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28873" w14:textId="1D2EEABE" w:rsidR="009909AA" w:rsidRPr="004F77D0" w:rsidRDefault="009909AA" w:rsidP="0092514B">
      <w:pPr>
        <w:pStyle w:val="Title"/>
        <w:rPr>
          <w:b/>
          <w:szCs w:val="28"/>
        </w:rPr>
      </w:pPr>
      <w:r w:rsidRPr="004F77D0">
        <w:rPr>
          <w:b/>
          <w:szCs w:val="28"/>
        </w:rPr>
        <w:t>Informatīvais ziņojums</w:t>
      </w:r>
    </w:p>
    <w:p w14:paraId="5CD3AF5A" w14:textId="47A9036D" w:rsidR="00263682" w:rsidRPr="004F77D0" w:rsidRDefault="00FD1936" w:rsidP="00656D03">
      <w:pPr>
        <w:pStyle w:val="Title"/>
        <w:rPr>
          <w:b/>
          <w:szCs w:val="28"/>
        </w:rPr>
      </w:pPr>
      <w:bookmarkStart w:id="0" w:name="_Hlk42602323"/>
      <w:r w:rsidRPr="004F77D0">
        <w:rPr>
          <w:b/>
          <w:szCs w:val="28"/>
        </w:rPr>
        <w:t>“</w:t>
      </w:r>
      <w:bookmarkStart w:id="1" w:name="_Hlk129008412"/>
      <w:bookmarkStart w:id="2" w:name="_Hlk115869088"/>
      <w:r w:rsidR="00310EB6" w:rsidRPr="004F77D0">
        <w:rPr>
          <w:b/>
          <w:szCs w:val="28"/>
        </w:rPr>
        <w:t xml:space="preserve">Par </w:t>
      </w:r>
      <w:bookmarkEnd w:id="1"/>
      <w:r w:rsidR="00C253A7" w:rsidRPr="004F77D0">
        <w:rPr>
          <w:b/>
          <w:szCs w:val="28"/>
        </w:rPr>
        <w:t xml:space="preserve">Krievijas </w:t>
      </w:r>
      <w:r w:rsidR="007C45E2" w:rsidRPr="004F77D0">
        <w:rPr>
          <w:b/>
          <w:szCs w:val="28"/>
        </w:rPr>
        <w:t xml:space="preserve">lauksaimniecības un pārtikas produktu </w:t>
      </w:r>
      <w:r w:rsidR="00656D03" w:rsidRPr="004F77D0">
        <w:rPr>
          <w:b/>
          <w:szCs w:val="28"/>
        </w:rPr>
        <w:t>import</w:t>
      </w:r>
      <w:r w:rsidR="007C45E2" w:rsidRPr="004F77D0">
        <w:rPr>
          <w:b/>
          <w:szCs w:val="28"/>
        </w:rPr>
        <w:t>u Latvijā</w:t>
      </w:r>
      <w:r w:rsidR="00310EB6" w:rsidRPr="004F77D0">
        <w:rPr>
          <w:b/>
          <w:szCs w:val="28"/>
        </w:rPr>
        <w:t>”</w:t>
      </w:r>
    </w:p>
    <w:p w14:paraId="0CD56EDB" w14:textId="77777777" w:rsidR="00FD1936" w:rsidRPr="004F77D0" w:rsidRDefault="00FD1936" w:rsidP="0092514B">
      <w:pPr>
        <w:jc w:val="both"/>
        <w:rPr>
          <w:szCs w:val="28"/>
        </w:rPr>
      </w:pPr>
      <w:bookmarkStart w:id="3" w:name="_Ref354766765"/>
      <w:bookmarkEnd w:id="0"/>
      <w:bookmarkEnd w:id="2"/>
    </w:p>
    <w:p w14:paraId="34460B7B" w14:textId="3F74B66B" w:rsidR="00C7779A" w:rsidRPr="00613C1E" w:rsidRDefault="00433B04" w:rsidP="00613C1E">
      <w:pPr>
        <w:tabs>
          <w:tab w:val="center" w:pos="4153"/>
          <w:tab w:val="right" w:pos="8306"/>
        </w:tabs>
        <w:ind w:firstLine="709"/>
        <w:jc w:val="both"/>
        <w:rPr>
          <w:sz w:val="24"/>
          <w:szCs w:val="24"/>
        </w:rPr>
      </w:pPr>
      <w:r w:rsidRPr="004F77D0">
        <w:rPr>
          <w:szCs w:val="28"/>
        </w:rPr>
        <w:t>Zemkopības ministrija</w:t>
      </w:r>
      <w:r w:rsidR="006E7342">
        <w:rPr>
          <w:szCs w:val="28"/>
        </w:rPr>
        <w:t xml:space="preserve">, </w:t>
      </w:r>
      <w:r w:rsidR="006E7342" w:rsidRPr="00613C1E">
        <w:rPr>
          <w:szCs w:val="28"/>
        </w:rPr>
        <w:t xml:space="preserve">ievērojot </w:t>
      </w:r>
      <w:r w:rsidR="00A57CD0" w:rsidRPr="00613C1E">
        <w:rPr>
          <w:szCs w:val="28"/>
        </w:rPr>
        <w:t xml:space="preserve">2023. gada 11. decembra </w:t>
      </w:r>
      <w:r w:rsidR="009B13B7" w:rsidRPr="00613C1E">
        <w:rPr>
          <w:szCs w:val="28"/>
        </w:rPr>
        <w:t>Ministru prezident</w:t>
      </w:r>
      <w:r w:rsidR="008E150A" w:rsidRPr="00613C1E">
        <w:rPr>
          <w:szCs w:val="28"/>
        </w:rPr>
        <w:t>a</w:t>
      </w:r>
      <w:r w:rsidR="009B13B7" w:rsidRPr="00613C1E">
        <w:rPr>
          <w:szCs w:val="28"/>
        </w:rPr>
        <w:t xml:space="preserve"> rezolūciju </w:t>
      </w:r>
      <w:r w:rsidR="00710D3E" w:rsidRPr="00613C1E">
        <w:rPr>
          <w:szCs w:val="28"/>
        </w:rPr>
        <w:t xml:space="preserve">23-MPI-39 </w:t>
      </w:r>
      <w:r w:rsidR="00613C1E" w:rsidRPr="00613C1E">
        <w:rPr>
          <w:szCs w:val="28"/>
        </w:rPr>
        <w:t xml:space="preserve">un 2024. gada 22. janvāra rezolūciju </w:t>
      </w:r>
      <w:r w:rsidR="00613C1E" w:rsidRPr="00EF02C2">
        <w:rPr>
          <w:szCs w:val="28"/>
        </w:rPr>
        <w:t>24-MP-8</w:t>
      </w:r>
      <w:r w:rsidR="00613C1E" w:rsidRPr="00613C1E">
        <w:rPr>
          <w:szCs w:val="28"/>
        </w:rPr>
        <w:t xml:space="preserve"> </w:t>
      </w:r>
      <w:r w:rsidR="00695B52" w:rsidRPr="00613C1E">
        <w:rPr>
          <w:szCs w:val="28"/>
        </w:rPr>
        <w:t xml:space="preserve">(turpmāk </w:t>
      </w:r>
      <w:r w:rsidR="00C27051" w:rsidRPr="00613C1E">
        <w:rPr>
          <w:szCs w:val="28"/>
        </w:rPr>
        <w:t>–</w:t>
      </w:r>
      <w:r w:rsidR="00695B52" w:rsidRPr="00613C1E">
        <w:rPr>
          <w:szCs w:val="28"/>
        </w:rPr>
        <w:t xml:space="preserve"> rez</w:t>
      </w:r>
      <w:r w:rsidR="00C27051" w:rsidRPr="00613C1E">
        <w:rPr>
          <w:szCs w:val="28"/>
        </w:rPr>
        <w:t>olūcija</w:t>
      </w:r>
      <w:r w:rsidR="00613C1E" w:rsidRPr="00613C1E">
        <w:rPr>
          <w:szCs w:val="28"/>
        </w:rPr>
        <w:t>s</w:t>
      </w:r>
      <w:r w:rsidR="00C27051" w:rsidRPr="00613C1E">
        <w:rPr>
          <w:szCs w:val="28"/>
        </w:rPr>
        <w:t>)</w:t>
      </w:r>
      <w:r w:rsidR="006E7342" w:rsidRPr="00613C1E">
        <w:rPr>
          <w:szCs w:val="28"/>
        </w:rPr>
        <w:t>,</w:t>
      </w:r>
      <w:r w:rsidR="00710D3E" w:rsidRPr="00613C1E">
        <w:rPr>
          <w:szCs w:val="28"/>
        </w:rPr>
        <w:t xml:space="preserve"> un sadarbībā ar Ārlietu ministriju, Satiksmes ministriju, Finanšu ministriju</w:t>
      </w:r>
      <w:r w:rsidR="00BD1B74" w:rsidRPr="00613C1E">
        <w:rPr>
          <w:szCs w:val="28"/>
        </w:rPr>
        <w:t xml:space="preserve"> (t</w:t>
      </w:r>
      <w:r w:rsidR="006E7342" w:rsidRPr="00613C1E">
        <w:rPr>
          <w:szCs w:val="28"/>
        </w:rPr>
        <w:t>ostarp</w:t>
      </w:r>
      <w:r w:rsidR="00BD1B74" w:rsidRPr="00613C1E">
        <w:rPr>
          <w:szCs w:val="28"/>
        </w:rPr>
        <w:t xml:space="preserve"> Valsts</w:t>
      </w:r>
      <w:r w:rsidR="00BD1B74" w:rsidRPr="004F77D0">
        <w:rPr>
          <w:szCs w:val="28"/>
        </w:rPr>
        <w:t xml:space="preserve"> ieņēmuma dienesta Muitas pārvaldi)</w:t>
      </w:r>
      <w:r w:rsidR="00710D3E" w:rsidRPr="004F77D0">
        <w:rPr>
          <w:szCs w:val="28"/>
        </w:rPr>
        <w:t xml:space="preserve"> un </w:t>
      </w:r>
      <w:r w:rsidR="00BD1B74" w:rsidRPr="004F77D0">
        <w:rPr>
          <w:szCs w:val="28"/>
        </w:rPr>
        <w:t>Ekonomikas ministriju</w:t>
      </w:r>
      <w:r w:rsidRPr="004F77D0">
        <w:rPr>
          <w:szCs w:val="28"/>
        </w:rPr>
        <w:t xml:space="preserve"> </w:t>
      </w:r>
      <w:r w:rsidR="00383CDA" w:rsidRPr="004F77D0">
        <w:rPr>
          <w:szCs w:val="28"/>
        </w:rPr>
        <w:t>ir sagatavojusi informatīvo ziņojumu</w:t>
      </w:r>
      <w:r w:rsidR="00C7779A" w:rsidRPr="004F77D0">
        <w:rPr>
          <w:szCs w:val="28"/>
        </w:rPr>
        <w:t xml:space="preserve"> par Krievijas lauksaimniecības un pārtikas produktu importu </w:t>
      </w:r>
      <w:r w:rsidR="00055D58" w:rsidRPr="004F77D0">
        <w:rPr>
          <w:szCs w:val="28"/>
        </w:rPr>
        <w:t xml:space="preserve">Eiropas Savienībā (turpmāk – </w:t>
      </w:r>
      <w:r w:rsidR="00C7779A" w:rsidRPr="004F77D0">
        <w:rPr>
          <w:szCs w:val="28"/>
        </w:rPr>
        <w:t>ES</w:t>
      </w:r>
      <w:r w:rsidR="00055D58" w:rsidRPr="004F77D0">
        <w:rPr>
          <w:szCs w:val="28"/>
        </w:rPr>
        <w:t>)</w:t>
      </w:r>
      <w:r w:rsidR="000F4B41" w:rsidRPr="004F77D0">
        <w:rPr>
          <w:szCs w:val="28"/>
        </w:rPr>
        <w:t>, īpaši Latvijā</w:t>
      </w:r>
      <w:r w:rsidR="00055D58" w:rsidRPr="004F77D0">
        <w:rPr>
          <w:rStyle w:val="FootnoteReference"/>
          <w:szCs w:val="28"/>
        </w:rPr>
        <w:footnoteReference w:id="2"/>
      </w:r>
      <w:r w:rsidR="000F4B41" w:rsidRPr="004F77D0">
        <w:rPr>
          <w:szCs w:val="28"/>
        </w:rPr>
        <w:t>.</w:t>
      </w:r>
    </w:p>
    <w:p w14:paraId="229FFFCA" w14:textId="341296E9" w:rsidR="00A406EB" w:rsidRPr="004F77D0" w:rsidRDefault="00A406EB" w:rsidP="00A406EB">
      <w:pPr>
        <w:tabs>
          <w:tab w:val="left" w:pos="709"/>
        </w:tabs>
        <w:ind w:firstLine="709"/>
        <w:jc w:val="both"/>
        <w:rPr>
          <w:szCs w:val="28"/>
        </w:rPr>
      </w:pPr>
      <w:r w:rsidRPr="004F77D0">
        <w:rPr>
          <w:szCs w:val="28"/>
        </w:rPr>
        <w:t xml:space="preserve">Divas nedēļas pēc tam, kad Krievija uzsāka brutālo karu pret Ukrainu, </w:t>
      </w:r>
      <w:r w:rsidR="008050F3" w:rsidRPr="004F77D0">
        <w:rPr>
          <w:szCs w:val="28"/>
        </w:rPr>
        <w:t>ES</w:t>
      </w:r>
      <w:r w:rsidR="006E7342">
        <w:rPr>
          <w:szCs w:val="28"/>
        </w:rPr>
        <w:t> </w:t>
      </w:r>
      <w:r w:rsidRPr="004F77D0">
        <w:rPr>
          <w:szCs w:val="28"/>
        </w:rPr>
        <w:t xml:space="preserve">valstu vadītāji pieņēma stratēģisku lēmumu “pēc iespējas drīzāk pakāpeniskā veidā </w:t>
      </w:r>
      <w:r w:rsidRPr="004F77D0">
        <w:rPr>
          <w:b/>
          <w:szCs w:val="28"/>
        </w:rPr>
        <w:t>izbeigt atkarību no Krievijas</w:t>
      </w:r>
      <w:r w:rsidRPr="004F77D0">
        <w:rPr>
          <w:szCs w:val="28"/>
        </w:rPr>
        <w:t xml:space="preserve"> gāzes, naftas un ogļu importa” (</w:t>
      </w:r>
      <w:r w:rsidR="006E7342" w:rsidRPr="004F77D0">
        <w:rPr>
          <w:szCs w:val="28"/>
        </w:rPr>
        <w:t>2022. gada 10.</w:t>
      </w:r>
      <w:r w:rsidR="006E7342">
        <w:rPr>
          <w:szCs w:val="28"/>
        </w:rPr>
        <w:t>–</w:t>
      </w:r>
      <w:r w:rsidR="006E7342" w:rsidRPr="004F77D0">
        <w:rPr>
          <w:szCs w:val="28"/>
        </w:rPr>
        <w:t>11. mart</w:t>
      </w:r>
      <w:r w:rsidR="006E7342">
        <w:rPr>
          <w:szCs w:val="28"/>
        </w:rPr>
        <w:t>a</w:t>
      </w:r>
      <w:r w:rsidR="006E7342" w:rsidRPr="004F77D0">
        <w:rPr>
          <w:szCs w:val="28"/>
        </w:rPr>
        <w:t xml:space="preserve"> </w:t>
      </w:r>
      <w:r w:rsidRPr="004F77D0">
        <w:rPr>
          <w:szCs w:val="28"/>
        </w:rPr>
        <w:t xml:space="preserve">Versaļas deklarācija). Šajā lēmumā arī </w:t>
      </w:r>
      <w:r w:rsidRPr="004F77D0">
        <w:rPr>
          <w:b/>
          <w:szCs w:val="28"/>
        </w:rPr>
        <w:t>pārtika</w:t>
      </w:r>
      <w:r w:rsidR="006E7342">
        <w:rPr>
          <w:b/>
          <w:szCs w:val="28"/>
        </w:rPr>
        <w:t>s nozare</w:t>
      </w:r>
      <w:r w:rsidRPr="004F77D0">
        <w:rPr>
          <w:b/>
          <w:szCs w:val="28"/>
        </w:rPr>
        <w:t xml:space="preserve"> ir noteikta par vienu no stratēģiski nozīmīgākajām nozarēm</w:t>
      </w:r>
      <w:r w:rsidRPr="004F77D0">
        <w:rPr>
          <w:szCs w:val="28"/>
        </w:rPr>
        <w:t xml:space="preserve">, kurā ir jāizbeidz </w:t>
      </w:r>
      <w:r w:rsidR="008050F3" w:rsidRPr="004F77D0">
        <w:rPr>
          <w:szCs w:val="28"/>
        </w:rPr>
        <w:t>ES</w:t>
      </w:r>
      <w:r w:rsidR="006E7342">
        <w:rPr>
          <w:szCs w:val="28"/>
        </w:rPr>
        <w:t> </w:t>
      </w:r>
      <w:r w:rsidRPr="004F77D0">
        <w:rPr>
          <w:szCs w:val="28"/>
        </w:rPr>
        <w:t xml:space="preserve">stratēģiskā atkarība. Kopš šī lēmuma </w:t>
      </w:r>
      <w:r w:rsidR="008050F3" w:rsidRPr="004F77D0">
        <w:rPr>
          <w:szCs w:val="28"/>
        </w:rPr>
        <w:t>ES</w:t>
      </w:r>
      <w:r w:rsidRPr="004F77D0">
        <w:rPr>
          <w:szCs w:val="28"/>
        </w:rPr>
        <w:t xml:space="preserve"> ir pieņēmusi 12 sankciju pakotnes, </w:t>
      </w:r>
      <w:r w:rsidR="006E7342">
        <w:rPr>
          <w:szCs w:val="28"/>
        </w:rPr>
        <w:t>mazinot</w:t>
      </w:r>
      <w:r w:rsidR="006E7342" w:rsidRPr="004F77D0">
        <w:rPr>
          <w:szCs w:val="28"/>
        </w:rPr>
        <w:t xml:space="preserve"> </w:t>
      </w:r>
      <w:r w:rsidRPr="004F77D0">
        <w:rPr>
          <w:szCs w:val="28"/>
        </w:rPr>
        <w:t xml:space="preserve">atkarību un daudzās jomās ierobežojot tirdzniecību ar Krieviju, lai tā </w:t>
      </w:r>
      <w:r w:rsidR="006E7342" w:rsidRPr="004F77D0">
        <w:rPr>
          <w:b/>
          <w:szCs w:val="28"/>
        </w:rPr>
        <w:t xml:space="preserve">tirdzniecības ceļā </w:t>
      </w:r>
      <w:r w:rsidRPr="004F77D0">
        <w:rPr>
          <w:b/>
          <w:szCs w:val="28"/>
        </w:rPr>
        <w:t>nevar iegūt finansējumu karam</w:t>
      </w:r>
      <w:r w:rsidRPr="004F77D0">
        <w:rPr>
          <w:szCs w:val="28"/>
        </w:rPr>
        <w:t xml:space="preserve">. </w:t>
      </w:r>
    </w:p>
    <w:p w14:paraId="6F24B94E" w14:textId="3BFF92EF" w:rsidR="00A406EB" w:rsidRPr="004F77D0" w:rsidRDefault="00A406EB" w:rsidP="00A406EB">
      <w:pPr>
        <w:tabs>
          <w:tab w:val="left" w:pos="709"/>
        </w:tabs>
        <w:ind w:firstLine="709"/>
        <w:jc w:val="both"/>
        <w:rPr>
          <w:szCs w:val="28"/>
        </w:rPr>
      </w:pPr>
      <w:r w:rsidRPr="004F77D0">
        <w:rPr>
          <w:szCs w:val="28"/>
        </w:rPr>
        <w:t xml:space="preserve">Vienlaikus humānu apsvērumu dēļ </w:t>
      </w:r>
      <w:r w:rsidR="008050F3" w:rsidRPr="004F77D0">
        <w:rPr>
          <w:szCs w:val="28"/>
        </w:rPr>
        <w:t>ES</w:t>
      </w:r>
      <w:r w:rsidRPr="004F77D0">
        <w:rPr>
          <w:szCs w:val="28"/>
        </w:rPr>
        <w:t xml:space="preserve"> </w:t>
      </w:r>
      <w:r w:rsidR="006E7342" w:rsidRPr="004F77D0">
        <w:rPr>
          <w:b/>
          <w:szCs w:val="28"/>
        </w:rPr>
        <w:t xml:space="preserve">sankcijām nav pakļāvusi </w:t>
      </w:r>
      <w:r w:rsidRPr="004F77D0">
        <w:rPr>
          <w:b/>
          <w:szCs w:val="28"/>
        </w:rPr>
        <w:t>pārtikas un lauksaimniecības produktu importu no Krievijas</w:t>
      </w:r>
      <w:r w:rsidR="006E7342">
        <w:rPr>
          <w:szCs w:val="28"/>
        </w:rPr>
        <w:t>,</w:t>
      </w:r>
      <w:r w:rsidRPr="004F77D0">
        <w:rPr>
          <w:szCs w:val="28"/>
        </w:rPr>
        <w:t xml:space="preserve"> </w:t>
      </w:r>
      <w:r w:rsidR="006E7342">
        <w:rPr>
          <w:szCs w:val="28"/>
        </w:rPr>
        <w:t>t</w:t>
      </w:r>
      <w:r w:rsidRPr="004F77D0">
        <w:rPr>
          <w:szCs w:val="28"/>
        </w:rPr>
        <w:t xml:space="preserve">omēr pārtikas nodrošinājuma problēma pasaulē ir saasinājusies un valstu vadītājiem Eiropadomes sanāksmēs </w:t>
      </w:r>
      <w:r w:rsidR="006E7342" w:rsidRPr="004F77D0">
        <w:rPr>
          <w:szCs w:val="28"/>
        </w:rPr>
        <w:t xml:space="preserve">regulāri </w:t>
      </w:r>
      <w:r w:rsidRPr="004F77D0">
        <w:rPr>
          <w:szCs w:val="28"/>
        </w:rPr>
        <w:t xml:space="preserve">ir jāatgriežas pie šīs problēmas risināšanas, jo </w:t>
      </w:r>
      <w:r w:rsidRPr="004F77D0">
        <w:rPr>
          <w:b/>
          <w:szCs w:val="28"/>
        </w:rPr>
        <w:t xml:space="preserve">Krievija ļaunprātīgi izmanto pārtiku </w:t>
      </w:r>
      <w:r w:rsidR="006E7342">
        <w:rPr>
          <w:b/>
          <w:szCs w:val="28"/>
        </w:rPr>
        <w:t>par</w:t>
      </w:r>
      <w:r w:rsidRPr="004F77D0">
        <w:rPr>
          <w:b/>
          <w:szCs w:val="28"/>
        </w:rPr>
        <w:t xml:space="preserve"> ieroci</w:t>
      </w:r>
      <w:r w:rsidRPr="004F77D0">
        <w:rPr>
          <w:szCs w:val="28"/>
        </w:rPr>
        <w:t xml:space="preserve"> sava terora uzturēšanā</w:t>
      </w:r>
      <w:r w:rsidR="006E7342">
        <w:rPr>
          <w:szCs w:val="28"/>
        </w:rPr>
        <w:t>,</w:t>
      </w:r>
      <w:r w:rsidRPr="004F77D0">
        <w:rPr>
          <w:szCs w:val="28"/>
        </w:rPr>
        <w:t xml:space="preserve"> gan sabotējot Melnās jūras graudu iniciatīvu, gan zogot un tālāk pārdodot Ukrainas produkciju, </w:t>
      </w:r>
      <w:r w:rsidR="006E7342">
        <w:rPr>
          <w:szCs w:val="28"/>
        </w:rPr>
        <w:t>uz</w:t>
      </w:r>
      <w:r w:rsidRPr="004F77D0">
        <w:rPr>
          <w:szCs w:val="28"/>
        </w:rPr>
        <w:t xml:space="preserve">spridzinot Ukrainas graudu noliktavas, gan arī izvēršot </w:t>
      </w:r>
      <w:r w:rsidRPr="004F77D0">
        <w:rPr>
          <w:b/>
          <w:szCs w:val="28"/>
        </w:rPr>
        <w:t>inform</w:t>
      </w:r>
      <w:r w:rsidR="006E7342">
        <w:rPr>
          <w:b/>
          <w:szCs w:val="28"/>
        </w:rPr>
        <w:t>atīvo</w:t>
      </w:r>
      <w:r w:rsidRPr="004F77D0">
        <w:rPr>
          <w:b/>
          <w:szCs w:val="28"/>
        </w:rPr>
        <w:t xml:space="preserve"> karu</w:t>
      </w:r>
      <w:r w:rsidR="006E7342">
        <w:rPr>
          <w:szCs w:val="28"/>
        </w:rPr>
        <w:t xml:space="preserve"> un</w:t>
      </w:r>
      <w:r w:rsidRPr="004F77D0">
        <w:rPr>
          <w:szCs w:val="28"/>
        </w:rPr>
        <w:t xml:space="preserve"> klaji apmelojot Rietumu valstis par problēmām pārtikas piegādē pasaulē. </w:t>
      </w:r>
    </w:p>
    <w:p w14:paraId="6EE5C5C4" w14:textId="1E6A8F0B" w:rsidR="00A406EB" w:rsidRPr="004F77D0" w:rsidRDefault="00A406EB" w:rsidP="00A406EB">
      <w:pPr>
        <w:tabs>
          <w:tab w:val="left" w:pos="709"/>
        </w:tabs>
        <w:ind w:firstLine="709"/>
        <w:jc w:val="both"/>
        <w:rPr>
          <w:szCs w:val="28"/>
        </w:rPr>
      </w:pPr>
      <w:r w:rsidRPr="004F77D0">
        <w:rPr>
          <w:szCs w:val="28"/>
        </w:rPr>
        <w:t>Tieši inform</w:t>
      </w:r>
      <w:r w:rsidR="006E7342">
        <w:rPr>
          <w:szCs w:val="28"/>
        </w:rPr>
        <w:t>atīvais</w:t>
      </w:r>
      <w:r w:rsidRPr="004F77D0">
        <w:rPr>
          <w:szCs w:val="28"/>
        </w:rPr>
        <w:t xml:space="preserve"> karš ir licis </w:t>
      </w:r>
      <w:r w:rsidR="008050F3" w:rsidRPr="004F77D0">
        <w:rPr>
          <w:b/>
          <w:szCs w:val="28"/>
        </w:rPr>
        <w:t>ES</w:t>
      </w:r>
      <w:r w:rsidRPr="004F77D0">
        <w:rPr>
          <w:b/>
          <w:szCs w:val="28"/>
        </w:rPr>
        <w:t xml:space="preserve"> institūciju vadītājiem ne</w:t>
      </w:r>
      <w:r w:rsidR="00134C2C">
        <w:rPr>
          <w:b/>
          <w:szCs w:val="28"/>
        </w:rPr>
        <w:t>mitīgi</w:t>
      </w:r>
      <w:r w:rsidRPr="004F77D0">
        <w:rPr>
          <w:b/>
          <w:szCs w:val="28"/>
        </w:rPr>
        <w:t xml:space="preserve"> atkārtot un uzsvērt</w:t>
      </w:r>
      <w:r w:rsidRPr="004F77D0">
        <w:rPr>
          <w:szCs w:val="28"/>
        </w:rPr>
        <w:t xml:space="preserve"> to, ka </w:t>
      </w:r>
      <w:r w:rsidR="008050F3" w:rsidRPr="004F77D0">
        <w:rPr>
          <w:szCs w:val="28"/>
        </w:rPr>
        <w:t>ES</w:t>
      </w:r>
      <w:r w:rsidRPr="004F77D0">
        <w:rPr>
          <w:szCs w:val="28"/>
        </w:rPr>
        <w:t xml:space="preserve"> nav </w:t>
      </w:r>
      <w:r w:rsidR="0079405B">
        <w:rPr>
          <w:szCs w:val="28"/>
        </w:rPr>
        <w:t>pakļāvusi sankcijām</w:t>
      </w:r>
      <w:r w:rsidR="00134C2C" w:rsidRPr="00134C2C">
        <w:rPr>
          <w:szCs w:val="28"/>
        </w:rPr>
        <w:t xml:space="preserve"> </w:t>
      </w:r>
      <w:r w:rsidR="00134C2C" w:rsidRPr="004F77D0">
        <w:rPr>
          <w:szCs w:val="28"/>
        </w:rPr>
        <w:t>pārtikas produktus</w:t>
      </w:r>
      <w:r w:rsidRPr="004F77D0">
        <w:rPr>
          <w:szCs w:val="28"/>
        </w:rPr>
        <w:t xml:space="preserve"> </w:t>
      </w:r>
      <w:r w:rsidR="00134C2C">
        <w:rPr>
          <w:szCs w:val="28"/>
        </w:rPr>
        <w:t>u</w:t>
      </w:r>
      <w:r w:rsidRPr="004F77D0">
        <w:rPr>
          <w:szCs w:val="28"/>
        </w:rPr>
        <w:t xml:space="preserve">n </w:t>
      </w:r>
      <w:r w:rsidR="00134C2C">
        <w:rPr>
          <w:szCs w:val="28"/>
        </w:rPr>
        <w:t xml:space="preserve">ka </w:t>
      </w:r>
      <w:r w:rsidRPr="004F77D0">
        <w:rPr>
          <w:szCs w:val="28"/>
        </w:rPr>
        <w:t xml:space="preserve">uz šī Krievijas informācijas manipulāciju fona turpinās pārtikas un lauksaimniecības produktu tirdzniecība ar Krieviju. </w:t>
      </w:r>
      <w:r w:rsidR="00803D66" w:rsidRPr="004F77D0">
        <w:rPr>
          <w:szCs w:val="28"/>
        </w:rPr>
        <w:t>ES</w:t>
      </w:r>
      <w:r w:rsidRPr="004F77D0">
        <w:rPr>
          <w:szCs w:val="28"/>
        </w:rPr>
        <w:t xml:space="preserve"> uzņēmumi legāli importē produktus, kuri </w:t>
      </w:r>
      <w:r w:rsidR="00803D66" w:rsidRPr="004F77D0">
        <w:rPr>
          <w:b/>
          <w:szCs w:val="28"/>
        </w:rPr>
        <w:t>ES</w:t>
      </w:r>
      <w:r w:rsidRPr="004F77D0">
        <w:rPr>
          <w:b/>
          <w:szCs w:val="28"/>
        </w:rPr>
        <w:t xml:space="preserve"> pēc būtības nav nepieciešam</w:t>
      </w:r>
      <w:r w:rsidR="00134C2C">
        <w:rPr>
          <w:b/>
          <w:szCs w:val="28"/>
        </w:rPr>
        <w:t>i</w:t>
      </w:r>
      <w:r w:rsidRPr="004F77D0">
        <w:rPr>
          <w:szCs w:val="28"/>
        </w:rPr>
        <w:t xml:space="preserve">, jo </w:t>
      </w:r>
      <w:r w:rsidR="00803D66" w:rsidRPr="004F77D0">
        <w:rPr>
          <w:szCs w:val="28"/>
        </w:rPr>
        <w:t>ES</w:t>
      </w:r>
      <w:r w:rsidRPr="004F77D0">
        <w:rPr>
          <w:szCs w:val="28"/>
        </w:rPr>
        <w:t xml:space="preserve"> ir pašpietiekama ar pārtikas produktiem. Vienlaikus pamatots ir jautājums, </w:t>
      </w:r>
      <w:r w:rsidRPr="004F77D0">
        <w:rPr>
          <w:b/>
          <w:szCs w:val="28"/>
        </w:rPr>
        <w:t>cik morāli pieņemami</w:t>
      </w:r>
      <w:r w:rsidRPr="004F77D0">
        <w:rPr>
          <w:szCs w:val="28"/>
        </w:rPr>
        <w:t xml:space="preserve"> ir uzturā lietot pārtikas produktus, kas audzēti un ražoti agresorvalstī</w:t>
      </w:r>
      <w:r w:rsidR="00134C2C">
        <w:rPr>
          <w:szCs w:val="28"/>
        </w:rPr>
        <w:t>.</w:t>
      </w:r>
    </w:p>
    <w:p w14:paraId="3E5BD2D7" w14:textId="77777777" w:rsidR="00165181" w:rsidRDefault="00E315DE" w:rsidP="00165181">
      <w:pPr>
        <w:tabs>
          <w:tab w:val="left" w:pos="709"/>
        </w:tabs>
        <w:ind w:firstLine="709"/>
        <w:jc w:val="both"/>
        <w:rPr>
          <w:szCs w:val="28"/>
        </w:rPr>
      </w:pPr>
      <w:r w:rsidRPr="00593C7B">
        <w:rPr>
          <w:szCs w:val="28"/>
        </w:rPr>
        <w:t>Turklāt s</w:t>
      </w:r>
      <w:r w:rsidR="005A45CA" w:rsidRPr="00593C7B">
        <w:rPr>
          <w:szCs w:val="28"/>
        </w:rPr>
        <w:t>pēkā ir Ministru kabineta 2023.</w:t>
      </w:r>
      <w:r w:rsidR="00134C2C" w:rsidRPr="00593C7B">
        <w:rPr>
          <w:szCs w:val="28"/>
        </w:rPr>
        <w:t> </w:t>
      </w:r>
      <w:r w:rsidR="005A45CA" w:rsidRPr="00593C7B">
        <w:rPr>
          <w:szCs w:val="28"/>
        </w:rPr>
        <w:t xml:space="preserve">gada 5. decembra sēdē apstiprinātā </w:t>
      </w:r>
      <w:r w:rsidR="008A4015" w:rsidRPr="00593C7B">
        <w:rPr>
          <w:szCs w:val="28"/>
        </w:rPr>
        <w:t xml:space="preserve">Zemkopības ministrijas sagatavotā </w:t>
      </w:r>
      <w:r w:rsidR="005A45CA" w:rsidRPr="00593C7B">
        <w:rPr>
          <w:szCs w:val="28"/>
        </w:rPr>
        <w:t>pozīcija Nr.</w:t>
      </w:r>
      <w:r w:rsidR="00251FC4" w:rsidRPr="00593C7B">
        <w:rPr>
          <w:szCs w:val="28"/>
        </w:rPr>
        <w:t> </w:t>
      </w:r>
      <w:r w:rsidR="005A45CA" w:rsidRPr="00593C7B">
        <w:rPr>
          <w:szCs w:val="28"/>
        </w:rPr>
        <w:t>3</w:t>
      </w:r>
      <w:r w:rsidR="005A45CA" w:rsidRPr="004F77D0">
        <w:rPr>
          <w:szCs w:val="28"/>
        </w:rPr>
        <w:t xml:space="preserve"> “Lauksaimniecības tirgu stāvoklis saistībā ar Krievijas iebrukumu Ukrainā un iespējamie risinājumi situācijas stabilizēšanai”</w:t>
      </w:r>
      <w:r w:rsidR="00251FC4" w:rsidRPr="004F77D0">
        <w:rPr>
          <w:szCs w:val="28"/>
        </w:rPr>
        <w:t>, k</w:t>
      </w:r>
      <w:r w:rsidR="00134C2C">
        <w:rPr>
          <w:szCs w:val="28"/>
        </w:rPr>
        <w:t>urā</w:t>
      </w:r>
      <w:r w:rsidR="00251FC4" w:rsidRPr="004F77D0">
        <w:rPr>
          <w:szCs w:val="28"/>
        </w:rPr>
        <w:t xml:space="preserve"> cita starpā no</w:t>
      </w:r>
      <w:r w:rsidR="00134C2C">
        <w:rPr>
          <w:szCs w:val="28"/>
        </w:rPr>
        <w:t>teikts</w:t>
      </w:r>
      <w:r w:rsidR="00251FC4" w:rsidRPr="004F77D0">
        <w:rPr>
          <w:szCs w:val="28"/>
        </w:rPr>
        <w:t>, ka jādara viss</w:t>
      </w:r>
      <w:r w:rsidR="00134C2C">
        <w:rPr>
          <w:szCs w:val="28"/>
        </w:rPr>
        <w:t xml:space="preserve"> iespējamais</w:t>
      </w:r>
      <w:r w:rsidR="00251FC4" w:rsidRPr="004F77D0">
        <w:rPr>
          <w:szCs w:val="28"/>
        </w:rPr>
        <w:t xml:space="preserve">, lai nākotnē Krievijas ietekme uz ES, </w:t>
      </w:r>
      <w:r w:rsidR="00134C2C">
        <w:rPr>
          <w:szCs w:val="28"/>
        </w:rPr>
        <w:t>tostarp uz tās</w:t>
      </w:r>
      <w:r w:rsidR="00251FC4" w:rsidRPr="004F77D0">
        <w:rPr>
          <w:szCs w:val="28"/>
        </w:rPr>
        <w:t xml:space="preserve"> lauksaimniecības sektoru, būtu nenozīmīga un visā ES vienlīdzīga. </w:t>
      </w:r>
      <w:r w:rsidR="00134C2C">
        <w:rPr>
          <w:b/>
          <w:bCs/>
          <w:szCs w:val="28"/>
        </w:rPr>
        <w:t>I</w:t>
      </w:r>
      <w:r w:rsidR="00134C2C" w:rsidRPr="004F77D0">
        <w:rPr>
          <w:b/>
          <w:bCs/>
          <w:szCs w:val="28"/>
        </w:rPr>
        <w:t xml:space="preserve">r jāpārtrauc </w:t>
      </w:r>
      <w:r w:rsidR="00134C2C">
        <w:rPr>
          <w:b/>
          <w:bCs/>
          <w:szCs w:val="28"/>
        </w:rPr>
        <w:t>v</w:t>
      </w:r>
      <w:r w:rsidR="00251FC4" w:rsidRPr="004F77D0">
        <w:rPr>
          <w:b/>
          <w:bCs/>
          <w:szCs w:val="28"/>
        </w:rPr>
        <w:t>is</w:t>
      </w:r>
      <w:r w:rsidR="00134C2C">
        <w:rPr>
          <w:b/>
          <w:bCs/>
          <w:szCs w:val="28"/>
        </w:rPr>
        <w:t>u</w:t>
      </w:r>
      <w:r w:rsidR="00251FC4" w:rsidRPr="004F77D0">
        <w:rPr>
          <w:b/>
          <w:bCs/>
          <w:szCs w:val="28"/>
        </w:rPr>
        <w:t xml:space="preserve"> ES</w:t>
      </w:r>
      <w:r w:rsidR="00134C2C">
        <w:rPr>
          <w:b/>
          <w:bCs/>
          <w:szCs w:val="28"/>
        </w:rPr>
        <w:t xml:space="preserve"> dalībvalstu</w:t>
      </w:r>
      <w:r w:rsidR="00251FC4" w:rsidRPr="004F77D0">
        <w:rPr>
          <w:b/>
          <w:bCs/>
          <w:szCs w:val="28"/>
        </w:rPr>
        <w:t>, t</w:t>
      </w:r>
      <w:r w:rsidR="00134C2C">
        <w:rPr>
          <w:b/>
          <w:bCs/>
          <w:szCs w:val="28"/>
        </w:rPr>
        <w:t>ostarp</w:t>
      </w:r>
      <w:r w:rsidR="00251FC4" w:rsidRPr="004F77D0">
        <w:rPr>
          <w:b/>
          <w:bCs/>
          <w:szCs w:val="28"/>
        </w:rPr>
        <w:t xml:space="preserve"> Latvijas, atkarība no Krievijas resursiem – minerālmēsl</w:t>
      </w:r>
      <w:r w:rsidR="00134C2C">
        <w:rPr>
          <w:b/>
          <w:bCs/>
          <w:szCs w:val="28"/>
        </w:rPr>
        <w:t>iem</w:t>
      </w:r>
      <w:r w:rsidR="00251FC4" w:rsidRPr="004F77D0">
        <w:rPr>
          <w:b/>
          <w:bCs/>
          <w:szCs w:val="28"/>
        </w:rPr>
        <w:t xml:space="preserve">, lopbarības, </w:t>
      </w:r>
      <w:r w:rsidR="00251FC4" w:rsidRPr="004F77D0">
        <w:rPr>
          <w:b/>
          <w:bCs/>
          <w:szCs w:val="28"/>
        </w:rPr>
        <w:lastRenderedPageBreak/>
        <w:t>pārtikas un enerģijas. Šīs preces nav neaizvietojamas</w:t>
      </w:r>
      <w:r w:rsidR="00134C2C">
        <w:rPr>
          <w:b/>
          <w:bCs/>
          <w:szCs w:val="28"/>
        </w:rPr>
        <w:t>,</w:t>
      </w:r>
      <w:r w:rsidR="00251FC4" w:rsidRPr="004F77D0">
        <w:rPr>
          <w:b/>
          <w:bCs/>
          <w:szCs w:val="28"/>
        </w:rPr>
        <w:t xml:space="preserve"> un to iepirkšana finansē Krievijas īstenoto karu Ukrainā</w:t>
      </w:r>
      <w:r w:rsidR="00165181">
        <w:rPr>
          <w:szCs w:val="28"/>
        </w:rPr>
        <w:t>.</w:t>
      </w:r>
    </w:p>
    <w:p w14:paraId="0BB48BC8" w14:textId="2585971B" w:rsidR="00165181" w:rsidRPr="00165181" w:rsidRDefault="006F17C4" w:rsidP="00165181">
      <w:pPr>
        <w:tabs>
          <w:tab w:val="left" w:pos="709"/>
        </w:tabs>
        <w:ind w:firstLine="709"/>
        <w:jc w:val="both"/>
        <w:rPr>
          <w:szCs w:val="28"/>
        </w:rPr>
      </w:pPr>
      <w:r w:rsidRPr="006F17C4">
        <w:rPr>
          <w:b/>
          <w:bCs/>
          <w:szCs w:val="28"/>
        </w:rPr>
        <w:t>Latvija ir Krievijas robežvalsts, un tādēļ Latvija virzās uz pēc iespējas ātrāku ekonomisko saišu saraušanu ar agresorvalsti, lai aizsargātu savu drošību.</w:t>
      </w:r>
      <w:r>
        <w:rPr>
          <w:b/>
          <w:bCs/>
          <w:szCs w:val="28"/>
        </w:rPr>
        <w:t xml:space="preserve"> </w:t>
      </w:r>
      <w:r>
        <w:rPr>
          <w:b/>
          <w:bCs/>
        </w:rPr>
        <w:t>A</w:t>
      </w:r>
      <w:r w:rsidRPr="00995DE5">
        <w:rPr>
          <w:b/>
          <w:bCs/>
        </w:rPr>
        <w:t>gresorvalstu šodienas rīcība var tikt uzskatīta arī par tiešiem draudiem Latvija</w:t>
      </w:r>
      <w:r>
        <w:rPr>
          <w:b/>
          <w:bCs/>
        </w:rPr>
        <w:t>i</w:t>
      </w:r>
      <w:r w:rsidRPr="00995DE5">
        <w:rPr>
          <w:b/>
          <w:bCs/>
        </w:rPr>
        <w:t xml:space="preserve"> kā Krievijas robežvalst</w:t>
      </w:r>
      <w:r>
        <w:rPr>
          <w:b/>
          <w:bCs/>
        </w:rPr>
        <w:t>ij</w:t>
      </w:r>
      <w:r w:rsidRPr="004A73B3">
        <w:t>, jo</w:t>
      </w:r>
      <w:r>
        <w:t xml:space="preserve"> </w:t>
      </w:r>
      <w:r w:rsidRPr="004A73B3">
        <w:t>ar eksporta ienākumiem tās var ne tikai turpināt jau uzsākto karu Ukrainā, bet</w:t>
      </w:r>
      <w:r>
        <w:t>,</w:t>
      </w:r>
      <w:r w:rsidRPr="004A73B3">
        <w:t xml:space="preserve"> iespējams</w:t>
      </w:r>
      <w:r>
        <w:t>,</w:t>
      </w:r>
      <w:r w:rsidRPr="004A73B3">
        <w:t xml:space="preserve"> nākotnē paplašināt uz citām valstīm.</w:t>
      </w:r>
      <w:r w:rsidR="00165181">
        <w:t xml:space="preserve"> </w:t>
      </w:r>
      <w:r w:rsidR="00165181" w:rsidRPr="004A73B3">
        <w:t>Latvijai ir jādara viss iespējamais, lai uzturētu mieru un starptautisku drošību</w:t>
      </w:r>
      <w:r w:rsidR="00165181">
        <w:t>, tādēļ</w:t>
      </w:r>
      <w:r w:rsidR="00165181" w:rsidRPr="004A73B3">
        <w:t xml:space="preserve"> </w:t>
      </w:r>
      <w:r w:rsidR="00165181" w:rsidRPr="005E0611">
        <w:rPr>
          <w:b/>
          <w:bCs/>
        </w:rPr>
        <w:t>nedrīkst pieļaut, ka tiek apdraudēta Latvijas valsts drošība un sabiedrības morāle</w:t>
      </w:r>
      <w:r w:rsidR="00165181" w:rsidRPr="004A73B3">
        <w:t>.</w:t>
      </w:r>
    </w:p>
    <w:p w14:paraId="63F5D089" w14:textId="77777777" w:rsidR="00AA312D" w:rsidRPr="004F77D0" w:rsidRDefault="00AA312D" w:rsidP="0092514B">
      <w:pPr>
        <w:tabs>
          <w:tab w:val="left" w:pos="709"/>
        </w:tabs>
        <w:ind w:firstLine="709"/>
        <w:jc w:val="center"/>
        <w:rPr>
          <w:rFonts w:eastAsia="Calibri"/>
          <w:b/>
          <w:bCs/>
          <w:szCs w:val="28"/>
          <w:lang w:eastAsia="lv-LV"/>
        </w:rPr>
      </w:pPr>
    </w:p>
    <w:p w14:paraId="52DEFFB4" w14:textId="0931F3E4" w:rsidR="00CB4D7B" w:rsidRPr="004F77D0" w:rsidRDefault="008A4EF3" w:rsidP="00580D41">
      <w:pPr>
        <w:tabs>
          <w:tab w:val="left" w:pos="709"/>
        </w:tabs>
        <w:spacing w:after="120"/>
        <w:jc w:val="center"/>
        <w:rPr>
          <w:rFonts w:eastAsia="Calibri"/>
          <w:b/>
          <w:bCs/>
          <w:szCs w:val="28"/>
          <w:lang w:eastAsia="lv-LV"/>
        </w:rPr>
      </w:pPr>
      <w:r w:rsidRPr="004F77D0">
        <w:rPr>
          <w:rFonts w:eastAsia="Calibri"/>
          <w:b/>
          <w:bCs/>
          <w:szCs w:val="28"/>
          <w:lang w:eastAsia="lv-LV"/>
        </w:rPr>
        <w:t xml:space="preserve">1. </w:t>
      </w:r>
      <w:r w:rsidR="00CB4D7B" w:rsidRPr="004F77D0">
        <w:rPr>
          <w:rFonts w:eastAsia="Calibri"/>
          <w:b/>
          <w:bCs/>
          <w:szCs w:val="28"/>
          <w:lang w:eastAsia="lv-LV"/>
        </w:rPr>
        <w:t>Situācijas raksturojums</w:t>
      </w:r>
    </w:p>
    <w:p w14:paraId="5E46DF70" w14:textId="2391B056" w:rsidR="000E74EA" w:rsidRPr="004F77D0" w:rsidRDefault="00CB4D7B" w:rsidP="00CB4D7B">
      <w:pPr>
        <w:tabs>
          <w:tab w:val="left" w:pos="709"/>
        </w:tabs>
        <w:spacing w:after="120"/>
        <w:ind w:firstLine="709"/>
        <w:jc w:val="center"/>
        <w:rPr>
          <w:rFonts w:eastAsia="Calibri"/>
          <w:b/>
          <w:bCs/>
          <w:i/>
          <w:iCs/>
          <w:szCs w:val="28"/>
          <w:lang w:eastAsia="lv-LV"/>
        </w:rPr>
      </w:pPr>
      <w:r w:rsidRPr="004F77D0">
        <w:rPr>
          <w:rFonts w:eastAsia="Calibri"/>
          <w:b/>
          <w:bCs/>
          <w:i/>
          <w:iCs/>
          <w:szCs w:val="28"/>
          <w:lang w:eastAsia="lv-LV"/>
        </w:rPr>
        <w:t xml:space="preserve">1.1. </w:t>
      </w:r>
      <w:r w:rsidR="000E74EA" w:rsidRPr="004F77D0">
        <w:rPr>
          <w:rFonts w:eastAsia="Calibri"/>
          <w:b/>
          <w:bCs/>
          <w:i/>
          <w:iCs/>
          <w:szCs w:val="28"/>
          <w:lang w:eastAsia="lv-LV"/>
        </w:rPr>
        <w:t>Krievijas lauksaimniecības un pārtikas produktu imports ES</w:t>
      </w:r>
      <w:r w:rsidR="00134C2C">
        <w:rPr>
          <w:rFonts w:eastAsia="Calibri"/>
          <w:b/>
          <w:bCs/>
          <w:i/>
          <w:iCs/>
          <w:szCs w:val="28"/>
          <w:lang w:eastAsia="lv-LV"/>
        </w:rPr>
        <w:t>, tostarp</w:t>
      </w:r>
      <w:r w:rsidR="000E74EA" w:rsidRPr="004F77D0">
        <w:rPr>
          <w:rFonts w:eastAsia="Calibri"/>
          <w:b/>
          <w:bCs/>
          <w:i/>
          <w:iCs/>
          <w:szCs w:val="28"/>
          <w:lang w:eastAsia="lv-LV"/>
        </w:rPr>
        <w:t xml:space="preserve"> Latvijā</w:t>
      </w:r>
    </w:p>
    <w:p w14:paraId="6EC159E6" w14:textId="2C07EFCF" w:rsidR="00221D40" w:rsidRDefault="003829B0" w:rsidP="005C584B">
      <w:pPr>
        <w:tabs>
          <w:tab w:val="left" w:pos="709"/>
        </w:tabs>
        <w:ind w:firstLine="709"/>
        <w:jc w:val="both"/>
        <w:rPr>
          <w:szCs w:val="28"/>
        </w:rPr>
      </w:pPr>
      <w:r w:rsidRPr="004F77D0">
        <w:rPr>
          <w:b/>
          <w:bCs/>
          <w:szCs w:val="28"/>
        </w:rPr>
        <w:t>ES valstis 2022. un 2023. gadā turpin</w:t>
      </w:r>
      <w:r w:rsidR="00134C2C">
        <w:rPr>
          <w:b/>
          <w:bCs/>
          <w:szCs w:val="28"/>
        </w:rPr>
        <w:t>āja</w:t>
      </w:r>
      <w:r w:rsidRPr="004F77D0">
        <w:rPr>
          <w:b/>
          <w:bCs/>
          <w:szCs w:val="28"/>
        </w:rPr>
        <w:t xml:space="preserve"> </w:t>
      </w:r>
      <w:r w:rsidR="00134C2C">
        <w:rPr>
          <w:b/>
          <w:bCs/>
          <w:szCs w:val="28"/>
        </w:rPr>
        <w:t>aktīvi importēt</w:t>
      </w:r>
      <w:r w:rsidR="00134C2C" w:rsidRPr="004F77D0">
        <w:rPr>
          <w:b/>
          <w:bCs/>
          <w:szCs w:val="28"/>
        </w:rPr>
        <w:t xml:space="preserve"> </w:t>
      </w:r>
      <w:r w:rsidRPr="004F77D0">
        <w:rPr>
          <w:b/>
          <w:bCs/>
          <w:szCs w:val="28"/>
        </w:rPr>
        <w:t>Krievijas izcelsmes produkcij</w:t>
      </w:r>
      <w:r w:rsidR="00134C2C">
        <w:rPr>
          <w:b/>
          <w:bCs/>
          <w:szCs w:val="28"/>
        </w:rPr>
        <w:t>u</w:t>
      </w:r>
      <w:r w:rsidRPr="004F77D0">
        <w:rPr>
          <w:szCs w:val="28"/>
        </w:rPr>
        <w:t xml:space="preserve">. </w:t>
      </w:r>
      <w:r w:rsidR="00656D03" w:rsidRPr="004F77D0">
        <w:rPr>
          <w:szCs w:val="28"/>
        </w:rPr>
        <w:t>2023.</w:t>
      </w:r>
      <w:r w:rsidR="00134C2C">
        <w:rPr>
          <w:szCs w:val="28"/>
        </w:rPr>
        <w:t> </w:t>
      </w:r>
      <w:r w:rsidR="00656D03" w:rsidRPr="004F77D0">
        <w:rPr>
          <w:szCs w:val="28"/>
        </w:rPr>
        <w:t xml:space="preserve">gadā visas ES valstis ir importējušas no Krievijas lauksaimniecības un pārtikas produktus, radot ieņēmumus </w:t>
      </w:r>
      <w:r w:rsidR="00134C2C">
        <w:rPr>
          <w:szCs w:val="28"/>
        </w:rPr>
        <w:t>šīs valsts</w:t>
      </w:r>
      <w:r w:rsidR="00134C2C" w:rsidRPr="004F77D0">
        <w:rPr>
          <w:szCs w:val="28"/>
        </w:rPr>
        <w:t xml:space="preserve"> </w:t>
      </w:r>
      <w:r w:rsidR="00656D03" w:rsidRPr="004F77D0">
        <w:rPr>
          <w:szCs w:val="28"/>
        </w:rPr>
        <w:t xml:space="preserve">ražotājiem, tirgotājiem un budžetam. </w:t>
      </w:r>
      <w:r w:rsidR="00656D03" w:rsidRPr="004F77D0">
        <w:rPr>
          <w:b/>
          <w:bCs/>
          <w:szCs w:val="28"/>
        </w:rPr>
        <w:t>2023. gad</w:t>
      </w:r>
      <w:r w:rsidR="008B48CC">
        <w:rPr>
          <w:b/>
          <w:bCs/>
          <w:szCs w:val="28"/>
        </w:rPr>
        <w:t>ā</w:t>
      </w:r>
      <w:r w:rsidR="00656D03" w:rsidRPr="004F77D0">
        <w:rPr>
          <w:b/>
          <w:bCs/>
          <w:szCs w:val="28"/>
        </w:rPr>
        <w:t xml:space="preserve"> ES valstis </w:t>
      </w:r>
      <w:r w:rsidR="00615719" w:rsidRPr="004F77D0">
        <w:rPr>
          <w:b/>
          <w:bCs/>
          <w:szCs w:val="28"/>
        </w:rPr>
        <w:t xml:space="preserve">kopumā </w:t>
      </w:r>
      <w:r w:rsidR="00656D03" w:rsidRPr="004F77D0">
        <w:rPr>
          <w:b/>
          <w:bCs/>
          <w:szCs w:val="28"/>
        </w:rPr>
        <w:t>no Krievijas importēja produkciju</w:t>
      </w:r>
      <w:r w:rsidR="00656D03" w:rsidRPr="004F77D0">
        <w:rPr>
          <w:szCs w:val="28"/>
        </w:rPr>
        <w:t xml:space="preserve"> </w:t>
      </w:r>
      <w:r w:rsidR="00656D03" w:rsidRPr="004F77D0">
        <w:rPr>
          <w:b/>
          <w:bCs/>
          <w:szCs w:val="28"/>
        </w:rPr>
        <w:t>2,</w:t>
      </w:r>
      <w:r w:rsidR="008B48CC">
        <w:rPr>
          <w:b/>
          <w:bCs/>
          <w:szCs w:val="28"/>
        </w:rPr>
        <w:t>7</w:t>
      </w:r>
      <w:r w:rsidR="00656D03" w:rsidRPr="004F77D0">
        <w:rPr>
          <w:b/>
          <w:bCs/>
          <w:szCs w:val="28"/>
        </w:rPr>
        <w:t xml:space="preserve"> miljardu </w:t>
      </w:r>
      <w:r w:rsidR="00656D03" w:rsidRPr="008D5351">
        <w:rPr>
          <w:b/>
          <w:bCs/>
          <w:iCs/>
          <w:szCs w:val="28"/>
        </w:rPr>
        <w:t>eiro</w:t>
      </w:r>
      <w:r w:rsidR="00656D03" w:rsidRPr="00134C2C">
        <w:rPr>
          <w:b/>
          <w:bCs/>
          <w:szCs w:val="28"/>
        </w:rPr>
        <w:t xml:space="preserve"> </w:t>
      </w:r>
      <w:r w:rsidR="00656D03" w:rsidRPr="004F77D0">
        <w:rPr>
          <w:b/>
          <w:bCs/>
          <w:szCs w:val="28"/>
        </w:rPr>
        <w:t>apmērā</w:t>
      </w:r>
      <w:r w:rsidR="00BD03D9" w:rsidRPr="004F77D0">
        <w:rPr>
          <w:szCs w:val="28"/>
        </w:rPr>
        <w:t>, kas s</w:t>
      </w:r>
      <w:r w:rsidRPr="004F77D0">
        <w:rPr>
          <w:szCs w:val="28"/>
        </w:rPr>
        <w:t>alīdzin</w:t>
      </w:r>
      <w:r w:rsidR="00134C2C">
        <w:rPr>
          <w:szCs w:val="28"/>
        </w:rPr>
        <w:t>ājumā</w:t>
      </w:r>
      <w:r w:rsidRPr="004F77D0">
        <w:rPr>
          <w:szCs w:val="28"/>
        </w:rPr>
        <w:t xml:space="preserve"> ar 2021. gad</w:t>
      </w:r>
      <w:r w:rsidR="008B48CC">
        <w:rPr>
          <w:szCs w:val="28"/>
        </w:rPr>
        <w:t>u</w:t>
      </w:r>
      <w:r w:rsidRPr="004F77D0">
        <w:rPr>
          <w:szCs w:val="28"/>
        </w:rPr>
        <w:t xml:space="preserve"> </w:t>
      </w:r>
      <w:r w:rsidR="00BD03D9" w:rsidRPr="004F77D0">
        <w:rPr>
          <w:szCs w:val="28"/>
        </w:rPr>
        <w:t xml:space="preserve">ir  par </w:t>
      </w:r>
      <w:r w:rsidR="008B48CC">
        <w:rPr>
          <w:szCs w:val="28"/>
        </w:rPr>
        <w:t>2</w:t>
      </w:r>
      <w:r w:rsidR="00BD03D9" w:rsidRPr="004F77D0">
        <w:rPr>
          <w:szCs w:val="28"/>
        </w:rPr>
        <w:t xml:space="preserve"> % </w:t>
      </w:r>
      <w:r w:rsidR="00134C2C">
        <w:rPr>
          <w:szCs w:val="28"/>
        </w:rPr>
        <w:t>vairāk</w:t>
      </w:r>
      <w:r w:rsidR="00BD03D9" w:rsidRPr="004F77D0">
        <w:rPr>
          <w:szCs w:val="28"/>
        </w:rPr>
        <w:t xml:space="preserve">. </w:t>
      </w:r>
    </w:p>
    <w:p w14:paraId="6C7ACC5B" w14:textId="0C99FF7B" w:rsidR="001638F8" w:rsidRPr="004F77D0" w:rsidRDefault="001638F8" w:rsidP="007B4C34">
      <w:pPr>
        <w:tabs>
          <w:tab w:val="left" w:pos="709"/>
        </w:tabs>
        <w:spacing w:before="120"/>
        <w:jc w:val="both"/>
        <w:rPr>
          <w:noProof/>
        </w:rPr>
      </w:pPr>
      <w:r>
        <w:rPr>
          <w:noProof/>
        </w:rPr>
        <w:drawing>
          <wp:inline distT="0" distB="0" distL="0" distR="0" wp14:anchorId="0AEADC2A" wp14:editId="104CC423">
            <wp:extent cx="5760085" cy="2071370"/>
            <wp:effectExtent l="19050" t="19050" r="12065" b="241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2071370"/>
                    </a:xfrm>
                    <a:prstGeom prst="rect">
                      <a:avLst/>
                    </a:prstGeom>
                    <a:ln w="6350">
                      <a:solidFill>
                        <a:schemeClr val="bg1">
                          <a:lumMod val="50000"/>
                        </a:schemeClr>
                      </a:solidFill>
                    </a:ln>
                  </pic:spPr>
                </pic:pic>
              </a:graphicData>
            </a:graphic>
          </wp:inline>
        </w:drawing>
      </w:r>
    </w:p>
    <w:p w14:paraId="283141A3" w14:textId="71DEE6B5" w:rsidR="00221D40" w:rsidRPr="004F77D0" w:rsidRDefault="00221D40" w:rsidP="00221D40">
      <w:pPr>
        <w:tabs>
          <w:tab w:val="left" w:pos="709"/>
        </w:tabs>
        <w:ind w:firstLine="709"/>
        <w:jc w:val="both"/>
        <w:rPr>
          <w:rFonts w:eastAsia="Calibri"/>
          <w:i/>
          <w:iCs/>
          <w:sz w:val="24"/>
          <w:szCs w:val="24"/>
          <w:lang w:eastAsia="lv-LV"/>
        </w:rPr>
      </w:pPr>
      <w:r w:rsidRPr="004F77D0">
        <w:rPr>
          <w:i/>
          <w:iCs/>
          <w:sz w:val="24"/>
          <w:szCs w:val="16"/>
        </w:rPr>
        <w:t>1. attēls.</w:t>
      </w:r>
      <w:r w:rsidRPr="004F77D0">
        <w:rPr>
          <w:rFonts w:eastAsia="Calibri"/>
          <w:i/>
          <w:iCs/>
          <w:sz w:val="24"/>
          <w:szCs w:val="24"/>
          <w:lang w:eastAsia="lv-LV"/>
        </w:rPr>
        <w:t xml:space="preserve"> Lauksaimniecības un p</w:t>
      </w:r>
      <w:r w:rsidRPr="004F77D0">
        <w:rPr>
          <w:i/>
          <w:iCs/>
          <w:sz w:val="24"/>
          <w:szCs w:val="16"/>
        </w:rPr>
        <w:t>ārtikas produktu imports ES no Krievijas 2021., 2022. un 2023. gadā.</w:t>
      </w:r>
      <w:r w:rsidRPr="004F77D0">
        <w:rPr>
          <w:rFonts w:eastAsia="Calibri"/>
          <w:i/>
          <w:iCs/>
          <w:sz w:val="24"/>
          <w:szCs w:val="24"/>
          <w:lang w:eastAsia="lv-LV"/>
        </w:rPr>
        <w:t xml:space="preserve"> Avots: ZM pēc </w:t>
      </w:r>
      <w:r w:rsidRPr="008D5351">
        <w:rPr>
          <w:rFonts w:eastAsia="Calibri"/>
          <w:iCs/>
          <w:sz w:val="24"/>
          <w:szCs w:val="24"/>
          <w:lang w:eastAsia="lv-LV"/>
        </w:rPr>
        <w:t>Eurostat</w:t>
      </w:r>
      <w:r w:rsidRPr="004F77D0">
        <w:rPr>
          <w:rFonts w:eastAsia="Calibri"/>
          <w:i/>
          <w:iCs/>
          <w:sz w:val="24"/>
          <w:szCs w:val="24"/>
          <w:lang w:eastAsia="lv-LV"/>
        </w:rPr>
        <w:t xml:space="preserve"> datiem</w:t>
      </w:r>
    </w:p>
    <w:p w14:paraId="264C35A0" w14:textId="20BCA9D9" w:rsidR="003829B0" w:rsidRPr="004F77D0" w:rsidRDefault="00134C2C" w:rsidP="00EF4C2E">
      <w:pPr>
        <w:tabs>
          <w:tab w:val="left" w:pos="709"/>
        </w:tabs>
        <w:spacing w:before="120"/>
        <w:ind w:firstLine="709"/>
        <w:jc w:val="both"/>
        <w:rPr>
          <w:szCs w:val="28"/>
        </w:rPr>
      </w:pPr>
      <w:r>
        <w:rPr>
          <w:szCs w:val="28"/>
        </w:rPr>
        <w:t>N</w:t>
      </w:r>
      <w:r w:rsidR="003829B0" w:rsidRPr="004F77D0">
        <w:rPr>
          <w:szCs w:val="28"/>
        </w:rPr>
        <w:t xml:space="preserve">o Krievijas </w:t>
      </w:r>
      <w:r>
        <w:rPr>
          <w:szCs w:val="28"/>
        </w:rPr>
        <w:t>tikusi importēta</w:t>
      </w:r>
      <w:r w:rsidR="003829B0" w:rsidRPr="004F77D0">
        <w:rPr>
          <w:szCs w:val="28"/>
        </w:rPr>
        <w:t xml:space="preserve"> visa veida pārtikas un lauksaimniecības produkcija </w:t>
      </w:r>
      <w:r w:rsidR="00F77FCF" w:rsidRPr="004F77D0">
        <w:rPr>
          <w:szCs w:val="28"/>
        </w:rPr>
        <w:t>–</w:t>
      </w:r>
      <w:r w:rsidR="003829B0" w:rsidRPr="004F77D0">
        <w:rPr>
          <w:szCs w:val="28"/>
        </w:rPr>
        <w:t xml:space="preserve"> </w:t>
      </w:r>
      <w:r w:rsidR="00F77FCF" w:rsidRPr="004F77D0">
        <w:rPr>
          <w:szCs w:val="28"/>
        </w:rPr>
        <w:t xml:space="preserve">zivis, </w:t>
      </w:r>
      <w:r w:rsidR="000B5679" w:rsidRPr="004F77D0">
        <w:rPr>
          <w:szCs w:val="28"/>
        </w:rPr>
        <w:t xml:space="preserve">graudi, lopbarības produkti, kā arī </w:t>
      </w:r>
      <w:r w:rsidR="003829B0" w:rsidRPr="004F77D0">
        <w:rPr>
          <w:szCs w:val="28"/>
        </w:rPr>
        <w:t>piena produkti, augļi, dārzeņi, cukura konditorejas izstrādājumi, miltu izstrādājumi</w:t>
      </w:r>
      <w:r w:rsidR="000B5679" w:rsidRPr="004F77D0">
        <w:rPr>
          <w:szCs w:val="28"/>
        </w:rPr>
        <w:t xml:space="preserve"> </w:t>
      </w:r>
      <w:r w:rsidR="003829B0" w:rsidRPr="004F77D0">
        <w:rPr>
          <w:szCs w:val="28"/>
        </w:rPr>
        <w:t xml:space="preserve">un citi. Tie ir produkti, ko ES lauksaimniecības pārtikas nozare var nodrošināt </w:t>
      </w:r>
      <w:r>
        <w:rPr>
          <w:szCs w:val="28"/>
        </w:rPr>
        <w:t>pati, turklāt</w:t>
      </w:r>
      <w:r w:rsidR="003829B0" w:rsidRPr="004F77D0">
        <w:rPr>
          <w:szCs w:val="28"/>
        </w:rPr>
        <w:t xml:space="preserve"> ar daudz </w:t>
      </w:r>
      <w:r>
        <w:rPr>
          <w:szCs w:val="28"/>
        </w:rPr>
        <w:t xml:space="preserve">stingrākiem </w:t>
      </w:r>
      <w:r w:rsidR="003829B0" w:rsidRPr="004F77D0">
        <w:rPr>
          <w:szCs w:val="28"/>
        </w:rPr>
        <w:t xml:space="preserve">ražošanas standartiem un </w:t>
      </w:r>
      <w:r>
        <w:rPr>
          <w:szCs w:val="28"/>
        </w:rPr>
        <w:t>augstāku</w:t>
      </w:r>
      <w:r w:rsidRPr="004F77D0">
        <w:rPr>
          <w:szCs w:val="28"/>
        </w:rPr>
        <w:t xml:space="preserve"> </w:t>
      </w:r>
      <w:r w:rsidR="003829B0" w:rsidRPr="004F77D0">
        <w:rPr>
          <w:szCs w:val="28"/>
        </w:rPr>
        <w:t>kvalitāti.</w:t>
      </w:r>
    </w:p>
    <w:p w14:paraId="35F11204" w14:textId="77777777" w:rsidR="001638F8" w:rsidRPr="004F77D0" w:rsidRDefault="001638F8" w:rsidP="001638F8">
      <w:pPr>
        <w:tabs>
          <w:tab w:val="left" w:pos="709"/>
        </w:tabs>
        <w:ind w:firstLine="709"/>
        <w:jc w:val="both"/>
        <w:rPr>
          <w:szCs w:val="28"/>
        </w:rPr>
      </w:pPr>
      <w:r w:rsidRPr="004F77D0">
        <w:rPr>
          <w:szCs w:val="28"/>
        </w:rPr>
        <w:t>2023. gad</w:t>
      </w:r>
      <w:r>
        <w:rPr>
          <w:szCs w:val="28"/>
        </w:rPr>
        <w:t>ā</w:t>
      </w:r>
      <w:r w:rsidRPr="004F77D0">
        <w:rPr>
          <w:szCs w:val="28"/>
        </w:rPr>
        <w:t>salīdzinājumā ar 2021. gad</w:t>
      </w:r>
      <w:r>
        <w:rPr>
          <w:szCs w:val="28"/>
        </w:rPr>
        <w:t>u</w:t>
      </w:r>
      <w:r w:rsidRPr="004F77D0">
        <w:rPr>
          <w:szCs w:val="28"/>
        </w:rPr>
        <w:t xml:space="preserve"> pirms Krievijas</w:t>
      </w:r>
      <w:r>
        <w:rPr>
          <w:szCs w:val="28"/>
        </w:rPr>
        <w:t>-Ukrainas</w:t>
      </w:r>
      <w:r w:rsidRPr="004F77D0">
        <w:rPr>
          <w:szCs w:val="28"/>
        </w:rPr>
        <w:t xml:space="preserve"> kara </w:t>
      </w:r>
      <w:r w:rsidRPr="004F77D0">
        <w:rPr>
          <w:b/>
          <w:bCs/>
          <w:szCs w:val="28"/>
        </w:rPr>
        <w:t>ir pat p</w:t>
      </w:r>
      <w:r>
        <w:rPr>
          <w:b/>
          <w:bCs/>
          <w:szCs w:val="28"/>
        </w:rPr>
        <w:t>alielinājies</w:t>
      </w:r>
      <w:r w:rsidRPr="004F77D0">
        <w:rPr>
          <w:b/>
          <w:bCs/>
          <w:szCs w:val="28"/>
        </w:rPr>
        <w:t xml:space="preserve"> atsevišķu lauksaimniecības un pārtikas produktu imports ES no Krievijas</w:t>
      </w:r>
      <w:r w:rsidRPr="004F77D0">
        <w:rPr>
          <w:szCs w:val="28"/>
        </w:rPr>
        <w:t xml:space="preserve">. </w:t>
      </w:r>
      <w:r>
        <w:rPr>
          <w:szCs w:val="28"/>
        </w:rPr>
        <w:t>N</w:t>
      </w:r>
      <w:r w:rsidRPr="004F77D0">
        <w:rPr>
          <w:szCs w:val="28"/>
        </w:rPr>
        <w:t xml:space="preserve">ozīmīgākie Krievijas izcelsmes importa produkti </w:t>
      </w:r>
      <w:r w:rsidRPr="004F77D0">
        <w:rPr>
          <w:szCs w:val="28"/>
        </w:rPr>
        <w:lastRenderedPageBreak/>
        <w:t>2021.</w:t>
      </w:r>
      <w:r>
        <w:rPr>
          <w:szCs w:val="28"/>
        </w:rPr>
        <w:t> </w:t>
      </w:r>
      <w:r w:rsidRPr="004F77D0">
        <w:rPr>
          <w:szCs w:val="28"/>
        </w:rPr>
        <w:t>gad</w:t>
      </w:r>
      <w:r>
        <w:rPr>
          <w:szCs w:val="28"/>
        </w:rPr>
        <w:t>ābija</w:t>
      </w:r>
      <w:r w:rsidRPr="004F77D0">
        <w:rPr>
          <w:szCs w:val="28"/>
        </w:rPr>
        <w:t xml:space="preserve"> </w:t>
      </w:r>
      <w:r>
        <w:rPr>
          <w:szCs w:val="28"/>
        </w:rPr>
        <w:t xml:space="preserve">tādi </w:t>
      </w:r>
      <w:r w:rsidRPr="004F77D0">
        <w:rPr>
          <w:rFonts w:eastAsia="Calibri"/>
          <w:szCs w:val="28"/>
          <w:lang w:eastAsia="lv-LV"/>
        </w:rPr>
        <w:t>kombinētās nomenklatūras</w:t>
      </w:r>
      <w:r>
        <w:rPr>
          <w:rStyle w:val="FootnoteReference"/>
          <w:rFonts w:eastAsia="Calibri"/>
          <w:szCs w:val="28"/>
          <w:lang w:eastAsia="lv-LV"/>
        </w:rPr>
        <w:footnoteReference w:id="3"/>
      </w:r>
      <w:r w:rsidRPr="004F77D0">
        <w:rPr>
          <w:rFonts w:eastAsia="Calibri"/>
          <w:szCs w:val="28"/>
          <w:lang w:eastAsia="lv-LV"/>
        </w:rPr>
        <w:t xml:space="preserve"> </w:t>
      </w:r>
      <w:r>
        <w:rPr>
          <w:rFonts w:eastAsia="Calibri"/>
          <w:szCs w:val="28"/>
          <w:lang w:eastAsia="lv-LV"/>
        </w:rPr>
        <w:t xml:space="preserve">(turpmāk – KN) grupu produkti kā </w:t>
      </w:r>
      <w:r w:rsidRPr="004F77D0">
        <w:rPr>
          <w:szCs w:val="28"/>
        </w:rPr>
        <w:t xml:space="preserve"> zivis (KN</w:t>
      </w:r>
      <w:r>
        <w:rPr>
          <w:szCs w:val="28"/>
        </w:rPr>
        <w:t xml:space="preserve"> </w:t>
      </w:r>
      <w:r w:rsidRPr="004F77D0">
        <w:rPr>
          <w:szCs w:val="28"/>
        </w:rPr>
        <w:t>03), pārtikas rūpniecības atliekas un gatavā lopbarība (KN</w:t>
      </w:r>
      <w:r>
        <w:rPr>
          <w:szCs w:val="28"/>
        </w:rPr>
        <w:t xml:space="preserve"> </w:t>
      </w:r>
      <w:r w:rsidRPr="004F77D0">
        <w:rPr>
          <w:szCs w:val="28"/>
        </w:rPr>
        <w:t>23)</w:t>
      </w:r>
      <w:r>
        <w:rPr>
          <w:szCs w:val="28"/>
        </w:rPr>
        <w:t xml:space="preserve">, </w:t>
      </w:r>
      <w:r w:rsidRPr="004F77D0">
        <w:rPr>
          <w:szCs w:val="28"/>
        </w:rPr>
        <w:t>graudi (KN</w:t>
      </w:r>
      <w:r>
        <w:rPr>
          <w:szCs w:val="28"/>
        </w:rPr>
        <w:t xml:space="preserve"> </w:t>
      </w:r>
      <w:r w:rsidRPr="004F77D0">
        <w:rPr>
          <w:szCs w:val="28"/>
        </w:rPr>
        <w:t>10), dārzeņi (KN</w:t>
      </w:r>
      <w:r>
        <w:rPr>
          <w:szCs w:val="28"/>
        </w:rPr>
        <w:t xml:space="preserve"> </w:t>
      </w:r>
      <w:r w:rsidRPr="004F77D0">
        <w:rPr>
          <w:szCs w:val="28"/>
        </w:rPr>
        <w:t>07)</w:t>
      </w:r>
      <w:r>
        <w:rPr>
          <w:szCs w:val="28"/>
        </w:rPr>
        <w:t xml:space="preserve">, </w:t>
      </w:r>
      <w:r w:rsidRPr="004F77D0">
        <w:rPr>
          <w:szCs w:val="28"/>
        </w:rPr>
        <w:t>eļļas sēklas, augi un augļi (KN</w:t>
      </w:r>
      <w:r>
        <w:rPr>
          <w:szCs w:val="28"/>
        </w:rPr>
        <w:t xml:space="preserve"> </w:t>
      </w:r>
      <w:r w:rsidRPr="004F77D0">
        <w:rPr>
          <w:szCs w:val="28"/>
        </w:rPr>
        <w:t>12)</w:t>
      </w:r>
      <w:r>
        <w:rPr>
          <w:szCs w:val="28"/>
        </w:rPr>
        <w:t xml:space="preserve"> un</w:t>
      </w:r>
      <w:r w:rsidRPr="004F77D0">
        <w:rPr>
          <w:szCs w:val="28"/>
        </w:rPr>
        <w:t xml:space="preserve"> dzīvnieku un augu tauki un eļļas (KN</w:t>
      </w:r>
      <w:r>
        <w:rPr>
          <w:szCs w:val="28"/>
        </w:rPr>
        <w:t xml:space="preserve"> </w:t>
      </w:r>
      <w:r w:rsidRPr="004F77D0">
        <w:rPr>
          <w:szCs w:val="28"/>
        </w:rPr>
        <w:t>15)</w:t>
      </w:r>
      <w:r>
        <w:rPr>
          <w:szCs w:val="28"/>
        </w:rPr>
        <w:t xml:space="preserve">, un </w:t>
      </w:r>
      <w:r w:rsidRPr="004F77D0">
        <w:rPr>
          <w:szCs w:val="28"/>
        </w:rPr>
        <w:t>2023.</w:t>
      </w:r>
      <w:r>
        <w:rPr>
          <w:szCs w:val="28"/>
        </w:rPr>
        <w:t> </w:t>
      </w:r>
      <w:r w:rsidRPr="004F77D0">
        <w:rPr>
          <w:szCs w:val="28"/>
        </w:rPr>
        <w:t xml:space="preserve">gadā </w:t>
      </w:r>
      <w:r>
        <w:rPr>
          <w:szCs w:val="28"/>
        </w:rPr>
        <w:t>pat bija</w:t>
      </w:r>
      <w:r w:rsidRPr="004F77D0">
        <w:rPr>
          <w:szCs w:val="28"/>
        </w:rPr>
        <w:t xml:space="preserve"> novērojams </w:t>
      </w:r>
      <w:r>
        <w:rPr>
          <w:szCs w:val="28"/>
        </w:rPr>
        <w:t>to</w:t>
      </w:r>
      <w:r w:rsidRPr="004F77D0" w:rsidDel="00134C2C">
        <w:rPr>
          <w:szCs w:val="28"/>
        </w:rPr>
        <w:t xml:space="preserve"> </w:t>
      </w:r>
      <w:r w:rsidRPr="004F77D0">
        <w:rPr>
          <w:szCs w:val="28"/>
        </w:rPr>
        <w:t>importa vērtības p</w:t>
      </w:r>
      <w:r>
        <w:rPr>
          <w:szCs w:val="28"/>
        </w:rPr>
        <w:t>alielināšanās,</w:t>
      </w:r>
      <w:r w:rsidRPr="004F77D0">
        <w:rPr>
          <w:szCs w:val="28"/>
        </w:rPr>
        <w:t xml:space="preserve"> izņemot pārtikas rūpniecības atliek</w:t>
      </w:r>
      <w:r>
        <w:rPr>
          <w:szCs w:val="28"/>
        </w:rPr>
        <w:t>ām</w:t>
      </w:r>
      <w:r w:rsidRPr="004F77D0">
        <w:rPr>
          <w:szCs w:val="28"/>
        </w:rPr>
        <w:t xml:space="preserve"> un gatav</w:t>
      </w:r>
      <w:r>
        <w:rPr>
          <w:szCs w:val="28"/>
        </w:rPr>
        <w:t>ajai</w:t>
      </w:r>
      <w:r w:rsidRPr="004F77D0">
        <w:rPr>
          <w:szCs w:val="28"/>
        </w:rPr>
        <w:t xml:space="preserve"> lopbarība</w:t>
      </w:r>
      <w:r>
        <w:rPr>
          <w:szCs w:val="28"/>
        </w:rPr>
        <w:t>i</w:t>
      </w:r>
      <w:r w:rsidRPr="004F77D0">
        <w:rPr>
          <w:szCs w:val="28"/>
        </w:rPr>
        <w:t xml:space="preserve"> (KN</w:t>
      </w:r>
      <w:r>
        <w:rPr>
          <w:szCs w:val="28"/>
        </w:rPr>
        <w:t xml:space="preserve"> </w:t>
      </w:r>
      <w:r w:rsidRPr="004F77D0">
        <w:rPr>
          <w:szCs w:val="28"/>
        </w:rPr>
        <w:t>23) un dzīvnieku un augu tauki</w:t>
      </w:r>
      <w:r>
        <w:rPr>
          <w:szCs w:val="28"/>
        </w:rPr>
        <w:t>em</w:t>
      </w:r>
      <w:r w:rsidRPr="004F77D0">
        <w:rPr>
          <w:szCs w:val="28"/>
        </w:rPr>
        <w:t xml:space="preserve"> un eļļ</w:t>
      </w:r>
      <w:r>
        <w:rPr>
          <w:szCs w:val="28"/>
        </w:rPr>
        <w:t>ām</w:t>
      </w:r>
      <w:r w:rsidRPr="004F77D0">
        <w:rPr>
          <w:szCs w:val="28"/>
        </w:rPr>
        <w:t xml:space="preserve"> (KN</w:t>
      </w:r>
      <w:r>
        <w:rPr>
          <w:szCs w:val="28"/>
        </w:rPr>
        <w:t xml:space="preserve"> </w:t>
      </w:r>
      <w:r w:rsidRPr="004F77D0">
        <w:rPr>
          <w:szCs w:val="28"/>
        </w:rPr>
        <w:t xml:space="preserve">15). </w:t>
      </w:r>
      <w:r w:rsidRPr="004F77D0">
        <w:rPr>
          <w:b/>
          <w:bCs/>
          <w:szCs w:val="28"/>
        </w:rPr>
        <w:t>Tādā veidā ES turpina nodrošināt un pat palielina ieņēmumus Krievijas valsts budžetā un tās uzņēmumiem, veicinot kara turpināšanas iespējas Ukrainā</w:t>
      </w:r>
      <w:r w:rsidRPr="004F77D0">
        <w:rPr>
          <w:szCs w:val="28"/>
        </w:rPr>
        <w:t>.</w:t>
      </w:r>
    </w:p>
    <w:p w14:paraId="1D7954B2" w14:textId="07D8514B" w:rsidR="000D79A3" w:rsidRPr="004F77D0" w:rsidRDefault="001638F8" w:rsidP="003829B0">
      <w:pPr>
        <w:tabs>
          <w:tab w:val="left" w:pos="709"/>
        </w:tabs>
        <w:ind w:firstLine="709"/>
        <w:jc w:val="both"/>
        <w:rPr>
          <w:szCs w:val="28"/>
        </w:rPr>
      </w:pPr>
      <w:r>
        <w:rPr>
          <w:szCs w:val="28"/>
        </w:rPr>
        <w:t>S</w:t>
      </w:r>
      <w:r w:rsidRPr="004F77D0">
        <w:rPr>
          <w:szCs w:val="28"/>
        </w:rPr>
        <w:t xml:space="preserve">alīdzinājumā ar </w:t>
      </w:r>
      <w:r>
        <w:rPr>
          <w:szCs w:val="28"/>
        </w:rPr>
        <w:t>2021. </w:t>
      </w:r>
      <w:r w:rsidRPr="004F77D0">
        <w:rPr>
          <w:szCs w:val="28"/>
        </w:rPr>
        <w:t>gad</w:t>
      </w:r>
      <w:r>
        <w:rPr>
          <w:szCs w:val="28"/>
        </w:rPr>
        <w:t>u</w:t>
      </w:r>
      <w:r w:rsidRPr="004F77D0">
        <w:rPr>
          <w:szCs w:val="28"/>
        </w:rPr>
        <w:t xml:space="preserve"> </w:t>
      </w:r>
      <w:r>
        <w:rPr>
          <w:szCs w:val="28"/>
        </w:rPr>
        <w:t>v</w:t>
      </w:r>
      <w:r w:rsidRPr="004F77D0">
        <w:rPr>
          <w:szCs w:val="28"/>
        </w:rPr>
        <w:t>isbūtiskākais importa vērtības pieaugums 2023. gad</w:t>
      </w:r>
      <w:r>
        <w:rPr>
          <w:szCs w:val="28"/>
        </w:rPr>
        <w:t>ā</w:t>
      </w:r>
      <w:r w:rsidRPr="004F77D0">
        <w:rPr>
          <w:szCs w:val="28"/>
        </w:rPr>
        <w:t xml:space="preserve"> ir bijis dārzeņiem (KN</w:t>
      </w:r>
      <w:r>
        <w:rPr>
          <w:szCs w:val="28"/>
        </w:rPr>
        <w:t xml:space="preserve"> </w:t>
      </w:r>
      <w:r w:rsidRPr="004F77D0">
        <w:rPr>
          <w:szCs w:val="28"/>
        </w:rPr>
        <w:t>07) – par 1</w:t>
      </w:r>
      <w:r>
        <w:rPr>
          <w:szCs w:val="28"/>
        </w:rPr>
        <w:t>10 </w:t>
      </w:r>
      <w:r w:rsidRPr="004F77D0">
        <w:rPr>
          <w:szCs w:val="28"/>
        </w:rPr>
        <w:t>%, graudiem (KN</w:t>
      </w:r>
      <w:r>
        <w:rPr>
          <w:szCs w:val="28"/>
        </w:rPr>
        <w:t xml:space="preserve"> </w:t>
      </w:r>
      <w:r w:rsidRPr="004F77D0">
        <w:rPr>
          <w:szCs w:val="28"/>
        </w:rPr>
        <w:t xml:space="preserve">10) – par </w:t>
      </w:r>
      <w:r>
        <w:rPr>
          <w:szCs w:val="28"/>
        </w:rPr>
        <w:t>5</w:t>
      </w:r>
      <w:r w:rsidRPr="004F77D0">
        <w:rPr>
          <w:szCs w:val="28"/>
        </w:rPr>
        <w:t>1</w:t>
      </w:r>
      <w:r>
        <w:rPr>
          <w:szCs w:val="28"/>
        </w:rPr>
        <w:t> </w:t>
      </w:r>
      <w:r w:rsidRPr="004F77D0">
        <w:rPr>
          <w:szCs w:val="28"/>
        </w:rPr>
        <w:t>%, zivīm (KN</w:t>
      </w:r>
      <w:r>
        <w:rPr>
          <w:szCs w:val="28"/>
        </w:rPr>
        <w:t xml:space="preserve"> </w:t>
      </w:r>
      <w:r w:rsidRPr="004F77D0">
        <w:rPr>
          <w:szCs w:val="28"/>
        </w:rPr>
        <w:t xml:space="preserve">03) – par </w:t>
      </w:r>
      <w:r>
        <w:rPr>
          <w:szCs w:val="28"/>
        </w:rPr>
        <w:t>41 </w:t>
      </w:r>
      <w:r w:rsidRPr="004F77D0">
        <w:rPr>
          <w:szCs w:val="28"/>
        </w:rPr>
        <w:t>%</w:t>
      </w:r>
      <w:r>
        <w:rPr>
          <w:szCs w:val="28"/>
        </w:rPr>
        <w:t xml:space="preserve"> un </w:t>
      </w:r>
      <w:r w:rsidRPr="004F77D0">
        <w:rPr>
          <w:szCs w:val="28"/>
        </w:rPr>
        <w:t>eļļas sēkl</w:t>
      </w:r>
      <w:r>
        <w:rPr>
          <w:szCs w:val="28"/>
        </w:rPr>
        <w:t>ām</w:t>
      </w:r>
      <w:r w:rsidRPr="004F77D0">
        <w:rPr>
          <w:szCs w:val="28"/>
        </w:rPr>
        <w:t>, augi</w:t>
      </w:r>
      <w:r>
        <w:rPr>
          <w:szCs w:val="28"/>
        </w:rPr>
        <w:t>em</w:t>
      </w:r>
      <w:r w:rsidRPr="004F77D0">
        <w:rPr>
          <w:szCs w:val="28"/>
        </w:rPr>
        <w:t xml:space="preserve"> un augļi</w:t>
      </w:r>
      <w:r>
        <w:rPr>
          <w:szCs w:val="28"/>
        </w:rPr>
        <w:t>em</w:t>
      </w:r>
      <w:r w:rsidRPr="004F77D0">
        <w:rPr>
          <w:szCs w:val="28"/>
        </w:rPr>
        <w:t xml:space="preserve"> (KN</w:t>
      </w:r>
      <w:r>
        <w:rPr>
          <w:szCs w:val="28"/>
        </w:rPr>
        <w:t xml:space="preserve"> </w:t>
      </w:r>
      <w:r w:rsidRPr="004F77D0">
        <w:rPr>
          <w:szCs w:val="28"/>
        </w:rPr>
        <w:t xml:space="preserve">12) – par </w:t>
      </w:r>
      <w:r>
        <w:rPr>
          <w:szCs w:val="28"/>
        </w:rPr>
        <w:t>12 </w:t>
      </w:r>
      <w:r w:rsidRPr="004F77D0">
        <w:rPr>
          <w:szCs w:val="28"/>
        </w:rPr>
        <w:t xml:space="preserve">%. </w:t>
      </w:r>
      <w:r w:rsidR="002C18AB" w:rsidRPr="004F77D0">
        <w:rPr>
          <w:szCs w:val="28"/>
        </w:rPr>
        <w:t xml:space="preserve"> </w:t>
      </w:r>
    </w:p>
    <w:p w14:paraId="067A8BA7" w14:textId="27BDDB9E" w:rsidR="003829B0" w:rsidRPr="004F77D0" w:rsidRDefault="001638F8" w:rsidP="00076866">
      <w:pPr>
        <w:tabs>
          <w:tab w:val="left" w:pos="709"/>
        </w:tabs>
        <w:jc w:val="center"/>
        <w:rPr>
          <w:szCs w:val="28"/>
        </w:rPr>
      </w:pPr>
      <w:r>
        <w:rPr>
          <w:noProof/>
        </w:rPr>
        <w:drawing>
          <wp:inline distT="0" distB="0" distL="0" distR="0" wp14:anchorId="399EFD36" wp14:editId="3C32798C">
            <wp:extent cx="5159859" cy="3616240"/>
            <wp:effectExtent l="19050" t="19050" r="22225" b="228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73168" cy="3625567"/>
                    </a:xfrm>
                    <a:prstGeom prst="rect">
                      <a:avLst/>
                    </a:prstGeom>
                    <a:ln w="6350">
                      <a:solidFill>
                        <a:schemeClr val="bg1">
                          <a:lumMod val="50000"/>
                        </a:schemeClr>
                      </a:solidFill>
                    </a:ln>
                  </pic:spPr>
                </pic:pic>
              </a:graphicData>
            </a:graphic>
          </wp:inline>
        </w:drawing>
      </w:r>
    </w:p>
    <w:p w14:paraId="62BC4CBE" w14:textId="10B366A4" w:rsidR="000B5679" w:rsidRPr="004F77D0" w:rsidRDefault="000B5679" w:rsidP="000B5679">
      <w:pPr>
        <w:tabs>
          <w:tab w:val="left" w:pos="709"/>
        </w:tabs>
        <w:ind w:firstLine="709"/>
        <w:jc w:val="both"/>
        <w:rPr>
          <w:rFonts w:eastAsia="Calibri"/>
          <w:i/>
          <w:iCs/>
          <w:sz w:val="24"/>
          <w:szCs w:val="24"/>
          <w:lang w:eastAsia="lv-LV"/>
        </w:rPr>
      </w:pPr>
      <w:r w:rsidRPr="004F77D0">
        <w:rPr>
          <w:i/>
          <w:iCs/>
          <w:sz w:val="24"/>
          <w:szCs w:val="16"/>
        </w:rPr>
        <w:t>2. attēls.</w:t>
      </w:r>
      <w:r w:rsidRPr="004F77D0">
        <w:rPr>
          <w:rFonts w:eastAsia="Calibri"/>
          <w:i/>
          <w:iCs/>
          <w:sz w:val="24"/>
          <w:szCs w:val="24"/>
          <w:lang w:eastAsia="lv-LV"/>
        </w:rPr>
        <w:t xml:space="preserve"> Lauksaimniecības un p</w:t>
      </w:r>
      <w:r w:rsidRPr="004F77D0">
        <w:rPr>
          <w:i/>
          <w:iCs/>
          <w:sz w:val="24"/>
          <w:szCs w:val="16"/>
        </w:rPr>
        <w:t xml:space="preserve">ārtikas produktu imports ES no Krievijas </w:t>
      </w:r>
      <w:r w:rsidR="00150C72" w:rsidRPr="004F77D0">
        <w:rPr>
          <w:i/>
          <w:iCs/>
          <w:sz w:val="24"/>
          <w:szCs w:val="16"/>
        </w:rPr>
        <w:t xml:space="preserve">2021. un </w:t>
      </w:r>
      <w:r w:rsidRPr="004F77D0">
        <w:rPr>
          <w:i/>
          <w:iCs/>
          <w:sz w:val="24"/>
          <w:szCs w:val="16"/>
        </w:rPr>
        <w:t>2023. gadā.</w:t>
      </w:r>
      <w:r w:rsidRPr="004F77D0">
        <w:rPr>
          <w:rFonts w:eastAsia="Calibri"/>
          <w:i/>
          <w:iCs/>
          <w:sz w:val="24"/>
          <w:szCs w:val="24"/>
          <w:lang w:eastAsia="lv-LV"/>
        </w:rPr>
        <w:t xml:space="preserve"> Avots: ZM pēc </w:t>
      </w:r>
      <w:r w:rsidRPr="008D5351">
        <w:rPr>
          <w:rFonts w:eastAsia="Calibri"/>
          <w:iCs/>
          <w:sz w:val="24"/>
          <w:szCs w:val="24"/>
          <w:lang w:eastAsia="lv-LV"/>
        </w:rPr>
        <w:t>Eurostat</w:t>
      </w:r>
      <w:r w:rsidRPr="004F77D0">
        <w:rPr>
          <w:rFonts w:eastAsia="Calibri"/>
          <w:i/>
          <w:iCs/>
          <w:sz w:val="24"/>
          <w:szCs w:val="24"/>
          <w:lang w:eastAsia="lv-LV"/>
        </w:rPr>
        <w:t xml:space="preserve"> datiem</w:t>
      </w:r>
    </w:p>
    <w:p w14:paraId="740100EF" w14:textId="77777777" w:rsidR="00CD6B7D" w:rsidRDefault="00CD6B7D" w:rsidP="00EF4C2E">
      <w:pPr>
        <w:tabs>
          <w:tab w:val="left" w:pos="709"/>
        </w:tabs>
        <w:spacing w:before="120"/>
        <w:ind w:firstLine="709"/>
        <w:jc w:val="both"/>
        <w:rPr>
          <w:szCs w:val="28"/>
        </w:rPr>
      </w:pPr>
      <w:r>
        <w:rPr>
          <w:szCs w:val="28"/>
        </w:rPr>
        <w:t>2023. gadā:</w:t>
      </w:r>
    </w:p>
    <w:p w14:paraId="7DFDFEE4" w14:textId="6084AF24" w:rsidR="00597060" w:rsidRDefault="00CD6B7D" w:rsidP="008C60B6">
      <w:pPr>
        <w:tabs>
          <w:tab w:val="left" w:pos="709"/>
        </w:tabs>
        <w:ind w:firstLine="709"/>
        <w:jc w:val="both"/>
        <w:rPr>
          <w:szCs w:val="28"/>
        </w:rPr>
      </w:pPr>
      <w:r>
        <w:rPr>
          <w:szCs w:val="28"/>
        </w:rPr>
        <w:t xml:space="preserve">1) zivis </w:t>
      </w:r>
      <w:r w:rsidR="0002453C">
        <w:rPr>
          <w:szCs w:val="28"/>
        </w:rPr>
        <w:t>(KN</w:t>
      </w:r>
      <w:r w:rsidR="00370DF8">
        <w:rPr>
          <w:szCs w:val="28"/>
        </w:rPr>
        <w:t xml:space="preserve"> </w:t>
      </w:r>
      <w:r w:rsidR="0002453C">
        <w:rPr>
          <w:szCs w:val="28"/>
        </w:rPr>
        <w:t>03)</w:t>
      </w:r>
      <w:r>
        <w:rPr>
          <w:szCs w:val="28"/>
        </w:rPr>
        <w:t xml:space="preserve"> visvairāk no Krievijas importēja </w:t>
      </w:r>
      <w:r w:rsidR="00D55B31">
        <w:rPr>
          <w:szCs w:val="28"/>
        </w:rPr>
        <w:t>Nīderlande (33</w:t>
      </w:r>
      <w:r w:rsidR="00D65B6C">
        <w:rPr>
          <w:szCs w:val="28"/>
        </w:rPr>
        <w:t> </w:t>
      </w:r>
      <w:r w:rsidR="00D55B31">
        <w:rPr>
          <w:szCs w:val="28"/>
        </w:rPr>
        <w:t>% no ES kopējā KN</w:t>
      </w:r>
      <w:r w:rsidR="00370DF8">
        <w:rPr>
          <w:szCs w:val="28"/>
        </w:rPr>
        <w:t xml:space="preserve"> </w:t>
      </w:r>
      <w:r w:rsidR="00D55B31">
        <w:rPr>
          <w:szCs w:val="28"/>
        </w:rPr>
        <w:t>03 produktu grupas importa vērtības), Vācija (1</w:t>
      </w:r>
      <w:r w:rsidR="001638F8">
        <w:rPr>
          <w:szCs w:val="28"/>
        </w:rPr>
        <w:t>6</w:t>
      </w:r>
      <w:r w:rsidR="00D65B6C">
        <w:rPr>
          <w:szCs w:val="28"/>
        </w:rPr>
        <w:t> </w:t>
      </w:r>
      <w:r w:rsidR="00D55B31">
        <w:rPr>
          <w:szCs w:val="28"/>
        </w:rPr>
        <w:t>%)</w:t>
      </w:r>
      <w:r w:rsidR="00566276">
        <w:rPr>
          <w:szCs w:val="28"/>
        </w:rPr>
        <w:t xml:space="preserve">, </w:t>
      </w:r>
      <w:r w:rsidR="00D55B31">
        <w:rPr>
          <w:szCs w:val="28"/>
        </w:rPr>
        <w:t>Polija (14</w:t>
      </w:r>
      <w:r w:rsidR="00D65B6C">
        <w:rPr>
          <w:szCs w:val="28"/>
        </w:rPr>
        <w:t> </w:t>
      </w:r>
      <w:r w:rsidR="00D55B31">
        <w:rPr>
          <w:szCs w:val="28"/>
        </w:rPr>
        <w:t>%)</w:t>
      </w:r>
      <w:r w:rsidR="00566276">
        <w:rPr>
          <w:szCs w:val="28"/>
        </w:rPr>
        <w:t>, Portugāle (1</w:t>
      </w:r>
      <w:r w:rsidR="001638F8">
        <w:rPr>
          <w:szCs w:val="28"/>
        </w:rPr>
        <w:t>1</w:t>
      </w:r>
      <w:r w:rsidR="00D65B6C">
        <w:rPr>
          <w:szCs w:val="28"/>
        </w:rPr>
        <w:t> </w:t>
      </w:r>
      <w:r w:rsidR="00566276">
        <w:rPr>
          <w:szCs w:val="28"/>
        </w:rPr>
        <w:t>%) un Francija (</w:t>
      </w:r>
      <w:r w:rsidR="001638F8">
        <w:rPr>
          <w:szCs w:val="28"/>
        </w:rPr>
        <w:t>9</w:t>
      </w:r>
      <w:r w:rsidR="00D65B6C">
        <w:rPr>
          <w:szCs w:val="28"/>
        </w:rPr>
        <w:t> </w:t>
      </w:r>
      <w:r w:rsidR="00566276">
        <w:rPr>
          <w:szCs w:val="28"/>
        </w:rPr>
        <w:t>%)</w:t>
      </w:r>
      <w:r w:rsidR="00D55B31">
        <w:rPr>
          <w:szCs w:val="28"/>
        </w:rPr>
        <w:t>. 94</w:t>
      </w:r>
      <w:r w:rsidR="00D65B6C">
        <w:rPr>
          <w:szCs w:val="28"/>
        </w:rPr>
        <w:t> </w:t>
      </w:r>
      <w:r w:rsidR="00D55B31">
        <w:rPr>
          <w:szCs w:val="28"/>
        </w:rPr>
        <w:t>% no šī</w:t>
      </w:r>
      <w:r w:rsidR="00DA6D63">
        <w:rPr>
          <w:szCs w:val="28"/>
        </w:rPr>
        <w:t>s</w:t>
      </w:r>
      <w:r w:rsidR="00D55B31">
        <w:rPr>
          <w:szCs w:val="28"/>
        </w:rPr>
        <w:t xml:space="preserve"> produktu grupas veido saldētas </w:t>
      </w:r>
      <w:r w:rsidR="00D55B31">
        <w:rPr>
          <w:szCs w:val="28"/>
        </w:rPr>
        <w:lastRenderedPageBreak/>
        <w:t>zivis KN</w:t>
      </w:r>
      <w:r w:rsidR="00370DF8">
        <w:rPr>
          <w:szCs w:val="28"/>
        </w:rPr>
        <w:t xml:space="preserve"> </w:t>
      </w:r>
      <w:r w:rsidR="00D55B31">
        <w:rPr>
          <w:szCs w:val="28"/>
        </w:rPr>
        <w:t>0303</w:t>
      </w:r>
      <w:r w:rsidR="00D55B31">
        <w:rPr>
          <w:rStyle w:val="FootnoteReference"/>
          <w:szCs w:val="28"/>
        </w:rPr>
        <w:footnoteReference w:id="4"/>
      </w:r>
      <w:r w:rsidR="00D55B31">
        <w:rPr>
          <w:szCs w:val="28"/>
        </w:rPr>
        <w:t xml:space="preserve"> un </w:t>
      </w:r>
      <w:r w:rsidR="00D55B31" w:rsidRPr="00CD6B7D">
        <w:rPr>
          <w:szCs w:val="28"/>
        </w:rPr>
        <w:t xml:space="preserve">svaigas, dzesinātas vai saldētas zivju filejas </w:t>
      </w:r>
      <w:r w:rsidR="00D55B31">
        <w:rPr>
          <w:szCs w:val="28"/>
        </w:rPr>
        <w:t>KN</w:t>
      </w:r>
      <w:r w:rsidR="00370DF8">
        <w:rPr>
          <w:szCs w:val="28"/>
        </w:rPr>
        <w:t xml:space="preserve"> </w:t>
      </w:r>
      <w:r w:rsidR="00D55B31">
        <w:rPr>
          <w:szCs w:val="28"/>
        </w:rPr>
        <w:t>0304</w:t>
      </w:r>
      <w:r w:rsidR="00D55B31">
        <w:rPr>
          <w:rStyle w:val="FootnoteReference"/>
          <w:szCs w:val="28"/>
        </w:rPr>
        <w:footnoteReference w:id="5"/>
      </w:r>
      <w:r w:rsidR="00D55B31">
        <w:rPr>
          <w:szCs w:val="28"/>
        </w:rPr>
        <w:t>.</w:t>
      </w:r>
      <w:r w:rsidR="0002453C">
        <w:rPr>
          <w:szCs w:val="28"/>
        </w:rPr>
        <w:t xml:space="preserve"> </w:t>
      </w:r>
      <w:r w:rsidR="0002453C" w:rsidRPr="0002453C">
        <w:rPr>
          <w:b/>
          <w:bCs/>
          <w:szCs w:val="28"/>
        </w:rPr>
        <w:t>Latvijas importa vērtība</w:t>
      </w:r>
      <w:r w:rsidR="0002453C">
        <w:rPr>
          <w:szCs w:val="28"/>
        </w:rPr>
        <w:t xml:space="preserve"> </w:t>
      </w:r>
      <w:r w:rsidR="001638F8">
        <w:rPr>
          <w:szCs w:val="28"/>
        </w:rPr>
        <w:t>2,1</w:t>
      </w:r>
      <w:r w:rsidR="0002453C">
        <w:rPr>
          <w:szCs w:val="28"/>
        </w:rPr>
        <w:t xml:space="preserve"> milj. eiro veidoja tikai </w:t>
      </w:r>
      <w:r w:rsidR="0002453C" w:rsidRPr="0002453C">
        <w:rPr>
          <w:b/>
          <w:bCs/>
          <w:szCs w:val="28"/>
        </w:rPr>
        <w:t>0,</w:t>
      </w:r>
      <w:r w:rsidR="001638F8">
        <w:rPr>
          <w:b/>
          <w:bCs/>
          <w:szCs w:val="28"/>
        </w:rPr>
        <w:t>2</w:t>
      </w:r>
      <w:r w:rsidR="00D65B6C">
        <w:rPr>
          <w:b/>
          <w:bCs/>
          <w:szCs w:val="28"/>
        </w:rPr>
        <w:t> </w:t>
      </w:r>
      <w:r w:rsidR="0002453C" w:rsidRPr="0002453C">
        <w:rPr>
          <w:b/>
          <w:bCs/>
          <w:szCs w:val="28"/>
        </w:rPr>
        <w:t>%</w:t>
      </w:r>
      <w:r w:rsidR="0002453C">
        <w:rPr>
          <w:szCs w:val="28"/>
        </w:rPr>
        <w:t xml:space="preserve"> no ES kopējā KN</w:t>
      </w:r>
      <w:r w:rsidR="00370DF8">
        <w:rPr>
          <w:szCs w:val="28"/>
        </w:rPr>
        <w:t xml:space="preserve"> </w:t>
      </w:r>
      <w:r w:rsidR="0002453C">
        <w:rPr>
          <w:szCs w:val="28"/>
        </w:rPr>
        <w:t>03 produktu grupas importa vērtības.</w:t>
      </w:r>
    </w:p>
    <w:p w14:paraId="1D02AEA5" w14:textId="06844CDD" w:rsidR="002D10B9" w:rsidRDefault="0002453C" w:rsidP="008C60B6">
      <w:pPr>
        <w:tabs>
          <w:tab w:val="left" w:pos="709"/>
        </w:tabs>
        <w:ind w:firstLine="709"/>
        <w:jc w:val="both"/>
        <w:rPr>
          <w:szCs w:val="28"/>
        </w:rPr>
      </w:pPr>
      <w:r>
        <w:rPr>
          <w:szCs w:val="28"/>
        </w:rPr>
        <w:t>2) pārtikas rūpniecības atliekas un gatavo lopbarību (KN</w:t>
      </w:r>
      <w:r w:rsidR="00370DF8">
        <w:rPr>
          <w:szCs w:val="28"/>
        </w:rPr>
        <w:t xml:space="preserve"> </w:t>
      </w:r>
      <w:r>
        <w:rPr>
          <w:szCs w:val="28"/>
        </w:rPr>
        <w:t xml:space="preserve">23) visvairāk no Krievijas importēja </w:t>
      </w:r>
      <w:r w:rsidRPr="0002453C">
        <w:rPr>
          <w:b/>
          <w:bCs/>
          <w:szCs w:val="28"/>
        </w:rPr>
        <w:t>Latvija</w:t>
      </w:r>
      <w:r>
        <w:rPr>
          <w:szCs w:val="28"/>
        </w:rPr>
        <w:t xml:space="preserve"> (</w:t>
      </w:r>
      <w:r w:rsidR="007239DD">
        <w:rPr>
          <w:b/>
          <w:bCs/>
          <w:szCs w:val="28"/>
        </w:rPr>
        <w:t>30 </w:t>
      </w:r>
      <w:r w:rsidRPr="00925AB9">
        <w:rPr>
          <w:b/>
          <w:bCs/>
          <w:szCs w:val="28"/>
        </w:rPr>
        <w:t>%</w:t>
      </w:r>
      <w:r>
        <w:rPr>
          <w:szCs w:val="28"/>
        </w:rPr>
        <w:t xml:space="preserve"> no ES kopējā KN</w:t>
      </w:r>
      <w:r w:rsidR="00370DF8">
        <w:rPr>
          <w:szCs w:val="28"/>
        </w:rPr>
        <w:t xml:space="preserve"> </w:t>
      </w:r>
      <w:r w:rsidR="00566276">
        <w:rPr>
          <w:szCs w:val="28"/>
        </w:rPr>
        <w:t>2</w:t>
      </w:r>
      <w:r>
        <w:rPr>
          <w:szCs w:val="28"/>
        </w:rPr>
        <w:t xml:space="preserve">3 produktu grupas importa vērtības), </w:t>
      </w:r>
      <w:r w:rsidR="00566276">
        <w:rPr>
          <w:szCs w:val="28"/>
        </w:rPr>
        <w:t>Francija</w:t>
      </w:r>
      <w:r>
        <w:rPr>
          <w:szCs w:val="28"/>
        </w:rPr>
        <w:t xml:space="preserve"> (1</w:t>
      </w:r>
      <w:r w:rsidR="007239DD">
        <w:rPr>
          <w:szCs w:val="28"/>
        </w:rPr>
        <w:t>6</w:t>
      </w:r>
      <w:r w:rsidR="00D65B6C">
        <w:rPr>
          <w:szCs w:val="28"/>
        </w:rPr>
        <w:t> </w:t>
      </w:r>
      <w:r>
        <w:rPr>
          <w:szCs w:val="28"/>
        </w:rPr>
        <w:t>%)</w:t>
      </w:r>
      <w:r w:rsidR="00566276">
        <w:rPr>
          <w:szCs w:val="28"/>
        </w:rPr>
        <w:t>, Vācija</w:t>
      </w:r>
      <w:r>
        <w:rPr>
          <w:szCs w:val="28"/>
        </w:rPr>
        <w:t xml:space="preserve"> (1</w:t>
      </w:r>
      <w:r w:rsidR="007239DD">
        <w:rPr>
          <w:szCs w:val="28"/>
        </w:rPr>
        <w:t>2</w:t>
      </w:r>
      <w:r w:rsidR="00D65B6C">
        <w:rPr>
          <w:szCs w:val="28"/>
        </w:rPr>
        <w:t> </w:t>
      </w:r>
      <w:r>
        <w:rPr>
          <w:szCs w:val="28"/>
        </w:rPr>
        <w:t>%)</w:t>
      </w:r>
      <w:r w:rsidR="00566276">
        <w:rPr>
          <w:szCs w:val="28"/>
        </w:rPr>
        <w:t xml:space="preserve"> un Lietuva (</w:t>
      </w:r>
      <w:r w:rsidR="007239DD">
        <w:rPr>
          <w:szCs w:val="28"/>
        </w:rPr>
        <w:t>9</w:t>
      </w:r>
      <w:r w:rsidR="00D65B6C">
        <w:rPr>
          <w:szCs w:val="28"/>
        </w:rPr>
        <w:t> </w:t>
      </w:r>
      <w:r w:rsidR="00566276">
        <w:rPr>
          <w:szCs w:val="28"/>
        </w:rPr>
        <w:t>%).</w:t>
      </w:r>
      <w:r w:rsidR="00DA6D63">
        <w:rPr>
          <w:szCs w:val="28"/>
        </w:rPr>
        <w:t xml:space="preserve"> 94</w:t>
      </w:r>
      <w:r w:rsidR="00D65B6C">
        <w:rPr>
          <w:szCs w:val="28"/>
        </w:rPr>
        <w:t> </w:t>
      </w:r>
      <w:r w:rsidR="00DA6D63">
        <w:rPr>
          <w:szCs w:val="28"/>
        </w:rPr>
        <w:t xml:space="preserve">% no šīs produktu grupas veido </w:t>
      </w:r>
      <w:r w:rsidR="00DA6D63" w:rsidRPr="00DA6D63">
        <w:rPr>
          <w:szCs w:val="28"/>
        </w:rPr>
        <w:t>eļļas rauši un citi cietie atlikumi, kas iegūti ekstrahējot augu taukus un eļļas (KN</w:t>
      </w:r>
      <w:r w:rsidR="00370DF8">
        <w:rPr>
          <w:szCs w:val="28"/>
        </w:rPr>
        <w:t xml:space="preserve"> </w:t>
      </w:r>
      <w:r w:rsidR="00DA6D63" w:rsidRPr="00DA6D63">
        <w:rPr>
          <w:szCs w:val="28"/>
        </w:rPr>
        <w:t>2306</w:t>
      </w:r>
      <w:r w:rsidR="00DA6D63">
        <w:rPr>
          <w:rStyle w:val="FootnoteReference"/>
          <w:szCs w:val="28"/>
        </w:rPr>
        <w:footnoteReference w:id="6"/>
      </w:r>
      <w:r w:rsidR="00DA6D63" w:rsidRPr="00DA6D63">
        <w:rPr>
          <w:szCs w:val="28"/>
        </w:rPr>
        <w:t xml:space="preserve"> un KN</w:t>
      </w:r>
      <w:r w:rsidR="00370DF8">
        <w:rPr>
          <w:szCs w:val="28"/>
        </w:rPr>
        <w:t xml:space="preserve"> </w:t>
      </w:r>
      <w:r w:rsidR="00DA6D63" w:rsidRPr="00DA6D63">
        <w:rPr>
          <w:szCs w:val="28"/>
        </w:rPr>
        <w:t>2304</w:t>
      </w:r>
      <w:r w:rsidR="00DA6D63">
        <w:rPr>
          <w:rStyle w:val="FootnoteReference"/>
          <w:szCs w:val="28"/>
        </w:rPr>
        <w:footnoteReference w:id="7"/>
      </w:r>
      <w:r w:rsidR="00DA6D63" w:rsidRPr="00DA6D63">
        <w:rPr>
          <w:szCs w:val="28"/>
        </w:rPr>
        <w:t>)</w:t>
      </w:r>
      <w:r w:rsidR="00FB3797">
        <w:rPr>
          <w:szCs w:val="28"/>
        </w:rPr>
        <w:t>,</w:t>
      </w:r>
      <w:r w:rsidR="00DA6D63" w:rsidRPr="00DA6D63">
        <w:rPr>
          <w:szCs w:val="28"/>
        </w:rPr>
        <w:t xml:space="preserve"> un izstrādājumi, kas izmantojami dzīvnieku barībā (KN</w:t>
      </w:r>
      <w:r w:rsidR="00370DF8">
        <w:rPr>
          <w:szCs w:val="28"/>
        </w:rPr>
        <w:t xml:space="preserve"> </w:t>
      </w:r>
      <w:r w:rsidR="00DA6D63" w:rsidRPr="00DA6D63">
        <w:rPr>
          <w:szCs w:val="28"/>
        </w:rPr>
        <w:t>2309</w:t>
      </w:r>
      <w:r w:rsidR="00183187">
        <w:rPr>
          <w:rStyle w:val="FootnoteReference"/>
          <w:szCs w:val="28"/>
        </w:rPr>
        <w:footnoteReference w:id="8"/>
      </w:r>
      <w:r w:rsidR="00DA6D63" w:rsidRPr="00DA6D63">
        <w:rPr>
          <w:szCs w:val="28"/>
        </w:rPr>
        <w:t>).</w:t>
      </w:r>
    </w:p>
    <w:p w14:paraId="697E6BB0" w14:textId="3AF56835" w:rsidR="00183187" w:rsidRDefault="00FB3797" w:rsidP="008C60B6">
      <w:pPr>
        <w:tabs>
          <w:tab w:val="left" w:pos="709"/>
        </w:tabs>
        <w:ind w:firstLine="709"/>
        <w:jc w:val="both"/>
        <w:rPr>
          <w:szCs w:val="28"/>
        </w:rPr>
      </w:pPr>
      <w:r>
        <w:rPr>
          <w:szCs w:val="28"/>
        </w:rPr>
        <w:t>3) graudus (KN</w:t>
      </w:r>
      <w:r w:rsidR="00370DF8">
        <w:rPr>
          <w:szCs w:val="28"/>
        </w:rPr>
        <w:t xml:space="preserve"> </w:t>
      </w:r>
      <w:r>
        <w:rPr>
          <w:szCs w:val="28"/>
        </w:rPr>
        <w:t>10) visvairāk no Krievijas importēja Itālija (4</w:t>
      </w:r>
      <w:r w:rsidR="00C339EF">
        <w:rPr>
          <w:szCs w:val="28"/>
        </w:rPr>
        <w:t>0</w:t>
      </w:r>
      <w:r w:rsidR="00D65B6C">
        <w:rPr>
          <w:szCs w:val="28"/>
        </w:rPr>
        <w:t> </w:t>
      </w:r>
      <w:r>
        <w:rPr>
          <w:szCs w:val="28"/>
        </w:rPr>
        <w:t xml:space="preserve">%), </w:t>
      </w:r>
      <w:r w:rsidRPr="0002453C">
        <w:rPr>
          <w:b/>
          <w:bCs/>
          <w:szCs w:val="28"/>
        </w:rPr>
        <w:t>Latvija</w:t>
      </w:r>
      <w:r>
        <w:rPr>
          <w:b/>
          <w:bCs/>
          <w:szCs w:val="28"/>
        </w:rPr>
        <w:t xml:space="preserve"> (</w:t>
      </w:r>
      <w:r w:rsidR="00C339EF">
        <w:rPr>
          <w:b/>
          <w:bCs/>
          <w:szCs w:val="28"/>
        </w:rPr>
        <w:t>20</w:t>
      </w:r>
      <w:r w:rsidR="00D65B6C">
        <w:rPr>
          <w:b/>
          <w:bCs/>
          <w:szCs w:val="28"/>
        </w:rPr>
        <w:t> </w:t>
      </w:r>
      <w:r>
        <w:rPr>
          <w:b/>
          <w:bCs/>
          <w:szCs w:val="28"/>
        </w:rPr>
        <w:t>%)</w:t>
      </w:r>
      <w:r w:rsidRPr="00FB3797">
        <w:rPr>
          <w:szCs w:val="28"/>
        </w:rPr>
        <w:t>, Grieķija (1</w:t>
      </w:r>
      <w:r w:rsidR="00C339EF">
        <w:rPr>
          <w:szCs w:val="28"/>
        </w:rPr>
        <w:t>7</w:t>
      </w:r>
      <w:r w:rsidR="00D65B6C">
        <w:rPr>
          <w:szCs w:val="28"/>
        </w:rPr>
        <w:t> </w:t>
      </w:r>
      <w:r w:rsidRPr="00FB3797">
        <w:rPr>
          <w:szCs w:val="28"/>
        </w:rPr>
        <w:t>%) un Spānija (1</w:t>
      </w:r>
      <w:r w:rsidR="00C339EF">
        <w:rPr>
          <w:szCs w:val="28"/>
        </w:rPr>
        <w:t>5</w:t>
      </w:r>
      <w:r w:rsidR="00D65B6C">
        <w:rPr>
          <w:szCs w:val="28"/>
        </w:rPr>
        <w:t> </w:t>
      </w:r>
      <w:r w:rsidRPr="00FB3797">
        <w:rPr>
          <w:szCs w:val="28"/>
        </w:rPr>
        <w:t xml:space="preserve">%).  </w:t>
      </w:r>
      <w:r w:rsidR="00D65B6C">
        <w:rPr>
          <w:szCs w:val="28"/>
        </w:rPr>
        <w:t>97 % no šīs produktu grupas veido kvieši (KN</w:t>
      </w:r>
      <w:r w:rsidR="00370DF8">
        <w:rPr>
          <w:szCs w:val="28"/>
        </w:rPr>
        <w:t xml:space="preserve"> </w:t>
      </w:r>
      <w:r w:rsidR="00D65B6C">
        <w:rPr>
          <w:szCs w:val="28"/>
        </w:rPr>
        <w:t>1001</w:t>
      </w:r>
      <w:r w:rsidR="00D65B6C">
        <w:rPr>
          <w:rStyle w:val="FootnoteReference"/>
          <w:szCs w:val="28"/>
        </w:rPr>
        <w:footnoteReference w:id="9"/>
      </w:r>
      <w:r w:rsidR="00D65B6C">
        <w:rPr>
          <w:szCs w:val="28"/>
        </w:rPr>
        <w:t>), kukurūza (KN</w:t>
      </w:r>
      <w:r w:rsidR="00370DF8">
        <w:rPr>
          <w:szCs w:val="28"/>
        </w:rPr>
        <w:t xml:space="preserve"> </w:t>
      </w:r>
      <w:r w:rsidR="00D65B6C">
        <w:rPr>
          <w:szCs w:val="28"/>
        </w:rPr>
        <w:t>1005) un rudzi (KN</w:t>
      </w:r>
      <w:r w:rsidR="00370DF8">
        <w:rPr>
          <w:szCs w:val="28"/>
        </w:rPr>
        <w:t xml:space="preserve"> </w:t>
      </w:r>
      <w:r w:rsidR="00D65B6C">
        <w:rPr>
          <w:szCs w:val="28"/>
        </w:rPr>
        <w:t xml:space="preserve">1002). </w:t>
      </w:r>
    </w:p>
    <w:p w14:paraId="2AC189AD" w14:textId="6DA2AAE9" w:rsidR="007066AC" w:rsidRDefault="007066AC" w:rsidP="008C60B6">
      <w:pPr>
        <w:tabs>
          <w:tab w:val="left" w:pos="709"/>
        </w:tabs>
        <w:ind w:firstLine="709"/>
        <w:jc w:val="both"/>
        <w:rPr>
          <w:szCs w:val="28"/>
        </w:rPr>
      </w:pPr>
      <w:r>
        <w:rPr>
          <w:szCs w:val="28"/>
        </w:rPr>
        <w:t>4) dārzeņus (KN</w:t>
      </w:r>
      <w:r w:rsidR="00370DF8">
        <w:rPr>
          <w:szCs w:val="28"/>
        </w:rPr>
        <w:t xml:space="preserve"> </w:t>
      </w:r>
      <w:r>
        <w:rPr>
          <w:szCs w:val="28"/>
        </w:rPr>
        <w:t>07) visvairāk no Krievijas importēja Spānija (</w:t>
      </w:r>
      <w:r w:rsidR="00C339EF">
        <w:rPr>
          <w:szCs w:val="28"/>
        </w:rPr>
        <w:t>45</w:t>
      </w:r>
      <w:r>
        <w:rPr>
          <w:szCs w:val="28"/>
        </w:rPr>
        <w:t> %), Itālija (1</w:t>
      </w:r>
      <w:r w:rsidR="00C339EF">
        <w:rPr>
          <w:szCs w:val="28"/>
        </w:rPr>
        <w:t>8</w:t>
      </w:r>
      <w:r>
        <w:rPr>
          <w:szCs w:val="28"/>
        </w:rPr>
        <w:t xml:space="preserve"> %) un </w:t>
      </w:r>
      <w:r w:rsidRPr="007066AC">
        <w:rPr>
          <w:b/>
          <w:bCs/>
          <w:szCs w:val="28"/>
        </w:rPr>
        <w:t>Latvija</w:t>
      </w:r>
      <w:r>
        <w:rPr>
          <w:szCs w:val="28"/>
        </w:rPr>
        <w:t xml:space="preserve"> (</w:t>
      </w:r>
      <w:r w:rsidRPr="007066AC">
        <w:rPr>
          <w:b/>
          <w:bCs/>
          <w:szCs w:val="28"/>
        </w:rPr>
        <w:t>1</w:t>
      </w:r>
      <w:r w:rsidR="00C339EF">
        <w:rPr>
          <w:b/>
          <w:bCs/>
          <w:szCs w:val="28"/>
        </w:rPr>
        <w:t>5</w:t>
      </w:r>
      <w:r w:rsidRPr="007066AC">
        <w:rPr>
          <w:b/>
          <w:bCs/>
          <w:szCs w:val="28"/>
        </w:rPr>
        <w:t> %</w:t>
      </w:r>
      <w:r>
        <w:rPr>
          <w:szCs w:val="28"/>
        </w:rPr>
        <w:t xml:space="preserve">). </w:t>
      </w:r>
      <w:r w:rsidR="008E7017">
        <w:rPr>
          <w:szCs w:val="28"/>
        </w:rPr>
        <w:t>87 % no šīs produktu grupas veido kaltēti pākšu dārzeņi (KN</w:t>
      </w:r>
      <w:r w:rsidR="00370DF8">
        <w:rPr>
          <w:szCs w:val="28"/>
        </w:rPr>
        <w:t xml:space="preserve"> </w:t>
      </w:r>
      <w:r w:rsidR="008E7017">
        <w:rPr>
          <w:szCs w:val="28"/>
        </w:rPr>
        <w:t>0713</w:t>
      </w:r>
      <w:r w:rsidR="008E7017">
        <w:rPr>
          <w:rStyle w:val="FootnoteReference"/>
          <w:szCs w:val="28"/>
        </w:rPr>
        <w:footnoteReference w:id="10"/>
      </w:r>
      <w:r w:rsidR="008E7017">
        <w:rPr>
          <w:szCs w:val="28"/>
        </w:rPr>
        <w:t xml:space="preserve">). </w:t>
      </w:r>
    </w:p>
    <w:p w14:paraId="26273981" w14:textId="18182EC6" w:rsidR="008E7017" w:rsidRDefault="008E7017" w:rsidP="008C60B6">
      <w:pPr>
        <w:tabs>
          <w:tab w:val="left" w:pos="709"/>
        </w:tabs>
        <w:ind w:firstLine="709"/>
        <w:jc w:val="both"/>
        <w:rPr>
          <w:szCs w:val="28"/>
        </w:rPr>
      </w:pPr>
      <w:r>
        <w:rPr>
          <w:szCs w:val="28"/>
        </w:rPr>
        <w:t xml:space="preserve">5) eļļas </w:t>
      </w:r>
      <w:r w:rsidR="003B3C33">
        <w:rPr>
          <w:szCs w:val="28"/>
        </w:rPr>
        <w:t xml:space="preserve">augu </w:t>
      </w:r>
      <w:r>
        <w:rPr>
          <w:szCs w:val="28"/>
        </w:rPr>
        <w:t>sēklas (KN</w:t>
      </w:r>
      <w:r w:rsidR="00370DF8">
        <w:rPr>
          <w:szCs w:val="28"/>
        </w:rPr>
        <w:t xml:space="preserve"> </w:t>
      </w:r>
      <w:r>
        <w:rPr>
          <w:szCs w:val="28"/>
        </w:rPr>
        <w:t>12) visvairāk no Krievijas importēja Beļģija (5</w:t>
      </w:r>
      <w:r w:rsidR="00C339EF">
        <w:rPr>
          <w:szCs w:val="28"/>
        </w:rPr>
        <w:t>5</w:t>
      </w:r>
      <w:r>
        <w:rPr>
          <w:szCs w:val="28"/>
        </w:rPr>
        <w:t> %), Polija (2</w:t>
      </w:r>
      <w:r w:rsidR="00C339EF">
        <w:rPr>
          <w:szCs w:val="28"/>
        </w:rPr>
        <w:t>6</w:t>
      </w:r>
      <w:r>
        <w:rPr>
          <w:szCs w:val="28"/>
        </w:rPr>
        <w:t xml:space="preserve"> %) un </w:t>
      </w:r>
      <w:r w:rsidRPr="008E7017">
        <w:rPr>
          <w:szCs w:val="28"/>
        </w:rPr>
        <w:t>Vācija (8 %).</w:t>
      </w:r>
      <w:r>
        <w:rPr>
          <w:szCs w:val="28"/>
        </w:rPr>
        <w:t xml:space="preserve"> </w:t>
      </w:r>
      <w:r w:rsidRPr="003B3C33">
        <w:rPr>
          <w:szCs w:val="28"/>
        </w:rPr>
        <w:t>8</w:t>
      </w:r>
      <w:r w:rsidR="003B3C33" w:rsidRPr="003B3C33">
        <w:rPr>
          <w:szCs w:val="28"/>
        </w:rPr>
        <w:t>9</w:t>
      </w:r>
      <w:r w:rsidRPr="003B3C33">
        <w:rPr>
          <w:szCs w:val="28"/>
        </w:rPr>
        <w:t xml:space="preserve"> % no šīs produktu grupas veido </w:t>
      </w:r>
      <w:r w:rsidR="003B3C33" w:rsidRPr="003B3C33">
        <w:rPr>
          <w:szCs w:val="28"/>
        </w:rPr>
        <w:t>linsēklas</w:t>
      </w:r>
      <w:r w:rsidRPr="003B3C33">
        <w:rPr>
          <w:szCs w:val="28"/>
        </w:rPr>
        <w:t xml:space="preserve"> (KN</w:t>
      </w:r>
      <w:r w:rsidR="00370DF8">
        <w:rPr>
          <w:szCs w:val="28"/>
        </w:rPr>
        <w:t xml:space="preserve"> </w:t>
      </w:r>
      <w:r w:rsidR="003B3C33" w:rsidRPr="003B3C33">
        <w:rPr>
          <w:szCs w:val="28"/>
        </w:rPr>
        <w:t>1204</w:t>
      </w:r>
      <w:r w:rsidRPr="003B3C33">
        <w:rPr>
          <w:szCs w:val="28"/>
        </w:rPr>
        <w:t>)</w:t>
      </w:r>
      <w:r w:rsidR="003B3C33" w:rsidRPr="003B3C33">
        <w:rPr>
          <w:szCs w:val="28"/>
        </w:rPr>
        <w:t xml:space="preserve"> un citu eļļas augu sēklas (KN</w:t>
      </w:r>
      <w:r w:rsidR="00370DF8">
        <w:rPr>
          <w:szCs w:val="28"/>
        </w:rPr>
        <w:t xml:space="preserve"> </w:t>
      </w:r>
      <w:r w:rsidR="003B3C33" w:rsidRPr="003B3C33">
        <w:rPr>
          <w:szCs w:val="28"/>
        </w:rPr>
        <w:t>1207</w:t>
      </w:r>
      <w:r w:rsidR="003B3C33">
        <w:rPr>
          <w:rStyle w:val="FootnoteReference"/>
          <w:szCs w:val="28"/>
        </w:rPr>
        <w:footnoteReference w:id="11"/>
      </w:r>
      <w:r w:rsidR="003B3C33" w:rsidRPr="003B3C33">
        <w:rPr>
          <w:szCs w:val="28"/>
        </w:rPr>
        <w:t>).</w:t>
      </w:r>
      <w:r w:rsidR="003B3C33">
        <w:rPr>
          <w:szCs w:val="28"/>
        </w:rPr>
        <w:t xml:space="preserve"> </w:t>
      </w:r>
    </w:p>
    <w:p w14:paraId="7D7181FB" w14:textId="1D271426" w:rsidR="006A5BC6" w:rsidRPr="004F77D0" w:rsidRDefault="006A5BC6" w:rsidP="008C60B6">
      <w:pPr>
        <w:tabs>
          <w:tab w:val="left" w:pos="709"/>
        </w:tabs>
        <w:ind w:firstLine="709"/>
        <w:jc w:val="both"/>
        <w:rPr>
          <w:szCs w:val="28"/>
        </w:rPr>
      </w:pPr>
      <w:r w:rsidRPr="004F77D0">
        <w:rPr>
          <w:szCs w:val="28"/>
        </w:rPr>
        <w:t>Latvija ir viena no tām dalībvalstīm, caur</w:t>
      </w:r>
      <w:r w:rsidR="00531C45">
        <w:rPr>
          <w:szCs w:val="28"/>
        </w:rPr>
        <w:t>i</w:t>
      </w:r>
      <w:r w:rsidRPr="004F77D0">
        <w:rPr>
          <w:szCs w:val="28"/>
        </w:rPr>
        <w:t xml:space="preserve"> kur</w:t>
      </w:r>
      <w:r w:rsidR="00531C45">
        <w:rPr>
          <w:szCs w:val="28"/>
        </w:rPr>
        <w:t>ai</w:t>
      </w:r>
      <w:r w:rsidRPr="004F77D0">
        <w:rPr>
          <w:szCs w:val="28"/>
        </w:rPr>
        <w:t xml:space="preserve"> ES nonāk vērā ņemams Krievijas izcelsmes lauksaimniecības un pārtikas produktu imports</w:t>
      </w:r>
      <w:r w:rsidR="00531C45">
        <w:rPr>
          <w:szCs w:val="28"/>
        </w:rPr>
        <w:t>:</w:t>
      </w:r>
      <w:r w:rsidRPr="004F77D0">
        <w:rPr>
          <w:szCs w:val="28"/>
        </w:rPr>
        <w:t xml:space="preserve"> 2023. gad</w:t>
      </w:r>
      <w:r w:rsidR="00C339EF">
        <w:rPr>
          <w:szCs w:val="28"/>
        </w:rPr>
        <w:t>ā</w:t>
      </w:r>
      <w:r w:rsidRPr="004F77D0">
        <w:rPr>
          <w:szCs w:val="28"/>
        </w:rPr>
        <w:t xml:space="preserve"> </w:t>
      </w:r>
      <w:r w:rsidRPr="004F77D0">
        <w:rPr>
          <w:b/>
          <w:bCs/>
          <w:szCs w:val="28"/>
        </w:rPr>
        <w:t>Latvija</w:t>
      </w:r>
      <w:r w:rsidR="00720232">
        <w:rPr>
          <w:b/>
          <w:bCs/>
          <w:szCs w:val="28"/>
        </w:rPr>
        <w:t>s</w:t>
      </w:r>
      <w:r w:rsidRPr="004F77D0">
        <w:rPr>
          <w:b/>
          <w:bCs/>
          <w:szCs w:val="28"/>
        </w:rPr>
        <w:t xml:space="preserve"> import</w:t>
      </w:r>
      <w:r w:rsidR="00720232">
        <w:rPr>
          <w:b/>
          <w:bCs/>
          <w:szCs w:val="28"/>
        </w:rPr>
        <w:t>s veidoja</w:t>
      </w:r>
      <w:r w:rsidRPr="004F77D0">
        <w:rPr>
          <w:b/>
          <w:bCs/>
          <w:szCs w:val="28"/>
        </w:rPr>
        <w:t xml:space="preserve"> </w:t>
      </w:r>
      <w:r w:rsidR="00941CDC" w:rsidRPr="004F77D0">
        <w:rPr>
          <w:b/>
          <w:bCs/>
          <w:szCs w:val="28"/>
        </w:rPr>
        <w:t>1</w:t>
      </w:r>
      <w:r w:rsidR="00076866">
        <w:rPr>
          <w:b/>
          <w:bCs/>
          <w:szCs w:val="28"/>
        </w:rPr>
        <w:t>3</w:t>
      </w:r>
      <w:r w:rsidR="00941CDC" w:rsidRPr="004F77D0">
        <w:rPr>
          <w:b/>
          <w:bCs/>
          <w:szCs w:val="28"/>
        </w:rPr>
        <w:t> % no kopējās ES importa no Krievijas vērtības</w:t>
      </w:r>
      <w:r w:rsidR="00FD6E79" w:rsidRPr="004F77D0">
        <w:rPr>
          <w:b/>
          <w:bCs/>
          <w:szCs w:val="28"/>
        </w:rPr>
        <w:t xml:space="preserve">, </w:t>
      </w:r>
      <w:r w:rsidR="00720232">
        <w:rPr>
          <w:b/>
          <w:bCs/>
          <w:szCs w:val="28"/>
        </w:rPr>
        <w:t xml:space="preserve">mūsu valstij </w:t>
      </w:r>
      <w:r w:rsidR="00FD6E79" w:rsidRPr="004F77D0">
        <w:rPr>
          <w:b/>
          <w:bCs/>
          <w:szCs w:val="28"/>
        </w:rPr>
        <w:t xml:space="preserve">ieņemot </w:t>
      </w:r>
      <w:r w:rsidR="00076866">
        <w:rPr>
          <w:b/>
          <w:bCs/>
          <w:szCs w:val="28"/>
        </w:rPr>
        <w:t>pirmo</w:t>
      </w:r>
      <w:r w:rsidR="00076866" w:rsidRPr="004F77D0">
        <w:rPr>
          <w:b/>
          <w:bCs/>
          <w:szCs w:val="28"/>
        </w:rPr>
        <w:t xml:space="preserve"> </w:t>
      </w:r>
      <w:r w:rsidR="00FD6E79" w:rsidRPr="004F77D0">
        <w:rPr>
          <w:b/>
          <w:bCs/>
          <w:szCs w:val="28"/>
        </w:rPr>
        <w:t>vietu starp ES dalībvalstīm</w:t>
      </w:r>
      <w:r w:rsidR="00941CDC" w:rsidRPr="004F77D0">
        <w:rPr>
          <w:szCs w:val="28"/>
        </w:rPr>
        <w:t xml:space="preserve">. </w:t>
      </w:r>
    </w:p>
    <w:p w14:paraId="7FA09648" w14:textId="2DD412D2" w:rsidR="006A5BC6" w:rsidRPr="004F77D0" w:rsidRDefault="00C50D44" w:rsidP="007B4C34">
      <w:pPr>
        <w:tabs>
          <w:tab w:val="left" w:pos="709"/>
        </w:tabs>
        <w:spacing w:before="120"/>
        <w:jc w:val="center"/>
        <w:rPr>
          <w:szCs w:val="28"/>
        </w:rPr>
      </w:pPr>
      <w:r>
        <w:rPr>
          <w:noProof/>
        </w:rPr>
        <w:drawing>
          <wp:inline distT="0" distB="0" distL="0" distR="0" wp14:anchorId="3BE2CEDE" wp14:editId="22EAF125">
            <wp:extent cx="5311883" cy="1960824"/>
            <wp:effectExtent l="19050" t="19050" r="22225" b="209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54140" cy="1976423"/>
                    </a:xfrm>
                    <a:prstGeom prst="rect">
                      <a:avLst/>
                    </a:prstGeom>
                    <a:ln w="6350">
                      <a:solidFill>
                        <a:schemeClr val="bg1">
                          <a:lumMod val="50000"/>
                        </a:schemeClr>
                      </a:solidFill>
                    </a:ln>
                  </pic:spPr>
                </pic:pic>
              </a:graphicData>
            </a:graphic>
          </wp:inline>
        </w:drawing>
      </w:r>
    </w:p>
    <w:p w14:paraId="3F832C50" w14:textId="7F3CA84E" w:rsidR="006A5BC6" w:rsidRPr="004F77D0" w:rsidRDefault="006A5BC6" w:rsidP="006A5BC6">
      <w:pPr>
        <w:tabs>
          <w:tab w:val="left" w:pos="709"/>
        </w:tabs>
        <w:ind w:firstLine="709"/>
        <w:jc w:val="both"/>
        <w:rPr>
          <w:rFonts w:eastAsia="Calibri"/>
          <w:i/>
          <w:iCs/>
          <w:sz w:val="24"/>
          <w:szCs w:val="24"/>
          <w:lang w:eastAsia="lv-LV"/>
        </w:rPr>
      </w:pPr>
      <w:r w:rsidRPr="004F77D0">
        <w:rPr>
          <w:i/>
          <w:iCs/>
          <w:sz w:val="24"/>
          <w:szCs w:val="16"/>
        </w:rPr>
        <w:t>3. attēls.</w:t>
      </w:r>
      <w:r w:rsidRPr="004F77D0">
        <w:rPr>
          <w:rFonts w:eastAsia="Calibri"/>
          <w:i/>
          <w:iCs/>
          <w:sz w:val="24"/>
          <w:szCs w:val="24"/>
          <w:lang w:eastAsia="lv-LV"/>
        </w:rPr>
        <w:t xml:space="preserve"> Lauksaimniecības un p</w:t>
      </w:r>
      <w:r w:rsidRPr="004F77D0">
        <w:rPr>
          <w:i/>
          <w:iCs/>
          <w:sz w:val="24"/>
          <w:szCs w:val="16"/>
        </w:rPr>
        <w:t>ārtikas produktu imports ES no Krievijas 2023. gadā sadalījumā pa dalībvalstīm.</w:t>
      </w:r>
      <w:r w:rsidRPr="004F77D0">
        <w:rPr>
          <w:rFonts w:eastAsia="Calibri"/>
          <w:i/>
          <w:iCs/>
          <w:sz w:val="24"/>
          <w:szCs w:val="24"/>
          <w:lang w:eastAsia="lv-LV"/>
        </w:rPr>
        <w:t xml:space="preserve"> Avots: ZM pēc </w:t>
      </w:r>
      <w:r w:rsidRPr="00B264FC">
        <w:rPr>
          <w:rFonts w:eastAsia="Calibri"/>
          <w:iCs/>
          <w:sz w:val="24"/>
          <w:szCs w:val="24"/>
          <w:lang w:eastAsia="lv-LV"/>
        </w:rPr>
        <w:t>Eurostat</w:t>
      </w:r>
      <w:r w:rsidRPr="00B264FC">
        <w:rPr>
          <w:rFonts w:eastAsia="Calibri"/>
          <w:i/>
          <w:sz w:val="24"/>
          <w:szCs w:val="24"/>
          <w:lang w:eastAsia="lv-LV"/>
        </w:rPr>
        <w:t xml:space="preserve"> </w:t>
      </w:r>
      <w:r w:rsidRPr="004F77D0">
        <w:rPr>
          <w:rFonts w:eastAsia="Calibri"/>
          <w:i/>
          <w:iCs/>
          <w:sz w:val="24"/>
          <w:szCs w:val="24"/>
          <w:lang w:eastAsia="lv-LV"/>
        </w:rPr>
        <w:t>datiem</w:t>
      </w:r>
    </w:p>
    <w:p w14:paraId="1005E045" w14:textId="20943DE7" w:rsidR="005F3765" w:rsidRPr="004F77D0" w:rsidRDefault="005F3765" w:rsidP="007C5355">
      <w:pPr>
        <w:tabs>
          <w:tab w:val="left" w:pos="709"/>
        </w:tabs>
        <w:spacing w:before="120"/>
        <w:ind w:firstLine="709"/>
        <w:jc w:val="both"/>
        <w:rPr>
          <w:szCs w:val="28"/>
        </w:rPr>
      </w:pPr>
      <w:r w:rsidRPr="004F77D0">
        <w:rPr>
          <w:szCs w:val="28"/>
        </w:rPr>
        <w:lastRenderedPageBreak/>
        <w:t xml:space="preserve">Sešas lielākās importētājas ES </w:t>
      </w:r>
      <w:r>
        <w:rPr>
          <w:szCs w:val="28"/>
        </w:rPr>
        <w:t xml:space="preserve">– </w:t>
      </w:r>
      <w:r w:rsidRPr="004F77D0">
        <w:rPr>
          <w:szCs w:val="28"/>
        </w:rPr>
        <w:t>Spānija, Latvija, Nīderlande, Vācija, Itālija un Polija</w:t>
      </w:r>
      <w:r>
        <w:rPr>
          <w:szCs w:val="28"/>
        </w:rPr>
        <w:t> –</w:t>
      </w:r>
      <w:r w:rsidRPr="004F77D0">
        <w:rPr>
          <w:szCs w:val="28"/>
        </w:rPr>
        <w:t xml:space="preserve"> 2023. gadā no Krievijas kop</w:t>
      </w:r>
      <w:r>
        <w:rPr>
          <w:szCs w:val="28"/>
        </w:rPr>
        <w:t>um</w:t>
      </w:r>
      <w:r w:rsidRPr="004F77D0">
        <w:rPr>
          <w:szCs w:val="28"/>
        </w:rPr>
        <w:t>ā importēja lauksaimniecības un pārtikas produktus 1,</w:t>
      </w:r>
      <w:r w:rsidR="00E52ADE">
        <w:rPr>
          <w:szCs w:val="28"/>
        </w:rPr>
        <w:t>9</w:t>
      </w:r>
      <w:r w:rsidRPr="004F77D0">
        <w:rPr>
          <w:szCs w:val="28"/>
        </w:rPr>
        <w:t xml:space="preserve"> miljarda </w:t>
      </w:r>
      <w:r w:rsidRPr="008D5351">
        <w:rPr>
          <w:iCs/>
          <w:szCs w:val="28"/>
        </w:rPr>
        <w:t>eiro</w:t>
      </w:r>
      <w:r w:rsidRPr="00720232">
        <w:rPr>
          <w:szCs w:val="28"/>
        </w:rPr>
        <w:t xml:space="preserve"> </w:t>
      </w:r>
      <w:r w:rsidRPr="004F77D0">
        <w:rPr>
          <w:szCs w:val="28"/>
        </w:rPr>
        <w:t>apmērā</w:t>
      </w:r>
      <w:r>
        <w:rPr>
          <w:szCs w:val="28"/>
        </w:rPr>
        <w:t xml:space="preserve"> jeb</w:t>
      </w:r>
      <w:r w:rsidRPr="004F77D0">
        <w:rPr>
          <w:szCs w:val="28"/>
        </w:rPr>
        <w:t xml:space="preserve"> 6</w:t>
      </w:r>
      <w:r w:rsidR="00E52ADE">
        <w:rPr>
          <w:szCs w:val="28"/>
        </w:rPr>
        <w:t>8</w:t>
      </w:r>
      <w:r w:rsidRPr="004F77D0">
        <w:rPr>
          <w:szCs w:val="28"/>
        </w:rPr>
        <w:t xml:space="preserve"> % no kopējā ES importa no Krievijas. </w:t>
      </w:r>
    </w:p>
    <w:p w14:paraId="2738BE06" w14:textId="7B480581" w:rsidR="006A5BC6" w:rsidRPr="004F77D0" w:rsidRDefault="00941CDC" w:rsidP="000F581A">
      <w:pPr>
        <w:tabs>
          <w:tab w:val="left" w:pos="709"/>
        </w:tabs>
        <w:ind w:firstLine="709"/>
        <w:jc w:val="both"/>
        <w:rPr>
          <w:szCs w:val="28"/>
        </w:rPr>
      </w:pPr>
      <w:r w:rsidRPr="004F77D0">
        <w:rPr>
          <w:szCs w:val="28"/>
        </w:rPr>
        <w:t>2023. gadā 90 % no Latvijas importa vērtības no Krievijas veidoja četras produktu grupas: 4</w:t>
      </w:r>
      <w:r w:rsidR="007708BA">
        <w:rPr>
          <w:szCs w:val="28"/>
        </w:rPr>
        <w:t>5</w:t>
      </w:r>
      <w:r w:rsidRPr="004F77D0">
        <w:rPr>
          <w:szCs w:val="28"/>
        </w:rPr>
        <w:t xml:space="preserve"> % </w:t>
      </w:r>
      <w:r w:rsidR="00720232">
        <w:rPr>
          <w:szCs w:val="28"/>
        </w:rPr>
        <w:t>–</w:t>
      </w:r>
      <w:r w:rsidRPr="004F77D0">
        <w:rPr>
          <w:szCs w:val="28"/>
        </w:rPr>
        <w:t xml:space="preserve"> pārtikas rūpniecības atliekas (</w:t>
      </w:r>
      <w:r w:rsidR="00094D9E" w:rsidRPr="004F77D0">
        <w:rPr>
          <w:szCs w:val="28"/>
        </w:rPr>
        <w:t xml:space="preserve">galvenokārt </w:t>
      </w:r>
      <w:r w:rsidRPr="004F77D0">
        <w:rPr>
          <w:szCs w:val="28"/>
        </w:rPr>
        <w:t>rauši no saulespuķu sēklām</w:t>
      </w:r>
      <w:r w:rsidR="00720232">
        <w:rPr>
          <w:szCs w:val="28"/>
        </w:rPr>
        <w:t>,</w:t>
      </w:r>
      <w:r w:rsidRPr="004F77D0">
        <w:rPr>
          <w:szCs w:val="28"/>
        </w:rPr>
        <w:t xml:space="preserve"> biešu mīkstum</w:t>
      </w:r>
      <w:r w:rsidR="00720232">
        <w:rPr>
          <w:szCs w:val="28"/>
        </w:rPr>
        <w:t>s</w:t>
      </w:r>
      <w:r w:rsidRPr="004F77D0">
        <w:rPr>
          <w:szCs w:val="28"/>
        </w:rPr>
        <w:t xml:space="preserve"> lopbarībai, rauši no rapšu sēklām</w:t>
      </w:r>
      <w:r w:rsidR="00720232">
        <w:rPr>
          <w:szCs w:val="28"/>
        </w:rPr>
        <w:t>,</w:t>
      </w:r>
      <w:r w:rsidRPr="004F77D0">
        <w:rPr>
          <w:szCs w:val="28"/>
        </w:rPr>
        <w:t xml:space="preserve"> rauši no sojas pupām un citi produkti), 2</w:t>
      </w:r>
      <w:r w:rsidR="007708BA">
        <w:rPr>
          <w:szCs w:val="28"/>
        </w:rPr>
        <w:t>5</w:t>
      </w:r>
      <w:r w:rsidRPr="004F77D0">
        <w:rPr>
          <w:szCs w:val="28"/>
        </w:rPr>
        <w:t xml:space="preserve"> % </w:t>
      </w:r>
      <w:r w:rsidR="00720232">
        <w:rPr>
          <w:szCs w:val="28"/>
        </w:rPr>
        <w:t>–</w:t>
      </w:r>
      <w:r w:rsidRPr="004F77D0">
        <w:rPr>
          <w:szCs w:val="28"/>
        </w:rPr>
        <w:t xml:space="preserve"> graudi (galvenokārt kukurūza, rudzi un kvieši), 1</w:t>
      </w:r>
      <w:r w:rsidR="007708BA">
        <w:rPr>
          <w:szCs w:val="28"/>
        </w:rPr>
        <w:t>3</w:t>
      </w:r>
      <w:r w:rsidRPr="004F77D0">
        <w:rPr>
          <w:szCs w:val="28"/>
        </w:rPr>
        <w:t xml:space="preserve"> % </w:t>
      </w:r>
      <w:r w:rsidR="00720232">
        <w:rPr>
          <w:szCs w:val="28"/>
        </w:rPr>
        <w:t>–</w:t>
      </w:r>
      <w:r w:rsidRPr="004F77D0">
        <w:rPr>
          <w:szCs w:val="28"/>
        </w:rPr>
        <w:t xml:space="preserve"> dārzeņi (galvenokārt zirņi) un </w:t>
      </w:r>
      <w:r w:rsidR="007708BA">
        <w:rPr>
          <w:szCs w:val="28"/>
        </w:rPr>
        <w:t>7</w:t>
      </w:r>
      <w:r w:rsidRPr="004F77D0">
        <w:rPr>
          <w:szCs w:val="28"/>
        </w:rPr>
        <w:t xml:space="preserve"> % </w:t>
      </w:r>
      <w:r w:rsidR="00720232">
        <w:rPr>
          <w:szCs w:val="28"/>
        </w:rPr>
        <w:t>–</w:t>
      </w:r>
      <w:r w:rsidRPr="004F77D0">
        <w:rPr>
          <w:szCs w:val="28"/>
        </w:rPr>
        <w:t xml:space="preserve"> tauki un eļļas (galvenokārt </w:t>
      </w:r>
      <w:r w:rsidR="00094D9E" w:rsidRPr="004F77D0">
        <w:rPr>
          <w:szCs w:val="28"/>
        </w:rPr>
        <w:t xml:space="preserve">rapšu eļļa un eļļu nogulsnes). </w:t>
      </w:r>
    </w:p>
    <w:p w14:paraId="69E6F06D" w14:textId="4A25EB53" w:rsidR="006A5BC6" w:rsidRPr="004F77D0" w:rsidRDefault="007708BA" w:rsidP="007B4C34">
      <w:pPr>
        <w:tabs>
          <w:tab w:val="left" w:pos="709"/>
        </w:tabs>
        <w:spacing w:before="120"/>
        <w:jc w:val="center"/>
        <w:rPr>
          <w:szCs w:val="28"/>
        </w:rPr>
      </w:pPr>
      <w:r>
        <w:rPr>
          <w:noProof/>
        </w:rPr>
        <w:drawing>
          <wp:inline distT="0" distB="0" distL="0" distR="0" wp14:anchorId="2BC1A03A" wp14:editId="3415AEC1">
            <wp:extent cx="5095544" cy="2818811"/>
            <wp:effectExtent l="19050" t="19050" r="10160" b="196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12913" cy="2828419"/>
                    </a:xfrm>
                    <a:prstGeom prst="rect">
                      <a:avLst/>
                    </a:prstGeom>
                    <a:ln w="6350">
                      <a:solidFill>
                        <a:schemeClr val="bg1">
                          <a:lumMod val="50000"/>
                        </a:schemeClr>
                      </a:solidFill>
                    </a:ln>
                  </pic:spPr>
                </pic:pic>
              </a:graphicData>
            </a:graphic>
          </wp:inline>
        </w:drawing>
      </w:r>
    </w:p>
    <w:p w14:paraId="77E815AB" w14:textId="15082D1D" w:rsidR="00214572" w:rsidRPr="004F77D0" w:rsidRDefault="00941CDC" w:rsidP="009779B2">
      <w:pPr>
        <w:tabs>
          <w:tab w:val="left" w:pos="709"/>
        </w:tabs>
        <w:ind w:firstLine="709"/>
        <w:jc w:val="both"/>
        <w:rPr>
          <w:rFonts w:eastAsia="Calibri"/>
          <w:i/>
          <w:iCs/>
          <w:sz w:val="24"/>
          <w:szCs w:val="24"/>
          <w:lang w:eastAsia="lv-LV"/>
        </w:rPr>
      </w:pPr>
      <w:r w:rsidRPr="004F77D0">
        <w:rPr>
          <w:i/>
          <w:iCs/>
          <w:sz w:val="24"/>
          <w:szCs w:val="16"/>
        </w:rPr>
        <w:t>4</w:t>
      </w:r>
      <w:r w:rsidR="006A5BC6" w:rsidRPr="004F77D0">
        <w:rPr>
          <w:i/>
          <w:iCs/>
          <w:sz w:val="24"/>
          <w:szCs w:val="16"/>
        </w:rPr>
        <w:t>. attēls.</w:t>
      </w:r>
      <w:r w:rsidR="006A5BC6" w:rsidRPr="004F77D0">
        <w:rPr>
          <w:rFonts w:eastAsia="Calibri"/>
          <w:i/>
          <w:iCs/>
          <w:sz w:val="24"/>
          <w:szCs w:val="24"/>
          <w:lang w:eastAsia="lv-LV"/>
        </w:rPr>
        <w:t xml:space="preserve"> Lauksaimniecības un p</w:t>
      </w:r>
      <w:r w:rsidR="006A5BC6" w:rsidRPr="004F77D0">
        <w:rPr>
          <w:i/>
          <w:iCs/>
          <w:sz w:val="24"/>
          <w:szCs w:val="16"/>
        </w:rPr>
        <w:t>ārtikas produktu imports Latvijā no Krievijas 2021., 2022. un 2023. gadā.</w:t>
      </w:r>
      <w:r w:rsidR="006A5BC6" w:rsidRPr="004F77D0">
        <w:rPr>
          <w:rFonts w:eastAsia="Calibri"/>
          <w:i/>
          <w:iCs/>
          <w:sz w:val="24"/>
          <w:szCs w:val="24"/>
          <w:lang w:eastAsia="lv-LV"/>
        </w:rPr>
        <w:t xml:space="preserve"> Avots: ZM pēc </w:t>
      </w:r>
      <w:r w:rsidR="006A5BC6" w:rsidRPr="008D5351">
        <w:rPr>
          <w:rFonts w:eastAsia="Calibri"/>
          <w:iCs/>
          <w:sz w:val="24"/>
          <w:szCs w:val="24"/>
          <w:lang w:eastAsia="lv-LV"/>
        </w:rPr>
        <w:t>Eurostat</w:t>
      </w:r>
      <w:r w:rsidR="006A5BC6" w:rsidRPr="004F77D0">
        <w:rPr>
          <w:rFonts w:eastAsia="Calibri"/>
          <w:i/>
          <w:iCs/>
          <w:sz w:val="24"/>
          <w:szCs w:val="24"/>
          <w:lang w:eastAsia="lv-LV"/>
        </w:rPr>
        <w:t xml:space="preserve"> datiem</w:t>
      </w:r>
    </w:p>
    <w:p w14:paraId="33AAAFBC" w14:textId="77777777" w:rsidR="00942747" w:rsidRPr="004F77D0" w:rsidRDefault="00942747" w:rsidP="009779B2">
      <w:pPr>
        <w:tabs>
          <w:tab w:val="left" w:pos="709"/>
        </w:tabs>
        <w:ind w:firstLine="709"/>
        <w:jc w:val="both"/>
        <w:rPr>
          <w:szCs w:val="28"/>
        </w:rPr>
      </w:pPr>
    </w:p>
    <w:p w14:paraId="17684C32" w14:textId="1036D82F" w:rsidR="0096123F" w:rsidRPr="004F77D0" w:rsidRDefault="006E512F" w:rsidP="008176A8">
      <w:pPr>
        <w:tabs>
          <w:tab w:val="left" w:pos="709"/>
        </w:tabs>
        <w:spacing w:after="120"/>
        <w:ind w:firstLine="709"/>
        <w:jc w:val="center"/>
        <w:rPr>
          <w:rFonts w:eastAsia="Calibri"/>
          <w:b/>
          <w:bCs/>
          <w:i/>
          <w:iCs/>
          <w:szCs w:val="28"/>
          <w:lang w:eastAsia="lv-LV"/>
        </w:rPr>
      </w:pPr>
      <w:r w:rsidRPr="004F77D0">
        <w:rPr>
          <w:rFonts w:eastAsia="Calibri"/>
          <w:b/>
          <w:bCs/>
          <w:i/>
          <w:iCs/>
          <w:szCs w:val="28"/>
          <w:lang w:eastAsia="lv-LV"/>
        </w:rPr>
        <w:t>1</w:t>
      </w:r>
      <w:r w:rsidR="0096123F" w:rsidRPr="004F77D0">
        <w:rPr>
          <w:rFonts w:eastAsia="Calibri"/>
          <w:b/>
          <w:bCs/>
          <w:i/>
          <w:iCs/>
          <w:szCs w:val="28"/>
          <w:lang w:eastAsia="lv-LV"/>
        </w:rPr>
        <w:t>.</w:t>
      </w:r>
      <w:r w:rsidRPr="004F77D0">
        <w:rPr>
          <w:rFonts w:eastAsia="Calibri"/>
          <w:b/>
          <w:bCs/>
          <w:i/>
          <w:iCs/>
          <w:szCs w:val="28"/>
          <w:lang w:eastAsia="lv-LV"/>
        </w:rPr>
        <w:t>2</w:t>
      </w:r>
      <w:r w:rsidR="0096123F" w:rsidRPr="004F77D0">
        <w:rPr>
          <w:rFonts w:eastAsia="Calibri"/>
          <w:b/>
          <w:bCs/>
          <w:i/>
          <w:iCs/>
          <w:szCs w:val="28"/>
          <w:lang w:eastAsia="lv-LV"/>
        </w:rPr>
        <w:t xml:space="preserve">. Krievijas izcelsmes graudu </w:t>
      </w:r>
      <w:r w:rsidR="008176A8" w:rsidRPr="004F77D0">
        <w:rPr>
          <w:rFonts w:eastAsia="Calibri"/>
          <w:b/>
          <w:bCs/>
          <w:i/>
          <w:iCs/>
          <w:szCs w:val="28"/>
          <w:lang w:eastAsia="lv-LV"/>
        </w:rPr>
        <w:t>importa pieaugums</w:t>
      </w:r>
    </w:p>
    <w:p w14:paraId="7B69FFDD" w14:textId="72E3A273" w:rsidR="00AB3CC5" w:rsidRPr="004F77D0" w:rsidRDefault="00720232" w:rsidP="00C34A64">
      <w:pPr>
        <w:tabs>
          <w:tab w:val="left" w:pos="709"/>
        </w:tabs>
        <w:ind w:firstLine="709"/>
        <w:jc w:val="both"/>
        <w:rPr>
          <w:rFonts w:eastAsia="Calibri"/>
          <w:szCs w:val="28"/>
          <w:lang w:eastAsia="lv-LV"/>
        </w:rPr>
      </w:pPr>
      <w:r>
        <w:rPr>
          <w:rFonts w:eastAsia="Calibri"/>
          <w:szCs w:val="28"/>
          <w:lang w:eastAsia="lv-LV"/>
        </w:rPr>
        <w:t>Ievērojot</w:t>
      </w:r>
      <w:r w:rsidR="00AB3CC5" w:rsidRPr="004F77D0">
        <w:rPr>
          <w:rFonts w:eastAsia="Calibri"/>
          <w:szCs w:val="28"/>
          <w:lang w:eastAsia="lv-LV"/>
        </w:rPr>
        <w:t xml:space="preserve"> </w:t>
      </w:r>
      <w:r w:rsidR="005C584B" w:rsidRPr="004F77D0">
        <w:rPr>
          <w:rFonts w:eastAsia="Calibri"/>
          <w:szCs w:val="28"/>
          <w:lang w:eastAsia="lv-LV"/>
        </w:rPr>
        <w:t>rezolūciju</w:t>
      </w:r>
      <w:r w:rsidR="00A31FC3" w:rsidRPr="004F77D0">
        <w:rPr>
          <w:rFonts w:eastAsia="Calibri"/>
          <w:szCs w:val="28"/>
          <w:lang w:eastAsia="lv-LV"/>
        </w:rPr>
        <w:t>, šajā nodaļā detalizētāk tiks analizēt</w:t>
      </w:r>
      <w:r w:rsidR="00407936" w:rsidRPr="004F77D0">
        <w:rPr>
          <w:rFonts w:eastAsia="Calibri"/>
          <w:szCs w:val="28"/>
          <w:lang w:eastAsia="lv-LV"/>
        </w:rPr>
        <w:t>s</w:t>
      </w:r>
      <w:r w:rsidR="00A31FC3" w:rsidRPr="004F77D0">
        <w:rPr>
          <w:rFonts w:eastAsia="Calibri"/>
          <w:szCs w:val="28"/>
          <w:lang w:eastAsia="lv-LV"/>
        </w:rPr>
        <w:t xml:space="preserve"> </w:t>
      </w:r>
      <w:r w:rsidR="00407936" w:rsidRPr="004F77D0">
        <w:rPr>
          <w:rFonts w:eastAsia="Calibri"/>
          <w:szCs w:val="28"/>
          <w:lang w:eastAsia="lv-LV"/>
        </w:rPr>
        <w:t>K</w:t>
      </w:r>
      <w:r w:rsidR="006E512F" w:rsidRPr="004F77D0">
        <w:rPr>
          <w:rFonts w:eastAsia="Calibri"/>
          <w:szCs w:val="28"/>
          <w:lang w:eastAsia="lv-LV"/>
        </w:rPr>
        <w:t>rievijas izcelsmes graudu importa p</w:t>
      </w:r>
      <w:r>
        <w:rPr>
          <w:rFonts w:eastAsia="Calibri"/>
          <w:szCs w:val="28"/>
          <w:lang w:eastAsia="lv-LV"/>
        </w:rPr>
        <w:t>alielinājums</w:t>
      </w:r>
      <w:r w:rsidR="006E512F" w:rsidRPr="004F77D0">
        <w:rPr>
          <w:rFonts w:eastAsia="Calibri"/>
          <w:szCs w:val="28"/>
          <w:lang w:eastAsia="lv-LV"/>
        </w:rPr>
        <w:t xml:space="preserve"> ne tikai ES, </w:t>
      </w:r>
      <w:r w:rsidRPr="004F77D0">
        <w:rPr>
          <w:rFonts w:eastAsia="Calibri"/>
          <w:szCs w:val="28"/>
          <w:lang w:eastAsia="lv-LV"/>
        </w:rPr>
        <w:t>īpaši Latvijā</w:t>
      </w:r>
      <w:r>
        <w:rPr>
          <w:rFonts w:eastAsia="Calibri"/>
          <w:szCs w:val="28"/>
          <w:lang w:eastAsia="lv-LV"/>
        </w:rPr>
        <w:t>,</w:t>
      </w:r>
      <w:r w:rsidRPr="004F77D0">
        <w:rPr>
          <w:rFonts w:eastAsia="Calibri"/>
          <w:szCs w:val="28"/>
          <w:lang w:eastAsia="lv-LV"/>
        </w:rPr>
        <w:t xml:space="preserve"> </w:t>
      </w:r>
      <w:r w:rsidR="006E512F" w:rsidRPr="004F77D0">
        <w:rPr>
          <w:rFonts w:eastAsia="Calibri"/>
          <w:szCs w:val="28"/>
          <w:lang w:eastAsia="lv-LV"/>
        </w:rPr>
        <w:t>bet arī pasaulē.</w:t>
      </w:r>
    </w:p>
    <w:p w14:paraId="2E1709E7" w14:textId="4F2190A2" w:rsidR="00535284" w:rsidRDefault="00C34A64" w:rsidP="00535284">
      <w:pPr>
        <w:tabs>
          <w:tab w:val="left" w:pos="709"/>
        </w:tabs>
        <w:ind w:firstLine="709"/>
        <w:jc w:val="both"/>
      </w:pPr>
      <w:bookmarkStart w:id="4" w:name="_Hlk157190026"/>
      <w:r w:rsidRPr="004F77D0">
        <w:rPr>
          <w:rFonts w:eastAsia="Calibri"/>
          <w:szCs w:val="28"/>
          <w:lang w:eastAsia="lv-LV"/>
        </w:rPr>
        <w:t>Saskaņā ar Eiropas Komisi</w:t>
      </w:r>
      <w:r w:rsidR="009D3F1C" w:rsidRPr="004F77D0">
        <w:rPr>
          <w:rFonts w:eastAsia="Calibri"/>
          <w:szCs w:val="28"/>
          <w:lang w:eastAsia="lv-LV"/>
        </w:rPr>
        <w:t>ja</w:t>
      </w:r>
      <w:r w:rsidRPr="004F77D0">
        <w:rPr>
          <w:rFonts w:eastAsia="Calibri"/>
          <w:szCs w:val="28"/>
          <w:lang w:eastAsia="lv-LV"/>
        </w:rPr>
        <w:t xml:space="preserve">s (turpmāk – EK) sniegto informāciju </w:t>
      </w:r>
      <w:r w:rsidRPr="004F77D0">
        <w:rPr>
          <w:b/>
          <w:bCs/>
        </w:rPr>
        <w:t xml:space="preserve">Krievija būs galvenā </w:t>
      </w:r>
      <w:r w:rsidR="00720232" w:rsidRPr="004F77D0">
        <w:rPr>
          <w:rFonts w:eastAsia="Calibri"/>
          <w:b/>
          <w:bCs/>
          <w:szCs w:val="28"/>
          <w:lang w:eastAsia="lv-LV"/>
        </w:rPr>
        <w:t>k</w:t>
      </w:r>
      <w:r w:rsidR="00720232" w:rsidRPr="004F77D0">
        <w:rPr>
          <w:b/>
          <w:bCs/>
        </w:rPr>
        <w:t>vieš</w:t>
      </w:r>
      <w:r w:rsidR="00720232">
        <w:rPr>
          <w:b/>
          <w:bCs/>
        </w:rPr>
        <w:t>u</w:t>
      </w:r>
      <w:r w:rsidR="00720232" w:rsidRPr="004F77D0">
        <w:rPr>
          <w:b/>
          <w:bCs/>
        </w:rPr>
        <w:t xml:space="preserve"> </w:t>
      </w:r>
      <w:r w:rsidRPr="004F77D0">
        <w:rPr>
          <w:b/>
          <w:bCs/>
        </w:rPr>
        <w:t>eksportētāja pasaulē.</w:t>
      </w:r>
      <w:r w:rsidRPr="004F77D0">
        <w:t xml:space="preserve"> Krievijas kviešu eksporta apjoms 2023./2024. tirdzniecības gada sezonā ir 24 milj. tonnas</w:t>
      </w:r>
      <w:r w:rsidR="00720232">
        <w:t> –</w:t>
      </w:r>
      <w:r w:rsidRPr="004F77D0">
        <w:t xml:space="preserve"> jau par 20 % </w:t>
      </w:r>
      <w:r w:rsidR="00720232">
        <w:t>vairāk</w:t>
      </w:r>
      <w:r w:rsidR="00720232" w:rsidRPr="004F77D0">
        <w:t xml:space="preserve"> </w:t>
      </w:r>
      <w:r w:rsidRPr="004F77D0">
        <w:t xml:space="preserve">nekā iepriekšējā tirdzniecības gadā. Kaut arī ASV Lauksaimniecības departaments (turpmāk </w:t>
      </w:r>
      <w:r w:rsidR="00323B3B" w:rsidRPr="004F77D0">
        <w:t>–</w:t>
      </w:r>
      <w:r w:rsidRPr="004F77D0">
        <w:t xml:space="preserve"> </w:t>
      </w:r>
      <w:r w:rsidRPr="008D5351">
        <w:rPr>
          <w:i/>
        </w:rPr>
        <w:t>USDA</w:t>
      </w:r>
      <w:r w:rsidRPr="004F77D0">
        <w:t>) prognozē, ka pasaulē kopumā kviešu ražošana salīdzin</w:t>
      </w:r>
      <w:r w:rsidR="00720232">
        <w:t>ājumā</w:t>
      </w:r>
      <w:r w:rsidRPr="004F77D0">
        <w:t xml:space="preserve"> ar iepriekšējā gada rekordrādī</w:t>
      </w:r>
      <w:r w:rsidR="002B789B" w:rsidRPr="004F77D0">
        <w:t>t</w:t>
      </w:r>
      <w:r w:rsidRPr="004F77D0">
        <w:t xml:space="preserve">ājiem samazināsies, to kompensēs labā raža Krievijā. </w:t>
      </w:r>
      <w:r w:rsidRPr="004F77D0">
        <w:rPr>
          <w:b/>
          <w:bCs/>
        </w:rPr>
        <w:t>Krievijas kvieši veido aptuveni 24</w:t>
      </w:r>
      <w:r w:rsidR="00255362" w:rsidRPr="004F77D0">
        <w:rPr>
          <w:b/>
          <w:bCs/>
        </w:rPr>
        <w:t> </w:t>
      </w:r>
      <w:r w:rsidRPr="004F77D0">
        <w:rPr>
          <w:b/>
          <w:bCs/>
        </w:rPr>
        <w:t xml:space="preserve">% no pasaules eksporta </w:t>
      </w:r>
      <w:r w:rsidRPr="004F77D0">
        <w:t>salīdzinājumā ar 16</w:t>
      </w:r>
      <w:r w:rsidR="00255362" w:rsidRPr="004F77D0">
        <w:t> </w:t>
      </w:r>
      <w:r w:rsidRPr="004F77D0">
        <w:t xml:space="preserve">% 2021./2022. tirdzniecības gadā pirms Krievijas iebrukuma Ukrainā. </w:t>
      </w:r>
      <w:r w:rsidRPr="004F77D0">
        <w:rPr>
          <w:b/>
          <w:bCs/>
        </w:rPr>
        <w:t>Krievija cenšas pēc iespējas vairāk eksportēt, lai izvairītos no iekšzemes piedāvājuma pārpalikuma. Lai pārvietotu lielu graudu</w:t>
      </w:r>
      <w:r w:rsidR="00DD1ABA" w:rsidRPr="004F77D0">
        <w:rPr>
          <w:b/>
          <w:bCs/>
        </w:rPr>
        <w:t>, īpaši kviešu un kukurūzas,</w:t>
      </w:r>
      <w:r w:rsidRPr="004F77D0">
        <w:rPr>
          <w:b/>
        </w:rPr>
        <w:t xml:space="preserve"> </w:t>
      </w:r>
      <w:r w:rsidR="00720232">
        <w:rPr>
          <w:b/>
          <w:bCs/>
        </w:rPr>
        <w:t>daudzumu,</w:t>
      </w:r>
      <w:r w:rsidRPr="004F77D0">
        <w:rPr>
          <w:b/>
          <w:bCs/>
        </w:rPr>
        <w:t xml:space="preserve"> Krievija veicina eksportu ar zemām cenām</w:t>
      </w:r>
      <w:r w:rsidRPr="004F77D0">
        <w:t xml:space="preserve">. </w:t>
      </w:r>
    </w:p>
    <w:bookmarkEnd w:id="4"/>
    <w:p w14:paraId="47589DB5" w14:textId="2D724DF1" w:rsidR="00F729C5" w:rsidRPr="004F77D0" w:rsidRDefault="005302C1" w:rsidP="00C34A64">
      <w:pPr>
        <w:tabs>
          <w:tab w:val="left" w:pos="709"/>
        </w:tabs>
        <w:ind w:firstLine="709"/>
        <w:jc w:val="both"/>
      </w:pPr>
      <w:r w:rsidRPr="004F77D0">
        <w:lastRenderedPageBreak/>
        <w:t xml:space="preserve">Tomēr, </w:t>
      </w:r>
      <w:r w:rsidR="00720232">
        <w:t>ie</w:t>
      </w:r>
      <w:r w:rsidR="00C0068A" w:rsidRPr="004F77D0">
        <w:t>vēr</w:t>
      </w:r>
      <w:r w:rsidR="00720232">
        <w:t>ojot</w:t>
      </w:r>
      <w:r w:rsidR="00C0068A" w:rsidRPr="004F77D0">
        <w:t xml:space="preserve"> </w:t>
      </w:r>
      <w:r w:rsidRPr="004F77D0">
        <w:t>cieto kviešu</w:t>
      </w:r>
      <w:r w:rsidR="00A071DC" w:rsidRPr="004F77D0">
        <w:rPr>
          <w:rStyle w:val="FootnoteReference"/>
        </w:rPr>
        <w:footnoteReference w:id="12"/>
      </w:r>
      <w:r w:rsidRPr="004F77D0">
        <w:t xml:space="preserve"> ražas samazinājumu pasaulē, k</w:t>
      </w:r>
      <w:r w:rsidR="00720232">
        <w:t>urš</w:t>
      </w:r>
      <w:r w:rsidRPr="004F77D0">
        <w:t xml:space="preserve"> izraisījis strauju pieprasījuma </w:t>
      </w:r>
      <w:r w:rsidR="00720232" w:rsidRPr="004F77D0">
        <w:t>p</w:t>
      </w:r>
      <w:r w:rsidR="00720232">
        <w:t>alielināšanos</w:t>
      </w:r>
      <w:r w:rsidR="00720232" w:rsidRPr="004F77D0">
        <w:t xml:space="preserve"> </w:t>
      </w:r>
      <w:r w:rsidRPr="004F77D0">
        <w:t xml:space="preserve">pēc tiem, Krievija līdz 2024. gada </w:t>
      </w:r>
      <w:r w:rsidR="00F73606" w:rsidRPr="004F77D0">
        <w:t>31. </w:t>
      </w:r>
      <w:r w:rsidRPr="004F77D0">
        <w:t xml:space="preserve">maijam ir ieviesusi </w:t>
      </w:r>
      <w:r w:rsidR="001A3BFC" w:rsidRPr="004F77D0">
        <w:t xml:space="preserve">cieto kviešu eksporta </w:t>
      </w:r>
      <w:r w:rsidRPr="004F77D0">
        <w:t>aizliegum</w:t>
      </w:r>
      <w:r w:rsidR="001A3BFC" w:rsidRPr="004F77D0">
        <w:t>u</w:t>
      </w:r>
      <w:r w:rsidR="00E91F21" w:rsidRPr="004F77D0">
        <w:rPr>
          <w:rStyle w:val="FootnoteReference"/>
        </w:rPr>
        <w:footnoteReference w:id="13"/>
      </w:r>
      <w:r w:rsidR="00720232">
        <w:t>, lai</w:t>
      </w:r>
      <w:r w:rsidRPr="004F77D0">
        <w:t xml:space="preserve"> nodrošināt</w:t>
      </w:r>
      <w:r w:rsidR="00720232">
        <w:t>u</w:t>
      </w:r>
      <w:r w:rsidRPr="004F77D0">
        <w:t xml:space="preserve"> to piegādi </w:t>
      </w:r>
      <w:r w:rsidR="001A3BFC" w:rsidRPr="004F77D0">
        <w:t xml:space="preserve">vietējiem </w:t>
      </w:r>
      <w:r w:rsidRPr="004F77D0">
        <w:t>makaronu ražotājiem.</w:t>
      </w:r>
      <w:r w:rsidR="001A3BFC" w:rsidRPr="004F77D0">
        <w:t xml:space="preserve"> </w:t>
      </w:r>
      <w:r w:rsidR="00F729C5" w:rsidRPr="004F77D0">
        <w:t xml:space="preserve">Krievija ir pasaulē lielākā kviešu eksportētāja, taču </w:t>
      </w:r>
      <w:r w:rsidR="00720232">
        <w:t xml:space="preserve">tās </w:t>
      </w:r>
      <w:r w:rsidR="00F729C5" w:rsidRPr="004F77D0">
        <w:t>cieto kviešu ražošana</w:t>
      </w:r>
      <w:r w:rsidR="00720232">
        <w:t>s</w:t>
      </w:r>
      <w:r w:rsidR="00F729C5" w:rsidRPr="004F77D0">
        <w:t xml:space="preserve"> un piegādes </w:t>
      </w:r>
      <w:r w:rsidR="00DB7919" w:rsidRPr="004F77D0">
        <w:t>apjom</w:t>
      </w:r>
      <w:r w:rsidR="00720232">
        <w:t>s nav</w:t>
      </w:r>
      <w:r w:rsidR="00DB7919" w:rsidRPr="004F77D0">
        <w:t xml:space="preserve"> </w:t>
      </w:r>
      <w:r w:rsidR="00F729C5" w:rsidRPr="004F77D0">
        <w:t>liel</w:t>
      </w:r>
      <w:r w:rsidR="00720232">
        <w:t>s,</w:t>
      </w:r>
      <w:r w:rsidR="009E14B9" w:rsidRPr="004F77D0">
        <w:t xml:space="preserve"> </w:t>
      </w:r>
      <w:r w:rsidR="00720232">
        <w:t>t</w:t>
      </w:r>
      <w:r w:rsidR="00F729C5" w:rsidRPr="004F77D0">
        <w:t>ādēļ</w:t>
      </w:r>
      <w:r w:rsidR="00720232">
        <w:t>,</w:t>
      </w:r>
      <w:r w:rsidR="008070CA" w:rsidRPr="004F77D0">
        <w:t xml:space="preserve"> cenšoties stabilizēt cieto kviešu preču cenas valstī</w:t>
      </w:r>
      <w:r w:rsidR="009E14B9" w:rsidRPr="004F77D0">
        <w:t xml:space="preserve">, Krievija ir ieviesusi šo aizliegumu. </w:t>
      </w:r>
      <w:r w:rsidR="006F792A" w:rsidRPr="004F77D0">
        <w:t xml:space="preserve">Latvija </w:t>
      </w:r>
      <w:r w:rsidR="00E93E3D" w:rsidRPr="004F77D0">
        <w:t>pēc 2022.</w:t>
      </w:r>
      <w:r w:rsidR="00720232">
        <w:t> </w:t>
      </w:r>
      <w:r w:rsidR="00E93E3D" w:rsidRPr="004F77D0">
        <w:t xml:space="preserve">gada februāra </w:t>
      </w:r>
      <w:r w:rsidR="00720232">
        <w:t>nav importējusi</w:t>
      </w:r>
      <w:r w:rsidR="00720232" w:rsidRPr="004F77D0">
        <w:t xml:space="preserve"> </w:t>
      </w:r>
      <w:r w:rsidR="006F792A" w:rsidRPr="004F77D0">
        <w:t>cieto</w:t>
      </w:r>
      <w:r w:rsidR="00720232">
        <w:t>s</w:t>
      </w:r>
      <w:r w:rsidR="006F792A" w:rsidRPr="004F77D0">
        <w:t xml:space="preserve"> kviešu</w:t>
      </w:r>
      <w:r w:rsidR="00720232">
        <w:t>s</w:t>
      </w:r>
      <w:r w:rsidR="006F792A" w:rsidRPr="004F77D0">
        <w:t xml:space="preserve"> (</w:t>
      </w:r>
      <w:r w:rsidR="00B36340" w:rsidRPr="004F77D0">
        <w:t>KN 10011100, 10011900</w:t>
      </w:r>
      <w:r w:rsidR="006F792A" w:rsidRPr="004F77D0">
        <w:t>)</w:t>
      </w:r>
      <w:r w:rsidR="00675FC7" w:rsidRPr="004F77D0">
        <w:t xml:space="preserve"> no Krievijas</w:t>
      </w:r>
      <w:r w:rsidR="00E93E3D" w:rsidRPr="004F77D0">
        <w:t xml:space="preserve">. </w:t>
      </w:r>
    </w:p>
    <w:p w14:paraId="439712A6" w14:textId="21DC17EE" w:rsidR="0028632D" w:rsidRPr="0028632D" w:rsidRDefault="00720232" w:rsidP="000F6EAF">
      <w:pPr>
        <w:tabs>
          <w:tab w:val="left" w:pos="709"/>
        </w:tabs>
        <w:ind w:firstLine="709"/>
        <w:jc w:val="both"/>
      </w:pPr>
      <w:r>
        <w:rPr>
          <w:rFonts w:cs="Calibri"/>
          <w:lang w:eastAsia="lv-LV"/>
        </w:rPr>
        <w:t>Dati no</w:t>
      </w:r>
      <w:r w:rsidRPr="00720232" w:rsidDel="00720232">
        <w:rPr>
          <w:rFonts w:cs="Calibri"/>
          <w:i/>
          <w:lang w:eastAsia="lv-LV"/>
        </w:rPr>
        <w:t xml:space="preserve"> </w:t>
      </w:r>
      <w:r w:rsidR="00C34A64" w:rsidRPr="008D5351">
        <w:rPr>
          <w:rFonts w:cs="Calibri"/>
          <w:i/>
          <w:lang w:eastAsia="lv-LV"/>
        </w:rPr>
        <w:t>USDA</w:t>
      </w:r>
      <w:r w:rsidR="00A53936" w:rsidRPr="004F77D0">
        <w:rPr>
          <w:rFonts w:cs="Calibri"/>
          <w:lang w:eastAsia="lv-LV"/>
        </w:rPr>
        <w:t xml:space="preserve">, kas graudu nozarē ir starp nozīmīgākajiem datu </w:t>
      </w:r>
      <w:r w:rsidR="004D3B4A" w:rsidRPr="004F77D0">
        <w:rPr>
          <w:rFonts w:cs="Calibri"/>
          <w:lang w:eastAsia="lv-LV"/>
        </w:rPr>
        <w:t xml:space="preserve">un informācijas </w:t>
      </w:r>
      <w:r w:rsidR="00A53936" w:rsidRPr="004F77D0">
        <w:rPr>
          <w:rFonts w:cs="Calibri"/>
          <w:lang w:eastAsia="lv-LV"/>
        </w:rPr>
        <w:t>avotiem, jo apkop</w:t>
      </w:r>
      <w:r w:rsidR="006F3875" w:rsidRPr="004F77D0">
        <w:rPr>
          <w:rFonts w:cs="Calibri"/>
          <w:lang w:eastAsia="lv-LV"/>
        </w:rPr>
        <w:t>o</w:t>
      </w:r>
      <w:r w:rsidR="00A53936" w:rsidRPr="004F77D0">
        <w:rPr>
          <w:rFonts w:cs="Calibri"/>
          <w:lang w:eastAsia="lv-LV"/>
        </w:rPr>
        <w:t xml:space="preserve"> informāciju </w:t>
      </w:r>
      <w:r w:rsidR="00E72C8A" w:rsidRPr="004F77D0">
        <w:rPr>
          <w:rFonts w:cs="Calibri"/>
          <w:lang w:eastAsia="lv-LV"/>
        </w:rPr>
        <w:t>un gatavo analī</w:t>
      </w:r>
      <w:r w:rsidR="00357BFF" w:rsidRPr="004F77D0">
        <w:rPr>
          <w:rFonts w:cs="Calibri"/>
          <w:lang w:eastAsia="lv-LV"/>
        </w:rPr>
        <w:t xml:space="preserve">tiskos materiālus </w:t>
      </w:r>
      <w:r w:rsidR="00A53936" w:rsidRPr="004F77D0">
        <w:rPr>
          <w:rFonts w:cs="Calibri"/>
          <w:lang w:eastAsia="lv-LV"/>
        </w:rPr>
        <w:t>par graudu nozari un tirgu pasaulē</w:t>
      </w:r>
      <w:r w:rsidR="002A4F9D" w:rsidRPr="004F77D0">
        <w:rPr>
          <w:rFonts w:cs="Calibri"/>
          <w:lang w:eastAsia="lv-LV"/>
        </w:rPr>
        <w:t>,</w:t>
      </w:r>
      <w:r>
        <w:rPr>
          <w:rFonts w:cs="Calibri"/>
          <w:lang w:eastAsia="lv-LV"/>
        </w:rPr>
        <w:t xml:space="preserve"> liecina</w:t>
      </w:r>
      <w:r w:rsidR="00137120" w:rsidRPr="004F77D0">
        <w:rPr>
          <w:rStyle w:val="FootnoteReference"/>
          <w:rFonts w:cs="Calibri"/>
          <w:lang w:eastAsia="lv-LV"/>
        </w:rPr>
        <w:footnoteReference w:id="14"/>
      </w:r>
      <w:r w:rsidR="00C34A64" w:rsidRPr="004F77D0">
        <w:rPr>
          <w:rFonts w:cs="Calibri"/>
          <w:lang w:eastAsia="lv-LV"/>
        </w:rPr>
        <w:t xml:space="preserve">, </w:t>
      </w:r>
      <w:r>
        <w:rPr>
          <w:rFonts w:cs="Calibri"/>
          <w:lang w:eastAsia="lv-LV"/>
        </w:rPr>
        <w:t>ka</w:t>
      </w:r>
      <w:r w:rsidRPr="00720232">
        <w:rPr>
          <w:rFonts w:cs="Calibri"/>
          <w:lang w:eastAsia="lv-LV"/>
        </w:rPr>
        <w:t xml:space="preserve"> </w:t>
      </w:r>
      <w:r w:rsidRPr="004F77D0">
        <w:rPr>
          <w:rFonts w:cs="Calibri"/>
          <w:lang w:eastAsia="lv-LV"/>
        </w:rPr>
        <w:t>Krievijas izcelsmes kviešiem</w:t>
      </w:r>
      <w:r>
        <w:rPr>
          <w:rFonts w:cs="Calibri"/>
          <w:lang w:eastAsia="lv-LV"/>
        </w:rPr>
        <w:t>, lai gan</w:t>
      </w:r>
      <w:r w:rsidR="00C34A64" w:rsidRPr="004F77D0">
        <w:rPr>
          <w:rFonts w:cs="Calibri"/>
          <w:lang w:eastAsia="lv-LV"/>
        </w:rPr>
        <w:t xml:space="preserve"> nesen</w:t>
      </w:r>
      <w:r>
        <w:rPr>
          <w:rFonts w:cs="Calibri"/>
          <w:lang w:eastAsia="lv-LV"/>
        </w:rPr>
        <w:t xml:space="preserve"> to</w:t>
      </w:r>
      <w:r w:rsidR="00C34A64" w:rsidRPr="004F77D0">
        <w:rPr>
          <w:rFonts w:cs="Calibri"/>
          <w:lang w:eastAsia="lv-LV"/>
        </w:rPr>
        <w:t xml:space="preserve"> cen</w:t>
      </w:r>
      <w:r>
        <w:rPr>
          <w:rFonts w:cs="Calibri"/>
          <w:lang w:eastAsia="lv-LV"/>
        </w:rPr>
        <w:t>a</w:t>
      </w:r>
      <w:r w:rsidR="00C34A64" w:rsidRPr="004F77D0">
        <w:rPr>
          <w:rFonts w:cs="Calibri"/>
          <w:lang w:eastAsia="lv-LV"/>
        </w:rPr>
        <w:t xml:space="preserve"> </w:t>
      </w:r>
      <w:r>
        <w:rPr>
          <w:rFonts w:cs="Calibri"/>
          <w:lang w:eastAsia="lv-LV"/>
        </w:rPr>
        <w:t>ir kāpusi</w:t>
      </w:r>
      <w:r w:rsidR="00C34A64" w:rsidRPr="004F77D0">
        <w:rPr>
          <w:rFonts w:cs="Calibri"/>
          <w:lang w:eastAsia="lv-LV"/>
        </w:rPr>
        <w:t xml:space="preserve">, </w:t>
      </w:r>
      <w:r w:rsidRPr="004F77D0">
        <w:rPr>
          <w:rFonts w:cs="Calibri"/>
          <w:lang w:eastAsia="lv-LV"/>
        </w:rPr>
        <w:t xml:space="preserve">joprojām ir </w:t>
      </w:r>
      <w:r w:rsidR="00C34A64" w:rsidRPr="004F77D0">
        <w:rPr>
          <w:rFonts w:cs="Calibri"/>
          <w:lang w:eastAsia="lv-LV"/>
        </w:rPr>
        <w:t>viszemākā cena</w:t>
      </w:r>
      <w:r>
        <w:rPr>
          <w:rFonts w:cs="Calibri"/>
          <w:lang w:eastAsia="lv-LV"/>
        </w:rPr>
        <w:t>:</w:t>
      </w:r>
      <w:r w:rsidR="00C34A64" w:rsidRPr="004F77D0">
        <w:rPr>
          <w:rFonts w:cs="Calibri"/>
          <w:lang w:eastAsia="lv-LV"/>
        </w:rPr>
        <w:t xml:space="preserve"> Krievijas pārtikas kviešu eksporta cena </w:t>
      </w:r>
      <w:r w:rsidR="00463DFF" w:rsidRPr="004F77D0">
        <w:rPr>
          <w:rFonts w:cs="Calibri"/>
          <w:lang w:eastAsia="lv-LV"/>
        </w:rPr>
        <w:t xml:space="preserve">2023. gada </w:t>
      </w:r>
      <w:r w:rsidR="00C34A64" w:rsidRPr="004F77D0">
        <w:rPr>
          <w:rFonts w:cs="Calibri"/>
          <w:lang w:eastAsia="lv-LV"/>
        </w:rPr>
        <w:t xml:space="preserve">6. decembrī bija 222 </w:t>
      </w:r>
      <w:r w:rsidR="0093076D">
        <w:rPr>
          <w:rFonts w:cs="Calibri"/>
          <w:lang w:eastAsia="lv-LV"/>
        </w:rPr>
        <w:t>eiro</w:t>
      </w:r>
      <w:r w:rsidR="00C34A64" w:rsidRPr="004F77D0">
        <w:rPr>
          <w:rFonts w:cs="Calibri"/>
          <w:lang w:eastAsia="lv-LV"/>
        </w:rPr>
        <w:t xml:space="preserve">/t, tajā pašā laikā ES eksporta cena </w:t>
      </w:r>
      <w:r>
        <w:rPr>
          <w:rFonts w:cs="Calibri"/>
          <w:lang w:eastAsia="lv-LV"/>
        </w:rPr>
        <w:t>–</w:t>
      </w:r>
      <w:r w:rsidR="00C34A64" w:rsidRPr="004F77D0">
        <w:rPr>
          <w:rFonts w:cs="Calibri"/>
          <w:lang w:eastAsia="lv-LV"/>
        </w:rPr>
        <w:t xml:space="preserve"> 231 </w:t>
      </w:r>
      <w:r w:rsidR="0093076D">
        <w:rPr>
          <w:rFonts w:cs="Calibri"/>
          <w:lang w:eastAsia="lv-LV"/>
        </w:rPr>
        <w:t>eiro</w:t>
      </w:r>
      <w:r w:rsidR="00C34A64" w:rsidRPr="004F77D0">
        <w:rPr>
          <w:rFonts w:cs="Calibri"/>
          <w:lang w:eastAsia="lv-LV"/>
        </w:rPr>
        <w:t>/t.</w:t>
      </w:r>
      <w:r w:rsidR="00A74282">
        <w:rPr>
          <w:rFonts w:cs="Calibri"/>
          <w:lang w:eastAsia="lv-LV"/>
        </w:rPr>
        <w:t xml:space="preserve"> </w:t>
      </w:r>
      <w:r>
        <w:rPr>
          <w:rFonts w:cs="Calibri"/>
          <w:lang w:eastAsia="lv-LV"/>
        </w:rPr>
        <w:t>J</w:t>
      </w:r>
      <w:r w:rsidR="00A74282">
        <w:rPr>
          <w:rFonts w:cs="Calibri"/>
          <w:lang w:eastAsia="lv-LV"/>
        </w:rPr>
        <w:t>ā</w:t>
      </w:r>
      <w:r>
        <w:rPr>
          <w:rFonts w:cs="Calibri"/>
          <w:lang w:eastAsia="lv-LV"/>
        </w:rPr>
        <w:t>piebilst</w:t>
      </w:r>
      <w:r w:rsidR="00A74282">
        <w:rPr>
          <w:rFonts w:cs="Calibri"/>
          <w:lang w:eastAsia="lv-LV"/>
        </w:rPr>
        <w:t xml:space="preserve">, ka Krievija atrodas daudz labākā situācijā </w:t>
      </w:r>
      <w:r>
        <w:rPr>
          <w:rFonts w:cs="Calibri"/>
          <w:lang w:eastAsia="lv-LV"/>
        </w:rPr>
        <w:t>ne</w:t>
      </w:r>
      <w:r w:rsidR="00A74282">
        <w:rPr>
          <w:rFonts w:cs="Calibri"/>
          <w:lang w:eastAsia="lv-LV"/>
        </w:rPr>
        <w:t>kā citas valstis</w:t>
      </w:r>
      <w:r>
        <w:rPr>
          <w:rFonts w:cs="Calibri"/>
          <w:lang w:eastAsia="lv-LV"/>
        </w:rPr>
        <w:t>, jo</w:t>
      </w:r>
      <w:r w:rsidR="00A74282">
        <w:rPr>
          <w:rFonts w:cs="Calibri"/>
          <w:lang w:eastAsia="lv-LV"/>
        </w:rPr>
        <w:t xml:space="preserve"> </w:t>
      </w:r>
      <w:r w:rsidR="00594982">
        <w:rPr>
          <w:rFonts w:cs="Calibri"/>
          <w:lang w:eastAsia="lv-LV"/>
        </w:rPr>
        <w:t xml:space="preserve">tai </w:t>
      </w:r>
      <w:r>
        <w:rPr>
          <w:rFonts w:cs="Calibri"/>
          <w:lang w:eastAsia="lv-LV"/>
        </w:rPr>
        <w:t xml:space="preserve">ir </w:t>
      </w:r>
      <w:r w:rsidR="00A74282">
        <w:rPr>
          <w:rFonts w:cs="Calibri"/>
          <w:lang w:eastAsia="lv-LV"/>
        </w:rPr>
        <w:t>pieejami ražošanas resursi</w:t>
      </w:r>
      <w:r w:rsidR="001B4D2C">
        <w:rPr>
          <w:rFonts w:cs="Calibri"/>
          <w:lang w:eastAsia="lv-LV"/>
        </w:rPr>
        <w:t xml:space="preserve"> (apjom</w:t>
      </w:r>
      <w:r>
        <w:rPr>
          <w:rFonts w:cs="Calibri"/>
          <w:lang w:eastAsia="lv-LV"/>
        </w:rPr>
        <w:t>s</w:t>
      </w:r>
      <w:r w:rsidR="001B4D2C">
        <w:rPr>
          <w:rFonts w:cs="Calibri"/>
          <w:lang w:eastAsia="lv-LV"/>
        </w:rPr>
        <w:t xml:space="preserve"> un konkurētspējīg</w:t>
      </w:r>
      <w:r>
        <w:rPr>
          <w:rFonts w:cs="Calibri"/>
          <w:lang w:eastAsia="lv-LV"/>
        </w:rPr>
        <w:t>a</w:t>
      </w:r>
      <w:r w:rsidR="001B4D2C">
        <w:rPr>
          <w:rFonts w:cs="Calibri"/>
          <w:lang w:eastAsia="lv-LV"/>
        </w:rPr>
        <w:t xml:space="preserve"> cena).</w:t>
      </w:r>
      <w:r w:rsidR="00535284">
        <w:rPr>
          <w:rFonts w:cs="Calibri"/>
          <w:lang w:eastAsia="lv-LV"/>
        </w:rPr>
        <w:t xml:space="preserve"> </w:t>
      </w:r>
      <w:r w:rsidR="00535284" w:rsidRPr="00F352E2">
        <w:t xml:space="preserve">EK 2023. gada 21. decembra Lauksaimniecības tirgu ekspertu darba grupas sanāksmē par Laukaugu produktu sektora jautājumiem norādīja, ka gan labvēlīgās graudu ražas citviet pasaulē (kukurūzas rekorda ražas ASV), gan </w:t>
      </w:r>
      <w:r w:rsidR="00535284" w:rsidRPr="0093076D">
        <w:rPr>
          <w:b/>
          <w:bCs/>
        </w:rPr>
        <w:t xml:space="preserve">Krievijas nozīmīgie eksporta apjomi </w:t>
      </w:r>
      <w:bookmarkStart w:id="5" w:name="_Hlk157190185"/>
      <w:r w:rsidR="00535284" w:rsidRPr="0093076D">
        <w:rPr>
          <w:b/>
          <w:bCs/>
        </w:rPr>
        <w:t>veicina graudu cenu lejupslīdi</w:t>
      </w:r>
      <w:r w:rsidR="00535284" w:rsidRPr="00F352E2">
        <w:t>, jo pasaules tirgū ir pieejami lieli produkcijas apjomi</w:t>
      </w:r>
      <w:bookmarkEnd w:id="5"/>
      <w:r w:rsidR="00535284" w:rsidRPr="00F352E2">
        <w:t xml:space="preserve">. </w:t>
      </w:r>
      <w:r w:rsidR="00966280" w:rsidRPr="00F352E2">
        <w:t>Latvijā pārtikas kviešu cena 2023. gada decembrī bija piektā zemāk</w:t>
      </w:r>
      <w:r w:rsidR="003D0622">
        <w:t>ā</w:t>
      </w:r>
      <w:r w:rsidR="00966280" w:rsidRPr="00F352E2">
        <w:t xml:space="preserve"> cena starp visām dalībvalstīm (sekojot Ungārijai, Horvātijai, Rumānijai un Bulgārijai). </w:t>
      </w:r>
      <w:bookmarkStart w:id="6" w:name="_Hlk157190260"/>
      <w:r w:rsidR="00966280" w:rsidRPr="00F352E2">
        <w:t>Pārtikas kviešu iepirkuma cena Latvijā 2023. gada decembrī bija par 24 % zemāka nekā 2022. gada decembrī un par 11 % zemāka nekā trīs gadu (2020-2022) vidējā cena</w:t>
      </w:r>
      <w:bookmarkEnd w:id="6"/>
      <w:r w:rsidR="00966280" w:rsidRPr="00F352E2">
        <w:t>.</w:t>
      </w:r>
      <w:r w:rsidR="005A7296">
        <w:t xml:space="preserve"> </w:t>
      </w:r>
    </w:p>
    <w:p w14:paraId="37D9411D" w14:textId="4D93E86C" w:rsidR="00C34A64" w:rsidRPr="004F77D0" w:rsidRDefault="0072048A" w:rsidP="00D37214">
      <w:pPr>
        <w:tabs>
          <w:tab w:val="left" w:pos="709"/>
        </w:tabs>
        <w:spacing w:before="120"/>
        <w:jc w:val="center"/>
        <w:rPr>
          <w:rFonts w:eastAsia="Calibri"/>
          <w:szCs w:val="28"/>
          <w:lang w:eastAsia="lv-LV"/>
        </w:rPr>
      </w:pPr>
      <w:r>
        <w:rPr>
          <w:noProof/>
        </w:rPr>
        <w:drawing>
          <wp:inline distT="0" distB="0" distL="0" distR="0" wp14:anchorId="3E484B14" wp14:editId="48B93D2B">
            <wp:extent cx="3619638" cy="1953670"/>
            <wp:effectExtent l="19050" t="19050" r="19050" b="279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42797" cy="1966170"/>
                    </a:xfrm>
                    <a:prstGeom prst="rect">
                      <a:avLst/>
                    </a:prstGeom>
                    <a:ln w="6350">
                      <a:solidFill>
                        <a:schemeClr val="bg1">
                          <a:lumMod val="50000"/>
                        </a:schemeClr>
                      </a:solidFill>
                    </a:ln>
                  </pic:spPr>
                </pic:pic>
              </a:graphicData>
            </a:graphic>
          </wp:inline>
        </w:drawing>
      </w:r>
    </w:p>
    <w:p w14:paraId="5D0A4D7B" w14:textId="75B75FC3" w:rsidR="00C34A64" w:rsidRPr="004F77D0" w:rsidRDefault="00C34A64" w:rsidP="00C34A64">
      <w:pPr>
        <w:tabs>
          <w:tab w:val="left" w:pos="709"/>
        </w:tabs>
        <w:ind w:firstLine="709"/>
        <w:jc w:val="both"/>
        <w:rPr>
          <w:szCs w:val="28"/>
        </w:rPr>
      </w:pPr>
      <w:r w:rsidRPr="004F77D0">
        <w:rPr>
          <w:i/>
          <w:iCs/>
          <w:sz w:val="24"/>
          <w:szCs w:val="16"/>
        </w:rPr>
        <w:t>5. attēls.</w:t>
      </w:r>
      <w:r w:rsidRPr="004F77D0">
        <w:rPr>
          <w:rFonts w:eastAsia="Calibri"/>
          <w:i/>
          <w:iCs/>
          <w:sz w:val="24"/>
          <w:szCs w:val="24"/>
          <w:lang w:eastAsia="lv-LV"/>
        </w:rPr>
        <w:t xml:space="preserve"> Kukurūzas (KN 1005) un kviešu</w:t>
      </w:r>
      <w:r w:rsidRPr="004F77D0">
        <w:rPr>
          <w:rFonts w:eastAsia="Calibri"/>
          <w:i/>
          <w:sz w:val="24"/>
          <w:szCs w:val="16"/>
        </w:rPr>
        <w:t xml:space="preserve"> </w:t>
      </w:r>
      <w:r w:rsidRPr="004F77D0">
        <w:rPr>
          <w:rFonts w:eastAsia="Calibri"/>
          <w:i/>
          <w:iCs/>
          <w:sz w:val="24"/>
          <w:szCs w:val="24"/>
          <w:lang w:eastAsia="lv-LV"/>
        </w:rPr>
        <w:t>(KN 1001)</w:t>
      </w:r>
      <w:r w:rsidRPr="004F77D0">
        <w:rPr>
          <w:i/>
          <w:iCs/>
          <w:sz w:val="24"/>
          <w:szCs w:val="16"/>
        </w:rPr>
        <w:t xml:space="preserve"> imports ES no Krievijas 2023. gadā sadalījumā pa dalībvalstīm.</w:t>
      </w:r>
      <w:r w:rsidRPr="004F77D0">
        <w:rPr>
          <w:rFonts w:eastAsia="Calibri"/>
          <w:i/>
          <w:iCs/>
          <w:sz w:val="24"/>
          <w:szCs w:val="24"/>
          <w:lang w:eastAsia="lv-LV"/>
        </w:rPr>
        <w:t xml:space="preserve"> Avots: ZM pēc </w:t>
      </w:r>
      <w:r w:rsidRPr="008D5351">
        <w:rPr>
          <w:rFonts w:eastAsia="Calibri"/>
          <w:iCs/>
          <w:sz w:val="24"/>
          <w:szCs w:val="24"/>
          <w:lang w:eastAsia="lv-LV"/>
        </w:rPr>
        <w:t>Eurostat</w:t>
      </w:r>
      <w:r w:rsidRPr="004F77D0">
        <w:rPr>
          <w:rFonts w:eastAsia="Calibri"/>
          <w:i/>
          <w:iCs/>
          <w:sz w:val="24"/>
          <w:szCs w:val="24"/>
          <w:lang w:eastAsia="lv-LV"/>
        </w:rPr>
        <w:t xml:space="preserve"> datiem</w:t>
      </w:r>
    </w:p>
    <w:p w14:paraId="0A515214" w14:textId="16A4BBF3" w:rsidR="002D10B9" w:rsidRPr="004F77D0" w:rsidRDefault="002D10B9" w:rsidP="002D10B9">
      <w:pPr>
        <w:tabs>
          <w:tab w:val="left" w:pos="709"/>
        </w:tabs>
        <w:spacing w:before="120"/>
        <w:ind w:firstLine="709"/>
        <w:jc w:val="both"/>
        <w:rPr>
          <w:rFonts w:eastAsia="Calibri"/>
          <w:szCs w:val="28"/>
          <w:lang w:eastAsia="lv-LV"/>
        </w:rPr>
      </w:pPr>
      <w:r>
        <w:rPr>
          <w:rFonts w:eastAsia="Calibri"/>
          <w:szCs w:val="28"/>
          <w:lang w:eastAsia="lv-LV"/>
        </w:rPr>
        <w:lastRenderedPageBreak/>
        <w:t>Pēc</w:t>
      </w:r>
      <w:r w:rsidRPr="004F77D0">
        <w:rPr>
          <w:rFonts w:eastAsia="Calibri"/>
          <w:szCs w:val="28"/>
          <w:lang w:eastAsia="lv-LV"/>
        </w:rPr>
        <w:t xml:space="preserve"> </w:t>
      </w:r>
      <w:r w:rsidRPr="008D5351">
        <w:rPr>
          <w:rFonts w:eastAsia="Calibri"/>
          <w:i/>
          <w:szCs w:val="28"/>
          <w:lang w:eastAsia="lv-LV"/>
        </w:rPr>
        <w:t>Eurostat</w:t>
      </w:r>
      <w:r w:rsidRPr="004F77D0">
        <w:rPr>
          <w:rFonts w:eastAsia="Calibri"/>
          <w:szCs w:val="28"/>
          <w:lang w:eastAsia="lv-LV"/>
        </w:rPr>
        <w:t xml:space="preserve"> datiem</w:t>
      </w:r>
      <w:r>
        <w:rPr>
          <w:rFonts w:eastAsia="Calibri"/>
          <w:szCs w:val="28"/>
          <w:lang w:eastAsia="lv-LV"/>
        </w:rPr>
        <w:t>,</w:t>
      </w:r>
      <w:r w:rsidRPr="004F77D0">
        <w:rPr>
          <w:rFonts w:eastAsia="Calibri"/>
          <w:szCs w:val="28"/>
          <w:lang w:eastAsia="lv-LV"/>
        </w:rPr>
        <w:t xml:space="preserve"> 2023. gad</w:t>
      </w:r>
      <w:r w:rsidR="0072048A">
        <w:rPr>
          <w:rFonts w:eastAsia="Calibri"/>
          <w:szCs w:val="28"/>
          <w:lang w:eastAsia="lv-LV"/>
        </w:rPr>
        <w:t>ā</w:t>
      </w:r>
      <w:r w:rsidRPr="004F77D0">
        <w:rPr>
          <w:rFonts w:eastAsia="Calibri"/>
          <w:szCs w:val="28"/>
          <w:lang w:eastAsia="lv-LV"/>
        </w:rPr>
        <w:t xml:space="preserve"> ES no Krievijas importēja 1,</w:t>
      </w:r>
      <w:r w:rsidR="0072048A">
        <w:rPr>
          <w:rFonts w:eastAsia="Calibri"/>
          <w:szCs w:val="28"/>
          <w:lang w:eastAsia="lv-LV"/>
        </w:rPr>
        <w:t>3</w:t>
      </w:r>
      <w:r>
        <w:rPr>
          <w:rFonts w:eastAsia="Calibri"/>
          <w:szCs w:val="28"/>
          <w:lang w:eastAsia="lv-LV"/>
        </w:rPr>
        <w:t> </w:t>
      </w:r>
      <w:r w:rsidRPr="004F77D0">
        <w:rPr>
          <w:rFonts w:eastAsia="Calibri"/>
          <w:szCs w:val="28"/>
          <w:lang w:eastAsia="lv-LV"/>
        </w:rPr>
        <w:t xml:space="preserve">milj. tonnu kviešu (KN 1001 grupas produkti) un kukurūzas (KN 1005 grupas produkti). </w:t>
      </w:r>
      <w:r>
        <w:rPr>
          <w:rFonts w:eastAsia="Calibri"/>
          <w:szCs w:val="28"/>
          <w:lang w:eastAsia="lv-LV"/>
        </w:rPr>
        <w:t>L</w:t>
      </w:r>
      <w:r w:rsidRPr="004F77D0">
        <w:rPr>
          <w:rFonts w:eastAsia="Calibri"/>
          <w:szCs w:val="28"/>
          <w:lang w:eastAsia="lv-LV"/>
        </w:rPr>
        <w:t xml:space="preserve">ielākās kukurūzas un kviešu importētājas </w:t>
      </w:r>
      <w:r>
        <w:rPr>
          <w:rFonts w:eastAsia="Calibri"/>
          <w:szCs w:val="28"/>
          <w:lang w:eastAsia="lv-LV"/>
        </w:rPr>
        <w:t xml:space="preserve">bija </w:t>
      </w:r>
      <w:r w:rsidRPr="004F77D0">
        <w:rPr>
          <w:rFonts w:eastAsia="Calibri"/>
          <w:szCs w:val="28"/>
          <w:lang w:eastAsia="lv-LV"/>
        </w:rPr>
        <w:t>Itālija</w:t>
      </w:r>
      <w:r>
        <w:rPr>
          <w:rFonts w:eastAsia="Calibri"/>
          <w:szCs w:val="28"/>
          <w:lang w:eastAsia="lv-LV"/>
        </w:rPr>
        <w:t xml:space="preserve"> ar </w:t>
      </w:r>
      <w:r w:rsidRPr="004F77D0">
        <w:rPr>
          <w:rFonts w:eastAsia="Calibri"/>
          <w:bCs/>
          <w:szCs w:val="28"/>
        </w:rPr>
        <w:t>3</w:t>
      </w:r>
      <w:r w:rsidR="0072048A">
        <w:rPr>
          <w:rFonts w:eastAsia="Calibri"/>
          <w:bCs/>
          <w:szCs w:val="28"/>
        </w:rPr>
        <w:t>6</w:t>
      </w:r>
      <w:r w:rsidRPr="004F77D0">
        <w:rPr>
          <w:rFonts w:eastAsia="Calibri"/>
          <w:bCs/>
          <w:szCs w:val="28"/>
        </w:rPr>
        <w:t> %,</w:t>
      </w:r>
      <w:r w:rsidRPr="004F77D0">
        <w:rPr>
          <w:rFonts w:eastAsia="Calibri"/>
          <w:szCs w:val="28"/>
          <w:lang w:eastAsia="lv-LV"/>
        </w:rPr>
        <w:t xml:space="preserve"> Latvija</w:t>
      </w:r>
      <w:r>
        <w:rPr>
          <w:rFonts w:eastAsia="Calibri"/>
          <w:szCs w:val="28"/>
          <w:lang w:eastAsia="lv-LV"/>
        </w:rPr>
        <w:t xml:space="preserve"> ar </w:t>
      </w:r>
      <w:r w:rsidRPr="004F77D0">
        <w:rPr>
          <w:rFonts w:eastAsia="Calibri"/>
          <w:bCs/>
          <w:szCs w:val="28"/>
        </w:rPr>
        <w:t>2</w:t>
      </w:r>
      <w:r w:rsidR="0072048A">
        <w:rPr>
          <w:rFonts w:eastAsia="Calibri"/>
          <w:bCs/>
          <w:szCs w:val="28"/>
        </w:rPr>
        <w:t>8</w:t>
      </w:r>
      <w:r>
        <w:rPr>
          <w:rFonts w:eastAsia="Calibri"/>
          <w:bCs/>
          <w:szCs w:val="28"/>
        </w:rPr>
        <w:t> </w:t>
      </w:r>
      <w:r w:rsidRPr="004F77D0">
        <w:rPr>
          <w:rFonts w:eastAsia="Calibri"/>
          <w:bCs/>
          <w:szCs w:val="28"/>
        </w:rPr>
        <w:t>%</w:t>
      </w:r>
      <w:r w:rsidRPr="004F77D0">
        <w:rPr>
          <w:rFonts w:eastAsia="Calibri"/>
          <w:szCs w:val="28"/>
          <w:lang w:eastAsia="lv-LV"/>
        </w:rPr>
        <w:t xml:space="preserve">, Grieķija </w:t>
      </w:r>
      <w:r>
        <w:rPr>
          <w:rFonts w:eastAsia="Calibri"/>
          <w:szCs w:val="28"/>
          <w:lang w:eastAsia="lv-LV"/>
        </w:rPr>
        <w:t xml:space="preserve">ar </w:t>
      </w:r>
      <w:r w:rsidRPr="004F77D0">
        <w:rPr>
          <w:rFonts w:eastAsia="Calibri"/>
          <w:bCs/>
          <w:szCs w:val="28"/>
        </w:rPr>
        <w:t>2</w:t>
      </w:r>
      <w:r w:rsidR="0072048A">
        <w:rPr>
          <w:rFonts w:eastAsia="Calibri"/>
          <w:bCs/>
          <w:szCs w:val="28"/>
        </w:rPr>
        <w:t>0</w:t>
      </w:r>
      <w:r>
        <w:rPr>
          <w:rFonts w:eastAsia="Calibri"/>
          <w:bCs/>
          <w:szCs w:val="28"/>
        </w:rPr>
        <w:t> </w:t>
      </w:r>
      <w:r w:rsidRPr="004F77D0">
        <w:rPr>
          <w:rFonts w:eastAsia="Calibri"/>
          <w:bCs/>
          <w:szCs w:val="28"/>
        </w:rPr>
        <w:t xml:space="preserve">% </w:t>
      </w:r>
      <w:r w:rsidRPr="004F77D0">
        <w:rPr>
          <w:rFonts w:eastAsia="Calibri"/>
          <w:szCs w:val="28"/>
          <w:lang w:eastAsia="lv-LV"/>
        </w:rPr>
        <w:t xml:space="preserve">un Spānija </w:t>
      </w:r>
      <w:r>
        <w:rPr>
          <w:rFonts w:eastAsia="Calibri"/>
          <w:szCs w:val="28"/>
          <w:lang w:eastAsia="lv-LV"/>
        </w:rPr>
        <w:t>ar</w:t>
      </w:r>
      <w:r w:rsidRPr="004F77D0">
        <w:rPr>
          <w:rFonts w:eastAsia="Calibri"/>
          <w:bCs/>
          <w:szCs w:val="28"/>
        </w:rPr>
        <w:t xml:space="preserve"> 9 % </w:t>
      </w:r>
      <w:r w:rsidRPr="004F77D0">
        <w:rPr>
          <w:rFonts w:eastAsia="Calibri"/>
          <w:szCs w:val="28"/>
          <w:lang w:eastAsia="lv-LV"/>
        </w:rPr>
        <w:t>no kopējā Krievijas kviešu un kukurūzas importa ES.</w:t>
      </w:r>
    </w:p>
    <w:p w14:paraId="6B046707" w14:textId="56F2C026" w:rsidR="00C34A64" w:rsidRPr="004F77D0" w:rsidRDefault="00C34A64" w:rsidP="002D10B9">
      <w:pPr>
        <w:ind w:firstLine="709"/>
        <w:jc w:val="both"/>
        <w:rPr>
          <w:rFonts w:eastAsia="Calibri"/>
          <w:szCs w:val="28"/>
          <w:lang w:eastAsia="lv-LV"/>
        </w:rPr>
      </w:pPr>
      <w:bookmarkStart w:id="7" w:name="_Hlk157190995"/>
      <w:r w:rsidRPr="004F77D0">
        <w:rPr>
          <w:rFonts w:eastAsia="Calibri"/>
          <w:szCs w:val="28"/>
          <w:lang w:eastAsia="lv-LV"/>
        </w:rPr>
        <w:t>Saskaņā ar Valsts ieņēmumu dienesta Muitas pārvaldes (turpmāk – VID MP) datiem kop</w:t>
      </w:r>
      <w:r w:rsidR="00DD5E7F">
        <w:rPr>
          <w:rFonts w:eastAsia="Calibri"/>
          <w:szCs w:val="28"/>
          <w:lang w:eastAsia="lv-LV"/>
        </w:rPr>
        <w:t>um</w:t>
      </w:r>
      <w:r w:rsidRPr="004F77D0">
        <w:rPr>
          <w:rFonts w:eastAsia="Calibri"/>
          <w:szCs w:val="28"/>
          <w:lang w:eastAsia="lv-LV"/>
        </w:rPr>
        <w:t>ā</w:t>
      </w:r>
      <w:r w:rsidR="005A39E7" w:rsidRPr="004F77D0">
        <w:rPr>
          <w:rFonts w:eastAsia="Calibri"/>
          <w:szCs w:val="28"/>
          <w:lang w:eastAsia="lv-LV"/>
        </w:rPr>
        <w:t>,</w:t>
      </w:r>
      <w:r w:rsidRPr="004F77D0">
        <w:rPr>
          <w:rFonts w:eastAsia="Calibri"/>
          <w:szCs w:val="28"/>
          <w:lang w:eastAsia="lv-LV"/>
        </w:rPr>
        <w:t xml:space="preserve"> gan </w:t>
      </w:r>
      <w:r w:rsidR="005A39E7" w:rsidRPr="004F77D0">
        <w:rPr>
          <w:rFonts w:eastAsia="Calibri"/>
          <w:szCs w:val="28"/>
          <w:lang w:eastAsia="lv-LV"/>
        </w:rPr>
        <w:t xml:space="preserve">piemērojot </w:t>
      </w:r>
      <w:r w:rsidR="00C379A0" w:rsidRPr="004F77D0">
        <w:rPr>
          <w:rFonts w:eastAsia="Calibri"/>
          <w:szCs w:val="28"/>
          <w:lang w:eastAsia="lv-LV"/>
        </w:rPr>
        <w:t>muitas procedūru – tranzīt</w:t>
      </w:r>
      <w:r w:rsidR="00DD5E7F">
        <w:rPr>
          <w:rFonts w:eastAsia="Calibri"/>
          <w:szCs w:val="28"/>
          <w:lang w:eastAsia="lv-LV"/>
        </w:rPr>
        <w:t>u,</w:t>
      </w:r>
      <w:r w:rsidR="00C379A0" w:rsidRPr="004F77D0">
        <w:rPr>
          <w:rFonts w:eastAsia="Calibri"/>
          <w:szCs w:val="28"/>
          <w:lang w:eastAsia="lv-LV"/>
        </w:rPr>
        <w:t xml:space="preserve"> gan muitas procedūru – laišan</w:t>
      </w:r>
      <w:r w:rsidR="00DD5E7F">
        <w:rPr>
          <w:rFonts w:eastAsia="Calibri"/>
          <w:szCs w:val="28"/>
          <w:lang w:eastAsia="lv-LV"/>
        </w:rPr>
        <w:t>u</w:t>
      </w:r>
      <w:r w:rsidR="00C379A0" w:rsidRPr="004F77D0">
        <w:rPr>
          <w:rFonts w:eastAsia="Calibri"/>
          <w:szCs w:val="28"/>
          <w:lang w:eastAsia="lv-LV"/>
        </w:rPr>
        <w:t xml:space="preserve"> brīvā apgrozībā (import</w:t>
      </w:r>
      <w:r w:rsidR="00DD5E7F">
        <w:rPr>
          <w:rFonts w:eastAsia="Calibri"/>
          <w:szCs w:val="28"/>
          <w:lang w:eastAsia="lv-LV"/>
        </w:rPr>
        <w:t>u</w:t>
      </w:r>
      <w:r w:rsidR="00C379A0" w:rsidRPr="004F77D0">
        <w:rPr>
          <w:rFonts w:eastAsia="Calibri"/>
          <w:szCs w:val="28"/>
          <w:lang w:eastAsia="lv-LV"/>
        </w:rPr>
        <w:t xml:space="preserve">), </w:t>
      </w:r>
      <w:r w:rsidRPr="004F77D0">
        <w:rPr>
          <w:rFonts w:eastAsia="Calibri"/>
          <w:szCs w:val="28"/>
          <w:lang w:eastAsia="lv-LV"/>
        </w:rPr>
        <w:t>no Krievijas 2023. gad</w:t>
      </w:r>
      <w:r w:rsidR="00B26F35">
        <w:rPr>
          <w:rFonts w:eastAsia="Calibri"/>
          <w:szCs w:val="28"/>
          <w:lang w:eastAsia="lv-LV"/>
        </w:rPr>
        <w:t xml:space="preserve">ā </w:t>
      </w:r>
      <w:r w:rsidR="006033F6" w:rsidRPr="004F77D0">
        <w:rPr>
          <w:rFonts w:eastAsia="Calibri"/>
          <w:szCs w:val="28"/>
          <w:lang w:eastAsia="lv-LV"/>
        </w:rPr>
        <w:t xml:space="preserve">Latvijā </w:t>
      </w:r>
      <w:r w:rsidRPr="004F77D0">
        <w:rPr>
          <w:rFonts w:eastAsia="Calibri"/>
          <w:szCs w:val="28"/>
          <w:lang w:eastAsia="lv-LV"/>
        </w:rPr>
        <w:t xml:space="preserve">tika ievestas </w:t>
      </w:r>
      <w:r w:rsidR="00B26F35">
        <w:rPr>
          <w:rFonts w:eastAsia="Calibri"/>
          <w:szCs w:val="28"/>
          <w:lang w:eastAsia="lv-LV"/>
        </w:rPr>
        <w:t>2 586 430</w:t>
      </w:r>
      <w:r w:rsidRPr="004F77D0">
        <w:rPr>
          <w:rFonts w:eastAsia="Calibri"/>
          <w:szCs w:val="28"/>
          <w:lang w:eastAsia="lv-LV"/>
        </w:rPr>
        <w:t> tonnas graudu (</w:t>
      </w:r>
      <w:r w:rsidR="00F5741F" w:rsidRPr="004F77D0">
        <w:rPr>
          <w:rFonts w:eastAsia="Calibri"/>
          <w:szCs w:val="28"/>
          <w:lang w:eastAsia="lv-LV"/>
        </w:rPr>
        <w:t>KN</w:t>
      </w:r>
      <w:r w:rsidRPr="004F77D0">
        <w:rPr>
          <w:rFonts w:eastAsia="Calibri"/>
          <w:szCs w:val="28"/>
          <w:lang w:eastAsia="lv-LV"/>
        </w:rPr>
        <w:t xml:space="preserve"> 1001, 1002, 1003, 1004 un 1005 grupas produkti) un rapšu (</w:t>
      </w:r>
      <w:r w:rsidR="00F5741F" w:rsidRPr="004F77D0">
        <w:rPr>
          <w:rFonts w:eastAsia="Calibri"/>
          <w:szCs w:val="28"/>
          <w:lang w:eastAsia="lv-LV"/>
        </w:rPr>
        <w:t>KN</w:t>
      </w:r>
      <w:r w:rsidRPr="004F77D0">
        <w:rPr>
          <w:rFonts w:eastAsia="Calibri"/>
          <w:szCs w:val="28"/>
          <w:lang w:eastAsia="lv-LV"/>
        </w:rPr>
        <w:t xml:space="preserve"> 1205 grupas produkti). </w:t>
      </w:r>
    </w:p>
    <w:bookmarkEnd w:id="7"/>
    <w:p w14:paraId="452DA981" w14:textId="120CCDE3" w:rsidR="00C34A64" w:rsidRPr="004F77D0" w:rsidRDefault="00DD5E7F" w:rsidP="00C34A64">
      <w:pPr>
        <w:tabs>
          <w:tab w:val="left" w:pos="709"/>
        </w:tabs>
        <w:ind w:firstLine="709"/>
        <w:jc w:val="both"/>
        <w:rPr>
          <w:rFonts w:eastAsia="Calibri"/>
          <w:szCs w:val="28"/>
          <w:lang w:eastAsia="lv-LV"/>
        </w:rPr>
      </w:pPr>
      <w:r>
        <w:rPr>
          <w:rFonts w:eastAsia="Calibri"/>
          <w:szCs w:val="28"/>
          <w:lang w:eastAsia="lv-LV"/>
        </w:rPr>
        <w:t>Pēc</w:t>
      </w:r>
      <w:r w:rsidR="00C34A64" w:rsidRPr="004F77D0">
        <w:rPr>
          <w:rFonts w:eastAsia="Calibri"/>
          <w:szCs w:val="28"/>
          <w:lang w:eastAsia="lv-LV"/>
        </w:rPr>
        <w:t xml:space="preserve"> VID MP datiem</w:t>
      </w:r>
      <w:r>
        <w:rPr>
          <w:rFonts w:eastAsia="Calibri"/>
          <w:szCs w:val="28"/>
          <w:lang w:eastAsia="lv-LV"/>
        </w:rPr>
        <w:t>,</w:t>
      </w:r>
      <w:r w:rsidR="00C34A64" w:rsidRPr="004F77D0">
        <w:rPr>
          <w:rFonts w:eastAsia="Calibri"/>
          <w:szCs w:val="28"/>
          <w:lang w:eastAsia="lv-LV"/>
        </w:rPr>
        <w:t xml:space="preserve"> graudu un rapša </w:t>
      </w:r>
      <w:r w:rsidR="00C34A64" w:rsidRPr="004F77D0">
        <w:rPr>
          <w:rFonts w:eastAsia="Calibri"/>
          <w:b/>
          <w:bCs/>
          <w:szCs w:val="28"/>
          <w:lang w:eastAsia="lv-LV"/>
        </w:rPr>
        <w:t>imports Latvijā 2023.</w:t>
      </w:r>
      <w:r>
        <w:rPr>
          <w:rFonts w:eastAsia="Calibri"/>
          <w:b/>
          <w:bCs/>
          <w:szCs w:val="28"/>
          <w:lang w:eastAsia="lv-LV"/>
        </w:rPr>
        <w:t> </w:t>
      </w:r>
      <w:r w:rsidR="00C34A64" w:rsidRPr="004F77D0">
        <w:rPr>
          <w:rFonts w:eastAsia="Calibri"/>
          <w:b/>
          <w:bCs/>
          <w:szCs w:val="28"/>
          <w:lang w:eastAsia="lv-LV"/>
        </w:rPr>
        <w:t xml:space="preserve">gadā </w:t>
      </w:r>
      <w:r>
        <w:rPr>
          <w:rFonts w:eastAsia="Calibri"/>
          <w:b/>
          <w:bCs/>
          <w:szCs w:val="28"/>
          <w:lang w:eastAsia="lv-LV"/>
        </w:rPr>
        <w:t xml:space="preserve">ir </w:t>
      </w:r>
      <w:r w:rsidR="00C34A64" w:rsidRPr="004F77D0">
        <w:rPr>
          <w:rFonts w:eastAsia="Calibri"/>
          <w:b/>
          <w:bCs/>
          <w:szCs w:val="28"/>
          <w:lang w:eastAsia="lv-LV"/>
        </w:rPr>
        <w:t>palielinājie</w:t>
      </w:r>
      <w:r w:rsidRPr="008D5351">
        <w:rPr>
          <w:rFonts w:eastAsia="Calibri"/>
          <w:b/>
          <w:szCs w:val="28"/>
          <w:lang w:eastAsia="lv-LV"/>
        </w:rPr>
        <w:t>s:</w:t>
      </w:r>
      <w:r w:rsidR="00C34A64" w:rsidRPr="004F77D0">
        <w:rPr>
          <w:rFonts w:eastAsia="Calibri"/>
          <w:szCs w:val="28"/>
          <w:lang w:eastAsia="lv-LV"/>
        </w:rPr>
        <w:t xml:space="preserve"> graudu</w:t>
      </w:r>
      <w:r w:rsidR="009C4216" w:rsidRPr="004F77D0">
        <w:rPr>
          <w:rFonts w:eastAsia="Calibri"/>
          <w:szCs w:val="28"/>
          <w:lang w:eastAsia="lv-LV"/>
        </w:rPr>
        <w:t xml:space="preserve"> (</w:t>
      </w:r>
      <w:r w:rsidR="00952939" w:rsidRPr="004F77D0">
        <w:rPr>
          <w:rFonts w:eastAsia="Calibri"/>
          <w:szCs w:val="28"/>
          <w:lang w:eastAsia="lv-LV"/>
        </w:rPr>
        <w:t>KN</w:t>
      </w:r>
      <w:r w:rsidR="009C4216" w:rsidRPr="004F77D0">
        <w:rPr>
          <w:rFonts w:eastAsia="Calibri"/>
          <w:szCs w:val="28"/>
          <w:lang w:eastAsia="lv-LV"/>
        </w:rPr>
        <w:t xml:space="preserve"> 1001, 1002, 1003, 1004 un 1005 grupas produkti)</w:t>
      </w:r>
      <w:r w:rsidR="00C34A64" w:rsidRPr="004F77D0">
        <w:rPr>
          <w:rFonts w:eastAsia="Calibri"/>
          <w:szCs w:val="28"/>
          <w:lang w:eastAsia="lv-LV"/>
        </w:rPr>
        <w:t xml:space="preserve"> un rapša</w:t>
      </w:r>
      <w:r w:rsidR="009C4216" w:rsidRPr="004F77D0">
        <w:rPr>
          <w:rFonts w:eastAsia="Calibri"/>
          <w:szCs w:val="28"/>
          <w:lang w:eastAsia="lv-LV"/>
        </w:rPr>
        <w:t xml:space="preserve"> (</w:t>
      </w:r>
      <w:r w:rsidR="00952939" w:rsidRPr="004F77D0">
        <w:rPr>
          <w:rFonts w:eastAsia="Calibri"/>
          <w:szCs w:val="28"/>
          <w:lang w:eastAsia="lv-LV"/>
        </w:rPr>
        <w:t>KN</w:t>
      </w:r>
      <w:r w:rsidR="009C4216" w:rsidRPr="004F77D0">
        <w:rPr>
          <w:rFonts w:eastAsia="Calibri"/>
          <w:szCs w:val="28"/>
          <w:lang w:eastAsia="lv-LV"/>
        </w:rPr>
        <w:t xml:space="preserve"> 1205 grupas produkti)</w:t>
      </w:r>
      <w:r w:rsidR="00C34A64" w:rsidRPr="004F77D0">
        <w:rPr>
          <w:rFonts w:eastAsia="Calibri"/>
          <w:szCs w:val="28"/>
          <w:lang w:eastAsia="lv-LV"/>
        </w:rPr>
        <w:t xml:space="preserve"> imports Latvijā kopumā no </w:t>
      </w:r>
      <w:r w:rsidR="00D05B56">
        <w:rPr>
          <w:rFonts w:eastAsia="Calibri"/>
          <w:szCs w:val="28"/>
          <w:lang w:eastAsia="lv-LV"/>
        </w:rPr>
        <w:t>Krievijas, Baltkrievijas un Kazahstānas</w:t>
      </w:r>
      <w:r w:rsidR="00C34A64" w:rsidRPr="004F77D0">
        <w:rPr>
          <w:rFonts w:eastAsia="Calibri"/>
          <w:szCs w:val="28"/>
          <w:lang w:eastAsia="lv-LV"/>
        </w:rPr>
        <w:t xml:space="preserve"> </w:t>
      </w:r>
      <w:r>
        <w:rPr>
          <w:rFonts w:eastAsia="Calibri"/>
          <w:szCs w:val="28"/>
          <w:lang w:eastAsia="lv-LV"/>
        </w:rPr>
        <w:t>veidoja</w:t>
      </w:r>
      <w:r w:rsidR="00C34A64" w:rsidRPr="004F77D0">
        <w:rPr>
          <w:rFonts w:eastAsia="Calibri"/>
          <w:szCs w:val="28"/>
          <w:lang w:eastAsia="lv-LV"/>
        </w:rPr>
        <w:t xml:space="preserve"> </w:t>
      </w:r>
      <w:r w:rsidR="00426D3D">
        <w:rPr>
          <w:rFonts w:eastAsia="Calibri"/>
          <w:szCs w:val="28"/>
          <w:lang w:eastAsia="lv-LV"/>
        </w:rPr>
        <w:t>489</w:t>
      </w:r>
      <w:r w:rsidR="00C34A64" w:rsidRPr="004F77D0">
        <w:rPr>
          <w:rFonts w:eastAsia="Calibri"/>
          <w:szCs w:val="28"/>
          <w:lang w:eastAsia="lv-LV"/>
        </w:rPr>
        <w:t xml:space="preserve"> tūkst. </w:t>
      </w:r>
      <w:r w:rsidR="000A4CC9" w:rsidRPr="004F77D0">
        <w:rPr>
          <w:rFonts w:eastAsia="Calibri"/>
          <w:szCs w:val="28"/>
          <w:lang w:eastAsia="lv-LV"/>
        </w:rPr>
        <w:t>jeb 0,</w:t>
      </w:r>
      <w:r w:rsidR="00426D3D">
        <w:rPr>
          <w:rFonts w:eastAsia="Calibri"/>
          <w:szCs w:val="28"/>
          <w:lang w:eastAsia="lv-LV"/>
        </w:rPr>
        <w:t>489</w:t>
      </w:r>
      <w:r w:rsidR="000A4CC9" w:rsidRPr="004F77D0">
        <w:rPr>
          <w:rFonts w:eastAsia="Calibri"/>
          <w:szCs w:val="28"/>
          <w:lang w:eastAsia="lv-LV"/>
        </w:rPr>
        <w:t xml:space="preserve"> milj. </w:t>
      </w:r>
      <w:r w:rsidR="00C34A64" w:rsidRPr="004F77D0">
        <w:rPr>
          <w:rFonts w:eastAsia="Calibri"/>
          <w:szCs w:val="28"/>
          <w:lang w:eastAsia="lv-LV"/>
        </w:rPr>
        <w:t>tonn</w:t>
      </w:r>
      <w:r>
        <w:rPr>
          <w:rFonts w:eastAsia="Calibri"/>
          <w:szCs w:val="28"/>
          <w:lang w:eastAsia="lv-LV"/>
        </w:rPr>
        <w:t>u</w:t>
      </w:r>
      <w:r w:rsidR="00C34A64" w:rsidRPr="004F77D0">
        <w:rPr>
          <w:rFonts w:eastAsia="Calibri"/>
          <w:szCs w:val="28"/>
          <w:lang w:eastAsia="lv-LV"/>
        </w:rPr>
        <w:t xml:space="preserve">, kas ir par </w:t>
      </w:r>
      <w:r w:rsidR="00426D3D">
        <w:rPr>
          <w:rFonts w:eastAsia="Calibri"/>
          <w:szCs w:val="28"/>
          <w:lang w:eastAsia="lv-LV"/>
        </w:rPr>
        <w:t>70</w:t>
      </w:r>
      <w:r w:rsidR="00C34A64" w:rsidRPr="004F77D0">
        <w:rPr>
          <w:rFonts w:eastAsia="Calibri"/>
          <w:szCs w:val="28"/>
          <w:lang w:eastAsia="lv-LV"/>
        </w:rPr>
        <w:t> % vairāk nekā 2022. gadā kopā (</w:t>
      </w:r>
      <w:r w:rsidR="005872D1">
        <w:rPr>
          <w:rFonts w:eastAsia="Calibri"/>
          <w:szCs w:val="28"/>
          <w:lang w:eastAsia="lv-LV"/>
        </w:rPr>
        <w:t>288</w:t>
      </w:r>
      <w:r w:rsidR="00C34A64" w:rsidRPr="004F77D0">
        <w:rPr>
          <w:rFonts w:eastAsia="Calibri"/>
          <w:szCs w:val="28"/>
          <w:lang w:eastAsia="lv-LV"/>
        </w:rPr>
        <w:t xml:space="preserve"> tūkst. </w:t>
      </w:r>
      <w:r w:rsidR="000A4CC9" w:rsidRPr="004F77D0">
        <w:rPr>
          <w:rFonts w:eastAsia="Calibri"/>
          <w:szCs w:val="28"/>
          <w:lang w:eastAsia="lv-LV"/>
        </w:rPr>
        <w:t>jeb 0,</w:t>
      </w:r>
      <w:r w:rsidR="005872D1">
        <w:rPr>
          <w:rFonts w:eastAsia="Calibri"/>
          <w:szCs w:val="28"/>
          <w:lang w:eastAsia="lv-LV"/>
        </w:rPr>
        <w:t>288</w:t>
      </w:r>
      <w:r w:rsidR="000A4CC9" w:rsidRPr="004F77D0">
        <w:rPr>
          <w:rFonts w:eastAsia="Calibri"/>
          <w:szCs w:val="28"/>
          <w:lang w:eastAsia="lv-LV"/>
        </w:rPr>
        <w:t xml:space="preserve"> milj</w:t>
      </w:r>
      <w:r w:rsidR="005B3A6D" w:rsidRPr="004F77D0">
        <w:rPr>
          <w:rFonts w:eastAsia="Calibri"/>
          <w:szCs w:val="28"/>
          <w:lang w:eastAsia="lv-LV"/>
        </w:rPr>
        <w:t>. </w:t>
      </w:r>
      <w:r w:rsidR="00C34A64" w:rsidRPr="004F77D0">
        <w:rPr>
          <w:rFonts w:eastAsia="Calibri"/>
          <w:szCs w:val="28"/>
          <w:lang w:eastAsia="lv-LV"/>
        </w:rPr>
        <w:t>tonn</w:t>
      </w:r>
      <w:r>
        <w:rPr>
          <w:rFonts w:eastAsia="Calibri"/>
          <w:szCs w:val="28"/>
          <w:lang w:eastAsia="lv-LV"/>
        </w:rPr>
        <w:t>u</w:t>
      </w:r>
      <w:r w:rsidR="00C34A64" w:rsidRPr="004F77D0">
        <w:rPr>
          <w:rFonts w:eastAsia="Calibri"/>
          <w:szCs w:val="28"/>
          <w:lang w:eastAsia="lv-LV"/>
        </w:rPr>
        <w:t>).</w:t>
      </w:r>
    </w:p>
    <w:p w14:paraId="74D1DB74" w14:textId="6A67401E" w:rsidR="00C34A64" w:rsidRPr="004F77D0" w:rsidRDefault="00C34A64" w:rsidP="00C34A64">
      <w:pPr>
        <w:tabs>
          <w:tab w:val="left" w:pos="709"/>
        </w:tabs>
        <w:ind w:firstLine="709"/>
        <w:jc w:val="both"/>
        <w:rPr>
          <w:rFonts w:eastAsia="Calibri"/>
          <w:szCs w:val="28"/>
          <w:lang w:eastAsia="lv-LV"/>
        </w:rPr>
      </w:pPr>
      <w:bookmarkStart w:id="8" w:name="_Hlk157191100"/>
      <w:r w:rsidRPr="004F77D0">
        <w:rPr>
          <w:rFonts w:eastAsia="Calibri"/>
          <w:szCs w:val="28"/>
          <w:lang w:eastAsia="lv-LV"/>
        </w:rPr>
        <w:t xml:space="preserve">Analizējot datus par </w:t>
      </w:r>
      <w:r w:rsidRPr="00426D3D">
        <w:rPr>
          <w:rFonts w:eastAsia="Calibri"/>
          <w:b/>
          <w:bCs/>
          <w:szCs w:val="28"/>
          <w:lang w:eastAsia="lv-LV"/>
        </w:rPr>
        <w:t xml:space="preserve">graudu importu Latvijā no Krievijas, var </w:t>
      </w:r>
      <w:r w:rsidR="00DD5E7F" w:rsidRPr="00426D3D">
        <w:rPr>
          <w:rFonts w:eastAsia="Calibri"/>
          <w:b/>
          <w:bCs/>
          <w:szCs w:val="28"/>
          <w:lang w:eastAsia="lv-LV"/>
        </w:rPr>
        <w:t>secināt</w:t>
      </w:r>
      <w:r w:rsidRPr="00426D3D">
        <w:rPr>
          <w:rFonts w:eastAsia="Calibri"/>
          <w:b/>
          <w:bCs/>
          <w:szCs w:val="28"/>
          <w:lang w:eastAsia="lv-LV"/>
        </w:rPr>
        <w:t>, ka 2023.</w:t>
      </w:r>
      <w:r w:rsidR="00DD5E7F" w:rsidRPr="00426D3D">
        <w:rPr>
          <w:rFonts w:eastAsia="Calibri"/>
          <w:b/>
          <w:bCs/>
          <w:szCs w:val="28"/>
          <w:lang w:eastAsia="lv-LV"/>
        </w:rPr>
        <w:t> </w:t>
      </w:r>
      <w:r w:rsidRPr="00426D3D">
        <w:rPr>
          <w:rFonts w:eastAsia="Calibri"/>
          <w:b/>
          <w:bCs/>
          <w:szCs w:val="28"/>
          <w:lang w:eastAsia="lv-LV"/>
        </w:rPr>
        <w:t>gad</w:t>
      </w:r>
      <w:r w:rsidR="00426D3D" w:rsidRPr="00426D3D">
        <w:rPr>
          <w:rFonts w:eastAsia="Calibri"/>
          <w:b/>
          <w:bCs/>
          <w:szCs w:val="28"/>
          <w:lang w:eastAsia="lv-LV"/>
        </w:rPr>
        <w:t>ā</w:t>
      </w:r>
      <w:r w:rsidRPr="00426D3D">
        <w:rPr>
          <w:rFonts w:eastAsia="Calibri"/>
          <w:b/>
          <w:bCs/>
          <w:szCs w:val="28"/>
          <w:lang w:eastAsia="lv-LV"/>
        </w:rPr>
        <w:t xml:space="preserve"> tas </w:t>
      </w:r>
      <w:r w:rsidR="00DD5E7F" w:rsidRPr="00426D3D">
        <w:rPr>
          <w:rFonts w:eastAsia="Calibri"/>
          <w:b/>
          <w:bCs/>
          <w:szCs w:val="28"/>
          <w:lang w:eastAsia="lv-LV"/>
        </w:rPr>
        <w:t>bijis</w:t>
      </w:r>
      <w:r w:rsidRPr="00426D3D">
        <w:rPr>
          <w:rFonts w:eastAsia="Calibri"/>
          <w:b/>
          <w:bCs/>
          <w:szCs w:val="28"/>
          <w:lang w:eastAsia="lv-LV"/>
        </w:rPr>
        <w:t xml:space="preserve"> </w:t>
      </w:r>
      <w:r w:rsidR="00426D3D" w:rsidRPr="00426D3D">
        <w:rPr>
          <w:rFonts w:eastAsia="Calibri"/>
          <w:b/>
          <w:bCs/>
          <w:szCs w:val="28"/>
          <w:lang w:eastAsia="lv-LV"/>
        </w:rPr>
        <w:t>4,1</w:t>
      </w:r>
      <w:r w:rsidRPr="00426D3D">
        <w:rPr>
          <w:rFonts w:eastAsia="Calibri"/>
          <w:b/>
          <w:bCs/>
          <w:szCs w:val="28"/>
          <w:lang w:eastAsia="lv-LV"/>
        </w:rPr>
        <w:t xml:space="preserve"> reizes lielāks nekā pirms Krievijas </w:t>
      </w:r>
      <w:r w:rsidR="00DD5E7F" w:rsidRPr="00426D3D">
        <w:rPr>
          <w:rFonts w:eastAsia="Calibri"/>
          <w:b/>
          <w:bCs/>
          <w:szCs w:val="28"/>
          <w:lang w:eastAsia="lv-LV"/>
        </w:rPr>
        <w:t>un</w:t>
      </w:r>
      <w:r w:rsidRPr="00426D3D">
        <w:rPr>
          <w:rFonts w:eastAsia="Calibri"/>
          <w:b/>
          <w:bCs/>
          <w:szCs w:val="28"/>
          <w:lang w:eastAsia="lv-LV"/>
        </w:rPr>
        <w:t xml:space="preserve"> Ukrain</w:t>
      </w:r>
      <w:r w:rsidR="00DD5E7F" w:rsidRPr="00426D3D">
        <w:rPr>
          <w:rFonts w:eastAsia="Calibri"/>
          <w:b/>
          <w:bCs/>
          <w:szCs w:val="28"/>
          <w:lang w:eastAsia="lv-LV"/>
        </w:rPr>
        <w:t>as kara sākuma</w:t>
      </w:r>
      <w:r w:rsidRPr="004F77D0">
        <w:rPr>
          <w:rFonts w:eastAsia="Calibri"/>
          <w:szCs w:val="28"/>
          <w:lang w:eastAsia="lv-LV"/>
        </w:rPr>
        <w:t>, t.</w:t>
      </w:r>
      <w:r w:rsidR="00DD5E7F">
        <w:rPr>
          <w:rFonts w:eastAsia="Calibri"/>
          <w:szCs w:val="28"/>
          <w:lang w:eastAsia="lv-LV"/>
        </w:rPr>
        <w:t> </w:t>
      </w:r>
      <w:r w:rsidRPr="004F77D0">
        <w:rPr>
          <w:rFonts w:eastAsia="Calibri"/>
          <w:szCs w:val="28"/>
          <w:lang w:eastAsia="lv-LV"/>
        </w:rPr>
        <w:t>i., 2021. gad</w:t>
      </w:r>
      <w:r w:rsidR="00426D3D">
        <w:rPr>
          <w:rFonts w:eastAsia="Calibri"/>
          <w:szCs w:val="28"/>
          <w:lang w:eastAsia="lv-LV"/>
        </w:rPr>
        <w:t>ā</w:t>
      </w:r>
      <w:r w:rsidRPr="004F77D0">
        <w:rPr>
          <w:rFonts w:eastAsia="Calibri"/>
          <w:szCs w:val="28"/>
          <w:lang w:eastAsia="lv-LV"/>
        </w:rPr>
        <w:t>. 2021.</w:t>
      </w:r>
      <w:r w:rsidR="00DD5E7F">
        <w:rPr>
          <w:rFonts w:eastAsia="Calibri"/>
          <w:szCs w:val="28"/>
          <w:lang w:eastAsia="lv-LV"/>
        </w:rPr>
        <w:t> </w:t>
      </w:r>
      <w:r w:rsidRPr="004F77D0">
        <w:rPr>
          <w:rFonts w:eastAsia="Calibri"/>
          <w:szCs w:val="28"/>
          <w:lang w:eastAsia="lv-LV"/>
        </w:rPr>
        <w:t>gad</w:t>
      </w:r>
      <w:r w:rsidR="00426D3D">
        <w:rPr>
          <w:rFonts w:eastAsia="Calibri"/>
          <w:szCs w:val="28"/>
          <w:lang w:eastAsia="lv-LV"/>
        </w:rPr>
        <w:t>ā</w:t>
      </w:r>
      <w:r w:rsidRPr="004F77D0">
        <w:rPr>
          <w:rFonts w:eastAsia="Calibri"/>
          <w:szCs w:val="28"/>
          <w:lang w:eastAsia="lv-LV"/>
        </w:rPr>
        <w:t xml:space="preserve"> Latvija no Krievijas importēja graudus</w:t>
      </w:r>
      <w:r w:rsidR="00952939" w:rsidRPr="004F77D0">
        <w:rPr>
          <w:rFonts w:eastAsia="Calibri"/>
          <w:szCs w:val="28"/>
          <w:lang w:eastAsia="lv-LV"/>
        </w:rPr>
        <w:t xml:space="preserve"> (KN 1001, 1002, 1003, 1004 un 1005 grupas produkti)</w:t>
      </w:r>
      <w:r w:rsidRPr="004F77D0">
        <w:rPr>
          <w:rFonts w:eastAsia="Calibri"/>
          <w:szCs w:val="28"/>
          <w:lang w:eastAsia="lv-LV"/>
        </w:rPr>
        <w:t xml:space="preserve"> un rapsi</w:t>
      </w:r>
      <w:r w:rsidR="00AD11D4" w:rsidRPr="004F77D0">
        <w:rPr>
          <w:rFonts w:eastAsia="Calibri"/>
          <w:szCs w:val="28"/>
          <w:lang w:eastAsia="lv-LV"/>
        </w:rPr>
        <w:t xml:space="preserve"> (KN 1205)</w:t>
      </w:r>
      <w:r w:rsidRPr="004F77D0">
        <w:rPr>
          <w:rFonts w:eastAsia="Calibri"/>
          <w:szCs w:val="28"/>
          <w:lang w:eastAsia="lv-LV"/>
        </w:rPr>
        <w:t xml:space="preserve"> 104 tūkst.</w:t>
      </w:r>
      <w:r w:rsidR="00051237" w:rsidRPr="004F77D0">
        <w:rPr>
          <w:rFonts w:eastAsia="Calibri"/>
          <w:szCs w:val="28"/>
          <w:lang w:eastAsia="lv-LV"/>
        </w:rPr>
        <w:t xml:space="preserve"> jeb 0,104 milj.</w:t>
      </w:r>
      <w:r w:rsidRPr="004F77D0">
        <w:rPr>
          <w:rFonts w:eastAsia="Calibri"/>
          <w:szCs w:val="28"/>
          <w:lang w:eastAsia="lv-LV"/>
        </w:rPr>
        <w:t xml:space="preserve"> tonnu, </w:t>
      </w:r>
      <w:r w:rsidR="00DD5E7F">
        <w:rPr>
          <w:rFonts w:eastAsia="Calibri"/>
          <w:szCs w:val="28"/>
          <w:lang w:eastAsia="lv-LV"/>
        </w:rPr>
        <w:t>be</w:t>
      </w:r>
      <w:r w:rsidRPr="004F77D0">
        <w:rPr>
          <w:rFonts w:eastAsia="Calibri"/>
          <w:szCs w:val="28"/>
          <w:lang w:eastAsia="lv-LV"/>
        </w:rPr>
        <w:t>t 2023.</w:t>
      </w:r>
      <w:r w:rsidR="00DD5E7F">
        <w:rPr>
          <w:rFonts w:eastAsia="Calibri"/>
          <w:szCs w:val="28"/>
          <w:lang w:eastAsia="lv-LV"/>
        </w:rPr>
        <w:t> </w:t>
      </w:r>
      <w:r w:rsidRPr="004F77D0">
        <w:rPr>
          <w:rFonts w:eastAsia="Calibri"/>
          <w:szCs w:val="28"/>
          <w:lang w:eastAsia="lv-LV"/>
        </w:rPr>
        <w:t>gad</w:t>
      </w:r>
      <w:r w:rsidR="00426D3D">
        <w:rPr>
          <w:rFonts w:eastAsia="Calibri"/>
          <w:szCs w:val="28"/>
          <w:lang w:eastAsia="lv-LV"/>
        </w:rPr>
        <w:t>ā</w:t>
      </w:r>
      <w:r w:rsidRPr="004F77D0">
        <w:rPr>
          <w:rFonts w:eastAsia="Calibri"/>
          <w:szCs w:val="28"/>
          <w:lang w:eastAsia="lv-LV"/>
        </w:rPr>
        <w:t xml:space="preserve">– </w:t>
      </w:r>
      <w:r w:rsidR="00426D3D">
        <w:rPr>
          <w:rFonts w:eastAsia="Calibri"/>
          <w:szCs w:val="28"/>
          <w:lang w:eastAsia="lv-LV"/>
        </w:rPr>
        <w:t>423</w:t>
      </w:r>
      <w:r w:rsidRPr="004F77D0">
        <w:rPr>
          <w:rFonts w:eastAsia="Calibri"/>
          <w:szCs w:val="28"/>
          <w:lang w:eastAsia="lv-LV"/>
        </w:rPr>
        <w:t xml:space="preserve"> tūkst.</w:t>
      </w:r>
      <w:r w:rsidR="00051237" w:rsidRPr="004F77D0">
        <w:rPr>
          <w:rFonts w:eastAsia="Calibri"/>
          <w:szCs w:val="28"/>
          <w:lang w:eastAsia="lv-LV"/>
        </w:rPr>
        <w:t xml:space="preserve"> jeb 0,</w:t>
      </w:r>
      <w:r w:rsidR="00426D3D">
        <w:rPr>
          <w:rFonts w:eastAsia="Calibri"/>
          <w:szCs w:val="28"/>
          <w:lang w:eastAsia="lv-LV"/>
        </w:rPr>
        <w:t>423</w:t>
      </w:r>
      <w:r w:rsidR="00051237" w:rsidRPr="004F77D0">
        <w:rPr>
          <w:rFonts w:eastAsia="Calibri"/>
          <w:szCs w:val="28"/>
          <w:lang w:eastAsia="lv-LV"/>
        </w:rPr>
        <w:t xml:space="preserve"> milj.</w:t>
      </w:r>
      <w:r w:rsidRPr="004F77D0">
        <w:rPr>
          <w:rFonts w:eastAsia="Calibri"/>
          <w:szCs w:val="28"/>
          <w:lang w:eastAsia="lv-LV"/>
        </w:rPr>
        <w:t xml:space="preserve"> tonn</w:t>
      </w:r>
      <w:r w:rsidR="00DD5E7F">
        <w:rPr>
          <w:rFonts w:eastAsia="Calibri"/>
          <w:szCs w:val="28"/>
          <w:lang w:eastAsia="lv-LV"/>
        </w:rPr>
        <w:t>u</w:t>
      </w:r>
      <w:r w:rsidR="00DD5E7F" w:rsidRPr="00DD5E7F">
        <w:rPr>
          <w:rFonts w:eastAsia="Calibri"/>
          <w:szCs w:val="28"/>
          <w:lang w:eastAsia="lv-LV"/>
        </w:rPr>
        <w:t xml:space="preserve"> </w:t>
      </w:r>
      <w:r w:rsidR="00DD5E7F" w:rsidRPr="004F77D0">
        <w:rPr>
          <w:rFonts w:eastAsia="Calibri"/>
          <w:szCs w:val="28"/>
          <w:lang w:eastAsia="lv-LV"/>
        </w:rPr>
        <w:t>apjomā</w:t>
      </w:r>
      <w:r w:rsidRPr="004F77D0">
        <w:rPr>
          <w:rFonts w:eastAsia="Calibri"/>
          <w:szCs w:val="28"/>
          <w:lang w:eastAsia="lv-LV"/>
        </w:rPr>
        <w:t>.</w:t>
      </w:r>
    </w:p>
    <w:bookmarkEnd w:id="8"/>
    <w:p w14:paraId="799428EB" w14:textId="766E6070" w:rsidR="00C34A64" w:rsidRPr="004F77D0" w:rsidRDefault="00426D3D" w:rsidP="00D37214">
      <w:pPr>
        <w:tabs>
          <w:tab w:val="left" w:pos="709"/>
        </w:tabs>
        <w:spacing w:before="120"/>
        <w:jc w:val="both"/>
        <w:rPr>
          <w:rFonts w:eastAsia="Calibri"/>
          <w:szCs w:val="28"/>
          <w:lang w:eastAsia="lv-LV"/>
        </w:rPr>
      </w:pPr>
      <w:r>
        <w:rPr>
          <w:noProof/>
        </w:rPr>
        <w:drawing>
          <wp:inline distT="0" distB="0" distL="0" distR="0" wp14:anchorId="7C72DEA9" wp14:editId="734B5D08">
            <wp:extent cx="5760085" cy="2343905"/>
            <wp:effectExtent l="19050" t="19050" r="12065" b="184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4096" cy="2345537"/>
                    </a:xfrm>
                    <a:prstGeom prst="rect">
                      <a:avLst/>
                    </a:prstGeom>
                    <a:ln w="6350">
                      <a:solidFill>
                        <a:schemeClr val="bg1">
                          <a:lumMod val="50000"/>
                        </a:schemeClr>
                      </a:solidFill>
                    </a:ln>
                  </pic:spPr>
                </pic:pic>
              </a:graphicData>
            </a:graphic>
          </wp:inline>
        </w:drawing>
      </w:r>
    </w:p>
    <w:p w14:paraId="1714AAF4" w14:textId="24EC17F0" w:rsidR="00C34A64" w:rsidRPr="004F77D0" w:rsidRDefault="00C34A64" w:rsidP="00D35E54">
      <w:pPr>
        <w:tabs>
          <w:tab w:val="left" w:pos="709"/>
        </w:tabs>
        <w:ind w:firstLine="709"/>
        <w:jc w:val="both"/>
        <w:rPr>
          <w:szCs w:val="28"/>
        </w:rPr>
      </w:pPr>
      <w:r w:rsidRPr="004F77D0">
        <w:rPr>
          <w:i/>
          <w:iCs/>
          <w:sz w:val="24"/>
          <w:szCs w:val="16"/>
        </w:rPr>
        <w:t>6. attēls.</w:t>
      </w:r>
      <w:r w:rsidRPr="004F77D0">
        <w:rPr>
          <w:rFonts w:eastAsia="Calibri"/>
          <w:i/>
          <w:iCs/>
          <w:sz w:val="24"/>
          <w:szCs w:val="24"/>
          <w:lang w:eastAsia="lv-LV"/>
        </w:rPr>
        <w:t xml:space="preserve"> </w:t>
      </w:r>
      <w:r w:rsidRPr="004F77D0">
        <w:rPr>
          <w:rFonts w:eastAsia="Calibri"/>
          <w:i/>
          <w:sz w:val="24"/>
          <w:szCs w:val="24"/>
          <w:lang w:eastAsia="lv-LV"/>
        </w:rPr>
        <w:t>Graudu</w:t>
      </w:r>
      <w:r w:rsidR="00952939" w:rsidRPr="004F77D0">
        <w:rPr>
          <w:rFonts w:eastAsia="Calibri"/>
          <w:i/>
          <w:sz w:val="24"/>
          <w:szCs w:val="24"/>
          <w:lang w:eastAsia="lv-LV"/>
        </w:rPr>
        <w:t xml:space="preserve"> </w:t>
      </w:r>
      <w:r w:rsidR="00952939" w:rsidRPr="004F77D0">
        <w:rPr>
          <w:i/>
          <w:iCs/>
          <w:sz w:val="24"/>
          <w:szCs w:val="16"/>
        </w:rPr>
        <w:t xml:space="preserve">(KN 1001, 1002, 1003, 1004 </w:t>
      </w:r>
      <w:r w:rsidR="00952939" w:rsidRPr="004F77D0">
        <w:rPr>
          <w:rFonts w:eastAsia="Calibri"/>
          <w:i/>
          <w:sz w:val="24"/>
          <w:szCs w:val="24"/>
          <w:lang w:eastAsia="lv-LV"/>
        </w:rPr>
        <w:t xml:space="preserve">un </w:t>
      </w:r>
      <w:r w:rsidR="00952939" w:rsidRPr="004F77D0">
        <w:rPr>
          <w:i/>
          <w:iCs/>
          <w:sz w:val="24"/>
          <w:szCs w:val="16"/>
        </w:rPr>
        <w:t>1005 grupas produkti)</w:t>
      </w:r>
      <w:r w:rsidRPr="004F77D0">
        <w:rPr>
          <w:i/>
          <w:iCs/>
          <w:sz w:val="24"/>
          <w:szCs w:val="16"/>
        </w:rPr>
        <w:t xml:space="preserve"> un rapš</w:t>
      </w:r>
      <w:r w:rsidR="00952939" w:rsidRPr="004F77D0">
        <w:rPr>
          <w:i/>
          <w:iCs/>
          <w:sz w:val="24"/>
          <w:szCs w:val="16"/>
        </w:rPr>
        <w:t>a (KN 1205)</w:t>
      </w:r>
      <w:r w:rsidRPr="004F77D0">
        <w:rPr>
          <w:rFonts w:eastAsia="Calibri"/>
          <w:i/>
          <w:sz w:val="24"/>
          <w:szCs w:val="24"/>
          <w:lang w:eastAsia="lv-LV"/>
        </w:rPr>
        <w:t xml:space="preserve"> </w:t>
      </w:r>
      <w:r w:rsidRPr="004F77D0">
        <w:rPr>
          <w:i/>
          <w:iCs/>
          <w:sz w:val="24"/>
          <w:szCs w:val="16"/>
        </w:rPr>
        <w:t>imports Latvijā no Krievijas, Baltkrievijas</w:t>
      </w:r>
      <w:r w:rsidR="001A61B2">
        <w:rPr>
          <w:i/>
          <w:iCs/>
          <w:sz w:val="24"/>
          <w:szCs w:val="16"/>
        </w:rPr>
        <w:t xml:space="preserve"> un</w:t>
      </w:r>
      <w:r w:rsidRPr="004F77D0">
        <w:rPr>
          <w:i/>
          <w:iCs/>
          <w:sz w:val="24"/>
          <w:szCs w:val="16"/>
        </w:rPr>
        <w:t xml:space="preserve"> Kazahstānas no 2021. janvāra līdz 2023. gada novembrim.</w:t>
      </w:r>
      <w:r w:rsidRPr="004F77D0">
        <w:rPr>
          <w:rFonts w:eastAsia="Calibri"/>
          <w:i/>
          <w:iCs/>
          <w:sz w:val="24"/>
          <w:szCs w:val="24"/>
          <w:lang w:eastAsia="lv-LV"/>
        </w:rPr>
        <w:t xml:space="preserve"> Avots: ZM pēc VID MP datiem</w:t>
      </w:r>
    </w:p>
    <w:p w14:paraId="548334BC" w14:textId="6F603262" w:rsidR="00B07B07" w:rsidRDefault="00C34A64" w:rsidP="00EF4C2E">
      <w:pPr>
        <w:tabs>
          <w:tab w:val="left" w:pos="709"/>
        </w:tabs>
        <w:spacing w:before="120"/>
        <w:ind w:firstLine="709"/>
        <w:jc w:val="both"/>
        <w:rPr>
          <w:rFonts w:eastAsia="Calibri"/>
          <w:szCs w:val="28"/>
          <w:lang w:eastAsia="lv-LV"/>
        </w:rPr>
      </w:pPr>
      <w:r w:rsidRPr="004F77D0">
        <w:rPr>
          <w:rFonts w:eastAsia="Calibri"/>
          <w:szCs w:val="28"/>
          <w:lang w:eastAsia="lv-LV"/>
        </w:rPr>
        <w:t xml:space="preserve">Vērtējot VID MP datus par graudu un rapša tranzīta plūsmām no 2021. gada janvāra līdz 2023. gada </w:t>
      </w:r>
      <w:r w:rsidR="00B07B07">
        <w:rPr>
          <w:rFonts w:eastAsia="Calibri"/>
          <w:szCs w:val="28"/>
          <w:lang w:eastAsia="lv-LV"/>
        </w:rPr>
        <w:t>decembrim</w:t>
      </w:r>
      <w:r w:rsidRPr="004F77D0">
        <w:rPr>
          <w:rFonts w:eastAsia="Calibri"/>
          <w:szCs w:val="28"/>
          <w:lang w:eastAsia="lv-LV"/>
        </w:rPr>
        <w:t xml:space="preserve">, var secināt, ka </w:t>
      </w:r>
      <w:r w:rsidRPr="004F77D0">
        <w:rPr>
          <w:rFonts w:eastAsia="Calibri"/>
          <w:b/>
          <w:bCs/>
          <w:szCs w:val="28"/>
          <w:lang w:eastAsia="lv-LV"/>
        </w:rPr>
        <w:t>arī tranzīta apjom</w:t>
      </w:r>
      <w:r w:rsidR="00DD5E7F">
        <w:rPr>
          <w:rFonts w:eastAsia="Calibri"/>
          <w:b/>
          <w:bCs/>
          <w:szCs w:val="28"/>
          <w:lang w:eastAsia="lv-LV"/>
        </w:rPr>
        <w:t>s</w:t>
      </w:r>
      <w:r w:rsidRPr="004F77D0">
        <w:rPr>
          <w:rFonts w:eastAsia="Calibri"/>
          <w:b/>
          <w:bCs/>
          <w:szCs w:val="28"/>
          <w:lang w:eastAsia="lv-LV"/>
        </w:rPr>
        <w:t xml:space="preserve"> Latvijā 2023. gadā ir </w:t>
      </w:r>
      <w:r w:rsidR="00DD5E7F">
        <w:rPr>
          <w:rFonts w:eastAsia="Calibri"/>
          <w:b/>
          <w:bCs/>
          <w:szCs w:val="28"/>
          <w:lang w:eastAsia="lv-LV"/>
        </w:rPr>
        <w:t xml:space="preserve">ievērojami </w:t>
      </w:r>
      <w:r w:rsidRPr="004F77D0">
        <w:rPr>
          <w:rFonts w:eastAsia="Calibri"/>
          <w:b/>
          <w:bCs/>
          <w:szCs w:val="28"/>
          <w:lang w:eastAsia="lv-LV"/>
        </w:rPr>
        <w:t>palielinājies</w:t>
      </w:r>
      <w:r w:rsidR="00DD5E7F">
        <w:rPr>
          <w:rFonts w:eastAsia="Calibri"/>
          <w:szCs w:val="28"/>
          <w:lang w:eastAsia="lv-LV"/>
        </w:rPr>
        <w:t>:</w:t>
      </w:r>
      <w:r w:rsidRPr="004F77D0">
        <w:rPr>
          <w:rFonts w:eastAsia="Calibri"/>
          <w:szCs w:val="28"/>
          <w:lang w:eastAsia="lv-LV"/>
        </w:rPr>
        <w:t xml:space="preserve"> 2023. </w:t>
      </w:r>
      <w:r w:rsidR="00B07B07" w:rsidRPr="004F77D0">
        <w:rPr>
          <w:rFonts w:eastAsia="Calibri"/>
          <w:szCs w:val="28"/>
          <w:lang w:eastAsia="lv-LV"/>
        </w:rPr>
        <w:t>gad</w:t>
      </w:r>
      <w:r w:rsidR="00B07B07">
        <w:rPr>
          <w:rFonts w:eastAsia="Calibri"/>
          <w:szCs w:val="28"/>
          <w:lang w:eastAsia="lv-LV"/>
        </w:rPr>
        <w:t>ā</w:t>
      </w:r>
      <w:r w:rsidR="00B07B07" w:rsidRPr="004F77D0">
        <w:rPr>
          <w:rFonts w:eastAsia="Calibri"/>
          <w:szCs w:val="28"/>
          <w:lang w:eastAsia="lv-LV"/>
        </w:rPr>
        <w:t xml:space="preserve"> </w:t>
      </w:r>
      <w:r w:rsidRPr="004F77D0">
        <w:rPr>
          <w:rFonts w:eastAsia="Calibri"/>
          <w:szCs w:val="28"/>
          <w:lang w:eastAsia="lv-LV"/>
        </w:rPr>
        <w:t>graudu un rapša tranzīts Latvijā no Krievijas, Kazahstānas un Baltkrievijas veidoja 2,</w:t>
      </w:r>
      <w:r w:rsidR="00B07B07">
        <w:rPr>
          <w:rFonts w:eastAsia="Calibri"/>
          <w:szCs w:val="28"/>
          <w:lang w:eastAsia="lv-LV"/>
        </w:rPr>
        <w:t>3</w:t>
      </w:r>
      <w:r w:rsidRPr="004F77D0">
        <w:rPr>
          <w:rFonts w:eastAsia="Calibri"/>
          <w:szCs w:val="28"/>
          <w:lang w:eastAsia="lv-LV"/>
        </w:rPr>
        <w:t xml:space="preserve"> milj. tonnu, kas ir par 1</w:t>
      </w:r>
      <w:r w:rsidR="00B07B07">
        <w:rPr>
          <w:rFonts w:eastAsia="Calibri"/>
          <w:szCs w:val="28"/>
          <w:lang w:eastAsia="lv-LV"/>
        </w:rPr>
        <w:t>29</w:t>
      </w:r>
      <w:r w:rsidRPr="004F77D0">
        <w:rPr>
          <w:rFonts w:eastAsia="Calibri"/>
          <w:szCs w:val="28"/>
          <w:lang w:eastAsia="lv-LV"/>
        </w:rPr>
        <w:t> % vairāk nekā 2022. gadā kopā (1,</w:t>
      </w:r>
      <w:r w:rsidR="005872D1">
        <w:rPr>
          <w:rFonts w:eastAsia="Calibri"/>
          <w:szCs w:val="28"/>
          <w:lang w:eastAsia="lv-LV"/>
        </w:rPr>
        <w:t>0</w:t>
      </w:r>
      <w:r w:rsidRPr="004F77D0">
        <w:rPr>
          <w:rFonts w:eastAsia="Calibri"/>
          <w:szCs w:val="28"/>
          <w:lang w:eastAsia="lv-LV"/>
        </w:rPr>
        <w:t xml:space="preserve"> milj.</w:t>
      </w:r>
      <w:r w:rsidR="00DD5E7F">
        <w:rPr>
          <w:rFonts w:eastAsia="Calibri"/>
          <w:szCs w:val="28"/>
          <w:lang w:eastAsia="lv-LV"/>
        </w:rPr>
        <w:t> </w:t>
      </w:r>
      <w:r w:rsidRPr="004F77D0">
        <w:rPr>
          <w:rFonts w:eastAsia="Calibri"/>
          <w:szCs w:val="28"/>
          <w:lang w:eastAsia="lv-LV"/>
        </w:rPr>
        <w:t>tonn</w:t>
      </w:r>
      <w:r w:rsidR="00DD5E7F">
        <w:rPr>
          <w:rFonts w:eastAsia="Calibri"/>
          <w:szCs w:val="28"/>
          <w:lang w:eastAsia="lv-LV"/>
        </w:rPr>
        <w:t>u</w:t>
      </w:r>
      <w:r w:rsidRPr="004F77D0">
        <w:rPr>
          <w:rFonts w:eastAsia="Calibri"/>
          <w:szCs w:val="28"/>
          <w:lang w:eastAsia="lv-LV"/>
        </w:rPr>
        <w:t xml:space="preserve">). </w:t>
      </w:r>
    </w:p>
    <w:p w14:paraId="5E0A7E40" w14:textId="71BA39CB" w:rsidR="00C34A64" w:rsidRPr="004F77D0" w:rsidRDefault="00DD5E7F" w:rsidP="00B07B07">
      <w:pPr>
        <w:tabs>
          <w:tab w:val="left" w:pos="709"/>
        </w:tabs>
        <w:ind w:firstLine="709"/>
        <w:jc w:val="both"/>
        <w:rPr>
          <w:rFonts w:eastAsia="Calibri"/>
          <w:szCs w:val="28"/>
          <w:lang w:eastAsia="lv-LV"/>
        </w:rPr>
      </w:pPr>
      <w:bookmarkStart w:id="9" w:name="_Hlk157191232"/>
      <w:r>
        <w:rPr>
          <w:rFonts w:eastAsia="Calibri"/>
          <w:szCs w:val="28"/>
          <w:lang w:eastAsia="lv-LV"/>
        </w:rPr>
        <w:t>K</w:t>
      </w:r>
      <w:r w:rsidR="00C34A64" w:rsidRPr="004F77D0">
        <w:rPr>
          <w:rFonts w:eastAsia="Calibri"/>
          <w:szCs w:val="28"/>
          <w:lang w:eastAsia="lv-LV"/>
        </w:rPr>
        <w:t xml:space="preserve">opējais </w:t>
      </w:r>
      <w:r>
        <w:rPr>
          <w:rFonts w:eastAsia="Calibri"/>
          <w:szCs w:val="28"/>
          <w:lang w:eastAsia="lv-LV"/>
        </w:rPr>
        <w:t>g</w:t>
      </w:r>
      <w:r w:rsidRPr="004F77D0">
        <w:rPr>
          <w:rFonts w:eastAsia="Calibri"/>
          <w:szCs w:val="28"/>
          <w:lang w:eastAsia="lv-LV"/>
        </w:rPr>
        <w:t xml:space="preserve">raudu </w:t>
      </w:r>
      <w:r w:rsidR="00C34A64" w:rsidRPr="004F77D0">
        <w:rPr>
          <w:rFonts w:eastAsia="Calibri"/>
          <w:szCs w:val="28"/>
          <w:lang w:eastAsia="lv-LV"/>
        </w:rPr>
        <w:t>tranzīts Latvijā no Krievijas 2023. gad</w:t>
      </w:r>
      <w:r w:rsidR="00B07B07">
        <w:rPr>
          <w:rFonts w:eastAsia="Calibri"/>
          <w:szCs w:val="28"/>
          <w:lang w:eastAsia="lv-LV"/>
        </w:rPr>
        <w:t>ā</w:t>
      </w:r>
      <w:r w:rsidR="00C34A64" w:rsidRPr="004F77D0">
        <w:rPr>
          <w:rFonts w:eastAsia="Calibri"/>
          <w:szCs w:val="28"/>
          <w:lang w:eastAsia="lv-LV"/>
        </w:rPr>
        <w:t xml:space="preserve"> veidoja </w:t>
      </w:r>
      <w:r w:rsidR="00B07B07">
        <w:rPr>
          <w:rFonts w:eastAsia="Calibri"/>
          <w:szCs w:val="28"/>
          <w:lang w:eastAsia="lv-LV"/>
        </w:rPr>
        <w:t>2,2</w:t>
      </w:r>
      <w:r w:rsidR="00C34A64" w:rsidRPr="004F77D0">
        <w:rPr>
          <w:rFonts w:eastAsia="Calibri"/>
          <w:szCs w:val="28"/>
          <w:lang w:eastAsia="lv-LV"/>
        </w:rPr>
        <w:t xml:space="preserve"> milj. tonn</w:t>
      </w:r>
      <w:r>
        <w:rPr>
          <w:rFonts w:eastAsia="Calibri"/>
          <w:szCs w:val="28"/>
          <w:lang w:eastAsia="lv-LV"/>
        </w:rPr>
        <w:t>u –</w:t>
      </w:r>
      <w:r w:rsidR="00C34A64" w:rsidRPr="004F77D0">
        <w:rPr>
          <w:rFonts w:eastAsia="Calibri"/>
          <w:szCs w:val="28"/>
          <w:lang w:eastAsia="lv-LV"/>
        </w:rPr>
        <w:t xml:space="preserve"> par </w:t>
      </w:r>
      <w:r w:rsidR="00B07B07">
        <w:rPr>
          <w:rFonts w:eastAsia="Calibri"/>
          <w:szCs w:val="28"/>
          <w:lang w:eastAsia="lv-LV"/>
        </w:rPr>
        <w:t>120</w:t>
      </w:r>
      <w:r w:rsidR="00C34A64" w:rsidRPr="004F77D0">
        <w:rPr>
          <w:rFonts w:eastAsia="Calibri"/>
          <w:szCs w:val="28"/>
          <w:lang w:eastAsia="lv-LV"/>
        </w:rPr>
        <w:t xml:space="preserve"> % </w:t>
      </w:r>
      <w:r>
        <w:rPr>
          <w:rFonts w:eastAsia="Calibri"/>
          <w:szCs w:val="28"/>
          <w:lang w:eastAsia="lv-LV"/>
        </w:rPr>
        <w:t>vairāk</w:t>
      </w:r>
      <w:r w:rsidR="00C34A64" w:rsidRPr="004F77D0">
        <w:rPr>
          <w:rFonts w:eastAsia="Calibri"/>
          <w:szCs w:val="28"/>
          <w:lang w:eastAsia="lv-LV"/>
        </w:rPr>
        <w:t xml:space="preserve"> nekā 2022. gadā kopumā (0,9 milj. tonnas), savukārt </w:t>
      </w:r>
      <w:r w:rsidR="00C34A64" w:rsidRPr="004F77D0">
        <w:rPr>
          <w:rFonts w:eastAsia="Calibri"/>
          <w:szCs w:val="28"/>
          <w:lang w:eastAsia="lv-LV"/>
        </w:rPr>
        <w:lastRenderedPageBreak/>
        <w:t>kviešu tranzīts veidoja 1,</w:t>
      </w:r>
      <w:r w:rsidR="00B07B07">
        <w:rPr>
          <w:rFonts w:eastAsia="Calibri"/>
          <w:szCs w:val="28"/>
          <w:lang w:eastAsia="lv-LV"/>
        </w:rPr>
        <w:t>7</w:t>
      </w:r>
      <w:r w:rsidR="00C34A64" w:rsidRPr="004F77D0">
        <w:rPr>
          <w:rFonts w:eastAsia="Calibri"/>
          <w:szCs w:val="28"/>
          <w:lang w:eastAsia="lv-LV"/>
        </w:rPr>
        <w:t xml:space="preserve"> milj. tonnas </w:t>
      </w:r>
      <w:r>
        <w:rPr>
          <w:rFonts w:eastAsia="Calibri"/>
          <w:szCs w:val="28"/>
          <w:lang w:eastAsia="lv-LV"/>
        </w:rPr>
        <w:t>jeb</w:t>
      </w:r>
      <w:r w:rsidR="00C34A64" w:rsidRPr="004F77D0">
        <w:rPr>
          <w:rFonts w:eastAsia="Calibri"/>
          <w:szCs w:val="28"/>
          <w:lang w:eastAsia="lv-LV"/>
        </w:rPr>
        <w:t xml:space="preserve"> par </w:t>
      </w:r>
      <w:r w:rsidR="00B07B07">
        <w:rPr>
          <w:rFonts w:eastAsia="Calibri"/>
          <w:szCs w:val="28"/>
          <w:lang w:eastAsia="lv-LV"/>
        </w:rPr>
        <w:t>11</w:t>
      </w:r>
      <w:r w:rsidR="00C34A64" w:rsidRPr="004F77D0">
        <w:rPr>
          <w:rFonts w:eastAsia="Calibri"/>
          <w:szCs w:val="28"/>
          <w:lang w:eastAsia="lv-LV"/>
        </w:rPr>
        <w:t xml:space="preserve">9 % </w:t>
      </w:r>
      <w:r>
        <w:rPr>
          <w:rFonts w:eastAsia="Calibri"/>
          <w:szCs w:val="28"/>
          <w:lang w:eastAsia="lv-LV"/>
        </w:rPr>
        <w:t>vairāk</w:t>
      </w:r>
      <w:r w:rsidR="00C34A64" w:rsidRPr="004F77D0">
        <w:rPr>
          <w:rFonts w:eastAsia="Calibri"/>
          <w:szCs w:val="28"/>
          <w:lang w:eastAsia="lv-LV"/>
        </w:rPr>
        <w:t xml:space="preserve"> nekā 2022. gadā kop</w:t>
      </w:r>
      <w:r>
        <w:rPr>
          <w:rFonts w:eastAsia="Calibri"/>
          <w:szCs w:val="28"/>
          <w:lang w:eastAsia="lv-LV"/>
        </w:rPr>
        <w:t>um</w:t>
      </w:r>
      <w:r w:rsidR="00C34A64" w:rsidRPr="004F77D0">
        <w:rPr>
          <w:rFonts w:eastAsia="Calibri"/>
          <w:szCs w:val="28"/>
          <w:lang w:eastAsia="lv-LV"/>
        </w:rPr>
        <w:t>ā (769 tūkst.</w:t>
      </w:r>
      <w:r w:rsidR="00261BE4" w:rsidRPr="004F77D0">
        <w:rPr>
          <w:rFonts w:eastAsia="Calibri"/>
          <w:szCs w:val="28"/>
          <w:lang w:eastAsia="lv-LV"/>
        </w:rPr>
        <w:t xml:space="preserve"> </w:t>
      </w:r>
      <w:r w:rsidR="002F4092" w:rsidRPr="004F77D0">
        <w:rPr>
          <w:rFonts w:eastAsia="Calibri"/>
          <w:szCs w:val="28"/>
          <w:lang w:eastAsia="lv-LV"/>
        </w:rPr>
        <w:t>jeb 0,769 milj. </w:t>
      </w:r>
      <w:r w:rsidR="00C34A64" w:rsidRPr="004F77D0">
        <w:rPr>
          <w:rFonts w:eastAsia="Calibri"/>
          <w:szCs w:val="28"/>
          <w:lang w:eastAsia="lv-LV"/>
        </w:rPr>
        <w:t>tonn</w:t>
      </w:r>
      <w:r>
        <w:rPr>
          <w:rFonts w:eastAsia="Calibri"/>
          <w:szCs w:val="28"/>
          <w:lang w:eastAsia="lv-LV"/>
        </w:rPr>
        <w:t>u</w:t>
      </w:r>
      <w:r w:rsidR="00C34A64" w:rsidRPr="004F77D0">
        <w:rPr>
          <w:rFonts w:eastAsia="Calibri"/>
          <w:szCs w:val="28"/>
          <w:lang w:eastAsia="lv-LV"/>
        </w:rPr>
        <w:t xml:space="preserve">). </w:t>
      </w:r>
    </w:p>
    <w:bookmarkEnd w:id="9"/>
    <w:p w14:paraId="61B706A9" w14:textId="785DC455" w:rsidR="00B07B07" w:rsidRPr="004F77D0" w:rsidRDefault="00B07B07" w:rsidP="00D37214">
      <w:pPr>
        <w:tabs>
          <w:tab w:val="left" w:pos="709"/>
        </w:tabs>
        <w:spacing w:before="120"/>
        <w:jc w:val="center"/>
        <w:rPr>
          <w:rFonts w:eastAsia="Calibri"/>
          <w:szCs w:val="28"/>
          <w:lang w:eastAsia="lv-LV"/>
        </w:rPr>
      </w:pPr>
      <w:r>
        <w:rPr>
          <w:noProof/>
        </w:rPr>
        <w:drawing>
          <wp:inline distT="0" distB="0" distL="0" distR="0" wp14:anchorId="4041E505" wp14:editId="3ECE0ABB">
            <wp:extent cx="5337676" cy="1802878"/>
            <wp:effectExtent l="19050" t="19050" r="15875" b="260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54013" cy="1808396"/>
                    </a:xfrm>
                    <a:prstGeom prst="rect">
                      <a:avLst/>
                    </a:prstGeom>
                    <a:ln w="6350">
                      <a:solidFill>
                        <a:schemeClr val="bg2">
                          <a:lumMod val="75000"/>
                        </a:schemeClr>
                      </a:solidFill>
                    </a:ln>
                  </pic:spPr>
                </pic:pic>
              </a:graphicData>
            </a:graphic>
          </wp:inline>
        </w:drawing>
      </w:r>
    </w:p>
    <w:p w14:paraId="35B79778" w14:textId="71F1DEAC" w:rsidR="00431BF5" w:rsidRPr="004F77D0" w:rsidRDefault="00431BF5" w:rsidP="00431BF5">
      <w:pPr>
        <w:tabs>
          <w:tab w:val="left" w:pos="709"/>
        </w:tabs>
        <w:ind w:firstLine="709"/>
        <w:jc w:val="both"/>
        <w:rPr>
          <w:szCs w:val="28"/>
        </w:rPr>
      </w:pPr>
      <w:r w:rsidRPr="004F77D0">
        <w:rPr>
          <w:i/>
          <w:iCs/>
          <w:sz w:val="24"/>
          <w:szCs w:val="16"/>
        </w:rPr>
        <w:t>7. attēls.</w:t>
      </w:r>
      <w:r w:rsidRPr="004F77D0">
        <w:rPr>
          <w:rFonts w:eastAsia="Calibri"/>
          <w:i/>
          <w:iCs/>
          <w:sz w:val="24"/>
          <w:szCs w:val="24"/>
          <w:lang w:eastAsia="lv-LV"/>
        </w:rPr>
        <w:t xml:space="preserve"> </w:t>
      </w:r>
      <w:r w:rsidRPr="004F77D0">
        <w:rPr>
          <w:rFonts w:eastAsia="Calibri"/>
          <w:i/>
          <w:sz w:val="24"/>
          <w:szCs w:val="24"/>
          <w:lang w:eastAsia="lv-LV"/>
        </w:rPr>
        <w:t xml:space="preserve">Graudu </w:t>
      </w:r>
      <w:r w:rsidRPr="004F77D0">
        <w:rPr>
          <w:i/>
          <w:iCs/>
          <w:sz w:val="24"/>
          <w:szCs w:val="16"/>
        </w:rPr>
        <w:t xml:space="preserve">(KN 1001, 1002, 1003, 1004 </w:t>
      </w:r>
      <w:r w:rsidRPr="004F77D0">
        <w:rPr>
          <w:rFonts w:eastAsia="Calibri"/>
          <w:i/>
          <w:sz w:val="24"/>
          <w:szCs w:val="24"/>
          <w:lang w:eastAsia="lv-LV"/>
        </w:rPr>
        <w:t xml:space="preserve">un </w:t>
      </w:r>
      <w:r w:rsidRPr="004F77D0">
        <w:rPr>
          <w:i/>
          <w:iCs/>
          <w:sz w:val="24"/>
          <w:szCs w:val="16"/>
        </w:rPr>
        <w:t>1005 grupas produkti) un rapša (KN 1205)</w:t>
      </w:r>
      <w:r w:rsidRPr="004F77D0">
        <w:rPr>
          <w:rFonts w:eastAsia="Calibri"/>
          <w:i/>
          <w:sz w:val="24"/>
          <w:szCs w:val="24"/>
          <w:lang w:eastAsia="lv-LV"/>
        </w:rPr>
        <w:t xml:space="preserve"> </w:t>
      </w:r>
      <w:r w:rsidR="00820897" w:rsidRPr="004F77D0">
        <w:rPr>
          <w:i/>
          <w:iCs/>
          <w:sz w:val="24"/>
          <w:szCs w:val="16"/>
        </w:rPr>
        <w:t>tranzīts</w:t>
      </w:r>
      <w:r w:rsidRPr="004F77D0">
        <w:rPr>
          <w:i/>
          <w:iCs/>
          <w:sz w:val="24"/>
          <w:szCs w:val="16"/>
        </w:rPr>
        <w:t xml:space="preserve"> Latvijā no Krievijas, Baltkrievijas</w:t>
      </w:r>
      <w:r w:rsidR="00DA08BA">
        <w:rPr>
          <w:i/>
          <w:iCs/>
          <w:sz w:val="24"/>
          <w:szCs w:val="16"/>
        </w:rPr>
        <w:t xml:space="preserve"> un</w:t>
      </w:r>
      <w:r w:rsidRPr="004F77D0">
        <w:rPr>
          <w:i/>
          <w:iCs/>
          <w:sz w:val="24"/>
          <w:szCs w:val="16"/>
        </w:rPr>
        <w:t xml:space="preserve"> Kazahstānas 2021.</w:t>
      </w:r>
      <w:r w:rsidR="00DD5E7F">
        <w:rPr>
          <w:i/>
          <w:iCs/>
          <w:sz w:val="24"/>
          <w:szCs w:val="16"/>
        </w:rPr>
        <w:t>–</w:t>
      </w:r>
      <w:r w:rsidRPr="004F77D0">
        <w:rPr>
          <w:i/>
          <w:iCs/>
          <w:sz w:val="24"/>
          <w:szCs w:val="16"/>
        </w:rPr>
        <w:t>2023. gad</w:t>
      </w:r>
      <w:r w:rsidR="00820897" w:rsidRPr="004F77D0">
        <w:rPr>
          <w:i/>
          <w:iCs/>
          <w:sz w:val="24"/>
          <w:szCs w:val="16"/>
        </w:rPr>
        <w:t>ā</w:t>
      </w:r>
      <w:r w:rsidRPr="004F77D0">
        <w:rPr>
          <w:i/>
          <w:iCs/>
          <w:sz w:val="24"/>
          <w:szCs w:val="16"/>
        </w:rPr>
        <w:t>.</w:t>
      </w:r>
      <w:r w:rsidRPr="004F77D0">
        <w:rPr>
          <w:rFonts w:eastAsia="Calibri"/>
          <w:i/>
          <w:iCs/>
          <w:sz w:val="24"/>
          <w:szCs w:val="24"/>
          <w:lang w:eastAsia="lv-LV"/>
        </w:rPr>
        <w:t xml:space="preserve"> Avots: ZM pēc VID MP datiem</w:t>
      </w:r>
    </w:p>
    <w:p w14:paraId="547BFB60" w14:textId="5A5D2D10" w:rsidR="00A017AA" w:rsidRPr="004F77D0" w:rsidRDefault="00A017AA" w:rsidP="00EF4C2E">
      <w:pPr>
        <w:spacing w:before="120"/>
        <w:ind w:firstLine="720"/>
        <w:jc w:val="both"/>
        <w:rPr>
          <w:rFonts w:eastAsia="Calibri"/>
          <w:b/>
          <w:bCs/>
          <w:szCs w:val="28"/>
          <w:lang w:eastAsia="lv-LV"/>
        </w:rPr>
      </w:pPr>
      <w:r w:rsidRPr="004F77D0">
        <w:rPr>
          <w:rFonts w:eastAsia="Calibri"/>
          <w:b/>
          <w:bCs/>
          <w:szCs w:val="28"/>
          <w:lang w:eastAsia="lv-LV"/>
        </w:rPr>
        <w:t xml:space="preserve">Krievijas importa un tranzīta nozīmība </w:t>
      </w:r>
      <w:r w:rsidR="0053601B" w:rsidRPr="004F77D0">
        <w:rPr>
          <w:rFonts w:eastAsia="Calibri"/>
          <w:b/>
          <w:bCs/>
          <w:szCs w:val="28"/>
          <w:lang w:eastAsia="lv-LV"/>
        </w:rPr>
        <w:t xml:space="preserve">un ietekme uz Latvijas ražotājiem </w:t>
      </w:r>
      <w:r w:rsidRPr="004F77D0">
        <w:rPr>
          <w:rFonts w:eastAsia="Calibri"/>
          <w:b/>
          <w:bCs/>
          <w:szCs w:val="28"/>
          <w:lang w:eastAsia="lv-LV"/>
        </w:rPr>
        <w:t xml:space="preserve">atspoguļojas arī </w:t>
      </w:r>
      <w:r w:rsidR="006704E4" w:rsidRPr="004F77D0">
        <w:rPr>
          <w:rFonts w:eastAsia="Calibri"/>
          <w:b/>
          <w:bCs/>
          <w:szCs w:val="28"/>
          <w:lang w:eastAsia="lv-LV"/>
        </w:rPr>
        <w:t xml:space="preserve">statistikas datos par </w:t>
      </w:r>
      <w:r w:rsidR="0053601B" w:rsidRPr="004F77D0">
        <w:rPr>
          <w:rFonts w:eastAsia="Calibri"/>
          <w:b/>
          <w:bCs/>
          <w:szCs w:val="28"/>
          <w:lang w:eastAsia="lv-LV"/>
        </w:rPr>
        <w:t>graudu jaunās ražas eksporta apjom</w:t>
      </w:r>
      <w:r w:rsidR="00DD5E7F">
        <w:rPr>
          <w:rFonts w:eastAsia="Calibri"/>
          <w:b/>
          <w:bCs/>
          <w:szCs w:val="28"/>
          <w:lang w:eastAsia="lv-LV"/>
        </w:rPr>
        <w:t>u</w:t>
      </w:r>
      <w:r w:rsidR="0053601B" w:rsidRPr="004F77D0">
        <w:rPr>
          <w:rFonts w:eastAsia="Calibri"/>
          <w:b/>
          <w:bCs/>
          <w:szCs w:val="28"/>
          <w:lang w:eastAsia="lv-LV"/>
        </w:rPr>
        <w:t xml:space="preserve"> pa mēnešiem. </w:t>
      </w:r>
    </w:p>
    <w:p w14:paraId="72D177E3" w14:textId="525A600A" w:rsidR="00970610" w:rsidRDefault="00B3741F" w:rsidP="00970610">
      <w:pPr>
        <w:ind w:firstLine="720"/>
        <w:jc w:val="both"/>
        <w:rPr>
          <w:rFonts w:eastAsia="Calibri"/>
          <w:szCs w:val="28"/>
          <w:lang w:eastAsia="lv-LV"/>
        </w:rPr>
      </w:pPr>
      <w:r>
        <w:rPr>
          <w:rFonts w:eastAsia="Calibri"/>
          <w:szCs w:val="28"/>
          <w:lang w:eastAsia="lv-LV"/>
        </w:rPr>
        <w:t xml:space="preserve">Graudu nozare ir viena no nozīmīgākajām eksporta nozarēm, sastādot </w:t>
      </w:r>
      <w:r>
        <w:t xml:space="preserve">20,9% no kopējās lauksaimniecības, pārtikas un zivsaimniecības produktu eksporta vērtības. </w:t>
      </w:r>
      <w:r w:rsidR="00A74DEB" w:rsidRPr="004F77D0">
        <w:rPr>
          <w:rFonts w:eastAsia="Calibri"/>
          <w:szCs w:val="28"/>
          <w:lang w:eastAsia="lv-LV"/>
        </w:rPr>
        <w:t xml:space="preserve">Dati par kviešu, rudzu, miežu un auzu eksportu no Latvijas pa mēnešiem liecina, ka 2023. gadā ir </w:t>
      </w:r>
      <w:r w:rsidR="00DD5E7F">
        <w:rPr>
          <w:rFonts w:eastAsia="Calibri"/>
          <w:b/>
          <w:bCs/>
          <w:szCs w:val="28"/>
          <w:lang w:eastAsia="lv-LV"/>
        </w:rPr>
        <w:t>ievērojama</w:t>
      </w:r>
      <w:r w:rsidR="00DD5E7F" w:rsidRPr="004F77D0">
        <w:rPr>
          <w:rFonts w:eastAsia="Calibri"/>
          <w:b/>
          <w:bCs/>
          <w:szCs w:val="28"/>
          <w:lang w:eastAsia="lv-LV"/>
        </w:rPr>
        <w:t xml:space="preserve"> </w:t>
      </w:r>
      <w:r w:rsidR="00A74DEB" w:rsidRPr="004F77D0">
        <w:rPr>
          <w:rFonts w:eastAsia="Calibri"/>
          <w:b/>
          <w:bCs/>
          <w:szCs w:val="28"/>
          <w:lang w:eastAsia="lv-LV"/>
        </w:rPr>
        <w:t>novirze no līdzšinējās eksporta plūsmas tendences</w:t>
      </w:r>
      <w:r w:rsidR="00A74DEB" w:rsidRPr="004F77D0">
        <w:rPr>
          <w:rFonts w:eastAsia="Calibri"/>
          <w:szCs w:val="28"/>
          <w:lang w:eastAsia="lv-LV"/>
        </w:rPr>
        <w:t xml:space="preserve">, t.i., 2023. gada graudu ražas eksports </w:t>
      </w:r>
      <w:r w:rsidR="00DD5E7F">
        <w:rPr>
          <w:rFonts w:eastAsia="Calibri"/>
          <w:szCs w:val="28"/>
          <w:lang w:eastAsia="lv-LV"/>
        </w:rPr>
        <w:t>no</w:t>
      </w:r>
      <w:r w:rsidR="00A74DEB" w:rsidRPr="004F77D0">
        <w:rPr>
          <w:rFonts w:eastAsia="Calibri"/>
          <w:szCs w:val="28"/>
          <w:lang w:eastAsia="lv-LV"/>
        </w:rPr>
        <w:t>tika vienu mēnesi vēlāk salīdzin</w:t>
      </w:r>
      <w:r w:rsidR="00DD5E7F">
        <w:rPr>
          <w:rFonts w:eastAsia="Calibri"/>
          <w:szCs w:val="28"/>
          <w:lang w:eastAsia="lv-LV"/>
        </w:rPr>
        <w:t>ājumā gan</w:t>
      </w:r>
      <w:r w:rsidR="00A74DEB" w:rsidRPr="004F77D0">
        <w:rPr>
          <w:rFonts w:eastAsia="Calibri"/>
          <w:szCs w:val="28"/>
          <w:lang w:eastAsia="lv-LV"/>
        </w:rPr>
        <w:t xml:space="preserve"> ar 2021. gadu (gad</w:t>
      </w:r>
      <w:r w:rsidR="00DD5E7F">
        <w:rPr>
          <w:rFonts w:eastAsia="Calibri"/>
          <w:szCs w:val="28"/>
          <w:lang w:eastAsia="lv-LV"/>
        </w:rPr>
        <w:t>u</w:t>
      </w:r>
      <w:r w:rsidR="00A74DEB" w:rsidRPr="004F77D0">
        <w:rPr>
          <w:rFonts w:eastAsia="Calibri"/>
          <w:szCs w:val="28"/>
          <w:lang w:eastAsia="lv-LV"/>
        </w:rPr>
        <w:t>, kad tika iegūt</w:t>
      </w:r>
      <w:r w:rsidR="00DD5E7F">
        <w:rPr>
          <w:rFonts w:eastAsia="Calibri"/>
          <w:szCs w:val="28"/>
          <w:lang w:eastAsia="lv-LV"/>
        </w:rPr>
        <w:t>s</w:t>
      </w:r>
      <w:r w:rsidR="00A74DEB" w:rsidRPr="004F77D0">
        <w:rPr>
          <w:rFonts w:eastAsia="Calibri"/>
          <w:szCs w:val="28"/>
          <w:lang w:eastAsia="lv-LV"/>
        </w:rPr>
        <w:t xml:space="preserve"> līdzīg</w:t>
      </w:r>
      <w:r w:rsidR="00DD5E7F">
        <w:rPr>
          <w:rFonts w:eastAsia="Calibri"/>
          <w:szCs w:val="28"/>
          <w:lang w:eastAsia="lv-LV"/>
        </w:rPr>
        <w:t>s</w:t>
      </w:r>
      <w:r w:rsidR="00A74DEB" w:rsidRPr="004F77D0">
        <w:rPr>
          <w:rFonts w:eastAsia="Calibri"/>
          <w:szCs w:val="28"/>
          <w:lang w:eastAsia="lv-LV"/>
        </w:rPr>
        <w:t xml:space="preserve"> raža</w:t>
      </w:r>
      <w:r w:rsidR="00DD5E7F">
        <w:rPr>
          <w:rFonts w:eastAsia="Calibri"/>
          <w:szCs w:val="28"/>
          <w:lang w:eastAsia="lv-LV"/>
        </w:rPr>
        <w:t>s daudzums</w:t>
      </w:r>
      <w:r w:rsidR="00A74DEB" w:rsidRPr="004F77D0">
        <w:rPr>
          <w:rFonts w:eastAsia="Calibri"/>
          <w:szCs w:val="28"/>
          <w:lang w:eastAsia="lv-LV"/>
        </w:rPr>
        <w:t xml:space="preserve">), gan ar piecu gadu vidējiem eksporta rādītājiem. </w:t>
      </w:r>
      <w:r w:rsidR="00970610">
        <w:rPr>
          <w:rFonts w:eastAsia="Calibri"/>
          <w:szCs w:val="28"/>
          <w:lang w:eastAsia="lv-LV"/>
        </w:rPr>
        <w:t>G</w:t>
      </w:r>
      <w:r w:rsidR="00970610" w:rsidRPr="004F77D0">
        <w:rPr>
          <w:rFonts w:eastAsia="Calibri"/>
          <w:szCs w:val="28"/>
          <w:lang w:eastAsia="lv-LV"/>
        </w:rPr>
        <w:t xml:space="preserve">raudkopības nozares </w:t>
      </w:r>
      <w:r w:rsidR="00970610">
        <w:rPr>
          <w:rFonts w:eastAsia="Calibri"/>
          <w:szCs w:val="28"/>
          <w:lang w:eastAsia="lv-LV"/>
        </w:rPr>
        <w:t>sniegtā</w:t>
      </w:r>
      <w:r w:rsidR="00970610" w:rsidRPr="004F77D0">
        <w:rPr>
          <w:rFonts w:eastAsia="Calibri"/>
          <w:szCs w:val="28"/>
          <w:lang w:eastAsia="lv-LV"/>
        </w:rPr>
        <w:t xml:space="preserve"> informācij</w:t>
      </w:r>
      <w:r w:rsidR="00970610">
        <w:rPr>
          <w:rFonts w:eastAsia="Calibri"/>
          <w:szCs w:val="28"/>
          <w:lang w:eastAsia="lv-LV"/>
        </w:rPr>
        <w:t>a liecina</w:t>
      </w:r>
      <w:r w:rsidR="00970610" w:rsidRPr="004F77D0">
        <w:rPr>
          <w:rFonts w:eastAsia="Calibri"/>
          <w:szCs w:val="28"/>
          <w:lang w:eastAsia="lv-LV"/>
        </w:rPr>
        <w:t xml:space="preserve">, </w:t>
      </w:r>
      <w:r w:rsidR="00970610">
        <w:rPr>
          <w:rFonts w:eastAsia="Calibri"/>
          <w:szCs w:val="28"/>
          <w:lang w:eastAsia="lv-LV"/>
        </w:rPr>
        <w:t xml:space="preserve">ka </w:t>
      </w:r>
      <w:r w:rsidR="00970610" w:rsidRPr="004F77D0">
        <w:rPr>
          <w:rFonts w:eastAsia="Calibri"/>
          <w:szCs w:val="28"/>
          <w:lang w:eastAsia="lv-LV"/>
        </w:rPr>
        <w:t>šāda novirze radās tādēļ, ka 2023. gada augustā, kad tradicionāli tiek uzsākta aktīva jaunās ražas tirdzniecība, tirg</w:t>
      </w:r>
      <w:r w:rsidR="00970610">
        <w:rPr>
          <w:rFonts w:eastAsia="Calibri"/>
          <w:szCs w:val="28"/>
          <w:lang w:eastAsia="lv-LV"/>
        </w:rPr>
        <w:t>ū</w:t>
      </w:r>
      <w:r w:rsidR="00970610" w:rsidRPr="004F77D0">
        <w:rPr>
          <w:rFonts w:eastAsia="Calibri"/>
          <w:szCs w:val="28"/>
          <w:lang w:eastAsia="lv-LV"/>
        </w:rPr>
        <w:t xml:space="preserve"> bija piesātināts</w:t>
      </w:r>
      <w:r w:rsidR="00970610">
        <w:rPr>
          <w:rFonts w:eastAsia="Calibri"/>
          <w:szCs w:val="28"/>
          <w:lang w:eastAsia="lv-LV"/>
        </w:rPr>
        <w:t xml:space="preserve"> piedāvājums.</w:t>
      </w:r>
    </w:p>
    <w:p w14:paraId="42597017" w14:textId="4CBCCC92" w:rsidR="00F66C6D" w:rsidRPr="004F77D0" w:rsidRDefault="00DC6E78" w:rsidP="00D37214">
      <w:pPr>
        <w:spacing w:before="120"/>
        <w:jc w:val="both"/>
        <w:rPr>
          <w:sz w:val="22"/>
          <w:szCs w:val="22"/>
          <w:lang w:eastAsia="lv-LV"/>
        </w:rPr>
      </w:pPr>
      <w:r w:rsidRPr="004F77D0">
        <w:rPr>
          <w:noProof/>
          <w:lang w:eastAsia="lv-LV"/>
        </w:rPr>
        <w:drawing>
          <wp:inline distT="0" distB="0" distL="0" distR="0" wp14:anchorId="0200EC76" wp14:editId="0D9260BA">
            <wp:extent cx="5758037" cy="1936498"/>
            <wp:effectExtent l="19050" t="19050" r="14605" b="260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81695" cy="1944455"/>
                    </a:xfrm>
                    <a:prstGeom prst="rect">
                      <a:avLst/>
                    </a:prstGeom>
                    <a:ln>
                      <a:solidFill>
                        <a:schemeClr val="bg1">
                          <a:lumMod val="50000"/>
                        </a:schemeClr>
                      </a:solidFill>
                    </a:ln>
                  </pic:spPr>
                </pic:pic>
              </a:graphicData>
            </a:graphic>
          </wp:inline>
        </w:drawing>
      </w:r>
    </w:p>
    <w:p w14:paraId="5D78CAF4" w14:textId="7BCC4384" w:rsidR="00DC6E78" w:rsidRPr="0070550D" w:rsidRDefault="00DC6E78" w:rsidP="00DC6E78">
      <w:pPr>
        <w:tabs>
          <w:tab w:val="left" w:pos="709"/>
        </w:tabs>
        <w:ind w:firstLine="709"/>
        <w:jc w:val="both"/>
        <w:rPr>
          <w:i/>
          <w:iCs/>
          <w:sz w:val="24"/>
          <w:szCs w:val="16"/>
        </w:rPr>
      </w:pPr>
      <w:r w:rsidRPr="004F77D0">
        <w:rPr>
          <w:i/>
          <w:iCs/>
          <w:sz w:val="24"/>
          <w:szCs w:val="16"/>
        </w:rPr>
        <w:t>8. attēls.</w:t>
      </w:r>
      <w:r w:rsidRPr="0070550D">
        <w:rPr>
          <w:i/>
          <w:iCs/>
          <w:sz w:val="24"/>
          <w:szCs w:val="16"/>
        </w:rPr>
        <w:t xml:space="preserve"> </w:t>
      </w:r>
      <w:r w:rsidR="00B029F8" w:rsidRPr="0070550D">
        <w:rPr>
          <w:i/>
          <w:iCs/>
          <w:sz w:val="24"/>
          <w:szCs w:val="16"/>
        </w:rPr>
        <w:t xml:space="preserve">Kviešu, rudzu, miežu un auzu </w:t>
      </w:r>
      <w:r w:rsidRPr="004F77D0">
        <w:rPr>
          <w:i/>
          <w:iCs/>
          <w:sz w:val="24"/>
          <w:szCs w:val="16"/>
        </w:rPr>
        <w:t>(KN 1001, 1002, 1003</w:t>
      </w:r>
      <w:r w:rsidR="00B029F8" w:rsidRPr="004F77D0">
        <w:rPr>
          <w:i/>
          <w:iCs/>
          <w:sz w:val="24"/>
          <w:szCs w:val="16"/>
        </w:rPr>
        <w:t xml:space="preserve"> un </w:t>
      </w:r>
      <w:r w:rsidRPr="004F77D0">
        <w:rPr>
          <w:i/>
          <w:iCs/>
          <w:sz w:val="24"/>
          <w:szCs w:val="16"/>
        </w:rPr>
        <w:t xml:space="preserve">1004 grupas produkti) </w:t>
      </w:r>
      <w:r w:rsidR="00B029F8" w:rsidRPr="004F77D0">
        <w:rPr>
          <w:i/>
          <w:iCs/>
          <w:sz w:val="24"/>
          <w:szCs w:val="16"/>
        </w:rPr>
        <w:t xml:space="preserve">eksports no Latvijas pa mēnešiem </w:t>
      </w:r>
      <w:r w:rsidR="00EB4305" w:rsidRPr="004F77D0">
        <w:rPr>
          <w:i/>
          <w:iCs/>
          <w:sz w:val="24"/>
          <w:szCs w:val="16"/>
        </w:rPr>
        <w:t>2023. gadā salīdzinājumā ar 2021. gad</w:t>
      </w:r>
      <w:r w:rsidR="007703E9" w:rsidRPr="004F77D0">
        <w:rPr>
          <w:i/>
          <w:iCs/>
          <w:sz w:val="24"/>
          <w:szCs w:val="16"/>
        </w:rPr>
        <w:t>a</w:t>
      </w:r>
      <w:r w:rsidR="00EB4305" w:rsidRPr="004F77D0">
        <w:rPr>
          <w:i/>
          <w:iCs/>
          <w:sz w:val="24"/>
          <w:szCs w:val="16"/>
        </w:rPr>
        <w:t xml:space="preserve"> un piecu gadu vidēj</w:t>
      </w:r>
      <w:r w:rsidR="0039121A">
        <w:rPr>
          <w:i/>
          <w:iCs/>
          <w:sz w:val="24"/>
          <w:szCs w:val="16"/>
        </w:rPr>
        <w:t>o</w:t>
      </w:r>
      <w:r w:rsidR="00EB4305" w:rsidRPr="004F77D0">
        <w:rPr>
          <w:i/>
          <w:iCs/>
          <w:sz w:val="24"/>
          <w:szCs w:val="16"/>
        </w:rPr>
        <w:t xml:space="preserve"> apjom</w:t>
      </w:r>
      <w:r w:rsidR="0039121A">
        <w:rPr>
          <w:i/>
          <w:iCs/>
          <w:sz w:val="24"/>
          <w:szCs w:val="16"/>
        </w:rPr>
        <w:t>u</w:t>
      </w:r>
      <w:r w:rsidRPr="004F77D0">
        <w:rPr>
          <w:i/>
          <w:iCs/>
          <w:sz w:val="24"/>
          <w:szCs w:val="16"/>
        </w:rPr>
        <w:t>.</w:t>
      </w:r>
      <w:r w:rsidRPr="0070550D">
        <w:rPr>
          <w:i/>
          <w:iCs/>
          <w:sz w:val="24"/>
          <w:szCs w:val="16"/>
        </w:rPr>
        <w:t xml:space="preserve"> Avots: ZM pēc </w:t>
      </w:r>
      <w:r w:rsidR="00EB4305" w:rsidRPr="0070550D">
        <w:rPr>
          <w:i/>
          <w:iCs/>
          <w:sz w:val="24"/>
          <w:szCs w:val="16"/>
        </w:rPr>
        <w:t>CSP</w:t>
      </w:r>
      <w:r w:rsidRPr="0070550D">
        <w:rPr>
          <w:i/>
          <w:iCs/>
          <w:sz w:val="24"/>
          <w:szCs w:val="16"/>
        </w:rPr>
        <w:t xml:space="preserve"> datiem</w:t>
      </w:r>
    </w:p>
    <w:p w14:paraId="6EA13D68" w14:textId="2065F047" w:rsidR="00466EBF" w:rsidRPr="0070550D" w:rsidRDefault="00827A52" w:rsidP="0070550D">
      <w:pPr>
        <w:spacing w:before="120"/>
        <w:ind w:firstLine="720"/>
        <w:jc w:val="both"/>
        <w:rPr>
          <w:rFonts w:eastAsia="Calibri"/>
          <w:szCs w:val="28"/>
          <w:lang w:eastAsia="lv-LV"/>
        </w:rPr>
      </w:pPr>
      <w:r w:rsidRPr="0070550D">
        <w:rPr>
          <w:rFonts w:eastAsia="Calibri"/>
          <w:szCs w:val="28"/>
          <w:lang w:eastAsia="lv-LV"/>
        </w:rPr>
        <w:t>Jāuzsver, ka</w:t>
      </w:r>
      <w:r w:rsidR="007005CC" w:rsidRPr="0070550D">
        <w:rPr>
          <w:rFonts w:eastAsia="Calibri"/>
          <w:szCs w:val="28"/>
          <w:lang w:eastAsia="lv-LV"/>
        </w:rPr>
        <w:t xml:space="preserve"> </w:t>
      </w:r>
      <w:r w:rsidR="00F352E2" w:rsidRPr="0070550D">
        <w:rPr>
          <w:rFonts w:eastAsia="Calibri"/>
          <w:szCs w:val="28"/>
          <w:lang w:eastAsia="lv-LV"/>
        </w:rPr>
        <w:t>līdz šim</w:t>
      </w:r>
      <w:r w:rsidR="007005CC" w:rsidRPr="0070550D">
        <w:rPr>
          <w:rFonts w:eastAsia="Calibri"/>
          <w:szCs w:val="28"/>
          <w:lang w:eastAsia="lv-LV"/>
        </w:rPr>
        <w:t xml:space="preserve"> </w:t>
      </w:r>
      <w:r w:rsidR="008F601A" w:rsidRPr="0070550D">
        <w:rPr>
          <w:rFonts w:eastAsia="Calibri"/>
          <w:szCs w:val="28"/>
          <w:lang w:eastAsia="lv-LV"/>
        </w:rPr>
        <w:t>Zemkopības ministrija</w:t>
      </w:r>
      <w:r w:rsidR="00F352E2" w:rsidRPr="0070550D">
        <w:rPr>
          <w:rFonts w:eastAsia="Calibri"/>
          <w:szCs w:val="28"/>
          <w:lang w:eastAsia="lv-LV"/>
        </w:rPr>
        <w:t xml:space="preserve">i un graudkopības nozares lauksaimniekiem </w:t>
      </w:r>
      <w:r w:rsidR="008F601A" w:rsidRPr="0070550D">
        <w:rPr>
          <w:rFonts w:eastAsia="Calibri"/>
          <w:szCs w:val="28"/>
          <w:lang w:eastAsia="lv-LV"/>
        </w:rPr>
        <w:t xml:space="preserve"> </w:t>
      </w:r>
      <w:r w:rsidRPr="0070550D">
        <w:rPr>
          <w:rFonts w:eastAsia="Calibri"/>
          <w:szCs w:val="28"/>
          <w:lang w:eastAsia="lv-LV"/>
        </w:rPr>
        <w:t>jautājum</w:t>
      </w:r>
      <w:r w:rsidR="00F352E2" w:rsidRPr="0070550D">
        <w:rPr>
          <w:rFonts w:eastAsia="Calibri"/>
          <w:szCs w:val="28"/>
          <w:lang w:eastAsia="lv-LV"/>
        </w:rPr>
        <w:t>s</w:t>
      </w:r>
      <w:r w:rsidR="00937B15" w:rsidRPr="0070550D">
        <w:rPr>
          <w:rFonts w:eastAsia="Calibri"/>
          <w:szCs w:val="28"/>
          <w:lang w:eastAsia="lv-LV"/>
        </w:rPr>
        <w:t xml:space="preserve"> </w:t>
      </w:r>
      <w:r w:rsidR="001C541F" w:rsidRPr="0070550D">
        <w:rPr>
          <w:rFonts w:eastAsia="Calibri"/>
          <w:szCs w:val="28"/>
          <w:lang w:eastAsia="lv-LV"/>
        </w:rPr>
        <w:t xml:space="preserve">par </w:t>
      </w:r>
      <w:r w:rsidR="005C6038" w:rsidRPr="0070550D">
        <w:rPr>
          <w:rFonts w:eastAsia="Calibri"/>
          <w:szCs w:val="28"/>
          <w:lang w:eastAsia="lv-LV"/>
        </w:rPr>
        <w:t xml:space="preserve">dzelzceļa vagonu </w:t>
      </w:r>
      <w:r w:rsidR="00F352E2" w:rsidRPr="0070550D">
        <w:rPr>
          <w:rFonts w:eastAsia="Calibri"/>
          <w:szCs w:val="28"/>
          <w:lang w:eastAsia="lv-LV"/>
        </w:rPr>
        <w:t>pieejamību ir bijis aktuāls</w:t>
      </w:r>
      <w:r w:rsidR="005C6038" w:rsidRPr="0070550D">
        <w:rPr>
          <w:rFonts w:eastAsia="Calibri"/>
          <w:szCs w:val="28"/>
          <w:lang w:eastAsia="lv-LV"/>
        </w:rPr>
        <w:t xml:space="preserve">. </w:t>
      </w:r>
      <w:r w:rsidR="00CB2F6C" w:rsidRPr="0070550D">
        <w:rPr>
          <w:rFonts w:eastAsia="Calibri"/>
          <w:szCs w:val="28"/>
          <w:lang w:eastAsia="lv-LV"/>
        </w:rPr>
        <w:lastRenderedPageBreak/>
        <w:t>Graudkopības nozare</w:t>
      </w:r>
      <w:r w:rsidR="00240522" w:rsidRPr="0070550D">
        <w:rPr>
          <w:rFonts w:eastAsia="Calibri"/>
          <w:szCs w:val="28"/>
          <w:lang w:eastAsia="lv-LV"/>
        </w:rPr>
        <w:t>i pieejamā</w:t>
      </w:r>
      <w:r w:rsidR="00CB2F6C" w:rsidRPr="0070550D">
        <w:rPr>
          <w:rFonts w:eastAsia="Calibri"/>
          <w:szCs w:val="28"/>
          <w:lang w:eastAsia="lv-LV"/>
        </w:rPr>
        <w:t xml:space="preserve"> </w:t>
      </w:r>
      <w:r w:rsidR="00B046AE" w:rsidRPr="0070550D">
        <w:rPr>
          <w:rFonts w:eastAsia="Calibri"/>
          <w:szCs w:val="28"/>
          <w:lang w:eastAsia="lv-LV"/>
        </w:rPr>
        <w:t>lauksaimniecības p</w:t>
      </w:r>
      <w:r w:rsidR="005C6038" w:rsidRPr="0070550D">
        <w:rPr>
          <w:rFonts w:eastAsia="Calibri"/>
          <w:szCs w:val="28"/>
          <w:lang w:eastAsia="lv-LV"/>
        </w:rPr>
        <w:t xml:space="preserve">rodukcijas uzglabāšanas kapacitāte ir tikai aptuveni 30 % no </w:t>
      </w:r>
      <w:r w:rsidR="00241C75" w:rsidRPr="0070550D">
        <w:rPr>
          <w:rFonts w:eastAsia="Calibri"/>
          <w:szCs w:val="28"/>
          <w:lang w:eastAsia="lv-LV"/>
        </w:rPr>
        <w:t xml:space="preserve">nozarei </w:t>
      </w:r>
      <w:r w:rsidR="005C6038" w:rsidRPr="0070550D">
        <w:rPr>
          <w:rFonts w:eastAsia="Calibri"/>
          <w:szCs w:val="28"/>
          <w:lang w:eastAsia="lv-LV"/>
        </w:rPr>
        <w:t xml:space="preserve">nepieciešamā apjoma, </w:t>
      </w:r>
      <w:r w:rsidR="00240522" w:rsidRPr="0070550D">
        <w:rPr>
          <w:rFonts w:eastAsia="Calibri"/>
          <w:szCs w:val="28"/>
          <w:lang w:eastAsia="lv-LV"/>
        </w:rPr>
        <w:t>tāpēc</w:t>
      </w:r>
      <w:r w:rsidR="005C6038" w:rsidRPr="0070550D">
        <w:rPr>
          <w:rFonts w:eastAsia="Calibri"/>
          <w:szCs w:val="28"/>
          <w:lang w:eastAsia="lv-LV"/>
        </w:rPr>
        <w:t xml:space="preserve"> eksportam paredzētais produkcijas </w:t>
      </w:r>
      <w:r w:rsidR="00240522" w:rsidRPr="0070550D">
        <w:rPr>
          <w:rFonts w:eastAsia="Calibri"/>
          <w:szCs w:val="28"/>
          <w:lang w:eastAsia="lv-LV"/>
        </w:rPr>
        <w:t xml:space="preserve">daudzums </w:t>
      </w:r>
      <w:r w:rsidR="005C6038" w:rsidRPr="0070550D">
        <w:rPr>
          <w:rFonts w:eastAsia="Calibri"/>
          <w:szCs w:val="28"/>
          <w:lang w:eastAsia="lv-LV"/>
        </w:rPr>
        <w:t>ražas novākšanas sezonas laikā aktīvi tiek transportēts uz Latvijas ostām un transporta</w:t>
      </w:r>
      <w:r w:rsidR="00240522" w:rsidRPr="0070550D">
        <w:rPr>
          <w:rFonts w:eastAsia="Calibri"/>
          <w:szCs w:val="28"/>
          <w:lang w:eastAsia="lv-LV"/>
        </w:rPr>
        <w:t>m</w:t>
      </w:r>
      <w:r w:rsidR="005C6038" w:rsidRPr="0070550D">
        <w:rPr>
          <w:rFonts w:eastAsia="Calibri"/>
          <w:szCs w:val="28"/>
          <w:lang w:eastAsia="lv-LV"/>
        </w:rPr>
        <w:t xml:space="preserve"> kā efektīvākais un ekonomiski </w:t>
      </w:r>
      <w:r w:rsidR="00DE6E2A" w:rsidRPr="0070550D">
        <w:rPr>
          <w:rFonts w:eastAsia="Calibri"/>
          <w:szCs w:val="28"/>
          <w:lang w:eastAsia="lv-LV"/>
        </w:rPr>
        <w:t xml:space="preserve">vairāk </w:t>
      </w:r>
      <w:r w:rsidR="005C6038" w:rsidRPr="0070550D">
        <w:rPr>
          <w:rFonts w:eastAsia="Calibri"/>
          <w:szCs w:val="28"/>
          <w:lang w:eastAsia="lv-LV"/>
        </w:rPr>
        <w:t>pamatotais tiek izmantots dzelzceļš</w:t>
      </w:r>
      <w:r w:rsidR="001C541F" w:rsidRPr="0070550D">
        <w:rPr>
          <w:rFonts w:eastAsia="Calibri"/>
          <w:szCs w:val="28"/>
          <w:lang w:eastAsia="lv-LV"/>
        </w:rPr>
        <w:t xml:space="preserve">. </w:t>
      </w:r>
    </w:p>
    <w:p w14:paraId="3A2D216D" w14:textId="2E830EE8" w:rsidR="00466EBF" w:rsidRDefault="00FC1C3C" w:rsidP="00466EBF">
      <w:pPr>
        <w:ind w:firstLine="720"/>
        <w:jc w:val="both"/>
      </w:pPr>
      <w:r w:rsidRPr="0018497F">
        <w:rPr>
          <w:rFonts w:eastAsia="Calibri"/>
          <w:szCs w:val="28"/>
          <w:lang w:eastAsia="lv-LV"/>
        </w:rPr>
        <w:t>Saskaņā ar Satiksmes ministrijas sniegto informāciju p</w:t>
      </w:r>
      <w:r w:rsidR="00466EBF" w:rsidRPr="0018497F">
        <w:t xml:space="preserve">irms katras graudu pārvadājumu sezonas SIA “LDZ CARGO” organizē kopējas tikšanās ar Latvijas graudu ražotājiem, </w:t>
      </w:r>
      <w:r w:rsidR="00240522" w:rsidRPr="0018497F">
        <w:t>tajās</w:t>
      </w:r>
      <w:r w:rsidR="00466EBF" w:rsidRPr="0018497F">
        <w:t xml:space="preserve"> saskaņo</w:t>
      </w:r>
      <w:r w:rsidR="00240522" w:rsidRPr="0018497F">
        <w:t>jot</w:t>
      </w:r>
      <w:r w:rsidR="00466EBF" w:rsidRPr="0018497F">
        <w:t xml:space="preserve"> paredzam</w:t>
      </w:r>
      <w:r w:rsidR="00240522" w:rsidRPr="0018497F">
        <w:t>o</w:t>
      </w:r>
      <w:r w:rsidR="00466EBF" w:rsidRPr="0018497F">
        <w:t xml:space="preserve"> graudu pārvadājumu apjom</w:t>
      </w:r>
      <w:r w:rsidR="00240522" w:rsidRPr="0018497F">
        <w:t>u</w:t>
      </w:r>
      <w:r w:rsidR="00466EBF" w:rsidRPr="0018497F">
        <w:t>, plān</w:t>
      </w:r>
      <w:r w:rsidR="00240522" w:rsidRPr="0018497F">
        <w:t>u</w:t>
      </w:r>
      <w:r w:rsidR="00466EBF" w:rsidRPr="0018497F">
        <w:t xml:space="preserve"> un t</w:t>
      </w:r>
      <w:r w:rsidR="00240522" w:rsidRPr="0018497F">
        <w:t>iem</w:t>
      </w:r>
      <w:r w:rsidR="00466EBF" w:rsidRPr="0018497F">
        <w:t xml:space="preserve"> paredzēt</w:t>
      </w:r>
      <w:r w:rsidR="00240522" w:rsidRPr="0018497F">
        <w:t>o</w:t>
      </w:r>
      <w:r w:rsidR="00466EBF" w:rsidRPr="0018497F">
        <w:t xml:space="preserve"> vagonu skaits. 2023.</w:t>
      </w:r>
      <w:r w:rsidR="00240522" w:rsidRPr="0018497F">
        <w:t> </w:t>
      </w:r>
      <w:r w:rsidR="00466EBF" w:rsidRPr="0018497F">
        <w:t>gadā</w:t>
      </w:r>
      <w:r w:rsidR="00240522" w:rsidRPr="0018497F">
        <w:t xml:space="preserve"> </w:t>
      </w:r>
      <w:r w:rsidR="00466EBF" w:rsidRPr="0018497F">
        <w:t>t</w:t>
      </w:r>
      <w:r w:rsidR="00240522" w:rsidRPr="0018497F">
        <w:t>am</w:t>
      </w:r>
      <w:r w:rsidR="00466EBF" w:rsidRPr="0018497F">
        <w:t xml:space="preserve"> bija </w:t>
      </w:r>
      <w:r w:rsidR="00240522" w:rsidRPr="0018497F">
        <w:t xml:space="preserve">nepieciešams </w:t>
      </w:r>
      <w:r w:rsidR="00466EBF" w:rsidRPr="0018497F">
        <w:t>aptuveni 600</w:t>
      </w:r>
      <w:r w:rsidR="00240522" w:rsidRPr="0018497F">
        <w:t>–</w:t>
      </w:r>
      <w:r w:rsidR="00466EBF" w:rsidRPr="0018497F">
        <w:t>650 vagon</w:t>
      </w:r>
      <w:r w:rsidR="00240522" w:rsidRPr="0018497F">
        <w:t>u, bet</w:t>
      </w:r>
      <w:r w:rsidR="00466EBF" w:rsidRPr="0018497F">
        <w:t xml:space="preserve"> </w:t>
      </w:r>
      <w:r w:rsidR="00240522" w:rsidRPr="0018497F">
        <w:t>p</w:t>
      </w:r>
      <w:r w:rsidR="00466EBF" w:rsidRPr="0018497F">
        <w:t xml:space="preserve">irms Krievijas </w:t>
      </w:r>
      <w:r w:rsidR="00240522" w:rsidRPr="0018497F">
        <w:t xml:space="preserve">un </w:t>
      </w:r>
      <w:r w:rsidR="00466EBF" w:rsidRPr="0018497F">
        <w:t>Ukrain</w:t>
      </w:r>
      <w:r w:rsidR="00240522" w:rsidRPr="0018497F">
        <w:t>as kara sākuma</w:t>
      </w:r>
      <w:r w:rsidR="00466EBF" w:rsidRPr="0018497F">
        <w:t xml:space="preserve"> </w:t>
      </w:r>
      <w:r w:rsidR="00240522" w:rsidRPr="0018497F">
        <w:t xml:space="preserve">– </w:t>
      </w:r>
      <w:r w:rsidR="00466EBF" w:rsidRPr="0018497F">
        <w:t>aptuveni 850</w:t>
      </w:r>
      <w:r w:rsidR="00240522" w:rsidRPr="0018497F">
        <w:t>–</w:t>
      </w:r>
      <w:r w:rsidR="00466EBF" w:rsidRPr="0018497F">
        <w:t>900 vagon</w:t>
      </w:r>
      <w:r w:rsidR="00240522" w:rsidRPr="0018497F">
        <w:t>u.</w:t>
      </w:r>
      <w:r w:rsidR="00466EBF" w:rsidRPr="0018497F">
        <w:t xml:space="preserve"> Ukrainas teritorijā </w:t>
      </w:r>
      <w:r w:rsidR="00240522" w:rsidRPr="0018497F">
        <w:t>patlaban</w:t>
      </w:r>
      <w:r w:rsidR="0082136B">
        <w:t xml:space="preserve"> </w:t>
      </w:r>
      <w:r w:rsidR="00466EBF" w:rsidRPr="0018497F">
        <w:t>atrodas 250</w:t>
      </w:r>
      <w:r w:rsidR="00240522" w:rsidRPr="0018497F">
        <w:t> </w:t>
      </w:r>
      <w:r w:rsidR="00466EBF" w:rsidRPr="0018497F">
        <w:t>SIA “LDZ CARGO” hoper</w:t>
      </w:r>
      <w:r w:rsidR="00240522" w:rsidRPr="0018497F">
        <w:t>u</w:t>
      </w:r>
      <w:r w:rsidR="00466EBF" w:rsidRPr="0018497F">
        <w:t xml:space="preserve">. Vidējais viena vagona aprites laiks </w:t>
      </w:r>
      <w:r w:rsidR="00240522" w:rsidRPr="0018497F">
        <w:t xml:space="preserve">ir </w:t>
      </w:r>
      <w:r w:rsidR="00466EBF" w:rsidRPr="0018497F">
        <w:t>7</w:t>
      </w:r>
      <w:r w:rsidR="00240522" w:rsidRPr="0018497F">
        <w:t>–</w:t>
      </w:r>
      <w:r w:rsidR="00466EBF" w:rsidRPr="0018497F">
        <w:t>7,5</w:t>
      </w:r>
      <w:r w:rsidR="00240522" w:rsidRPr="0018497F">
        <w:t> </w:t>
      </w:r>
      <w:r w:rsidR="00466EBF" w:rsidRPr="0018497F">
        <w:t xml:space="preserve">diennaktis. SIA “LDZ CARGO” sadarbība ar Latvijas graudu ražotājiem </w:t>
      </w:r>
      <w:r w:rsidR="00240522" w:rsidRPr="0018497F">
        <w:t>uzskatāma par</w:t>
      </w:r>
      <w:r w:rsidR="00466EBF" w:rsidRPr="0018497F">
        <w:t xml:space="preserve"> lab</w:t>
      </w:r>
      <w:r w:rsidR="00240522" w:rsidRPr="0018497F">
        <w:t>u</w:t>
      </w:r>
      <w:r w:rsidR="00466EBF" w:rsidRPr="0018497F">
        <w:t>, vienmēr rodot abām pusēm pieņemamus risinājumus.</w:t>
      </w:r>
    </w:p>
    <w:p w14:paraId="06565CA7" w14:textId="6507FE19" w:rsidR="00466EBF" w:rsidRDefault="00FC1C3C" w:rsidP="00466EBF">
      <w:pPr>
        <w:ind w:firstLine="720"/>
        <w:jc w:val="both"/>
      </w:pPr>
      <w:r w:rsidRPr="0018497F">
        <w:rPr>
          <w:rFonts w:eastAsia="Calibri"/>
          <w:szCs w:val="28"/>
          <w:lang w:eastAsia="lv-LV"/>
        </w:rPr>
        <w:t xml:space="preserve">Satiksmes ministrijas rīcībā esošie dati par graudu kravu pārvadājumu apjomiem iekšzemes pārvadājumos Latvijā liecina par augošu tendenci: 2022. gadā tas bija 0,8 milj. tonnu, bet 2023. gada 11 mēnešos jau sasniedza 0,8 milj. tonnu. </w:t>
      </w:r>
      <w:r w:rsidR="00466EBF" w:rsidRPr="0018497F">
        <w:t>2023.</w:t>
      </w:r>
      <w:r w:rsidR="00240522" w:rsidRPr="0018497F">
        <w:t> </w:t>
      </w:r>
      <w:r w:rsidR="00466EBF" w:rsidRPr="0018497F">
        <w:t>gadā graud</w:t>
      </w:r>
      <w:r w:rsidR="00240522" w:rsidRPr="0018497F">
        <w:t>i</w:t>
      </w:r>
      <w:r w:rsidR="00466EBF" w:rsidRPr="0018497F">
        <w:t xml:space="preserve"> augustā </w:t>
      </w:r>
      <w:r w:rsidR="00240522" w:rsidRPr="0018497F">
        <w:t>tika iekrauti</w:t>
      </w:r>
      <w:r w:rsidR="00466EBF" w:rsidRPr="0018497F">
        <w:t xml:space="preserve"> 2705 vagon</w:t>
      </w:r>
      <w:r w:rsidR="00240522" w:rsidRPr="0018497F">
        <w:t>os</w:t>
      </w:r>
      <w:r w:rsidR="00466EBF" w:rsidRPr="0018497F">
        <w:t>, septembrī – 2085</w:t>
      </w:r>
      <w:r w:rsidR="00240522" w:rsidRPr="0018497F">
        <w:t> </w:t>
      </w:r>
      <w:r w:rsidR="00466EBF" w:rsidRPr="0018497F">
        <w:t>vagon</w:t>
      </w:r>
      <w:r w:rsidR="00240522" w:rsidRPr="0018497F">
        <w:t>os un</w:t>
      </w:r>
      <w:r w:rsidR="00466EBF" w:rsidRPr="0018497F">
        <w:t xml:space="preserve"> oktobrī – 1262 vagon</w:t>
      </w:r>
      <w:r w:rsidR="00240522" w:rsidRPr="0018497F">
        <w:t>os</w:t>
      </w:r>
      <w:r w:rsidR="00466EBF" w:rsidRPr="0018497F">
        <w:t xml:space="preserve">. </w:t>
      </w:r>
      <w:r w:rsidR="00240522" w:rsidRPr="0018497F">
        <w:t>Ievērojot laikapstākļus un graudu cenu biržā,</w:t>
      </w:r>
      <w:r w:rsidR="00240522" w:rsidRPr="0018497F" w:rsidDel="00240522">
        <w:t xml:space="preserve"> </w:t>
      </w:r>
      <w:r w:rsidR="00240522" w:rsidRPr="0018497F">
        <w:t>no</w:t>
      </w:r>
      <w:r w:rsidR="00466EBF" w:rsidRPr="0018497F">
        <w:t xml:space="preserve"> 2023. gada septembr</w:t>
      </w:r>
      <w:r w:rsidR="00240522" w:rsidRPr="0018497F">
        <w:t>a</w:t>
      </w:r>
      <w:r w:rsidR="00466EBF" w:rsidRPr="0018497F">
        <w:t xml:space="preserve"> </w:t>
      </w:r>
      <w:r w:rsidR="00240522" w:rsidRPr="0018497F">
        <w:t xml:space="preserve">netika izmantoti visi pieejamie </w:t>
      </w:r>
      <w:r w:rsidR="00466EBF" w:rsidRPr="0018497F">
        <w:t xml:space="preserve">vagoni </w:t>
      </w:r>
      <w:r w:rsidR="00240522" w:rsidRPr="0018497F">
        <w:t>un</w:t>
      </w:r>
      <w:r w:rsidR="00466EBF" w:rsidRPr="0018497F">
        <w:t xml:space="preserve"> pieprasījums pēc </w:t>
      </w:r>
      <w:r w:rsidR="00240522" w:rsidRPr="0018497F">
        <w:t>t</w:t>
      </w:r>
      <w:r w:rsidR="00466EBF" w:rsidRPr="0018497F">
        <w:t>iem no graudu ražotājiem samazinājās.</w:t>
      </w:r>
    </w:p>
    <w:p w14:paraId="7EABF7A5" w14:textId="18055022" w:rsidR="00B514CF" w:rsidRDefault="00B514CF" w:rsidP="00466EBF">
      <w:pPr>
        <w:ind w:firstLine="720"/>
        <w:jc w:val="both"/>
      </w:pPr>
    </w:p>
    <w:p w14:paraId="1EDFE2CC" w14:textId="57251C03" w:rsidR="00B514CF" w:rsidRDefault="00B514CF" w:rsidP="0021237B">
      <w:pPr>
        <w:tabs>
          <w:tab w:val="left" w:pos="709"/>
        </w:tabs>
        <w:spacing w:after="120"/>
        <w:ind w:firstLine="709"/>
        <w:jc w:val="center"/>
        <w:rPr>
          <w:rFonts w:eastAsia="Calibri"/>
          <w:b/>
          <w:bCs/>
          <w:i/>
          <w:iCs/>
          <w:szCs w:val="28"/>
          <w:lang w:eastAsia="lv-LV"/>
        </w:rPr>
      </w:pPr>
      <w:r w:rsidRPr="004F77D0">
        <w:rPr>
          <w:rFonts w:eastAsia="Calibri"/>
          <w:b/>
          <w:bCs/>
          <w:i/>
          <w:iCs/>
          <w:szCs w:val="28"/>
          <w:lang w:eastAsia="lv-LV"/>
        </w:rPr>
        <w:t>1.</w:t>
      </w:r>
      <w:r>
        <w:rPr>
          <w:rFonts w:eastAsia="Calibri"/>
          <w:b/>
          <w:bCs/>
          <w:i/>
          <w:iCs/>
          <w:szCs w:val="28"/>
          <w:lang w:eastAsia="lv-LV"/>
        </w:rPr>
        <w:t>3</w:t>
      </w:r>
      <w:r w:rsidRPr="004F77D0">
        <w:rPr>
          <w:rFonts w:eastAsia="Calibri"/>
          <w:b/>
          <w:bCs/>
          <w:i/>
          <w:iCs/>
          <w:szCs w:val="28"/>
          <w:lang w:eastAsia="lv-LV"/>
        </w:rPr>
        <w:t xml:space="preserve">. </w:t>
      </w:r>
      <w:r>
        <w:rPr>
          <w:rFonts w:eastAsia="Calibri"/>
          <w:b/>
          <w:bCs/>
          <w:i/>
          <w:iCs/>
          <w:szCs w:val="28"/>
          <w:lang w:eastAsia="lv-LV"/>
        </w:rPr>
        <w:t>L</w:t>
      </w:r>
      <w:r w:rsidRPr="004F77D0">
        <w:rPr>
          <w:rFonts w:eastAsia="Calibri"/>
          <w:b/>
          <w:bCs/>
          <w:i/>
          <w:iCs/>
          <w:szCs w:val="28"/>
          <w:lang w:eastAsia="lv-LV"/>
        </w:rPr>
        <w:t xml:space="preserve">auksaimniecības un pārtikas produktu </w:t>
      </w:r>
      <w:r>
        <w:rPr>
          <w:rFonts w:eastAsia="Calibri"/>
          <w:b/>
          <w:bCs/>
          <w:i/>
          <w:iCs/>
          <w:szCs w:val="28"/>
          <w:lang w:eastAsia="lv-LV"/>
        </w:rPr>
        <w:t xml:space="preserve">eksports no </w:t>
      </w:r>
      <w:r w:rsidRPr="004F77D0">
        <w:rPr>
          <w:rFonts w:eastAsia="Calibri"/>
          <w:b/>
          <w:bCs/>
          <w:i/>
          <w:iCs/>
          <w:szCs w:val="28"/>
          <w:lang w:eastAsia="lv-LV"/>
        </w:rPr>
        <w:t>ES</w:t>
      </w:r>
      <w:r>
        <w:rPr>
          <w:rFonts w:eastAsia="Calibri"/>
          <w:b/>
          <w:bCs/>
          <w:i/>
          <w:iCs/>
          <w:szCs w:val="28"/>
          <w:lang w:eastAsia="lv-LV"/>
        </w:rPr>
        <w:t>, tostarp</w:t>
      </w:r>
      <w:r w:rsidRPr="004F77D0">
        <w:rPr>
          <w:rFonts w:eastAsia="Calibri"/>
          <w:b/>
          <w:bCs/>
          <w:i/>
          <w:iCs/>
          <w:szCs w:val="28"/>
          <w:lang w:eastAsia="lv-LV"/>
        </w:rPr>
        <w:t xml:space="preserve"> Latvij</w:t>
      </w:r>
      <w:r>
        <w:rPr>
          <w:rFonts w:eastAsia="Calibri"/>
          <w:b/>
          <w:bCs/>
          <w:i/>
          <w:iCs/>
          <w:szCs w:val="28"/>
          <w:lang w:eastAsia="lv-LV"/>
        </w:rPr>
        <w:t>as, uz Krieviju</w:t>
      </w:r>
    </w:p>
    <w:p w14:paraId="4F50D8B0" w14:textId="31B4EE47" w:rsidR="0021237B" w:rsidRPr="00A04782" w:rsidRDefault="0021237B" w:rsidP="0021237B">
      <w:pPr>
        <w:ind w:firstLine="720"/>
        <w:jc w:val="both"/>
      </w:pPr>
      <w:r>
        <w:t xml:space="preserve">Saskaņā ar </w:t>
      </w:r>
      <w:r w:rsidRPr="0021237B">
        <w:rPr>
          <w:i/>
          <w:iCs/>
        </w:rPr>
        <w:t>Eurostat</w:t>
      </w:r>
      <w:r>
        <w:t xml:space="preserve"> datiem, kopā ES lauksaimniecības un pārtikas produktu </w:t>
      </w:r>
      <w:r w:rsidRPr="00A04782">
        <w:t>eksports uz Krieviju 2023. gadā bija 6,2</w:t>
      </w:r>
      <w:r w:rsidR="006328E9">
        <w:t>8</w:t>
      </w:r>
      <w:r w:rsidRPr="00A04782">
        <w:t xml:space="preserve"> miljardi eiro, savukārt no Latvijas uz Krieviju tika eksprotēta produkcija 0,9</w:t>
      </w:r>
      <w:r w:rsidR="006328E9">
        <w:t>9</w:t>
      </w:r>
      <w:r w:rsidRPr="00A04782">
        <w:t xml:space="preserve"> miljardu eiro vērtībā. </w:t>
      </w:r>
    </w:p>
    <w:p w14:paraId="5C8E41F1" w14:textId="609C3C9E" w:rsidR="00A04782" w:rsidRDefault="001C7A38" w:rsidP="00A04782">
      <w:pPr>
        <w:spacing w:before="120"/>
        <w:jc w:val="center"/>
        <w:rPr>
          <w:b/>
          <w:bCs/>
        </w:rPr>
      </w:pPr>
      <w:r>
        <w:rPr>
          <w:noProof/>
        </w:rPr>
        <w:drawing>
          <wp:inline distT="0" distB="0" distL="0" distR="0" wp14:anchorId="64CE690A" wp14:editId="3157ED0F">
            <wp:extent cx="4810515" cy="2232639"/>
            <wp:effectExtent l="19050" t="19050" r="9525" b="158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16205" cy="2235280"/>
                    </a:xfrm>
                    <a:prstGeom prst="rect">
                      <a:avLst/>
                    </a:prstGeom>
                    <a:ln w="6350">
                      <a:solidFill>
                        <a:schemeClr val="bg1">
                          <a:lumMod val="50000"/>
                        </a:schemeClr>
                      </a:solidFill>
                    </a:ln>
                  </pic:spPr>
                </pic:pic>
              </a:graphicData>
            </a:graphic>
          </wp:inline>
        </w:drawing>
      </w:r>
    </w:p>
    <w:p w14:paraId="588493B7" w14:textId="64FCE2EC" w:rsidR="00A04782" w:rsidRPr="004F77D0" w:rsidRDefault="00A04782" w:rsidP="00A04782">
      <w:pPr>
        <w:tabs>
          <w:tab w:val="left" w:pos="709"/>
        </w:tabs>
        <w:ind w:firstLine="709"/>
        <w:jc w:val="both"/>
        <w:rPr>
          <w:szCs w:val="28"/>
        </w:rPr>
      </w:pPr>
      <w:r>
        <w:rPr>
          <w:i/>
          <w:iCs/>
          <w:sz w:val="24"/>
          <w:szCs w:val="16"/>
        </w:rPr>
        <w:t>9</w:t>
      </w:r>
      <w:r w:rsidRPr="004F77D0">
        <w:rPr>
          <w:i/>
          <w:iCs/>
          <w:sz w:val="24"/>
          <w:szCs w:val="16"/>
        </w:rPr>
        <w:t>. attēls.</w:t>
      </w:r>
      <w:r w:rsidRPr="004F77D0">
        <w:rPr>
          <w:rFonts w:eastAsia="Calibri"/>
          <w:i/>
          <w:iCs/>
          <w:sz w:val="24"/>
          <w:szCs w:val="24"/>
          <w:lang w:eastAsia="lv-LV"/>
        </w:rPr>
        <w:t xml:space="preserve"> </w:t>
      </w:r>
      <w:r>
        <w:rPr>
          <w:rFonts w:eastAsia="Calibri"/>
          <w:i/>
          <w:sz w:val="24"/>
          <w:szCs w:val="24"/>
          <w:lang w:eastAsia="lv-LV"/>
        </w:rPr>
        <w:t>Lauksaimniecības un pārtikas produktu (KN</w:t>
      </w:r>
      <w:r w:rsidR="00FF422F">
        <w:rPr>
          <w:rFonts w:eastAsia="Calibri"/>
          <w:i/>
          <w:sz w:val="24"/>
          <w:szCs w:val="24"/>
          <w:lang w:eastAsia="lv-LV"/>
        </w:rPr>
        <w:t> </w:t>
      </w:r>
      <w:r>
        <w:rPr>
          <w:rFonts w:eastAsia="Calibri"/>
          <w:i/>
          <w:sz w:val="24"/>
          <w:szCs w:val="24"/>
          <w:lang w:eastAsia="lv-LV"/>
        </w:rPr>
        <w:t>01-KN</w:t>
      </w:r>
      <w:r w:rsidR="00FF422F">
        <w:rPr>
          <w:rFonts w:eastAsia="Calibri"/>
          <w:i/>
          <w:sz w:val="24"/>
          <w:szCs w:val="24"/>
          <w:lang w:eastAsia="lv-LV"/>
        </w:rPr>
        <w:t> </w:t>
      </w:r>
      <w:r>
        <w:rPr>
          <w:rFonts w:eastAsia="Calibri"/>
          <w:i/>
          <w:sz w:val="24"/>
          <w:szCs w:val="24"/>
          <w:lang w:eastAsia="lv-LV"/>
        </w:rPr>
        <w:t>24)</w:t>
      </w:r>
      <w:r w:rsidRPr="004F77D0">
        <w:rPr>
          <w:i/>
          <w:iCs/>
          <w:sz w:val="24"/>
          <w:szCs w:val="16"/>
        </w:rPr>
        <w:t xml:space="preserve"> eksports no </w:t>
      </w:r>
      <w:r>
        <w:rPr>
          <w:i/>
          <w:iCs/>
          <w:sz w:val="24"/>
          <w:szCs w:val="16"/>
        </w:rPr>
        <w:t xml:space="preserve">ES un </w:t>
      </w:r>
      <w:r w:rsidRPr="004F77D0">
        <w:rPr>
          <w:i/>
          <w:iCs/>
          <w:sz w:val="24"/>
          <w:szCs w:val="16"/>
        </w:rPr>
        <w:t xml:space="preserve">Latvijas </w:t>
      </w:r>
      <w:r>
        <w:rPr>
          <w:i/>
          <w:iCs/>
          <w:sz w:val="24"/>
          <w:szCs w:val="16"/>
        </w:rPr>
        <w:t>uz Krieviju</w:t>
      </w:r>
      <w:r w:rsidRPr="004F77D0">
        <w:rPr>
          <w:i/>
          <w:iCs/>
          <w:sz w:val="24"/>
          <w:szCs w:val="16"/>
        </w:rPr>
        <w:t>.</w:t>
      </w:r>
      <w:r w:rsidRPr="004F77D0">
        <w:rPr>
          <w:rFonts w:eastAsia="Calibri"/>
          <w:i/>
          <w:iCs/>
          <w:sz w:val="24"/>
          <w:szCs w:val="24"/>
          <w:lang w:eastAsia="lv-LV"/>
        </w:rPr>
        <w:t xml:space="preserve"> Avots: ZM pēc </w:t>
      </w:r>
      <w:r w:rsidRPr="00B264FC">
        <w:rPr>
          <w:rFonts w:eastAsia="Calibri"/>
          <w:sz w:val="24"/>
          <w:szCs w:val="24"/>
          <w:lang w:eastAsia="lv-LV"/>
        </w:rPr>
        <w:t xml:space="preserve">Eurostat </w:t>
      </w:r>
      <w:r w:rsidRPr="004F77D0">
        <w:rPr>
          <w:rFonts w:eastAsia="Calibri"/>
          <w:i/>
          <w:iCs/>
          <w:sz w:val="24"/>
          <w:szCs w:val="24"/>
          <w:lang w:eastAsia="lv-LV"/>
        </w:rPr>
        <w:t>datiem</w:t>
      </w:r>
    </w:p>
    <w:p w14:paraId="6F5AC580" w14:textId="18B6256B" w:rsidR="00A04782" w:rsidRPr="00B264FC" w:rsidRDefault="00A04782" w:rsidP="0070550D">
      <w:pPr>
        <w:spacing w:before="120"/>
        <w:ind w:firstLine="720"/>
        <w:jc w:val="both"/>
      </w:pPr>
      <w:r w:rsidRPr="00A04782">
        <w:lastRenderedPageBreak/>
        <w:t xml:space="preserve">ES eksportā uz </w:t>
      </w:r>
      <w:r w:rsidRPr="00B264FC">
        <w:t>Krieviju 2</w:t>
      </w:r>
      <w:r w:rsidR="006328E9">
        <w:t>9</w:t>
      </w:r>
      <w:r w:rsidRPr="00B264FC">
        <w:t> % veido alkoholiskie un bezalkoholiskie dzērieni (KN</w:t>
      </w:r>
      <w:r w:rsidR="00FF422F" w:rsidRPr="00B264FC">
        <w:t> </w:t>
      </w:r>
      <w:r w:rsidRPr="00B264FC">
        <w:t>22), savukārt graudu eksports no ES uz Krieviju veido tikai 1,8 % (0,1 miljardi eiro jeb 11</w:t>
      </w:r>
      <w:r w:rsidR="006328E9">
        <w:t>4</w:t>
      </w:r>
      <w:r w:rsidRPr="00B264FC">
        <w:t xml:space="preserve"> milj. eiro) no visa eksporta uz Krieviju. </w:t>
      </w:r>
    </w:p>
    <w:p w14:paraId="14B35061" w14:textId="34341D4F" w:rsidR="00B514CF" w:rsidRDefault="006328E9" w:rsidP="00A04782">
      <w:pPr>
        <w:spacing w:before="120"/>
        <w:jc w:val="center"/>
        <w:rPr>
          <w:b/>
          <w:bCs/>
        </w:rPr>
      </w:pPr>
      <w:r>
        <w:rPr>
          <w:noProof/>
        </w:rPr>
        <w:drawing>
          <wp:inline distT="0" distB="0" distL="0" distR="0" wp14:anchorId="4E553365" wp14:editId="068A3B27">
            <wp:extent cx="5760085" cy="3760470"/>
            <wp:effectExtent l="19050" t="19050" r="12065" b="1143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3760470"/>
                    </a:xfrm>
                    <a:prstGeom prst="rect">
                      <a:avLst/>
                    </a:prstGeom>
                    <a:ln w="6350">
                      <a:solidFill>
                        <a:schemeClr val="bg1">
                          <a:lumMod val="50000"/>
                        </a:schemeClr>
                      </a:solidFill>
                    </a:ln>
                  </pic:spPr>
                </pic:pic>
              </a:graphicData>
            </a:graphic>
          </wp:inline>
        </w:drawing>
      </w:r>
    </w:p>
    <w:p w14:paraId="6EE0E9B1" w14:textId="779E4678" w:rsidR="00A04782" w:rsidRPr="004F77D0" w:rsidRDefault="00A04782" w:rsidP="00A04782">
      <w:pPr>
        <w:tabs>
          <w:tab w:val="left" w:pos="709"/>
        </w:tabs>
        <w:ind w:firstLine="709"/>
        <w:jc w:val="both"/>
        <w:rPr>
          <w:szCs w:val="28"/>
        </w:rPr>
      </w:pPr>
      <w:r>
        <w:rPr>
          <w:i/>
          <w:iCs/>
          <w:sz w:val="24"/>
          <w:szCs w:val="16"/>
        </w:rPr>
        <w:t>10</w:t>
      </w:r>
      <w:r w:rsidRPr="004F77D0">
        <w:rPr>
          <w:i/>
          <w:iCs/>
          <w:sz w:val="24"/>
          <w:szCs w:val="16"/>
        </w:rPr>
        <w:t>. attēls.</w:t>
      </w:r>
      <w:r w:rsidRPr="004F77D0">
        <w:rPr>
          <w:rFonts w:eastAsia="Calibri"/>
          <w:i/>
          <w:iCs/>
          <w:sz w:val="24"/>
          <w:szCs w:val="24"/>
          <w:lang w:eastAsia="lv-LV"/>
        </w:rPr>
        <w:t xml:space="preserve"> </w:t>
      </w:r>
      <w:r>
        <w:rPr>
          <w:rFonts w:eastAsia="Calibri"/>
          <w:i/>
          <w:sz w:val="24"/>
          <w:szCs w:val="24"/>
          <w:lang w:eastAsia="lv-LV"/>
        </w:rPr>
        <w:t>Lauksaimniecības un pārtikas produktu (KN</w:t>
      </w:r>
      <w:r w:rsidR="00FF422F">
        <w:rPr>
          <w:rFonts w:eastAsia="Calibri"/>
          <w:i/>
          <w:sz w:val="24"/>
          <w:szCs w:val="24"/>
          <w:lang w:eastAsia="lv-LV"/>
        </w:rPr>
        <w:t> </w:t>
      </w:r>
      <w:r>
        <w:rPr>
          <w:rFonts w:eastAsia="Calibri"/>
          <w:i/>
          <w:sz w:val="24"/>
          <w:szCs w:val="24"/>
          <w:lang w:eastAsia="lv-LV"/>
        </w:rPr>
        <w:t>01-KN</w:t>
      </w:r>
      <w:r w:rsidR="00FF422F">
        <w:rPr>
          <w:rFonts w:eastAsia="Calibri"/>
          <w:i/>
          <w:sz w:val="24"/>
          <w:szCs w:val="24"/>
          <w:lang w:eastAsia="lv-LV"/>
        </w:rPr>
        <w:t> </w:t>
      </w:r>
      <w:r>
        <w:rPr>
          <w:rFonts w:eastAsia="Calibri"/>
          <w:i/>
          <w:sz w:val="24"/>
          <w:szCs w:val="24"/>
          <w:lang w:eastAsia="lv-LV"/>
        </w:rPr>
        <w:t>24)</w:t>
      </w:r>
      <w:r w:rsidRPr="004F77D0">
        <w:rPr>
          <w:i/>
          <w:iCs/>
          <w:sz w:val="24"/>
          <w:szCs w:val="16"/>
        </w:rPr>
        <w:t xml:space="preserve"> eksports no </w:t>
      </w:r>
      <w:r>
        <w:rPr>
          <w:i/>
          <w:iCs/>
          <w:sz w:val="24"/>
          <w:szCs w:val="16"/>
        </w:rPr>
        <w:t>ES uz Krieviju sadalījumā pa produktu grupām</w:t>
      </w:r>
      <w:r w:rsidRPr="004F77D0">
        <w:rPr>
          <w:i/>
          <w:iCs/>
          <w:sz w:val="24"/>
          <w:szCs w:val="16"/>
        </w:rPr>
        <w:t>.</w:t>
      </w:r>
      <w:r w:rsidRPr="004F77D0">
        <w:rPr>
          <w:rFonts w:eastAsia="Calibri"/>
          <w:i/>
          <w:iCs/>
          <w:sz w:val="24"/>
          <w:szCs w:val="24"/>
          <w:lang w:eastAsia="lv-LV"/>
        </w:rPr>
        <w:t xml:space="preserve"> Avots: </w:t>
      </w:r>
      <w:r w:rsidRPr="00AC0F58">
        <w:rPr>
          <w:rFonts w:eastAsia="Calibri"/>
          <w:i/>
          <w:iCs/>
          <w:sz w:val="24"/>
          <w:szCs w:val="24"/>
          <w:lang w:eastAsia="lv-LV"/>
        </w:rPr>
        <w:t>ZM pēc Eurostat datiem</w:t>
      </w:r>
    </w:p>
    <w:p w14:paraId="720C8C27" w14:textId="77777777" w:rsidR="009176B3" w:rsidRPr="00BB7F5E" w:rsidRDefault="00A04782" w:rsidP="009176B3">
      <w:pPr>
        <w:spacing w:before="120"/>
        <w:ind w:firstLine="720"/>
        <w:jc w:val="both"/>
      </w:pPr>
      <w:r>
        <w:t>Tomēr, analizējot VID MP datus par izcelsmes valstīm no Latvijas uz Krieviju eksportētajiem lauksaimniecības un pārtikas produktiem 2023. gadā (janvāris</w:t>
      </w:r>
      <w:r w:rsidR="009176B3" w:rsidRPr="009176B3">
        <w:t>–</w:t>
      </w:r>
      <w:r>
        <w:t xml:space="preserve">novembris), </w:t>
      </w:r>
      <w:r w:rsidR="009176B3">
        <w:t>var</w:t>
      </w:r>
      <w:r>
        <w:t xml:space="preserve"> secināts, ka no kopējās </w:t>
      </w:r>
      <w:r w:rsidR="009176B3" w:rsidRPr="0021237B">
        <w:rPr>
          <w:i/>
          <w:iCs/>
        </w:rPr>
        <w:t>Eurostat</w:t>
      </w:r>
      <w:r w:rsidR="009176B3">
        <w:t xml:space="preserve"> datos atspoguļotās </w:t>
      </w:r>
      <w:r>
        <w:t>Latvijas eksporta vērtības uz Krieviju</w:t>
      </w:r>
      <w:r w:rsidR="009176B3">
        <w:t>,</w:t>
      </w:r>
      <w:r>
        <w:t xml:space="preserve"> </w:t>
      </w:r>
      <w:r w:rsidRPr="00BB7F5E">
        <w:rPr>
          <w:b/>
          <w:bCs/>
        </w:rPr>
        <w:t>Latvijas izcelsme bija tikai 1,5</w:t>
      </w:r>
      <w:r w:rsidR="009176B3" w:rsidRPr="00BB7F5E">
        <w:rPr>
          <w:b/>
          <w:bCs/>
        </w:rPr>
        <w:t> </w:t>
      </w:r>
      <w:r w:rsidRPr="00BB7F5E">
        <w:rPr>
          <w:b/>
          <w:bCs/>
        </w:rPr>
        <w:t xml:space="preserve">% </w:t>
      </w:r>
      <w:r w:rsidRPr="00BB7F5E">
        <w:t>(13,8</w:t>
      </w:r>
      <w:r w:rsidR="009176B3" w:rsidRPr="00BB7F5E">
        <w:t> </w:t>
      </w:r>
      <w:r w:rsidRPr="00BB7F5E">
        <w:t xml:space="preserve">milj. </w:t>
      </w:r>
      <w:r w:rsidR="009176B3" w:rsidRPr="00BB7F5E">
        <w:t>eiro</w:t>
      </w:r>
      <w:r w:rsidRPr="00BB7F5E">
        <w:t>)</w:t>
      </w:r>
      <w:r w:rsidRPr="00BB7F5E">
        <w:rPr>
          <w:b/>
          <w:bCs/>
        </w:rPr>
        <w:t xml:space="preserve"> no šīs vērtības</w:t>
      </w:r>
      <w:r w:rsidRPr="00BB7F5E">
        <w:t xml:space="preserve">. </w:t>
      </w:r>
    </w:p>
    <w:p w14:paraId="1854144F" w14:textId="43B4EA74" w:rsidR="009176B3" w:rsidRDefault="00A04782" w:rsidP="009176B3">
      <w:pPr>
        <w:ind w:firstLine="720"/>
        <w:jc w:val="both"/>
      </w:pPr>
      <w:r w:rsidRPr="00B264FC">
        <w:t>Caur Latviju uz Krieviju lielos apmēros tiek eksportēt</w:t>
      </w:r>
      <w:r w:rsidR="0082136B">
        <w:t>i</w:t>
      </w:r>
      <w:r w:rsidRPr="00B264FC">
        <w:t xml:space="preserve"> Itālijas, Francijas, Spānijas, Īrijas un Apvienotās Karalistes un citu ES un trešo valstu (Portugāles, Vācijas, Nīderlandes, ASV, Kipras, Polijas, Beļģijas, Kubas, Meksikas, Austrijas, Dānijas, Lietuvas, Japānas, Čehijas, Igaunijas, Ungārijas, Serbijas, Jaunzēlandes u.c.) lauksaimniecības un pārtikas produkti. </w:t>
      </w:r>
      <w:r w:rsidRPr="009176B3">
        <w:rPr>
          <w:b/>
          <w:bCs/>
        </w:rPr>
        <w:t>Kopumā no Latvijas uz Krieviju tiek eksportēti produkti no 63 dažādām pasaules valstīm</w:t>
      </w:r>
      <w:r w:rsidRPr="00A04782">
        <w:t>.</w:t>
      </w:r>
      <w:r w:rsidRPr="00A04782">
        <w:rPr>
          <w:rFonts w:ascii="Arial" w:hAnsi="Arial" w:cs="Arial"/>
          <w:b/>
          <w:bCs/>
          <w:color w:val="C00000"/>
          <w:sz w:val="20"/>
        </w:rPr>
        <w:t xml:space="preserve"> </w:t>
      </w:r>
    </w:p>
    <w:p w14:paraId="358AC2FF" w14:textId="694A0830" w:rsidR="00A04782" w:rsidRPr="009176B3" w:rsidRDefault="00A04782" w:rsidP="009176B3">
      <w:pPr>
        <w:ind w:firstLine="720"/>
        <w:jc w:val="both"/>
      </w:pPr>
      <w:r w:rsidRPr="00C1064F">
        <w:rPr>
          <w:b/>
          <w:bCs/>
        </w:rPr>
        <w:t>Produkti ar norādi par Latvijas izcelsmi, kas tika eskportēti no Latvijas uz Krieviju 2023. gadā (janv</w:t>
      </w:r>
      <w:r w:rsidR="009176B3" w:rsidRPr="00C1064F">
        <w:rPr>
          <w:b/>
          <w:bCs/>
        </w:rPr>
        <w:t>āris</w:t>
      </w:r>
      <w:r w:rsidR="009176B3" w:rsidRPr="00C1064F">
        <w:t>–</w:t>
      </w:r>
      <w:r w:rsidRPr="00C1064F">
        <w:rPr>
          <w:b/>
          <w:bCs/>
        </w:rPr>
        <w:t>nov</w:t>
      </w:r>
      <w:r w:rsidR="009176B3" w:rsidRPr="00C1064F">
        <w:rPr>
          <w:b/>
          <w:bCs/>
        </w:rPr>
        <w:t>embris</w:t>
      </w:r>
      <w:r w:rsidRPr="00C1064F">
        <w:rPr>
          <w:b/>
          <w:bCs/>
        </w:rPr>
        <w:t>)</w:t>
      </w:r>
      <w:r w:rsidR="009176B3" w:rsidRPr="00C1064F">
        <w:t>:</w:t>
      </w:r>
      <w:r w:rsidRPr="00C1064F">
        <w:t xml:space="preserve"> 52</w:t>
      </w:r>
      <w:r w:rsidR="009176B3" w:rsidRPr="00C1064F">
        <w:t> </w:t>
      </w:r>
      <w:r w:rsidRPr="00C1064F">
        <w:t>%</w:t>
      </w:r>
      <w:r w:rsidR="009176B3" w:rsidRPr="00C1064F">
        <w:t xml:space="preserve"> jeb 7,2 milj. eiro</w:t>
      </w:r>
      <w:r w:rsidRPr="00C1064F">
        <w:t xml:space="preserve"> bija dzīvi dzīvnieki (teles, kazas vaislai</w:t>
      </w:r>
      <w:r w:rsidR="009176B3" w:rsidRPr="00C1064F">
        <w:t>; KN</w:t>
      </w:r>
      <w:r w:rsidR="00FF422F" w:rsidRPr="00C1064F">
        <w:t> </w:t>
      </w:r>
      <w:r w:rsidR="009176B3" w:rsidRPr="00C1064F">
        <w:t>01</w:t>
      </w:r>
      <w:r w:rsidRPr="00C1064F">
        <w:t>) un 32</w:t>
      </w:r>
      <w:r w:rsidR="009176B3" w:rsidRPr="00C1064F">
        <w:t> </w:t>
      </w:r>
      <w:r w:rsidRPr="00C1064F">
        <w:t>%</w:t>
      </w:r>
      <w:r w:rsidR="009176B3" w:rsidRPr="00C1064F">
        <w:t xml:space="preserve"> jeb 4,4 milj. eiro </w:t>
      </w:r>
      <w:r w:rsidRPr="00C1064F">
        <w:t xml:space="preserve"> </w:t>
      </w:r>
      <w:r w:rsidR="009176B3" w:rsidRPr="00C1064F">
        <w:t xml:space="preserve">bija </w:t>
      </w:r>
      <w:r w:rsidRPr="00C1064F">
        <w:t>šokolāde</w:t>
      </w:r>
      <w:r w:rsidR="009176B3" w:rsidRPr="00C1064F">
        <w:t xml:space="preserve"> (KN</w:t>
      </w:r>
      <w:r w:rsidR="00FF422F" w:rsidRPr="00C1064F">
        <w:t> </w:t>
      </w:r>
      <w:r w:rsidR="009176B3" w:rsidRPr="00C1064F">
        <w:t>18).</w:t>
      </w:r>
    </w:p>
    <w:p w14:paraId="201530E9" w14:textId="3FE5DC73" w:rsidR="00613C1E" w:rsidRDefault="00613C1E" w:rsidP="00466EBF">
      <w:pPr>
        <w:ind w:firstLine="720"/>
        <w:jc w:val="both"/>
      </w:pPr>
    </w:p>
    <w:p w14:paraId="70470BCE" w14:textId="77777777" w:rsidR="00D37214" w:rsidRDefault="00D37214" w:rsidP="00466EBF">
      <w:pPr>
        <w:ind w:firstLine="720"/>
        <w:jc w:val="both"/>
      </w:pPr>
    </w:p>
    <w:p w14:paraId="670C86B3" w14:textId="1EA264D7" w:rsidR="00587725" w:rsidRPr="004F77D0" w:rsidRDefault="008F15B3" w:rsidP="00587725">
      <w:pPr>
        <w:tabs>
          <w:tab w:val="left" w:pos="709"/>
        </w:tabs>
        <w:spacing w:after="120"/>
        <w:ind w:firstLine="709"/>
        <w:jc w:val="center"/>
        <w:rPr>
          <w:rFonts w:eastAsia="Calibri"/>
          <w:b/>
          <w:bCs/>
          <w:i/>
          <w:iCs/>
          <w:szCs w:val="28"/>
          <w:lang w:eastAsia="lv-LV"/>
        </w:rPr>
      </w:pPr>
      <w:r w:rsidRPr="004F77D0">
        <w:rPr>
          <w:rFonts w:eastAsia="Calibri"/>
          <w:b/>
          <w:bCs/>
          <w:i/>
          <w:iCs/>
          <w:szCs w:val="28"/>
          <w:lang w:eastAsia="lv-LV"/>
        </w:rPr>
        <w:lastRenderedPageBreak/>
        <w:t>1</w:t>
      </w:r>
      <w:r w:rsidR="00587725" w:rsidRPr="004F77D0">
        <w:rPr>
          <w:rFonts w:eastAsia="Calibri"/>
          <w:b/>
          <w:bCs/>
          <w:i/>
          <w:iCs/>
          <w:szCs w:val="28"/>
          <w:lang w:eastAsia="lv-LV"/>
        </w:rPr>
        <w:t>.</w:t>
      </w:r>
      <w:r w:rsidR="00B514CF">
        <w:rPr>
          <w:rFonts w:eastAsia="Calibri"/>
          <w:b/>
          <w:bCs/>
          <w:i/>
          <w:iCs/>
          <w:szCs w:val="28"/>
          <w:lang w:eastAsia="lv-LV"/>
        </w:rPr>
        <w:t>4</w:t>
      </w:r>
      <w:r w:rsidR="00587725" w:rsidRPr="004F77D0">
        <w:rPr>
          <w:rFonts w:eastAsia="Calibri"/>
          <w:b/>
          <w:bCs/>
          <w:i/>
          <w:iCs/>
          <w:szCs w:val="28"/>
          <w:lang w:eastAsia="lv-LV"/>
        </w:rPr>
        <w:t xml:space="preserve">. Pārtikas un veterinārā dienesta </w:t>
      </w:r>
      <w:r w:rsidR="00DE6E2A">
        <w:rPr>
          <w:rFonts w:eastAsia="Calibri"/>
          <w:b/>
          <w:bCs/>
          <w:i/>
          <w:iCs/>
          <w:szCs w:val="28"/>
          <w:lang w:eastAsia="lv-LV"/>
        </w:rPr>
        <w:t xml:space="preserve">inspektoru </w:t>
      </w:r>
      <w:r w:rsidR="00587725" w:rsidRPr="004F77D0">
        <w:rPr>
          <w:rFonts w:eastAsia="Calibri"/>
          <w:b/>
          <w:bCs/>
          <w:i/>
          <w:iCs/>
          <w:szCs w:val="28"/>
          <w:lang w:eastAsia="lv-LV"/>
        </w:rPr>
        <w:t>veiktās pārbaudes robežkontroles punktos</w:t>
      </w:r>
    </w:p>
    <w:p w14:paraId="1403A6E4" w14:textId="0E93397D" w:rsidR="00FF22AF" w:rsidRDefault="00FB4D41" w:rsidP="00FF22AF">
      <w:pPr>
        <w:ind w:firstLine="720"/>
        <w:jc w:val="both"/>
        <w:rPr>
          <w:lang w:eastAsia="lv-LV"/>
        </w:rPr>
      </w:pPr>
      <w:r>
        <w:rPr>
          <w:lang w:eastAsia="lv-LV"/>
        </w:rPr>
        <w:t xml:space="preserve">Veicot datu analīzi par </w:t>
      </w:r>
      <w:r w:rsidRPr="000D5D44">
        <w:rPr>
          <w:lang w:eastAsia="lv-LV"/>
        </w:rPr>
        <w:t xml:space="preserve">Pārtikas un veterinārā dienesta (turpmāk – PVD) </w:t>
      </w:r>
      <w:r>
        <w:rPr>
          <w:lang w:eastAsia="lv-LV"/>
        </w:rPr>
        <w:t>inspektoru īstenotajām</w:t>
      </w:r>
      <w:r w:rsidRPr="000D5D44">
        <w:rPr>
          <w:lang w:eastAsia="lv-LV"/>
        </w:rPr>
        <w:t xml:space="preserve"> pārbaud</w:t>
      </w:r>
      <w:r>
        <w:rPr>
          <w:lang w:eastAsia="lv-LV"/>
        </w:rPr>
        <w:t>ēm</w:t>
      </w:r>
      <w:r w:rsidRPr="000D5D44">
        <w:rPr>
          <w:lang w:eastAsia="lv-LV"/>
        </w:rPr>
        <w:t xml:space="preserve"> robežkontroles punktos (turpmāk – RKP) uz ES ārējās robežas</w:t>
      </w:r>
      <w:r>
        <w:rPr>
          <w:lang w:eastAsia="lv-LV"/>
        </w:rPr>
        <w:t xml:space="preserve">, tiek konstatēts, ka </w:t>
      </w:r>
      <w:bookmarkStart w:id="10" w:name="_Hlk157194476"/>
      <w:r>
        <w:rPr>
          <w:lang w:eastAsia="lv-LV"/>
        </w:rPr>
        <w:t xml:space="preserve">no Krievijas caur Latvijas RKP visvairāk tiek ievestas šādas </w:t>
      </w:r>
      <w:r w:rsidR="00FF422F">
        <w:rPr>
          <w:lang w:eastAsia="lv-LV"/>
        </w:rPr>
        <w:t>četras</w:t>
      </w:r>
      <w:r>
        <w:rPr>
          <w:lang w:eastAsia="lv-LV"/>
        </w:rPr>
        <w:t xml:space="preserve"> galvenās preču grupas:</w:t>
      </w:r>
    </w:p>
    <w:p w14:paraId="1793ECAA" w14:textId="0A35C841" w:rsidR="00FF22AF" w:rsidRDefault="00FF22AF" w:rsidP="00FF22AF">
      <w:pPr>
        <w:ind w:firstLine="720"/>
        <w:jc w:val="both"/>
        <w:rPr>
          <w:lang w:eastAsia="lv-LV"/>
        </w:rPr>
      </w:pPr>
      <w:r>
        <w:rPr>
          <w:lang w:eastAsia="lv-LV"/>
        </w:rPr>
        <w:t xml:space="preserve">1) </w:t>
      </w:r>
      <w:r w:rsidRPr="00FF22AF">
        <w:rPr>
          <w:szCs w:val="28"/>
          <w:lang w:eastAsia="lv-LV"/>
        </w:rPr>
        <w:t>p</w:t>
      </w:r>
      <w:r w:rsidR="00FB4D41" w:rsidRPr="00FF22AF">
        <w:rPr>
          <w:szCs w:val="28"/>
          <w:lang w:eastAsia="lv-LV"/>
        </w:rPr>
        <w:t>ārtikas rūpniecības atliekas un atkritumi, gatav</w:t>
      </w:r>
      <w:r w:rsidR="00C1064F" w:rsidRPr="00FF22AF">
        <w:rPr>
          <w:szCs w:val="28"/>
          <w:lang w:eastAsia="lv-LV"/>
        </w:rPr>
        <w:t>ā</w:t>
      </w:r>
      <w:r w:rsidR="00FB4D41" w:rsidRPr="00FF22AF">
        <w:rPr>
          <w:szCs w:val="28"/>
          <w:lang w:eastAsia="lv-LV"/>
        </w:rPr>
        <w:t xml:space="preserve"> lopbarība</w:t>
      </w:r>
      <w:r>
        <w:rPr>
          <w:szCs w:val="28"/>
          <w:lang w:eastAsia="lv-LV"/>
        </w:rPr>
        <w:t xml:space="preserve"> (KN</w:t>
      </w:r>
      <w:r w:rsidR="00A91A49">
        <w:rPr>
          <w:szCs w:val="28"/>
          <w:lang w:eastAsia="lv-LV"/>
        </w:rPr>
        <w:t xml:space="preserve"> </w:t>
      </w:r>
      <w:r>
        <w:rPr>
          <w:szCs w:val="28"/>
          <w:lang w:eastAsia="lv-LV"/>
        </w:rPr>
        <w:t>23)</w:t>
      </w:r>
      <w:r w:rsidR="00FB4D41" w:rsidRPr="00FF22AF">
        <w:rPr>
          <w:szCs w:val="28"/>
          <w:lang w:eastAsia="lv-LV"/>
        </w:rPr>
        <w:t xml:space="preserve"> – 1,22 milj. tonnas,</w:t>
      </w:r>
    </w:p>
    <w:p w14:paraId="55F24C78" w14:textId="4C502AFF" w:rsidR="00FF22AF" w:rsidRDefault="00FF22AF" w:rsidP="00FF22AF">
      <w:pPr>
        <w:ind w:firstLine="720"/>
        <w:jc w:val="both"/>
        <w:rPr>
          <w:lang w:eastAsia="lv-LV"/>
        </w:rPr>
      </w:pPr>
      <w:r>
        <w:rPr>
          <w:lang w:eastAsia="lv-LV"/>
        </w:rPr>
        <w:t>2) g</w:t>
      </w:r>
      <w:r w:rsidR="00FB4D41" w:rsidRPr="00FF22AF">
        <w:rPr>
          <w:szCs w:val="28"/>
          <w:lang w:eastAsia="lv-LV"/>
        </w:rPr>
        <w:t>raudi</w:t>
      </w:r>
      <w:r>
        <w:rPr>
          <w:szCs w:val="28"/>
          <w:lang w:eastAsia="lv-LV"/>
        </w:rPr>
        <w:t xml:space="preserve"> (KN</w:t>
      </w:r>
      <w:r w:rsidR="00A91A49">
        <w:rPr>
          <w:szCs w:val="28"/>
          <w:lang w:eastAsia="lv-LV"/>
        </w:rPr>
        <w:t xml:space="preserve"> </w:t>
      </w:r>
      <w:r>
        <w:rPr>
          <w:szCs w:val="28"/>
          <w:lang w:eastAsia="lv-LV"/>
        </w:rPr>
        <w:t>10)</w:t>
      </w:r>
      <w:r w:rsidR="00FB4D41" w:rsidRPr="00FF22AF">
        <w:rPr>
          <w:szCs w:val="28"/>
          <w:lang w:eastAsia="lv-LV"/>
        </w:rPr>
        <w:t xml:space="preserve"> – 0,53 milj. tonnas,</w:t>
      </w:r>
    </w:p>
    <w:p w14:paraId="23D96D58" w14:textId="3A8E5A1E" w:rsidR="00FF22AF" w:rsidRDefault="00FF22AF" w:rsidP="00FF22AF">
      <w:pPr>
        <w:ind w:firstLine="720"/>
        <w:jc w:val="both"/>
        <w:rPr>
          <w:lang w:eastAsia="lv-LV"/>
        </w:rPr>
      </w:pPr>
      <w:r>
        <w:rPr>
          <w:lang w:eastAsia="lv-LV"/>
        </w:rPr>
        <w:t>3) ē</w:t>
      </w:r>
      <w:r w:rsidR="00FB4D41" w:rsidRPr="00FF22AF">
        <w:rPr>
          <w:szCs w:val="28"/>
          <w:lang w:eastAsia="lv-LV"/>
        </w:rPr>
        <w:t>dami dārzeņi (galvenokārt pākšu dārzeņi)</w:t>
      </w:r>
      <w:r>
        <w:rPr>
          <w:szCs w:val="28"/>
          <w:lang w:eastAsia="lv-LV"/>
        </w:rPr>
        <w:t xml:space="preserve"> (KN</w:t>
      </w:r>
      <w:r w:rsidR="00A91A49">
        <w:rPr>
          <w:szCs w:val="28"/>
          <w:lang w:eastAsia="lv-LV"/>
        </w:rPr>
        <w:t xml:space="preserve"> </w:t>
      </w:r>
      <w:r>
        <w:rPr>
          <w:szCs w:val="28"/>
          <w:lang w:eastAsia="lv-LV"/>
        </w:rPr>
        <w:t>07)</w:t>
      </w:r>
      <w:r w:rsidR="00FB4D41" w:rsidRPr="00FF22AF">
        <w:rPr>
          <w:szCs w:val="28"/>
          <w:lang w:eastAsia="lv-LV"/>
        </w:rPr>
        <w:t xml:space="preserve"> – 0,25 milj. tonnas,</w:t>
      </w:r>
    </w:p>
    <w:p w14:paraId="3E5B7156" w14:textId="022416CE" w:rsidR="00FB4D41" w:rsidRPr="00FF22AF" w:rsidRDefault="00FF22AF" w:rsidP="00FF22AF">
      <w:pPr>
        <w:ind w:firstLine="720"/>
        <w:jc w:val="both"/>
        <w:rPr>
          <w:lang w:eastAsia="lv-LV"/>
        </w:rPr>
      </w:pPr>
      <w:r>
        <w:rPr>
          <w:lang w:eastAsia="lv-LV"/>
        </w:rPr>
        <w:t xml:space="preserve">4) </w:t>
      </w:r>
      <w:r w:rsidR="0082136B">
        <w:rPr>
          <w:szCs w:val="28"/>
          <w:lang w:eastAsia="lv-LV"/>
        </w:rPr>
        <w:t>e</w:t>
      </w:r>
      <w:r w:rsidR="00FB4D41" w:rsidRPr="00FF22AF">
        <w:rPr>
          <w:szCs w:val="28"/>
          <w:lang w:eastAsia="lv-LV"/>
        </w:rPr>
        <w:t>ļļas augu sēklas un eļļas augu augļi</w:t>
      </w:r>
      <w:r>
        <w:rPr>
          <w:szCs w:val="28"/>
          <w:lang w:eastAsia="lv-LV"/>
        </w:rPr>
        <w:t xml:space="preserve"> (KN</w:t>
      </w:r>
      <w:r w:rsidR="00A91A49">
        <w:rPr>
          <w:szCs w:val="28"/>
          <w:lang w:eastAsia="lv-LV"/>
        </w:rPr>
        <w:t xml:space="preserve"> </w:t>
      </w:r>
      <w:r>
        <w:rPr>
          <w:szCs w:val="28"/>
          <w:lang w:eastAsia="lv-LV"/>
        </w:rPr>
        <w:t>12)</w:t>
      </w:r>
      <w:r w:rsidR="00FB4D41" w:rsidRPr="00FF22AF">
        <w:rPr>
          <w:szCs w:val="28"/>
          <w:lang w:eastAsia="lv-LV"/>
        </w:rPr>
        <w:t xml:space="preserve"> – 0,14 milj, tonnas.</w:t>
      </w:r>
    </w:p>
    <w:p w14:paraId="0EAD226A" w14:textId="3B77BD56" w:rsidR="00FB4D41" w:rsidRDefault="00FB4D41" w:rsidP="00FB4D41">
      <w:pPr>
        <w:ind w:firstLine="720"/>
        <w:jc w:val="both"/>
        <w:rPr>
          <w:lang w:eastAsia="lv-LV"/>
        </w:rPr>
      </w:pPr>
      <w:r>
        <w:rPr>
          <w:lang w:eastAsia="lv-LV"/>
        </w:rPr>
        <w:t>2023.</w:t>
      </w:r>
      <w:r w:rsidR="00C1064F">
        <w:rPr>
          <w:lang w:eastAsia="lv-LV"/>
        </w:rPr>
        <w:t xml:space="preserve"> </w:t>
      </w:r>
      <w:r>
        <w:rPr>
          <w:lang w:eastAsia="lv-LV"/>
        </w:rPr>
        <w:t xml:space="preserve">gadā kopumā Latvijas RKP ir </w:t>
      </w:r>
      <w:r w:rsidRPr="00FF22AF">
        <w:rPr>
          <w:b/>
          <w:bCs/>
          <w:lang w:eastAsia="lv-LV"/>
        </w:rPr>
        <w:t>pārbaudīts 2,14 milj. tonnu šo četru lielo grupu produktu</w:t>
      </w:r>
      <w:r>
        <w:rPr>
          <w:lang w:eastAsia="lv-LV"/>
        </w:rPr>
        <w:t>, no kurām 40</w:t>
      </w:r>
      <w:r w:rsidR="00FF422F">
        <w:rPr>
          <w:lang w:eastAsia="lv-LV"/>
        </w:rPr>
        <w:t> </w:t>
      </w:r>
      <w:r>
        <w:rPr>
          <w:lang w:eastAsia="lv-LV"/>
        </w:rPr>
        <w:t>% paredzēti patēriņam</w:t>
      </w:r>
      <w:r w:rsidRPr="001B2501">
        <w:rPr>
          <w:lang w:eastAsia="lv-LV"/>
        </w:rPr>
        <w:t xml:space="preserve"> </w:t>
      </w:r>
      <w:r w:rsidRPr="000D5D44">
        <w:rPr>
          <w:lang w:eastAsia="lv-LV"/>
        </w:rPr>
        <w:t>pārtika</w:t>
      </w:r>
      <w:r>
        <w:rPr>
          <w:lang w:eastAsia="lv-LV"/>
        </w:rPr>
        <w:t>i</w:t>
      </w:r>
      <w:r w:rsidRPr="000D5D44">
        <w:rPr>
          <w:lang w:eastAsia="lv-LV"/>
        </w:rPr>
        <w:t xml:space="preserve"> un </w:t>
      </w:r>
      <w:r>
        <w:rPr>
          <w:lang w:eastAsia="lv-LV"/>
        </w:rPr>
        <w:t>60</w:t>
      </w:r>
      <w:r w:rsidR="00FF422F">
        <w:rPr>
          <w:lang w:eastAsia="lv-LV"/>
        </w:rPr>
        <w:t> </w:t>
      </w:r>
      <w:r>
        <w:rPr>
          <w:lang w:eastAsia="lv-LV"/>
        </w:rPr>
        <w:t xml:space="preserve">%  </w:t>
      </w:r>
      <w:r w:rsidRPr="000D5D44">
        <w:rPr>
          <w:lang w:eastAsia="lv-LV"/>
        </w:rPr>
        <w:t xml:space="preserve">dzīvnieku </w:t>
      </w:r>
      <w:r>
        <w:rPr>
          <w:lang w:eastAsia="lv-LV"/>
        </w:rPr>
        <w:t xml:space="preserve">barībai. Pēc sākotnējiem datiem, </w:t>
      </w:r>
      <w:r w:rsidRPr="00FF22AF">
        <w:rPr>
          <w:b/>
          <w:bCs/>
          <w:lang w:eastAsia="lv-LV"/>
        </w:rPr>
        <w:t>Latvijai kā saņēmējvalstij paredzēti 98,6</w:t>
      </w:r>
      <w:r w:rsidR="00FF422F" w:rsidRPr="00FF22AF">
        <w:rPr>
          <w:b/>
          <w:bCs/>
          <w:lang w:eastAsia="lv-LV"/>
        </w:rPr>
        <w:t> </w:t>
      </w:r>
      <w:r w:rsidRPr="00FF22AF">
        <w:rPr>
          <w:b/>
          <w:bCs/>
          <w:lang w:eastAsia="lv-LV"/>
        </w:rPr>
        <w:t>% jeb  2,11 milj. tonnas šo produktu</w:t>
      </w:r>
      <w:bookmarkEnd w:id="10"/>
      <w:r>
        <w:rPr>
          <w:lang w:eastAsia="lv-LV"/>
        </w:rPr>
        <w:t xml:space="preserve">. </w:t>
      </w:r>
    </w:p>
    <w:p w14:paraId="0563A529" w14:textId="77777777" w:rsidR="00FB4D41" w:rsidRPr="008D5351" w:rsidRDefault="00FB4D41" w:rsidP="00D37214">
      <w:pPr>
        <w:spacing w:before="120"/>
        <w:jc w:val="center"/>
        <w:rPr>
          <w:lang w:eastAsia="lv-LV"/>
        </w:rPr>
      </w:pPr>
      <w:r w:rsidRPr="00620060">
        <w:rPr>
          <w:noProof/>
          <w:lang w:eastAsia="lv-LV"/>
        </w:rPr>
        <w:drawing>
          <wp:inline distT="0" distB="0" distL="0" distR="0" wp14:anchorId="6C798043" wp14:editId="78BD1065">
            <wp:extent cx="4735716" cy="2689426"/>
            <wp:effectExtent l="19050" t="19050" r="27305" b="158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47579" cy="2696163"/>
                    </a:xfrm>
                    <a:prstGeom prst="rect">
                      <a:avLst/>
                    </a:prstGeom>
                    <a:ln w="6350">
                      <a:solidFill>
                        <a:schemeClr val="bg1">
                          <a:lumMod val="50000"/>
                        </a:schemeClr>
                      </a:solidFill>
                    </a:ln>
                  </pic:spPr>
                </pic:pic>
              </a:graphicData>
            </a:graphic>
          </wp:inline>
        </w:drawing>
      </w:r>
    </w:p>
    <w:p w14:paraId="2198AFA3" w14:textId="32917D1A" w:rsidR="00FB4D41" w:rsidRPr="004F77D0" w:rsidRDefault="00FB4D41" w:rsidP="00FB4D41">
      <w:pPr>
        <w:ind w:firstLine="720"/>
        <w:jc w:val="both"/>
        <w:rPr>
          <w:b/>
          <w:bCs/>
          <w:i/>
          <w:iCs/>
          <w:sz w:val="24"/>
          <w:szCs w:val="24"/>
          <w:lang w:eastAsia="lv-LV"/>
        </w:rPr>
      </w:pPr>
      <w:r>
        <w:rPr>
          <w:i/>
          <w:iCs/>
          <w:sz w:val="24"/>
          <w:szCs w:val="16"/>
        </w:rPr>
        <w:t>11</w:t>
      </w:r>
      <w:r w:rsidRPr="004F77D0">
        <w:rPr>
          <w:i/>
          <w:iCs/>
          <w:sz w:val="24"/>
          <w:szCs w:val="16"/>
        </w:rPr>
        <w:t>. attēls.</w:t>
      </w:r>
      <w:r w:rsidRPr="004F77D0">
        <w:rPr>
          <w:rFonts w:eastAsia="Calibri"/>
          <w:i/>
          <w:iCs/>
          <w:sz w:val="24"/>
          <w:szCs w:val="24"/>
          <w:lang w:eastAsia="lv-LV"/>
        </w:rPr>
        <w:t xml:space="preserve"> PVD RKP kontrolētās no Krievijas </w:t>
      </w:r>
      <w:r>
        <w:rPr>
          <w:rFonts w:eastAsia="Calibri"/>
          <w:i/>
          <w:iCs/>
          <w:sz w:val="24"/>
          <w:szCs w:val="24"/>
          <w:lang w:eastAsia="lv-LV"/>
        </w:rPr>
        <w:t xml:space="preserve">lielākās </w:t>
      </w:r>
      <w:r w:rsidRPr="004F77D0">
        <w:rPr>
          <w:rFonts w:eastAsia="Calibri"/>
          <w:i/>
          <w:iCs/>
          <w:sz w:val="24"/>
          <w:szCs w:val="24"/>
          <w:lang w:eastAsia="lv-LV"/>
        </w:rPr>
        <w:t>ievestās preču grupas, kas paredzētas lietošanai gan dzīvnieku barībā, gan pārtikā, 2023.</w:t>
      </w:r>
      <w:r>
        <w:rPr>
          <w:rFonts w:eastAsia="Calibri"/>
          <w:i/>
          <w:iCs/>
          <w:sz w:val="24"/>
          <w:szCs w:val="24"/>
          <w:lang w:eastAsia="lv-LV"/>
        </w:rPr>
        <w:t xml:space="preserve"> </w:t>
      </w:r>
      <w:r w:rsidRPr="004F77D0">
        <w:rPr>
          <w:rFonts w:eastAsia="Calibri"/>
          <w:i/>
          <w:iCs/>
          <w:sz w:val="24"/>
          <w:szCs w:val="24"/>
          <w:lang w:eastAsia="lv-LV"/>
        </w:rPr>
        <w:t>gad</w:t>
      </w:r>
      <w:r>
        <w:rPr>
          <w:rFonts w:eastAsia="Calibri"/>
          <w:i/>
          <w:iCs/>
          <w:sz w:val="24"/>
          <w:szCs w:val="24"/>
          <w:lang w:eastAsia="lv-LV"/>
        </w:rPr>
        <w:t>ā</w:t>
      </w:r>
      <w:r w:rsidRPr="004F77D0">
        <w:rPr>
          <w:rFonts w:eastAsia="Calibri"/>
          <w:i/>
          <w:iCs/>
          <w:sz w:val="24"/>
          <w:szCs w:val="24"/>
          <w:lang w:eastAsia="lv-LV"/>
        </w:rPr>
        <w:t>. Avots: PVD</w:t>
      </w:r>
    </w:p>
    <w:p w14:paraId="321DCA28" w14:textId="7ADED63C" w:rsidR="0082136B" w:rsidRDefault="00FB4D41" w:rsidP="0082136B">
      <w:pPr>
        <w:spacing w:before="120"/>
        <w:ind w:firstLine="720"/>
        <w:jc w:val="both"/>
      </w:pPr>
      <w:r w:rsidRPr="000D5D44">
        <w:rPr>
          <w:lang w:eastAsia="lv-LV"/>
        </w:rPr>
        <w:t xml:space="preserve"> Apmēram 9</w:t>
      </w:r>
      <w:r>
        <w:rPr>
          <w:lang w:eastAsia="lv-LV"/>
        </w:rPr>
        <w:t>8 </w:t>
      </w:r>
      <w:r w:rsidRPr="000D5D44">
        <w:rPr>
          <w:lang w:eastAsia="lv-LV"/>
        </w:rPr>
        <w:t>% sūtījumu tiek ievesti</w:t>
      </w:r>
      <w:r>
        <w:rPr>
          <w:lang w:eastAsia="lv-LV"/>
        </w:rPr>
        <w:t xml:space="preserve"> pa </w:t>
      </w:r>
      <w:r w:rsidRPr="000D5D44">
        <w:rPr>
          <w:lang w:eastAsia="lv-LV"/>
        </w:rPr>
        <w:t xml:space="preserve">dzelzceļu un </w:t>
      </w:r>
      <w:r>
        <w:rPr>
          <w:lang w:eastAsia="lv-LV"/>
        </w:rPr>
        <w:t>2 </w:t>
      </w:r>
      <w:r w:rsidRPr="000D5D44">
        <w:rPr>
          <w:lang w:eastAsia="lv-LV"/>
        </w:rPr>
        <w:t>%</w:t>
      </w:r>
      <w:r w:rsidR="00614968">
        <w:rPr>
          <w:lang w:eastAsia="lv-LV"/>
        </w:rPr>
        <w:t xml:space="preserve"> </w:t>
      </w:r>
      <w:r>
        <w:rPr>
          <w:lang w:eastAsia="lv-LV"/>
        </w:rPr>
        <w:t>– ar</w:t>
      </w:r>
      <w:r w:rsidRPr="000D5D44">
        <w:rPr>
          <w:lang w:eastAsia="lv-LV"/>
        </w:rPr>
        <w:t xml:space="preserve"> autotransportu. </w:t>
      </w:r>
      <w:r>
        <w:rPr>
          <w:lang w:eastAsia="lv-LV"/>
        </w:rPr>
        <w:t>Produkciju transportējot ar d</w:t>
      </w:r>
      <w:r w:rsidRPr="000D5D44">
        <w:rPr>
          <w:lang w:eastAsia="lv-LV"/>
        </w:rPr>
        <w:t>zelzceļ</w:t>
      </w:r>
      <w:r>
        <w:rPr>
          <w:lang w:eastAsia="lv-LV"/>
        </w:rPr>
        <w:t xml:space="preserve">a transportu, tā </w:t>
      </w:r>
      <w:r w:rsidRPr="000D5D44">
        <w:t>pavaddokumentos bieži tiek norādīts, ka sūtījum</w:t>
      </w:r>
      <w:r>
        <w:t>u</w:t>
      </w:r>
      <w:r w:rsidRPr="000D5D44">
        <w:t xml:space="preserve"> ar ūdenstransportu </w:t>
      </w:r>
      <w:r>
        <w:t xml:space="preserve">tālāk paredzēts </w:t>
      </w:r>
      <w:r w:rsidRPr="000D5D44">
        <w:t>izvest</w:t>
      </w:r>
      <w:r>
        <w:t xml:space="preserve"> </w:t>
      </w:r>
      <w:r w:rsidRPr="000D5D44">
        <w:t>uz citu ES dalībvalsti</w:t>
      </w:r>
      <w:r>
        <w:t>, vis</w:t>
      </w:r>
      <w:r w:rsidRPr="000D5D44">
        <w:t>biežāk</w:t>
      </w:r>
      <w:r>
        <w:t xml:space="preserve"> – uz</w:t>
      </w:r>
      <w:r w:rsidRPr="000D5D44">
        <w:t xml:space="preserve"> Dānij</w:t>
      </w:r>
      <w:r>
        <w:t>u</w:t>
      </w:r>
      <w:r w:rsidRPr="000D5D44">
        <w:t>, Spānij</w:t>
      </w:r>
      <w:r>
        <w:t>u</w:t>
      </w:r>
      <w:r w:rsidRPr="000D5D44">
        <w:t>, Beļģij</w:t>
      </w:r>
      <w:r>
        <w:t>u</w:t>
      </w:r>
      <w:r w:rsidRPr="000D5D44">
        <w:t>, Portugāl</w:t>
      </w:r>
      <w:r>
        <w:t>i</w:t>
      </w:r>
      <w:r w:rsidRPr="000D5D44">
        <w:t>, Nīderland</w:t>
      </w:r>
      <w:r>
        <w:t>i</w:t>
      </w:r>
      <w:r w:rsidRPr="000D5D44">
        <w:t>, Vācij</w:t>
      </w:r>
      <w:r>
        <w:t>u</w:t>
      </w:r>
      <w:r w:rsidRPr="000D5D44">
        <w:t>, Itālij</w:t>
      </w:r>
      <w:r>
        <w:t>u</w:t>
      </w:r>
      <w:r w:rsidRPr="000D5D44">
        <w:t xml:space="preserve"> </w:t>
      </w:r>
      <w:r>
        <w:t>u.c., kaut gan kā saņēmējs tiek norādīts Latvijas uzņēmums</w:t>
      </w:r>
      <w:r w:rsidR="0082136B" w:rsidRPr="0082136B">
        <w:t xml:space="preserve"> </w:t>
      </w:r>
      <w:r w:rsidR="0082136B">
        <w:t xml:space="preserve">(piemēram, ostas terminālis). Atbilstoši muitas jomas normatīvajiem aktiem minētās preces tiek pārvietotas un uzglabātas, secīgi piemērojot pagaidu uzglabāšanu, muitas procedūras (tranzīts, uzglabāšana brīvajā zonā vai uzglabāšana muitas noliktavā) un reeksportu. Piemērojot tranzīta procedūru, tranzīta deklarācijā ir jānorāda saņēmējs Latvijā (ja atbilstošā transportēšanas operācija tiek pabeigta Latvijā, piemēram, preču pārvietošana no </w:t>
      </w:r>
      <w:r w:rsidR="0082136B">
        <w:lastRenderedPageBreak/>
        <w:t>robežas līdz ostai), parasti tas ir loģistikas uzņēmums, kurš nodrošina preču pārkraušanu un transportēšanu. Tranzīta procedūru piemēro arī preču transportēšanai (ar dzelzceļa vai auto transportu) uz citu ES dalībvalsti (piemēram, no Latvijas ostas kā uzglabāšanas vietas).</w:t>
      </w:r>
    </w:p>
    <w:p w14:paraId="722FA689" w14:textId="5F1BEAEF" w:rsidR="00FB4D41" w:rsidRDefault="00FB4D41" w:rsidP="00FB4D41">
      <w:pPr>
        <w:ind w:firstLine="720"/>
        <w:jc w:val="both"/>
        <w:rPr>
          <w:lang w:eastAsia="lv-LV"/>
        </w:rPr>
      </w:pPr>
      <w:r>
        <w:rPr>
          <w:lang w:eastAsia="lv-LV"/>
        </w:rPr>
        <w:t>Šo četru preču grupu (KN</w:t>
      </w:r>
      <w:r w:rsidR="00FF422F">
        <w:rPr>
          <w:lang w:eastAsia="lv-LV"/>
        </w:rPr>
        <w:t> </w:t>
      </w:r>
      <w:r>
        <w:rPr>
          <w:lang w:eastAsia="lv-LV"/>
        </w:rPr>
        <w:t>07, 10, 12, 23) produkti 2023.</w:t>
      </w:r>
      <w:r w:rsidR="00FF422F">
        <w:rPr>
          <w:lang w:eastAsia="lv-LV"/>
        </w:rPr>
        <w:t> </w:t>
      </w:r>
      <w:r>
        <w:rPr>
          <w:lang w:eastAsia="lv-LV"/>
        </w:rPr>
        <w:t>gadā tikuši ievesti arī no Kazahstānas un Baltkrievijas. Kopumā 2023.</w:t>
      </w:r>
      <w:r w:rsidR="00FF422F">
        <w:rPr>
          <w:lang w:eastAsia="lv-LV"/>
        </w:rPr>
        <w:t> </w:t>
      </w:r>
      <w:r>
        <w:rPr>
          <w:lang w:eastAsia="lv-LV"/>
        </w:rPr>
        <w:t xml:space="preserve">gadā PVD kontrole veikta </w:t>
      </w:r>
      <w:r w:rsidRPr="005E17B1">
        <w:rPr>
          <w:lang w:eastAsia="lv-LV"/>
        </w:rPr>
        <w:t>3,2</w:t>
      </w:r>
      <w:r w:rsidR="00FF422F" w:rsidRPr="005E17B1">
        <w:rPr>
          <w:lang w:eastAsia="lv-LV"/>
        </w:rPr>
        <w:t> </w:t>
      </w:r>
      <w:r w:rsidRPr="005E17B1">
        <w:rPr>
          <w:lang w:eastAsia="lv-LV"/>
        </w:rPr>
        <w:t>milj. tonnām šo grupu produktiem. 81</w:t>
      </w:r>
      <w:r w:rsidR="00FF422F" w:rsidRPr="005E17B1">
        <w:rPr>
          <w:lang w:eastAsia="lv-LV"/>
        </w:rPr>
        <w:t> </w:t>
      </w:r>
      <w:r w:rsidRPr="005E17B1">
        <w:rPr>
          <w:lang w:eastAsia="lv-LV"/>
        </w:rPr>
        <w:t>% no šī</w:t>
      </w:r>
      <w:r>
        <w:rPr>
          <w:lang w:eastAsia="lv-LV"/>
        </w:rPr>
        <w:t xml:space="preserve"> kontrolētā apjoma (pēc neto svara) nosūtītājvalsts bijusi Krievija, 11</w:t>
      </w:r>
      <w:r w:rsidR="00FF422F">
        <w:rPr>
          <w:lang w:eastAsia="lv-LV"/>
        </w:rPr>
        <w:t> </w:t>
      </w:r>
      <w:r>
        <w:rPr>
          <w:lang w:eastAsia="lv-LV"/>
        </w:rPr>
        <w:t xml:space="preserve">% </w:t>
      </w:r>
      <w:r w:rsidR="00370DF8" w:rsidRPr="00C543C4">
        <w:t>–</w:t>
      </w:r>
      <w:r w:rsidR="00FF422F">
        <w:rPr>
          <w:lang w:eastAsia="lv-LV"/>
        </w:rPr>
        <w:t xml:space="preserve"> </w:t>
      </w:r>
      <w:r>
        <w:rPr>
          <w:lang w:eastAsia="lv-LV"/>
        </w:rPr>
        <w:t>Kazahstāna, 8</w:t>
      </w:r>
      <w:r w:rsidR="00FF422F">
        <w:rPr>
          <w:lang w:eastAsia="lv-LV"/>
        </w:rPr>
        <w:t> </w:t>
      </w:r>
      <w:r>
        <w:rPr>
          <w:lang w:eastAsia="lv-LV"/>
        </w:rPr>
        <w:t xml:space="preserve">% </w:t>
      </w:r>
      <w:r w:rsidR="00370DF8" w:rsidRPr="00C543C4">
        <w:t>–</w:t>
      </w:r>
      <w:r w:rsidR="00FF422F">
        <w:rPr>
          <w:lang w:eastAsia="lv-LV"/>
        </w:rPr>
        <w:t xml:space="preserve"> </w:t>
      </w:r>
      <w:r>
        <w:rPr>
          <w:lang w:eastAsia="lv-LV"/>
        </w:rPr>
        <w:t>Baltkrievija.</w:t>
      </w:r>
    </w:p>
    <w:p w14:paraId="03250F23" w14:textId="77777777" w:rsidR="0070550D" w:rsidRDefault="00FB4D41" w:rsidP="0070550D">
      <w:pPr>
        <w:ind w:firstLine="720"/>
        <w:jc w:val="both"/>
        <w:rPr>
          <w:lang w:eastAsia="lv-LV"/>
        </w:rPr>
      </w:pPr>
      <w:r>
        <w:rPr>
          <w:lang w:eastAsia="lv-LV"/>
        </w:rPr>
        <w:t>2023.</w:t>
      </w:r>
      <w:r w:rsidR="00FF422F">
        <w:rPr>
          <w:lang w:eastAsia="lv-LV"/>
        </w:rPr>
        <w:t> </w:t>
      </w:r>
      <w:r>
        <w:rPr>
          <w:lang w:eastAsia="lv-LV"/>
        </w:rPr>
        <w:t xml:space="preserve">gadā šo četru grupu sūtījumiem no </w:t>
      </w:r>
      <w:r w:rsidRPr="00982B05">
        <w:rPr>
          <w:lang w:eastAsia="lv-LV"/>
        </w:rPr>
        <w:t xml:space="preserve">Krievijas </w:t>
      </w:r>
      <w:r w:rsidRPr="00317005">
        <w:rPr>
          <w:lang w:eastAsia="lv-LV"/>
        </w:rPr>
        <w:t>veiktas  9</w:t>
      </w:r>
      <w:r w:rsidR="00FF422F">
        <w:rPr>
          <w:lang w:eastAsia="lv-LV"/>
        </w:rPr>
        <w:t> </w:t>
      </w:r>
      <w:r w:rsidRPr="00317005">
        <w:rPr>
          <w:lang w:eastAsia="lv-LV"/>
        </w:rPr>
        <w:t>630</w:t>
      </w:r>
      <w:r>
        <w:rPr>
          <w:lang w:eastAsia="lv-LV"/>
        </w:rPr>
        <w:t xml:space="preserve"> kontroles, un </w:t>
      </w:r>
      <w:r w:rsidRPr="00FF22AF">
        <w:rPr>
          <w:b/>
          <w:bCs/>
          <w:lang w:eastAsia="lv-LV"/>
        </w:rPr>
        <w:t>kontroles rezultātā  39 sūtījumi jeb 6 582 tonnas</w:t>
      </w:r>
      <w:r w:rsidR="00C1064F" w:rsidRPr="00FF22AF">
        <w:rPr>
          <w:b/>
          <w:bCs/>
          <w:lang w:eastAsia="lv-LV"/>
        </w:rPr>
        <w:t xml:space="preserve"> (68,3 %)</w:t>
      </w:r>
      <w:r w:rsidRPr="00FF22AF">
        <w:rPr>
          <w:b/>
          <w:bCs/>
          <w:lang w:eastAsia="lv-LV"/>
        </w:rPr>
        <w:t xml:space="preserve"> šo sūtījumu tika  noraidīti</w:t>
      </w:r>
      <w:r>
        <w:rPr>
          <w:lang w:eastAsia="lv-LV"/>
        </w:rPr>
        <w:t>.</w:t>
      </w:r>
    </w:p>
    <w:p w14:paraId="31FFC15D" w14:textId="5EBC6A11" w:rsidR="00FB4D41" w:rsidRPr="0070550D" w:rsidRDefault="00FB4D41" w:rsidP="0070550D">
      <w:pPr>
        <w:ind w:firstLine="720"/>
        <w:jc w:val="both"/>
        <w:rPr>
          <w:lang w:eastAsia="lv-LV"/>
        </w:rPr>
      </w:pPr>
      <w:r w:rsidRPr="004F77D0">
        <w:rPr>
          <w:rFonts w:eastAsia="Calibri"/>
          <w:szCs w:val="28"/>
          <w:lang w:eastAsia="lv-LV"/>
        </w:rPr>
        <w:t>Sūtījumu pārbaudes process paredz, ka nedzīvnieku izcelsmes pārtik</w:t>
      </w:r>
      <w:r>
        <w:rPr>
          <w:rFonts w:eastAsia="Calibri"/>
          <w:szCs w:val="28"/>
          <w:lang w:eastAsia="lv-LV"/>
        </w:rPr>
        <w:t>a</w:t>
      </w:r>
      <w:r w:rsidRPr="004F77D0">
        <w:rPr>
          <w:rFonts w:eastAsia="Calibri"/>
          <w:szCs w:val="28"/>
          <w:lang w:eastAsia="lv-LV"/>
        </w:rPr>
        <w:t>, kurai saskaņā ar Oficiālo kontroļu regulas</w:t>
      </w:r>
      <w:r w:rsidRPr="004F77D0">
        <w:rPr>
          <w:rStyle w:val="FootnoteReference"/>
          <w:rFonts w:eastAsia="Calibri"/>
          <w:szCs w:val="28"/>
          <w:lang w:eastAsia="lv-LV"/>
        </w:rPr>
        <w:footnoteReference w:id="15"/>
      </w:r>
      <w:r>
        <w:rPr>
          <w:rFonts w:eastAsia="Calibri"/>
          <w:szCs w:val="28"/>
          <w:lang w:eastAsia="lv-LV"/>
        </w:rPr>
        <w:t xml:space="preserve"> 44. pantu</w:t>
      </w:r>
      <w:r w:rsidRPr="004F77D0">
        <w:rPr>
          <w:rFonts w:eastAsia="Calibri"/>
          <w:szCs w:val="28"/>
          <w:lang w:eastAsia="lv-LV"/>
        </w:rPr>
        <w:t xml:space="preserve"> </w:t>
      </w:r>
      <w:r w:rsidR="00F02233">
        <w:rPr>
          <w:rFonts w:eastAsia="Calibri"/>
          <w:szCs w:val="28"/>
          <w:lang w:eastAsia="lv-LV"/>
        </w:rPr>
        <w:t>RKP</w:t>
      </w:r>
      <w:r w:rsidRPr="004F77D0">
        <w:rPr>
          <w:rFonts w:eastAsia="Calibri"/>
          <w:szCs w:val="28"/>
          <w:lang w:eastAsia="lv-LV"/>
        </w:rPr>
        <w:t xml:space="preserve"> nepiemēro oficiālās kontroles</w:t>
      </w:r>
      <w:r>
        <w:rPr>
          <w:rFonts w:eastAsia="Calibri"/>
          <w:szCs w:val="28"/>
          <w:lang w:eastAsia="lv-LV"/>
        </w:rPr>
        <w:t>,</w:t>
      </w:r>
      <w:r w:rsidRPr="004F77D0">
        <w:rPr>
          <w:rFonts w:eastAsia="Calibri"/>
          <w:szCs w:val="28"/>
          <w:lang w:eastAsia="lv-LV"/>
        </w:rPr>
        <w:t xml:space="preserve"> kontrolē</w:t>
      </w:r>
      <w:r>
        <w:rPr>
          <w:rFonts w:eastAsia="Calibri"/>
          <w:szCs w:val="28"/>
          <w:lang w:eastAsia="lv-LV"/>
        </w:rPr>
        <w:t>jamas</w:t>
      </w:r>
      <w:r w:rsidRPr="004F77D0">
        <w:rPr>
          <w:rFonts w:eastAsia="Calibri"/>
          <w:szCs w:val="28"/>
          <w:lang w:eastAsia="lv-LV"/>
        </w:rPr>
        <w:t xml:space="preserve"> saskaņā ar Ministru kabineta 2020.</w:t>
      </w:r>
      <w:r>
        <w:rPr>
          <w:rFonts w:eastAsia="Calibri"/>
          <w:szCs w:val="28"/>
          <w:lang w:eastAsia="lv-LV"/>
        </w:rPr>
        <w:t> gada</w:t>
      </w:r>
      <w:r w:rsidRPr="004F77D0">
        <w:rPr>
          <w:rFonts w:eastAsia="Calibri"/>
          <w:szCs w:val="28"/>
          <w:lang w:eastAsia="lv-LV"/>
        </w:rPr>
        <w:t xml:space="preserve"> </w:t>
      </w:r>
      <w:r>
        <w:rPr>
          <w:rFonts w:eastAsia="Calibri"/>
          <w:szCs w:val="28"/>
          <w:lang w:eastAsia="lv-LV"/>
        </w:rPr>
        <w:t xml:space="preserve">21. janvāra </w:t>
      </w:r>
      <w:r w:rsidRPr="004F77D0">
        <w:rPr>
          <w:rFonts w:eastAsia="Calibri"/>
          <w:szCs w:val="28"/>
          <w:lang w:eastAsia="lv-LV"/>
        </w:rPr>
        <w:t xml:space="preserve">noteikumiem Nr. 46 “Prasības un robežkontroles kārtība tādai no trešajām valstīm ievedamajai pārtikai un saskarei ar pārtiku paredzētajiem materiāliem un izstrādājumiem, kam nepiemēro oficiālo robežkontroli“. </w:t>
      </w:r>
      <w:r>
        <w:rPr>
          <w:rFonts w:eastAsia="Calibri"/>
          <w:szCs w:val="28"/>
          <w:lang w:eastAsia="lv-LV"/>
        </w:rPr>
        <w:t>Š</w:t>
      </w:r>
      <w:r w:rsidRPr="004F77D0">
        <w:rPr>
          <w:rFonts w:eastAsia="Calibri"/>
          <w:szCs w:val="28"/>
          <w:lang w:eastAsia="lv-LV"/>
        </w:rPr>
        <w:t xml:space="preserve">ie noteikumi </w:t>
      </w:r>
      <w:r>
        <w:rPr>
          <w:rFonts w:eastAsia="Calibri"/>
          <w:szCs w:val="28"/>
          <w:lang w:eastAsia="lv-LV"/>
        </w:rPr>
        <w:t>paredz, ka</w:t>
      </w:r>
      <w:r w:rsidRPr="004F77D0">
        <w:rPr>
          <w:rFonts w:eastAsia="Calibri"/>
          <w:szCs w:val="28"/>
          <w:lang w:eastAsia="lv-LV"/>
        </w:rPr>
        <w:t xml:space="preserve"> par sūtījumu atbildīgajiem operatoriem </w:t>
      </w:r>
      <w:r>
        <w:rPr>
          <w:rFonts w:eastAsia="Calibri"/>
          <w:szCs w:val="28"/>
          <w:lang w:eastAsia="lv-LV"/>
        </w:rPr>
        <w:t>jā</w:t>
      </w:r>
      <w:r w:rsidRPr="004F77D0">
        <w:rPr>
          <w:rFonts w:eastAsia="Calibri"/>
          <w:szCs w:val="28"/>
          <w:lang w:eastAsia="lv-LV"/>
        </w:rPr>
        <w:t>snie</w:t>
      </w:r>
      <w:r>
        <w:rPr>
          <w:rFonts w:eastAsia="Calibri"/>
          <w:szCs w:val="28"/>
          <w:lang w:eastAsia="lv-LV"/>
        </w:rPr>
        <w:t>dz</w:t>
      </w:r>
      <w:r w:rsidRPr="004F77D0">
        <w:rPr>
          <w:rFonts w:eastAsia="Calibri"/>
          <w:szCs w:val="28"/>
          <w:lang w:eastAsia="lv-LV"/>
        </w:rPr>
        <w:t xml:space="preserve"> </w:t>
      </w:r>
      <w:r>
        <w:rPr>
          <w:rFonts w:eastAsia="Calibri"/>
          <w:szCs w:val="28"/>
          <w:lang w:eastAsia="lv-LV"/>
        </w:rPr>
        <w:t>i</w:t>
      </w:r>
      <w:r w:rsidRPr="004F77D0">
        <w:rPr>
          <w:rFonts w:eastAsia="Calibri"/>
          <w:szCs w:val="28"/>
          <w:lang w:eastAsia="lv-LV"/>
        </w:rPr>
        <w:t>epriekšēj</w:t>
      </w:r>
      <w:r>
        <w:rPr>
          <w:rFonts w:eastAsia="Calibri"/>
          <w:szCs w:val="28"/>
          <w:lang w:eastAsia="lv-LV"/>
        </w:rPr>
        <w:t>s</w:t>
      </w:r>
      <w:r w:rsidRPr="004F77D0">
        <w:rPr>
          <w:rFonts w:eastAsia="Calibri"/>
          <w:szCs w:val="28"/>
          <w:lang w:eastAsia="lv-LV"/>
        </w:rPr>
        <w:t xml:space="preserve"> paziņojum</w:t>
      </w:r>
      <w:r>
        <w:rPr>
          <w:rFonts w:eastAsia="Calibri"/>
          <w:szCs w:val="28"/>
          <w:lang w:eastAsia="lv-LV"/>
        </w:rPr>
        <w:t>s</w:t>
      </w:r>
      <w:r w:rsidRPr="004F77D0">
        <w:rPr>
          <w:rFonts w:eastAsia="Calibri"/>
          <w:szCs w:val="28"/>
          <w:lang w:eastAsia="lv-LV"/>
        </w:rPr>
        <w:t xml:space="preserve"> 24 stundas pirms sūtījum</w:t>
      </w:r>
      <w:r>
        <w:rPr>
          <w:rFonts w:eastAsia="Calibri"/>
          <w:szCs w:val="28"/>
          <w:lang w:eastAsia="lv-LV"/>
        </w:rPr>
        <w:t>a</w:t>
      </w:r>
      <w:r w:rsidRPr="004F77D0">
        <w:rPr>
          <w:rFonts w:eastAsia="Calibri"/>
          <w:szCs w:val="28"/>
          <w:lang w:eastAsia="lv-LV"/>
        </w:rPr>
        <w:t xml:space="preserve"> </w:t>
      </w:r>
      <w:r>
        <w:rPr>
          <w:rFonts w:eastAsia="Calibri"/>
          <w:szCs w:val="28"/>
          <w:lang w:eastAsia="lv-LV"/>
        </w:rPr>
        <w:t>paredzamās</w:t>
      </w:r>
      <w:r w:rsidRPr="004F77D0">
        <w:rPr>
          <w:rFonts w:eastAsia="Calibri"/>
          <w:szCs w:val="28"/>
          <w:lang w:eastAsia="lv-LV"/>
        </w:rPr>
        <w:t xml:space="preserve"> ieve</w:t>
      </w:r>
      <w:r>
        <w:rPr>
          <w:rFonts w:eastAsia="Calibri"/>
          <w:szCs w:val="28"/>
          <w:lang w:eastAsia="lv-LV"/>
        </w:rPr>
        <w:t>šanas</w:t>
      </w:r>
      <w:r w:rsidRPr="004F77D0">
        <w:rPr>
          <w:rFonts w:eastAsia="Calibri"/>
          <w:szCs w:val="28"/>
          <w:lang w:eastAsia="lv-LV"/>
        </w:rPr>
        <w:t>. Augu izcelsmes dzīvnieku barīb</w:t>
      </w:r>
      <w:r>
        <w:rPr>
          <w:rFonts w:eastAsia="Calibri"/>
          <w:szCs w:val="28"/>
          <w:lang w:eastAsia="lv-LV"/>
        </w:rPr>
        <w:t>ai</w:t>
      </w:r>
      <w:r w:rsidRPr="004F77D0">
        <w:rPr>
          <w:rFonts w:eastAsia="Calibri"/>
          <w:szCs w:val="28"/>
          <w:lang w:eastAsia="lv-LV"/>
        </w:rPr>
        <w:t xml:space="preserve">, kurai ES </w:t>
      </w:r>
      <w:r>
        <w:rPr>
          <w:rFonts w:eastAsia="Calibri"/>
          <w:szCs w:val="28"/>
          <w:lang w:eastAsia="lv-LV"/>
        </w:rPr>
        <w:t>normatīvajos aktos</w:t>
      </w:r>
      <w:r w:rsidRPr="004F77D0">
        <w:rPr>
          <w:rFonts w:eastAsia="Calibri"/>
          <w:szCs w:val="28"/>
          <w:lang w:eastAsia="lv-LV"/>
        </w:rPr>
        <w:t xml:space="preserve"> nav noteikta pastiprināta kontrole, pārbaudes tiek īstenotas saskaņā ar Ministru kabineta 2009.</w:t>
      </w:r>
      <w:r>
        <w:rPr>
          <w:rFonts w:eastAsia="Calibri"/>
          <w:szCs w:val="28"/>
          <w:lang w:eastAsia="lv-LV"/>
        </w:rPr>
        <w:t> gada 10. oktobra</w:t>
      </w:r>
      <w:r w:rsidRPr="004F77D0">
        <w:rPr>
          <w:rFonts w:eastAsia="Calibri"/>
          <w:szCs w:val="28"/>
          <w:lang w:eastAsia="lv-LV"/>
        </w:rPr>
        <w:t xml:space="preserve"> noteikumiem Nr. 1141 “Dzīvnieku barības kravu kontroles kārtība uz valsts robežas, brīvajās zonās, brīvajās un muitas noliktavās”. </w:t>
      </w:r>
      <w:r w:rsidRPr="00FF22AF">
        <w:rPr>
          <w:rFonts w:eastAsia="Calibri"/>
          <w:b/>
          <w:bCs/>
          <w:szCs w:val="28"/>
          <w:lang w:eastAsia="lv-LV"/>
        </w:rPr>
        <w:t>Pastiprināta kontrole vai īpašie importēšanas nosacījumi nav noteikti pārtikai vai barībai no graudiem</w:t>
      </w:r>
      <w:r w:rsidRPr="004F77D0">
        <w:rPr>
          <w:rFonts w:eastAsia="Calibri"/>
          <w:szCs w:val="28"/>
          <w:lang w:eastAsia="lv-LV"/>
        </w:rPr>
        <w:t xml:space="preserve">, izņemot rīsiem no Ķīnas, Izraēlas un Pakistānas. </w:t>
      </w:r>
    </w:p>
    <w:p w14:paraId="3BA9E2A7" w14:textId="77777777" w:rsidR="00FB4D41" w:rsidRPr="004F77D0" w:rsidRDefault="00FB4D41" w:rsidP="00FB4D41">
      <w:pPr>
        <w:ind w:firstLine="720"/>
        <w:jc w:val="both"/>
        <w:rPr>
          <w:rFonts w:eastAsia="Calibri"/>
          <w:szCs w:val="28"/>
          <w:lang w:eastAsia="lv-LV"/>
        </w:rPr>
      </w:pPr>
      <w:r w:rsidRPr="00FF22AF">
        <w:rPr>
          <w:rFonts w:eastAsia="Calibri"/>
          <w:b/>
          <w:bCs/>
          <w:szCs w:val="28"/>
          <w:lang w:eastAsia="lv-LV"/>
        </w:rPr>
        <w:t>PVD pārbaudes sastāv no dokumentālās kontroles pilnīgi visiem sūtījumiem</w:t>
      </w:r>
      <w:r w:rsidRPr="004F77D0">
        <w:rPr>
          <w:rFonts w:eastAsia="Calibri"/>
          <w:szCs w:val="28"/>
          <w:lang w:eastAsia="lv-LV"/>
        </w:rPr>
        <w:t>, k</w:t>
      </w:r>
      <w:r>
        <w:rPr>
          <w:rFonts w:eastAsia="Calibri"/>
          <w:szCs w:val="28"/>
          <w:lang w:eastAsia="lv-LV"/>
        </w:rPr>
        <w:t>as tiek</w:t>
      </w:r>
      <w:r w:rsidRPr="004F77D0">
        <w:rPr>
          <w:rFonts w:eastAsia="Calibri"/>
          <w:szCs w:val="28"/>
          <w:lang w:eastAsia="lv-LV"/>
        </w:rPr>
        <w:t xml:space="preserve"> ieve</w:t>
      </w:r>
      <w:r>
        <w:rPr>
          <w:rFonts w:eastAsia="Calibri"/>
          <w:szCs w:val="28"/>
          <w:lang w:eastAsia="lv-LV"/>
        </w:rPr>
        <w:t>sti</w:t>
      </w:r>
      <w:r w:rsidRPr="004F77D0">
        <w:rPr>
          <w:rFonts w:eastAsia="Calibri"/>
          <w:szCs w:val="28"/>
          <w:lang w:eastAsia="lv-LV"/>
        </w:rPr>
        <w:t xml:space="preserve"> ES no trešajām valstīm</w:t>
      </w:r>
      <w:r>
        <w:rPr>
          <w:rFonts w:eastAsia="Calibri"/>
          <w:szCs w:val="28"/>
          <w:lang w:eastAsia="lv-LV"/>
        </w:rPr>
        <w:t>,</w:t>
      </w:r>
      <w:r w:rsidRPr="004F77D0">
        <w:rPr>
          <w:rFonts w:eastAsia="Calibri"/>
          <w:szCs w:val="28"/>
          <w:lang w:eastAsia="lv-LV"/>
        </w:rPr>
        <w:t xml:space="preserve"> šķērsojot Latvijas robežu, kā arī gadījumos, kad sūtījums ievests </w:t>
      </w:r>
      <w:r>
        <w:rPr>
          <w:rFonts w:eastAsia="Calibri"/>
          <w:szCs w:val="28"/>
          <w:lang w:eastAsia="lv-LV"/>
        </w:rPr>
        <w:t>pāri</w:t>
      </w:r>
      <w:r w:rsidRPr="004F77D0">
        <w:rPr>
          <w:rFonts w:eastAsia="Calibri"/>
          <w:szCs w:val="28"/>
          <w:lang w:eastAsia="lv-LV"/>
        </w:rPr>
        <w:t xml:space="preserve"> citas dalībvalsts robež</w:t>
      </w:r>
      <w:r>
        <w:rPr>
          <w:rFonts w:eastAsia="Calibri"/>
          <w:szCs w:val="28"/>
          <w:lang w:eastAsia="lv-LV"/>
        </w:rPr>
        <w:t>ai</w:t>
      </w:r>
      <w:r w:rsidRPr="004F77D0">
        <w:rPr>
          <w:rFonts w:eastAsia="Calibri"/>
          <w:szCs w:val="28"/>
          <w:lang w:eastAsia="lv-LV"/>
        </w:rPr>
        <w:t xml:space="preserve">, ja tas nav ieguvis ES preces muitas statusu un tam nav apliecinājuma par veikto kontroli. Dokumentu kontroles laikā tiek pārbaudīta informācijas saderība </w:t>
      </w:r>
      <w:r>
        <w:rPr>
          <w:rFonts w:eastAsia="Calibri"/>
          <w:szCs w:val="28"/>
          <w:lang w:eastAsia="lv-LV"/>
        </w:rPr>
        <w:t>i</w:t>
      </w:r>
      <w:r w:rsidRPr="004F77D0">
        <w:rPr>
          <w:rFonts w:eastAsia="Calibri"/>
          <w:szCs w:val="28"/>
          <w:lang w:eastAsia="lv-LV"/>
        </w:rPr>
        <w:t>epriekšējā paziņojumā, komerciālos pavaddokumentos, kā arī Latvijā reģistrēta operatora reģistrācija PVD par iesaisti pārtikas un</w:t>
      </w:r>
      <w:r>
        <w:rPr>
          <w:rFonts w:eastAsia="Calibri"/>
          <w:szCs w:val="28"/>
          <w:lang w:eastAsia="lv-LV"/>
        </w:rPr>
        <w:t xml:space="preserve"> (</w:t>
      </w:r>
      <w:r w:rsidRPr="004F77D0">
        <w:rPr>
          <w:rFonts w:eastAsia="Calibri"/>
          <w:szCs w:val="28"/>
          <w:lang w:eastAsia="lv-LV"/>
        </w:rPr>
        <w:t>vai</w:t>
      </w:r>
      <w:r>
        <w:rPr>
          <w:rFonts w:eastAsia="Calibri"/>
          <w:szCs w:val="28"/>
          <w:lang w:eastAsia="lv-LV"/>
        </w:rPr>
        <w:t>)</w:t>
      </w:r>
      <w:r w:rsidRPr="004F77D0">
        <w:rPr>
          <w:rFonts w:eastAsia="Calibri"/>
          <w:szCs w:val="28"/>
          <w:lang w:eastAsia="lv-LV"/>
        </w:rPr>
        <w:t xml:space="preserve"> barības apritē. </w:t>
      </w:r>
    </w:p>
    <w:p w14:paraId="7F6900A6" w14:textId="77777777" w:rsidR="00FB4D41" w:rsidRDefault="00FB4D41" w:rsidP="00FB4D41">
      <w:pPr>
        <w:ind w:firstLine="720"/>
        <w:jc w:val="both"/>
        <w:rPr>
          <w:rFonts w:eastAsia="Calibri"/>
          <w:szCs w:val="28"/>
          <w:lang w:eastAsia="lv-LV"/>
        </w:rPr>
      </w:pPr>
      <w:r w:rsidRPr="006374D3">
        <w:rPr>
          <w:rFonts w:eastAsia="Calibri"/>
          <w:b/>
          <w:bCs/>
          <w:szCs w:val="28"/>
          <w:lang w:eastAsia="lv-LV"/>
        </w:rPr>
        <w:t>Identitātes un fiziskajai kontrolei tiek pakļauti 1–5 % sūtījumu, kā arī sūtījumi, par kuriem inspektoram radušās pamatotas aizdomas</w:t>
      </w:r>
      <w:r w:rsidRPr="004F77D0">
        <w:rPr>
          <w:rFonts w:eastAsia="Calibri"/>
          <w:szCs w:val="28"/>
          <w:lang w:eastAsia="lv-LV"/>
        </w:rPr>
        <w:t xml:space="preserve">, ka patērētāji varētu tikt maldināti, īpaši attiecībā uz preču veidu, identitāti, īpašībām, sastāvu, </w:t>
      </w:r>
      <w:r w:rsidRPr="004F77D0">
        <w:rPr>
          <w:rFonts w:eastAsia="Calibri"/>
          <w:szCs w:val="28"/>
          <w:lang w:eastAsia="lv-LV"/>
        </w:rPr>
        <w:lastRenderedPageBreak/>
        <w:t xml:space="preserve">daudzumu, derīgumu, izcelsmes valsti vai izcelšanās vietu, izgatavošanas vai ražošanas metodi, </w:t>
      </w:r>
      <w:r>
        <w:rPr>
          <w:rFonts w:eastAsia="Calibri"/>
          <w:szCs w:val="28"/>
          <w:lang w:eastAsia="lv-LV"/>
        </w:rPr>
        <w:t>tostarp</w:t>
      </w:r>
      <w:r w:rsidRPr="004F77D0">
        <w:rPr>
          <w:rFonts w:eastAsia="Calibri"/>
          <w:szCs w:val="28"/>
          <w:lang w:eastAsia="lv-LV"/>
        </w:rPr>
        <w:t xml:space="preserve"> pamatojoties uz riska analīzi, kas izriet no iepriekšējo kontroļu rezultātiem</w:t>
      </w:r>
      <w:r>
        <w:rPr>
          <w:rFonts w:eastAsia="Calibri"/>
          <w:szCs w:val="28"/>
          <w:lang w:eastAsia="lv-LV"/>
        </w:rPr>
        <w:t xml:space="preserve"> un</w:t>
      </w:r>
      <w:r w:rsidRPr="004F77D0">
        <w:rPr>
          <w:rFonts w:eastAsia="Calibri"/>
          <w:szCs w:val="28"/>
          <w:lang w:eastAsia="lv-LV"/>
        </w:rPr>
        <w:t xml:space="preserve"> līdzšinējo eksportētāja, par sūtījuma atbildīg</w:t>
      </w:r>
      <w:r>
        <w:rPr>
          <w:rFonts w:eastAsia="Calibri"/>
          <w:szCs w:val="28"/>
          <w:lang w:eastAsia="lv-LV"/>
        </w:rPr>
        <w:t>ā</w:t>
      </w:r>
      <w:r w:rsidRPr="004F77D0">
        <w:rPr>
          <w:rFonts w:eastAsia="Calibri"/>
          <w:szCs w:val="28"/>
          <w:lang w:eastAsia="lv-LV"/>
        </w:rPr>
        <w:t xml:space="preserve"> operatora atbilstību.</w:t>
      </w:r>
    </w:p>
    <w:p w14:paraId="23BF21FB" w14:textId="5A868E57" w:rsidR="00FB4D41" w:rsidRPr="004F77D0" w:rsidRDefault="00FB4D41" w:rsidP="00D37214">
      <w:pPr>
        <w:spacing w:before="120"/>
        <w:jc w:val="center"/>
      </w:pPr>
      <w:r>
        <w:rPr>
          <w:noProof/>
        </w:rPr>
        <w:drawing>
          <wp:inline distT="0" distB="0" distL="0" distR="0" wp14:anchorId="38445D52" wp14:editId="411F4FD2">
            <wp:extent cx="4591568" cy="2805776"/>
            <wp:effectExtent l="19050" t="19050" r="19050" b="139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11583" cy="2818007"/>
                    </a:xfrm>
                    <a:prstGeom prst="rect">
                      <a:avLst/>
                    </a:prstGeom>
                    <a:noFill/>
                    <a:ln w="6350">
                      <a:solidFill>
                        <a:schemeClr val="bg1">
                          <a:lumMod val="50000"/>
                        </a:schemeClr>
                      </a:solidFill>
                    </a:ln>
                  </pic:spPr>
                </pic:pic>
              </a:graphicData>
            </a:graphic>
          </wp:inline>
        </w:drawing>
      </w:r>
    </w:p>
    <w:p w14:paraId="768760D7" w14:textId="733C6772" w:rsidR="00FB4D41" w:rsidRPr="004F77D0" w:rsidRDefault="00FB4D41" w:rsidP="00FB4D41">
      <w:pPr>
        <w:ind w:firstLine="720"/>
        <w:jc w:val="both"/>
        <w:rPr>
          <w:b/>
          <w:bCs/>
          <w:i/>
          <w:iCs/>
          <w:sz w:val="24"/>
          <w:szCs w:val="24"/>
          <w:lang w:eastAsia="lv-LV"/>
        </w:rPr>
      </w:pPr>
      <w:r w:rsidRPr="004F77D0">
        <w:rPr>
          <w:i/>
          <w:iCs/>
          <w:sz w:val="24"/>
          <w:szCs w:val="16"/>
        </w:rPr>
        <w:t>1</w:t>
      </w:r>
      <w:r>
        <w:rPr>
          <w:i/>
          <w:iCs/>
          <w:sz w:val="24"/>
          <w:szCs w:val="16"/>
        </w:rPr>
        <w:t>2</w:t>
      </w:r>
      <w:r w:rsidRPr="004F77D0">
        <w:rPr>
          <w:i/>
          <w:iCs/>
          <w:sz w:val="24"/>
          <w:szCs w:val="16"/>
        </w:rPr>
        <w:t>. attēls</w:t>
      </w:r>
      <w:r w:rsidRPr="004F77D0">
        <w:rPr>
          <w:rFonts w:eastAsia="Calibri"/>
          <w:i/>
          <w:iCs/>
          <w:sz w:val="24"/>
          <w:szCs w:val="24"/>
          <w:lang w:eastAsia="lv-LV"/>
        </w:rPr>
        <w:t>. Eļļas augu sēklu, graudu</w:t>
      </w:r>
      <w:r>
        <w:rPr>
          <w:rFonts w:eastAsia="Calibri"/>
          <w:i/>
          <w:iCs/>
          <w:sz w:val="24"/>
          <w:szCs w:val="24"/>
          <w:lang w:eastAsia="lv-LV"/>
        </w:rPr>
        <w:t>,</w:t>
      </w:r>
      <w:r w:rsidRPr="004F77D0">
        <w:rPr>
          <w:rFonts w:eastAsia="Calibri"/>
          <w:i/>
          <w:iCs/>
          <w:sz w:val="24"/>
          <w:szCs w:val="24"/>
          <w:lang w:eastAsia="lv-LV"/>
        </w:rPr>
        <w:t xml:space="preserve"> pākšu dārzeņu</w:t>
      </w:r>
      <w:r>
        <w:rPr>
          <w:rFonts w:eastAsia="Calibri"/>
          <w:i/>
          <w:iCs/>
          <w:sz w:val="24"/>
          <w:szCs w:val="24"/>
          <w:lang w:eastAsia="lv-LV"/>
        </w:rPr>
        <w:t>, p</w:t>
      </w:r>
      <w:r w:rsidRPr="00504ADD">
        <w:rPr>
          <w:rFonts w:eastAsia="Calibri"/>
          <w:i/>
          <w:iCs/>
          <w:sz w:val="24"/>
          <w:szCs w:val="24"/>
          <w:lang w:eastAsia="lv-LV"/>
        </w:rPr>
        <w:t>ārtikas rūpniecības atliek</w:t>
      </w:r>
      <w:r>
        <w:rPr>
          <w:rFonts w:eastAsia="Calibri"/>
          <w:i/>
          <w:iCs/>
          <w:sz w:val="24"/>
          <w:szCs w:val="24"/>
          <w:lang w:eastAsia="lv-LV"/>
        </w:rPr>
        <w:t>u</w:t>
      </w:r>
      <w:r w:rsidRPr="00504ADD">
        <w:rPr>
          <w:rFonts w:eastAsia="Calibri"/>
          <w:i/>
          <w:iCs/>
          <w:sz w:val="24"/>
          <w:szCs w:val="24"/>
          <w:lang w:eastAsia="lv-LV"/>
        </w:rPr>
        <w:t xml:space="preserve"> un atkritum</w:t>
      </w:r>
      <w:r>
        <w:rPr>
          <w:rFonts w:eastAsia="Calibri"/>
          <w:i/>
          <w:iCs/>
          <w:sz w:val="24"/>
          <w:szCs w:val="24"/>
          <w:lang w:eastAsia="lv-LV"/>
        </w:rPr>
        <w:t>u</w:t>
      </w:r>
      <w:r w:rsidRPr="00504ADD">
        <w:rPr>
          <w:rFonts w:eastAsia="Calibri"/>
          <w:i/>
          <w:iCs/>
          <w:sz w:val="24"/>
          <w:szCs w:val="24"/>
          <w:lang w:eastAsia="lv-LV"/>
        </w:rPr>
        <w:t>, gatava</w:t>
      </w:r>
      <w:r>
        <w:rPr>
          <w:rFonts w:eastAsia="Calibri"/>
          <w:i/>
          <w:iCs/>
          <w:sz w:val="24"/>
          <w:szCs w:val="24"/>
          <w:lang w:eastAsia="lv-LV"/>
        </w:rPr>
        <w:t>s</w:t>
      </w:r>
      <w:r w:rsidRPr="00504ADD">
        <w:rPr>
          <w:rFonts w:eastAsia="Calibri"/>
          <w:i/>
          <w:iCs/>
          <w:sz w:val="24"/>
          <w:szCs w:val="24"/>
          <w:lang w:eastAsia="lv-LV"/>
        </w:rPr>
        <w:t xml:space="preserve"> lopbarība</w:t>
      </w:r>
      <w:r>
        <w:rPr>
          <w:rFonts w:eastAsia="Calibri"/>
          <w:i/>
          <w:iCs/>
          <w:sz w:val="24"/>
          <w:szCs w:val="24"/>
          <w:lang w:eastAsia="lv-LV"/>
        </w:rPr>
        <w:t>s</w:t>
      </w:r>
      <w:r w:rsidRPr="004F77D0">
        <w:rPr>
          <w:rFonts w:eastAsia="Calibri"/>
          <w:i/>
          <w:iCs/>
          <w:sz w:val="24"/>
          <w:szCs w:val="24"/>
          <w:lang w:eastAsia="lv-LV"/>
        </w:rPr>
        <w:t xml:space="preserve"> sūtījumiem veiktās PVD kontroles 2023.</w:t>
      </w:r>
      <w:r>
        <w:rPr>
          <w:rFonts w:eastAsia="Calibri"/>
          <w:i/>
          <w:iCs/>
          <w:sz w:val="24"/>
          <w:szCs w:val="24"/>
          <w:lang w:eastAsia="lv-LV"/>
        </w:rPr>
        <w:t xml:space="preserve"> </w:t>
      </w:r>
      <w:r w:rsidRPr="004F77D0">
        <w:rPr>
          <w:rFonts w:eastAsia="Calibri"/>
          <w:i/>
          <w:iCs/>
          <w:sz w:val="24"/>
          <w:szCs w:val="24"/>
          <w:lang w:eastAsia="lv-LV"/>
        </w:rPr>
        <w:t>ga</w:t>
      </w:r>
      <w:r>
        <w:rPr>
          <w:rFonts w:eastAsia="Calibri"/>
          <w:i/>
          <w:iCs/>
          <w:sz w:val="24"/>
          <w:szCs w:val="24"/>
          <w:lang w:eastAsia="lv-LV"/>
        </w:rPr>
        <w:t>dā</w:t>
      </w:r>
      <w:r w:rsidRPr="004F77D0">
        <w:rPr>
          <w:rFonts w:eastAsia="Calibri"/>
          <w:i/>
          <w:iCs/>
          <w:sz w:val="24"/>
          <w:szCs w:val="24"/>
          <w:lang w:eastAsia="lv-LV"/>
        </w:rPr>
        <w:t>. Avots: PVD</w:t>
      </w:r>
    </w:p>
    <w:p w14:paraId="429AFCF6" w14:textId="24803292" w:rsidR="00FB4D41" w:rsidRDefault="00FB4D41" w:rsidP="00FB4D41">
      <w:pPr>
        <w:spacing w:before="120"/>
        <w:ind w:firstLine="720"/>
        <w:jc w:val="both"/>
        <w:rPr>
          <w:rFonts w:eastAsia="Calibri"/>
          <w:szCs w:val="28"/>
          <w:lang w:eastAsia="lv-LV"/>
        </w:rPr>
      </w:pPr>
      <w:r>
        <w:rPr>
          <w:rFonts w:eastAsia="Calibri"/>
          <w:szCs w:val="28"/>
          <w:lang w:eastAsia="lv-LV"/>
        </w:rPr>
        <w:t>R</w:t>
      </w:r>
      <w:r w:rsidRPr="004F77D0">
        <w:rPr>
          <w:rFonts w:eastAsia="Calibri"/>
          <w:szCs w:val="28"/>
          <w:lang w:eastAsia="lv-LV"/>
        </w:rPr>
        <w:t xml:space="preserve">ezultāti </w:t>
      </w:r>
      <w:r>
        <w:rPr>
          <w:rFonts w:eastAsia="Calibri"/>
          <w:szCs w:val="28"/>
          <w:lang w:eastAsia="lv-LV"/>
        </w:rPr>
        <w:t xml:space="preserve">par no Krievijas vestajiem 9 630 </w:t>
      </w:r>
      <w:r w:rsidRPr="004F77D0">
        <w:rPr>
          <w:rFonts w:eastAsia="Calibri"/>
          <w:szCs w:val="28"/>
          <w:lang w:eastAsia="lv-LV"/>
        </w:rPr>
        <w:t>eļļas augu sēkl</w:t>
      </w:r>
      <w:r>
        <w:rPr>
          <w:rFonts w:eastAsia="Calibri"/>
          <w:szCs w:val="28"/>
          <w:lang w:eastAsia="lv-LV"/>
        </w:rPr>
        <w:t>u (KN</w:t>
      </w:r>
      <w:r w:rsidR="00FF422F">
        <w:rPr>
          <w:rFonts w:eastAsia="Calibri"/>
          <w:szCs w:val="28"/>
          <w:lang w:eastAsia="lv-LV"/>
        </w:rPr>
        <w:t> </w:t>
      </w:r>
      <w:r>
        <w:rPr>
          <w:rFonts w:eastAsia="Calibri"/>
          <w:szCs w:val="28"/>
          <w:lang w:eastAsia="lv-LV"/>
        </w:rPr>
        <w:t>12)</w:t>
      </w:r>
      <w:r w:rsidRPr="004F77D0">
        <w:rPr>
          <w:rFonts w:eastAsia="Calibri"/>
          <w:szCs w:val="28"/>
          <w:lang w:eastAsia="lv-LV"/>
        </w:rPr>
        <w:t>, graud</w:t>
      </w:r>
      <w:r>
        <w:rPr>
          <w:rFonts w:eastAsia="Calibri"/>
          <w:szCs w:val="28"/>
          <w:lang w:eastAsia="lv-LV"/>
        </w:rPr>
        <w:t>u (KN</w:t>
      </w:r>
      <w:r w:rsidR="00FF422F">
        <w:rPr>
          <w:rFonts w:eastAsia="Calibri"/>
          <w:szCs w:val="28"/>
          <w:lang w:eastAsia="lv-LV"/>
        </w:rPr>
        <w:t> </w:t>
      </w:r>
      <w:r>
        <w:rPr>
          <w:rFonts w:eastAsia="Calibri"/>
          <w:szCs w:val="28"/>
          <w:lang w:eastAsia="lv-LV"/>
        </w:rPr>
        <w:t xml:space="preserve">10), </w:t>
      </w:r>
      <w:r w:rsidRPr="004F77D0">
        <w:rPr>
          <w:rFonts w:eastAsia="Calibri"/>
          <w:szCs w:val="28"/>
          <w:lang w:eastAsia="lv-LV"/>
        </w:rPr>
        <w:t>pākšu dārzeņ</w:t>
      </w:r>
      <w:r>
        <w:rPr>
          <w:rFonts w:eastAsia="Calibri"/>
          <w:szCs w:val="28"/>
          <w:lang w:eastAsia="lv-LV"/>
        </w:rPr>
        <w:t>u (KN</w:t>
      </w:r>
      <w:r w:rsidR="00FF422F">
        <w:rPr>
          <w:rFonts w:eastAsia="Calibri"/>
          <w:szCs w:val="28"/>
          <w:lang w:eastAsia="lv-LV"/>
        </w:rPr>
        <w:t> </w:t>
      </w:r>
      <w:r>
        <w:rPr>
          <w:rFonts w:eastAsia="Calibri"/>
          <w:szCs w:val="28"/>
          <w:lang w:eastAsia="lv-LV"/>
        </w:rPr>
        <w:t>07)</w:t>
      </w:r>
      <w:r w:rsidRPr="004F77D0">
        <w:rPr>
          <w:rFonts w:eastAsia="Calibri"/>
          <w:szCs w:val="28"/>
          <w:lang w:eastAsia="lv-LV"/>
        </w:rPr>
        <w:t xml:space="preserve"> </w:t>
      </w:r>
      <w:r>
        <w:rPr>
          <w:rFonts w:eastAsia="Calibri"/>
          <w:szCs w:val="28"/>
          <w:lang w:eastAsia="lv-LV"/>
        </w:rPr>
        <w:t>un</w:t>
      </w:r>
      <w:r w:rsidRPr="003B0BD7">
        <w:rPr>
          <w:rFonts w:eastAsia="Calibri"/>
          <w:szCs w:val="28"/>
          <w:lang w:eastAsia="lv-LV"/>
        </w:rPr>
        <w:t xml:space="preserve"> pārtikas rūpniecības atliekas un atkritum</w:t>
      </w:r>
      <w:r>
        <w:rPr>
          <w:rFonts w:eastAsia="Calibri"/>
          <w:szCs w:val="28"/>
          <w:lang w:eastAsia="lv-LV"/>
        </w:rPr>
        <w:t>u</w:t>
      </w:r>
      <w:r w:rsidRPr="003B0BD7">
        <w:rPr>
          <w:rFonts w:eastAsia="Calibri"/>
          <w:szCs w:val="28"/>
          <w:lang w:eastAsia="lv-LV"/>
        </w:rPr>
        <w:t>, gatavas lopbarības</w:t>
      </w:r>
      <w:r>
        <w:rPr>
          <w:rFonts w:eastAsia="Calibri"/>
          <w:szCs w:val="28"/>
          <w:lang w:eastAsia="lv-LV"/>
        </w:rPr>
        <w:t xml:space="preserve"> (KN</w:t>
      </w:r>
      <w:r w:rsidR="00FF422F">
        <w:rPr>
          <w:rFonts w:eastAsia="Calibri"/>
          <w:szCs w:val="28"/>
          <w:lang w:eastAsia="lv-LV"/>
        </w:rPr>
        <w:t> </w:t>
      </w:r>
      <w:r>
        <w:rPr>
          <w:rFonts w:eastAsia="Calibri"/>
          <w:szCs w:val="28"/>
          <w:lang w:eastAsia="lv-LV"/>
        </w:rPr>
        <w:t>23)</w:t>
      </w:r>
      <w:r w:rsidRPr="003B0BD7">
        <w:rPr>
          <w:rFonts w:eastAsia="Calibri"/>
          <w:szCs w:val="28"/>
          <w:lang w:eastAsia="lv-LV"/>
        </w:rPr>
        <w:t xml:space="preserve"> </w:t>
      </w:r>
      <w:r w:rsidRPr="004F77D0">
        <w:rPr>
          <w:rFonts w:eastAsia="Calibri"/>
          <w:szCs w:val="28"/>
          <w:lang w:eastAsia="lv-LV"/>
        </w:rPr>
        <w:t>sūtījum</w:t>
      </w:r>
      <w:r>
        <w:rPr>
          <w:rFonts w:eastAsia="Calibri"/>
          <w:szCs w:val="28"/>
          <w:lang w:eastAsia="lv-LV"/>
        </w:rPr>
        <w:t>u</w:t>
      </w:r>
      <w:r w:rsidRPr="004F77D0">
        <w:rPr>
          <w:rFonts w:eastAsia="Calibri"/>
          <w:szCs w:val="28"/>
          <w:lang w:eastAsia="lv-LV"/>
        </w:rPr>
        <w:t xml:space="preserve"> kontro</w:t>
      </w:r>
      <w:r>
        <w:rPr>
          <w:rFonts w:eastAsia="Calibri"/>
          <w:szCs w:val="28"/>
          <w:lang w:eastAsia="lv-LV"/>
        </w:rPr>
        <w:t>lēm</w:t>
      </w:r>
      <w:r w:rsidRPr="004F77D0">
        <w:rPr>
          <w:rFonts w:eastAsia="Calibri"/>
          <w:szCs w:val="28"/>
          <w:lang w:eastAsia="lv-LV"/>
        </w:rPr>
        <w:t xml:space="preserve"> liecina, ka dokumentāl</w:t>
      </w:r>
      <w:r>
        <w:rPr>
          <w:rFonts w:eastAsia="Calibri"/>
          <w:szCs w:val="28"/>
          <w:lang w:eastAsia="lv-LV"/>
        </w:rPr>
        <w:t>ajā</w:t>
      </w:r>
      <w:r w:rsidRPr="004F77D0">
        <w:rPr>
          <w:rFonts w:eastAsia="Calibri"/>
          <w:szCs w:val="28"/>
          <w:lang w:eastAsia="lv-LV"/>
        </w:rPr>
        <w:t xml:space="preserve"> pārbaud</w:t>
      </w:r>
      <w:r>
        <w:rPr>
          <w:rFonts w:eastAsia="Calibri"/>
          <w:szCs w:val="28"/>
          <w:lang w:eastAsia="lv-LV"/>
        </w:rPr>
        <w:t xml:space="preserve">ē </w:t>
      </w:r>
      <w:r w:rsidRPr="00CA556F">
        <w:rPr>
          <w:rFonts w:eastAsia="Calibri"/>
          <w:szCs w:val="28"/>
          <w:lang w:eastAsia="lv-LV"/>
        </w:rPr>
        <w:t>atklāti 10 neatbilstoši sūtījumi no KN</w:t>
      </w:r>
      <w:r w:rsidR="00FF422F">
        <w:rPr>
          <w:rFonts w:eastAsia="Calibri"/>
          <w:szCs w:val="28"/>
          <w:lang w:eastAsia="lv-LV"/>
        </w:rPr>
        <w:t> </w:t>
      </w:r>
      <w:r w:rsidRPr="00CA556F">
        <w:rPr>
          <w:rFonts w:eastAsia="Calibri"/>
          <w:szCs w:val="28"/>
          <w:lang w:eastAsia="lv-LV"/>
        </w:rPr>
        <w:t xml:space="preserve">07 preču grupas, kas paredzēti pārtikai: </w:t>
      </w:r>
      <w:r>
        <w:rPr>
          <w:rFonts w:eastAsia="Calibri"/>
          <w:szCs w:val="28"/>
          <w:lang w:eastAsia="lv-LV"/>
        </w:rPr>
        <w:t xml:space="preserve">vienā gadījumā nav bijis nepieciešamais sertifikāts, </w:t>
      </w:r>
      <w:r w:rsidR="00FF422F">
        <w:rPr>
          <w:rFonts w:eastAsia="Calibri"/>
          <w:szCs w:val="28"/>
          <w:lang w:eastAsia="lv-LV"/>
        </w:rPr>
        <w:t xml:space="preserve">deviņos </w:t>
      </w:r>
      <w:r>
        <w:rPr>
          <w:rFonts w:eastAsia="Calibri"/>
          <w:szCs w:val="28"/>
          <w:lang w:eastAsia="lv-LV"/>
        </w:rPr>
        <w:t>gadījumos sertifikāts bijis neatbilstošs.</w:t>
      </w:r>
    </w:p>
    <w:p w14:paraId="4EE72FB9" w14:textId="5B6A01DA" w:rsidR="00FB4D41" w:rsidRDefault="00FB4D41" w:rsidP="00FB4D41">
      <w:pPr>
        <w:ind w:firstLine="720"/>
        <w:jc w:val="both"/>
        <w:rPr>
          <w:rFonts w:eastAsia="Calibri"/>
          <w:szCs w:val="28"/>
          <w:lang w:eastAsia="lv-LV"/>
        </w:rPr>
      </w:pPr>
      <w:r>
        <w:rPr>
          <w:rFonts w:eastAsia="Calibri"/>
          <w:szCs w:val="28"/>
          <w:lang w:eastAsia="lv-LV"/>
        </w:rPr>
        <w:t>I</w:t>
      </w:r>
      <w:r w:rsidRPr="004F77D0">
        <w:rPr>
          <w:rFonts w:eastAsia="Calibri"/>
          <w:szCs w:val="28"/>
          <w:lang w:eastAsia="lv-LV"/>
        </w:rPr>
        <w:t xml:space="preserve">dentitātes pārbaudē noraidīti </w:t>
      </w:r>
      <w:r>
        <w:rPr>
          <w:rFonts w:eastAsia="Calibri"/>
          <w:szCs w:val="28"/>
          <w:lang w:eastAsia="lv-LV"/>
        </w:rPr>
        <w:t xml:space="preserve">11 </w:t>
      </w:r>
      <w:r w:rsidRPr="004F77D0">
        <w:rPr>
          <w:rFonts w:eastAsia="Calibri"/>
          <w:szCs w:val="28"/>
          <w:lang w:eastAsia="lv-LV"/>
        </w:rPr>
        <w:t xml:space="preserve">sūtījumi, </w:t>
      </w:r>
      <w:r>
        <w:rPr>
          <w:rFonts w:eastAsia="Calibri"/>
          <w:szCs w:val="28"/>
          <w:lang w:eastAsia="lv-LV"/>
        </w:rPr>
        <w:t>jo</w:t>
      </w:r>
      <w:r w:rsidRPr="004F77D0">
        <w:rPr>
          <w:rFonts w:eastAsia="Calibri"/>
          <w:szCs w:val="28"/>
          <w:lang w:eastAsia="lv-LV"/>
        </w:rPr>
        <w:t xml:space="preserve"> konstatētas nesakritības ar sūtījuma pavaddokumentiem</w:t>
      </w:r>
      <w:r>
        <w:rPr>
          <w:rFonts w:eastAsia="Calibri"/>
          <w:szCs w:val="28"/>
          <w:lang w:eastAsia="lv-LV"/>
        </w:rPr>
        <w:t>, nesakritības marķējumos attiecībā uz eļļas augu sēklu (KN</w:t>
      </w:r>
      <w:r w:rsidR="00FF422F">
        <w:rPr>
          <w:rFonts w:eastAsia="Calibri"/>
          <w:szCs w:val="28"/>
          <w:lang w:eastAsia="lv-LV"/>
        </w:rPr>
        <w:t> </w:t>
      </w:r>
      <w:r>
        <w:rPr>
          <w:rFonts w:eastAsia="Calibri"/>
          <w:szCs w:val="28"/>
          <w:lang w:eastAsia="lv-LV"/>
        </w:rPr>
        <w:t>12) un pākšu dārzeņu (KN</w:t>
      </w:r>
      <w:r w:rsidR="00FF422F">
        <w:rPr>
          <w:rFonts w:eastAsia="Calibri"/>
          <w:szCs w:val="28"/>
          <w:lang w:eastAsia="lv-LV"/>
        </w:rPr>
        <w:t> </w:t>
      </w:r>
      <w:r>
        <w:rPr>
          <w:rFonts w:eastAsia="Calibri"/>
          <w:szCs w:val="28"/>
          <w:lang w:eastAsia="lv-LV"/>
        </w:rPr>
        <w:t>07) sūtījumiem, kas paredzēti pārtikai.</w:t>
      </w:r>
    </w:p>
    <w:p w14:paraId="161EBB8E" w14:textId="3A031467" w:rsidR="00FB4D41" w:rsidRDefault="00FB4D41" w:rsidP="00FB4D41">
      <w:pPr>
        <w:ind w:firstLine="720"/>
        <w:jc w:val="both"/>
        <w:rPr>
          <w:rFonts w:eastAsia="Calibri"/>
          <w:szCs w:val="28"/>
          <w:lang w:eastAsia="lv-LV"/>
        </w:rPr>
      </w:pPr>
      <w:r w:rsidRPr="004F77D0">
        <w:rPr>
          <w:rFonts w:eastAsia="Calibri"/>
          <w:szCs w:val="28"/>
          <w:lang w:eastAsia="lv-LV"/>
        </w:rPr>
        <w:t xml:space="preserve"> </w:t>
      </w:r>
      <w:r w:rsidRPr="00CD74E1">
        <w:rPr>
          <w:rFonts w:eastAsia="Calibri"/>
          <w:szCs w:val="28"/>
          <w:lang w:eastAsia="lv-LV"/>
        </w:rPr>
        <w:t>18</w:t>
      </w:r>
      <w:r>
        <w:rPr>
          <w:rFonts w:eastAsia="Calibri"/>
          <w:szCs w:val="28"/>
          <w:lang w:eastAsia="lv-LV"/>
        </w:rPr>
        <w:t xml:space="preserve"> sūtījumu</w:t>
      </w:r>
      <w:r w:rsidRPr="004F77D0">
        <w:rPr>
          <w:rFonts w:eastAsia="Calibri"/>
          <w:szCs w:val="28"/>
          <w:lang w:eastAsia="lv-LV"/>
        </w:rPr>
        <w:t xml:space="preserve"> fizisk</w:t>
      </w:r>
      <w:r>
        <w:rPr>
          <w:rFonts w:eastAsia="Calibri"/>
          <w:szCs w:val="28"/>
          <w:lang w:eastAsia="lv-LV"/>
        </w:rPr>
        <w:t>ajā</w:t>
      </w:r>
      <w:r w:rsidRPr="004F77D0">
        <w:rPr>
          <w:rFonts w:eastAsia="Calibri"/>
          <w:szCs w:val="28"/>
          <w:lang w:eastAsia="lv-LV"/>
        </w:rPr>
        <w:t xml:space="preserve"> pārbaud</w:t>
      </w:r>
      <w:r>
        <w:rPr>
          <w:rFonts w:eastAsia="Calibri"/>
          <w:szCs w:val="28"/>
          <w:lang w:eastAsia="lv-LV"/>
        </w:rPr>
        <w:t>ē</w:t>
      </w:r>
      <w:r w:rsidRPr="004F77D0">
        <w:rPr>
          <w:rFonts w:eastAsia="Calibri"/>
          <w:szCs w:val="28"/>
          <w:lang w:eastAsia="lv-LV"/>
        </w:rPr>
        <w:t xml:space="preserve"> </w:t>
      </w:r>
      <w:r>
        <w:rPr>
          <w:rFonts w:eastAsia="Calibri"/>
          <w:szCs w:val="28"/>
          <w:lang w:eastAsia="lv-LV"/>
        </w:rPr>
        <w:t xml:space="preserve">konstatētas </w:t>
      </w:r>
      <w:r w:rsidRPr="004F77D0">
        <w:rPr>
          <w:rFonts w:eastAsia="Calibri"/>
          <w:szCs w:val="28"/>
          <w:lang w:eastAsia="lv-LV"/>
        </w:rPr>
        <w:t>neatbilstība</w:t>
      </w:r>
      <w:r>
        <w:rPr>
          <w:rFonts w:eastAsia="Calibri"/>
          <w:szCs w:val="28"/>
          <w:lang w:eastAsia="lv-LV"/>
        </w:rPr>
        <w:t>s</w:t>
      </w:r>
      <w:r w:rsidRPr="004F77D0">
        <w:rPr>
          <w:rFonts w:eastAsia="Calibri"/>
          <w:szCs w:val="28"/>
          <w:lang w:eastAsia="lv-LV"/>
        </w:rPr>
        <w:t xml:space="preserve"> higiēnas normām</w:t>
      </w:r>
      <w:r>
        <w:rPr>
          <w:rFonts w:eastAsia="Calibri"/>
          <w:szCs w:val="28"/>
          <w:lang w:eastAsia="lv-LV"/>
        </w:rPr>
        <w:t xml:space="preserve"> (visas neatbilstības attiecas uz KN 23</w:t>
      </w:r>
      <w:r w:rsidR="00FF422F">
        <w:rPr>
          <w:rFonts w:eastAsia="Calibri"/>
          <w:szCs w:val="28"/>
          <w:lang w:eastAsia="lv-LV"/>
        </w:rPr>
        <w:t> </w:t>
      </w:r>
      <w:r>
        <w:rPr>
          <w:rFonts w:eastAsia="Calibri"/>
          <w:szCs w:val="28"/>
          <w:lang w:eastAsia="lv-LV"/>
        </w:rPr>
        <w:t>grupu –  p</w:t>
      </w:r>
      <w:r w:rsidRPr="000440F4">
        <w:rPr>
          <w:rFonts w:eastAsia="Calibri"/>
          <w:szCs w:val="28"/>
          <w:lang w:eastAsia="lv-LV"/>
        </w:rPr>
        <w:t>ārtikas rūpniecības atliekas un atkritumi; gatava lopbarība</w:t>
      </w:r>
      <w:r>
        <w:rPr>
          <w:rFonts w:eastAsia="Calibri"/>
          <w:szCs w:val="28"/>
          <w:lang w:eastAsia="lv-LV"/>
        </w:rPr>
        <w:t>).</w:t>
      </w:r>
    </w:p>
    <w:p w14:paraId="340DE6EA" w14:textId="77777777" w:rsidR="00FB4D41" w:rsidRDefault="00FB4D41" w:rsidP="00FB4D41">
      <w:pPr>
        <w:ind w:firstLine="720"/>
        <w:jc w:val="both"/>
        <w:rPr>
          <w:rFonts w:eastAsia="Calibri"/>
          <w:szCs w:val="28"/>
          <w:lang w:eastAsia="lv-LV"/>
        </w:rPr>
      </w:pPr>
      <w:r>
        <w:rPr>
          <w:rFonts w:eastAsia="Calibri"/>
          <w:szCs w:val="28"/>
          <w:lang w:eastAsia="lv-LV"/>
        </w:rPr>
        <w:t>Visos 39 gadījumos šie sūtījumi ir noraidīti un atgriezti atpakaļ uz Krieviju.</w:t>
      </w:r>
    </w:p>
    <w:p w14:paraId="54F1C407" w14:textId="648DAD17" w:rsidR="00FB4D41" w:rsidRPr="00CA556F" w:rsidRDefault="00FB4D41" w:rsidP="00FB4D41">
      <w:pPr>
        <w:ind w:firstLine="720"/>
        <w:jc w:val="both"/>
        <w:rPr>
          <w:rFonts w:eastAsia="Calibri"/>
          <w:szCs w:val="28"/>
          <w:lang w:eastAsia="lv-LV"/>
        </w:rPr>
      </w:pPr>
      <w:r w:rsidRPr="00EC16C2">
        <w:rPr>
          <w:rFonts w:eastAsia="Calibri"/>
          <w:b/>
          <w:bCs/>
          <w:szCs w:val="28"/>
          <w:lang w:eastAsia="lv-LV"/>
        </w:rPr>
        <w:t>Laboratoriskie paraugi tiek ņemti</w:t>
      </w:r>
      <w:r w:rsidRPr="004F77D0">
        <w:rPr>
          <w:rFonts w:eastAsia="Calibri"/>
          <w:szCs w:val="28"/>
          <w:lang w:eastAsia="lv-LV"/>
        </w:rPr>
        <w:t xml:space="preserve"> gan saskaņā ar ikgadējo paraugu atlases monitoringa plānu, gan aizdomu un neatbilstību gadījumos, </w:t>
      </w:r>
      <w:r>
        <w:rPr>
          <w:rFonts w:eastAsia="Calibri"/>
          <w:szCs w:val="28"/>
          <w:lang w:eastAsia="lv-LV"/>
        </w:rPr>
        <w:t>gan</w:t>
      </w:r>
      <w:r w:rsidRPr="004F77D0">
        <w:rPr>
          <w:rFonts w:eastAsia="Calibri"/>
          <w:szCs w:val="28"/>
          <w:lang w:eastAsia="lv-LV"/>
        </w:rPr>
        <w:t xml:space="preserve"> ņemot vērā RASFF</w:t>
      </w:r>
      <w:r>
        <w:rPr>
          <w:rStyle w:val="FootnoteReference"/>
          <w:rFonts w:eastAsia="Calibri"/>
          <w:szCs w:val="28"/>
          <w:lang w:eastAsia="lv-LV"/>
        </w:rPr>
        <w:footnoteReference w:id="16"/>
      </w:r>
      <w:r w:rsidRPr="004F77D0">
        <w:rPr>
          <w:rFonts w:eastAsia="Calibri"/>
          <w:szCs w:val="28"/>
          <w:lang w:eastAsia="lv-LV"/>
        </w:rPr>
        <w:t xml:space="preserve"> informāciju par konkrētu kontrolei uzrādīto sūtījumu. </w:t>
      </w:r>
      <w:r>
        <w:rPr>
          <w:rFonts w:eastAsia="Calibri"/>
          <w:szCs w:val="28"/>
          <w:lang w:eastAsia="lv-LV"/>
        </w:rPr>
        <w:t>Kopumā no Krievijas vestajām produktu grupām KN</w:t>
      </w:r>
      <w:r w:rsidR="00FF422F">
        <w:rPr>
          <w:rFonts w:eastAsia="Calibri"/>
          <w:szCs w:val="28"/>
          <w:lang w:eastAsia="lv-LV"/>
        </w:rPr>
        <w:t> </w:t>
      </w:r>
      <w:r>
        <w:rPr>
          <w:rFonts w:eastAsia="Calibri"/>
          <w:szCs w:val="28"/>
          <w:lang w:eastAsia="lv-LV"/>
        </w:rPr>
        <w:t>07, KN</w:t>
      </w:r>
      <w:r w:rsidR="00FF422F">
        <w:rPr>
          <w:rFonts w:eastAsia="Calibri"/>
          <w:szCs w:val="28"/>
          <w:lang w:eastAsia="lv-LV"/>
        </w:rPr>
        <w:t> </w:t>
      </w:r>
      <w:r>
        <w:rPr>
          <w:rFonts w:eastAsia="Calibri"/>
          <w:szCs w:val="28"/>
          <w:lang w:eastAsia="lv-LV"/>
        </w:rPr>
        <w:t>10, KN</w:t>
      </w:r>
      <w:r w:rsidR="00FF422F">
        <w:rPr>
          <w:rFonts w:eastAsia="Calibri"/>
          <w:szCs w:val="28"/>
          <w:lang w:eastAsia="lv-LV"/>
        </w:rPr>
        <w:t> </w:t>
      </w:r>
      <w:r>
        <w:rPr>
          <w:rFonts w:eastAsia="Calibri"/>
          <w:szCs w:val="28"/>
          <w:lang w:eastAsia="lv-LV"/>
        </w:rPr>
        <w:t>23 tika noņemti 42</w:t>
      </w:r>
      <w:r w:rsidR="00FF422F">
        <w:rPr>
          <w:rFonts w:eastAsia="Calibri"/>
          <w:szCs w:val="28"/>
          <w:lang w:eastAsia="lv-LV"/>
        </w:rPr>
        <w:t> </w:t>
      </w:r>
      <w:r>
        <w:rPr>
          <w:rFonts w:eastAsia="Calibri"/>
          <w:szCs w:val="28"/>
          <w:lang w:eastAsia="lv-LV"/>
        </w:rPr>
        <w:t xml:space="preserve">paraugi. Izmeklējumi veikti uz Cēzijs-137, </w:t>
      </w:r>
      <w:r w:rsidR="00FF422F" w:rsidRPr="00FF422F">
        <w:rPr>
          <w:rFonts w:eastAsia="Calibri"/>
          <w:szCs w:val="28"/>
          <w:lang w:eastAsia="lv-LV"/>
        </w:rPr>
        <w:t>ģenētiski modificētajiem organismiem</w:t>
      </w:r>
      <w:r>
        <w:rPr>
          <w:rFonts w:eastAsia="Calibri"/>
          <w:szCs w:val="28"/>
          <w:lang w:eastAsia="lv-LV"/>
        </w:rPr>
        <w:t xml:space="preserve">, svina un kadmija, pesticīdu atliekvielu, mikotoksīnu, policikliskie aromātisko ogļūdeņražu pārbaudi. </w:t>
      </w:r>
    </w:p>
    <w:p w14:paraId="59FA2565" w14:textId="1B2A68F6" w:rsidR="00FB4D41" w:rsidRPr="006437E2" w:rsidRDefault="00FB4D41" w:rsidP="00FB4D41">
      <w:pPr>
        <w:ind w:firstLine="720"/>
        <w:jc w:val="both"/>
        <w:rPr>
          <w:rFonts w:eastAsia="Calibri"/>
          <w:szCs w:val="28"/>
          <w:lang w:eastAsia="lv-LV"/>
        </w:rPr>
      </w:pPr>
      <w:r w:rsidRPr="006437E2">
        <w:rPr>
          <w:rFonts w:eastAsia="Calibri"/>
          <w:szCs w:val="28"/>
          <w:lang w:eastAsia="lv-LV"/>
        </w:rPr>
        <w:lastRenderedPageBreak/>
        <w:t>2023. gadā visu noņemto laboratorisko paraugu izmeklējumu rezultāti liecināja par sūtījumu atbilstību nekaitīguma prasībām.</w:t>
      </w:r>
    </w:p>
    <w:p w14:paraId="775A2ADF" w14:textId="77777777" w:rsidR="00FB4D41" w:rsidRDefault="00FB4D41" w:rsidP="00A55B17">
      <w:pPr>
        <w:ind w:firstLine="720"/>
        <w:jc w:val="both"/>
        <w:rPr>
          <w:lang w:eastAsia="lv-LV"/>
        </w:rPr>
      </w:pPr>
    </w:p>
    <w:p w14:paraId="5D452D9D" w14:textId="499474A6" w:rsidR="004264E1" w:rsidRPr="004F77D0" w:rsidRDefault="00AC3836" w:rsidP="004264E1">
      <w:pPr>
        <w:pStyle w:val="Heading1"/>
        <w:spacing w:before="0" w:after="120"/>
        <w:jc w:val="center"/>
        <w:rPr>
          <w:rFonts w:ascii="Times New Roman" w:eastAsia="Calibri" w:hAnsi="Times New Roman" w:cs="Times New Roman"/>
          <w:i/>
          <w:iCs/>
          <w:kern w:val="0"/>
          <w:sz w:val="28"/>
          <w:szCs w:val="28"/>
          <w:lang w:eastAsia="lv-LV"/>
        </w:rPr>
      </w:pPr>
      <w:r>
        <w:rPr>
          <w:rFonts w:ascii="Times New Roman" w:eastAsia="Calibri" w:hAnsi="Times New Roman" w:cs="Times New Roman"/>
          <w:i/>
          <w:iCs/>
          <w:kern w:val="0"/>
          <w:sz w:val="28"/>
          <w:szCs w:val="28"/>
          <w:lang w:eastAsia="lv-LV"/>
        </w:rPr>
        <w:t>1</w:t>
      </w:r>
      <w:r w:rsidR="003645B4" w:rsidRPr="004F77D0">
        <w:rPr>
          <w:rFonts w:ascii="Times New Roman" w:eastAsia="Calibri" w:hAnsi="Times New Roman" w:cs="Times New Roman"/>
          <w:i/>
          <w:iCs/>
          <w:kern w:val="0"/>
          <w:sz w:val="28"/>
          <w:szCs w:val="28"/>
          <w:lang w:eastAsia="lv-LV"/>
        </w:rPr>
        <w:t>.</w:t>
      </w:r>
      <w:r w:rsidR="00B514CF">
        <w:rPr>
          <w:rFonts w:ascii="Times New Roman" w:eastAsia="Calibri" w:hAnsi="Times New Roman" w:cs="Times New Roman"/>
          <w:i/>
          <w:iCs/>
          <w:kern w:val="0"/>
          <w:sz w:val="28"/>
          <w:szCs w:val="28"/>
          <w:lang w:eastAsia="lv-LV"/>
        </w:rPr>
        <w:t>5</w:t>
      </w:r>
      <w:r w:rsidR="003645B4" w:rsidRPr="004F77D0">
        <w:rPr>
          <w:rFonts w:ascii="Times New Roman" w:eastAsia="Calibri" w:hAnsi="Times New Roman" w:cs="Times New Roman"/>
          <w:i/>
          <w:iCs/>
          <w:kern w:val="0"/>
          <w:sz w:val="28"/>
          <w:szCs w:val="28"/>
          <w:lang w:eastAsia="lv-LV"/>
        </w:rPr>
        <w:t xml:space="preserve">. </w:t>
      </w:r>
      <w:r w:rsidR="004264E1" w:rsidRPr="004F77D0">
        <w:rPr>
          <w:rFonts w:ascii="Times New Roman" w:eastAsia="Calibri" w:hAnsi="Times New Roman" w:cs="Times New Roman"/>
          <w:i/>
          <w:iCs/>
          <w:kern w:val="0"/>
          <w:sz w:val="28"/>
          <w:szCs w:val="28"/>
          <w:lang w:eastAsia="lv-LV"/>
        </w:rPr>
        <w:t xml:space="preserve">Krievijas izcelsmes </w:t>
      </w:r>
      <w:r w:rsidR="00874885" w:rsidRPr="004F77D0">
        <w:rPr>
          <w:rFonts w:ascii="Times New Roman" w:eastAsia="Calibri" w:hAnsi="Times New Roman" w:cs="Times New Roman"/>
          <w:i/>
          <w:iCs/>
          <w:kern w:val="0"/>
          <w:sz w:val="28"/>
          <w:szCs w:val="28"/>
          <w:lang w:eastAsia="lv-LV"/>
        </w:rPr>
        <w:t>graudu</w:t>
      </w:r>
      <w:r w:rsidR="004264E1" w:rsidRPr="004F77D0">
        <w:rPr>
          <w:rFonts w:ascii="Times New Roman" w:eastAsia="Calibri" w:hAnsi="Times New Roman" w:cs="Times New Roman"/>
          <w:i/>
          <w:kern w:val="0"/>
          <w:sz w:val="28"/>
          <w:szCs w:val="28"/>
          <w:lang w:eastAsia="lv-LV"/>
        </w:rPr>
        <w:t xml:space="preserve"> un </w:t>
      </w:r>
      <w:r w:rsidR="00874885" w:rsidRPr="004F77D0">
        <w:rPr>
          <w:rFonts w:ascii="Times New Roman" w:eastAsia="Calibri" w:hAnsi="Times New Roman" w:cs="Times New Roman"/>
          <w:i/>
          <w:iCs/>
          <w:kern w:val="0"/>
          <w:sz w:val="28"/>
          <w:szCs w:val="28"/>
          <w:lang w:eastAsia="lv-LV"/>
        </w:rPr>
        <w:t>citu</w:t>
      </w:r>
      <w:r w:rsidR="004264E1" w:rsidRPr="004F77D0">
        <w:rPr>
          <w:rFonts w:ascii="Times New Roman" w:eastAsia="Calibri" w:hAnsi="Times New Roman" w:cs="Times New Roman"/>
          <w:i/>
          <w:iCs/>
          <w:kern w:val="0"/>
          <w:sz w:val="28"/>
          <w:szCs w:val="28"/>
          <w:lang w:eastAsia="lv-LV"/>
        </w:rPr>
        <w:t xml:space="preserve"> </w:t>
      </w:r>
      <w:r w:rsidR="00B06807" w:rsidRPr="004F77D0">
        <w:rPr>
          <w:rFonts w:ascii="Times New Roman" w:eastAsia="Calibri" w:hAnsi="Times New Roman" w:cs="Times New Roman"/>
          <w:i/>
          <w:iCs/>
          <w:kern w:val="0"/>
          <w:sz w:val="28"/>
          <w:szCs w:val="28"/>
          <w:lang w:eastAsia="lv-LV"/>
        </w:rPr>
        <w:t>lauksaimniecības</w:t>
      </w:r>
      <w:r w:rsidR="004264E1" w:rsidRPr="004F77D0">
        <w:rPr>
          <w:rFonts w:ascii="Times New Roman" w:eastAsia="Calibri" w:hAnsi="Times New Roman" w:cs="Times New Roman"/>
          <w:i/>
          <w:kern w:val="0"/>
          <w:sz w:val="28"/>
          <w:szCs w:val="28"/>
          <w:lang w:eastAsia="lv-LV"/>
        </w:rPr>
        <w:t xml:space="preserve"> produktu</w:t>
      </w:r>
      <w:r w:rsidR="003819DB" w:rsidRPr="004F77D0">
        <w:rPr>
          <w:rStyle w:val="FootnoteReference"/>
          <w:rFonts w:ascii="Times New Roman" w:eastAsia="Calibri" w:hAnsi="Times New Roman" w:cs="Times New Roman"/>
          <w:i/>
          <w:iCs/>
          <w:kern w:val="0"/>
          <w:sz w:val="28"/>
          <w:szCs w:val="28"/>
          <w:lang w:eastAsia="lv-LV"/>
        </w:rPr>
        <w:footnoteReference w:id="17"/>
      </w:r>
      <w:r w:rsidR="004264E1" w:rsidRPr="004F77D0">
        <w:rPr>
          <w:rFonts w:ascii="Times New Roman" w:eastAsia="Calibri" w:hAnsi="Times New Roman" w:cs="Times New Roman"/>
          <w:i/>
          <w:iCs/>
          <w:kern w:val="0"/>
          <w:sz w:val="28"/>
          <w:szCs w:val="28"/>
          <w:lang w:eastAsia="lv-LV"/>
        </w:rPr>
        <w:t xml:space="preserve"> kravu apgrozījums Latvijas ostās</w:t>
      </w:r>
    </w:p>
    <w:p w14:paraId="1D4D640B" w14:textId="4DA06286" w:rsidR="00195561" w:rsidRPr="004F77D0" w:rsidRDefault="00195561" w:rsidP="004264E1">
      <w:pPr>
        <w:ind w:firstLine="720"/>
        <w:jc w:val="both"/>
        <w:rPr>
          <w:rFonts w:eastAsia="Calibri"/>
          <w:szCs w:val="28"/>
          <w:lang w:eastAsia="lv-LV"/>
        </w:rPr>
      </w:pPr>
      <w:r w:rsidRPr="004F77D0">
        <w:rPr>
          <w:rFonts w:eastAsia="Calibri"/>
          <w:szCs w:val="28"/>
          <w:lang w:eastAsia="lv-LV"/>
        </w:rPr>
        <w:t>Dažādu ģeopolitisko notikumu ie</w:t>
      </w:r>
      <w:r w:rsidR="004A759C">
        <w:rPr>
          <w:rFonts w:eastAsia="Calibri"/>
          <w:szCs w:val="28"/>
          <w:lang w:eastAsia="lv-LV"/>
        </w:rPr>
        <w:t>tekmē</w:t>
      </w:r>
      <w:r w:rsidRPr="004F77D0">
        <w:rPr>
          <w:rFonts w:eastAsia="Calibri"/>
          <w:szCs w:val="28"/>
          <w:lang w:eastAsia="lv-LV"/>
        </w:rPr>
        <w:t xml:space="preserve"> kopš 2019.</w:t>
      </w:r>
      <w:r w:rsidR="004264E1" w:rsidRPr="004F77D0">
        <w:rPr>
          <w:rFonts w:eastAsia="Calibri"/>
          <w:szCs w:val="28"/>
          <w:lang w:eastAsia="lv-LV"/>
        </w:rPr>
        <w:t> </w:t>
      </w:r>
      <w:r w:rsidRPr="004F77D0">
        <w:rPr>
          <w:rFonts w:eastAsia="Calibri"/>
          <w:szCs w:val="28"/>
          <w:lang w:eastAsia="lv-LV"/>
        </w:rPr>
        <w:t>gada Latvijas lielajās ostās samazinās kravu apjom</w:t>
      </w:r>
      <w:r w:rsidR="00B958A9">
        <w:rPr>
          <w:rFonts w:eastAsia="Calibri"/>
          <w:szCs w:val="28"/>
          <w:lang w:eastAsia="lv-LV"/>
        </w:rPr>
        <w:t>s</w:t>
      </w:r>
      <w:r w:rsidRPr="004F77D0">
        <w:rPr>
          <w:rFonts w:eastAsia="Calibri"/>
          <w:szCs w:val="28"/>
          <w:lang w:eastAsia="lv-LV"/>
        </w:rPr>
        <w:t>, vis</w:t>
      </w:r>
      <w:r w:rsidR="00B958A9">
        <w:rPr>
          <w:rFonts w:eastAsia="Calibri"/>
          <w:szCs w:val="28"/>
          <w:lang w:eastAsia="lv-LV"/>
        </w:rPr>
        <w:t>vairāk</w:t>
      </w:r>
      <w:r w:rsidRPr="004F77D0">
        <w:rPr>
          <w:rFonts w:eastAsia="Calibri"/>
          <w:szCs w:val="28"/>
          <w:lang w:eastAsia="lv-LV"/>
        </w:rPr>
        <w:t xml:space="preserve"> ogļu, minerālmēslu un naftas produktu kravu segment</w:t>
      </w:r>
      <w:r w:rsidR="00B958A9">
        <w:rPr>
          <w:rFonts w:eastAsia="Calibri"/>
          <w:szCs w:val="28"/>
          <w:lang w:eastAsia="lv-LV"/>
        </w:rPr>
        <w:t>ā</w:t>
      </w:r>
      <w:r w:rsidRPr="004F77D0">
        <w:rPr>
          <w:rFonts w:eastAsia="Calibri"/>
          <w:szCs w:val="28"/>
          <w:lang w:eastAsia="lv-LV"/>
        </w:rPr>
        <w:t xml:space="preserve">. </w:t>
      </w:r>
      <w:r w:rsidR="004264E1" w:rsidRPr="004F77D0">
        <w:rPr>
          <w:rFonts w:eastAsia="Calibri"/>
          <w:szCs w:val="28"/>
          <w:lang w:eastAsia="lv-LV"/>
        </w:rPr>
        <w:t>2023. </w:t>
      </w:r>
      <w:r w:rsidRPr="004F77D0">
        <w:rPr>
          <w:rFonts w:eastAsia="Calibri"/>
          <w:szCs w:val="28"/>
          <w:lang w:eastAsia="lv-LV"/>
        </w:rPr>
        <w:t>gad</w:t>
      </w:r>
      <w:r w:rsidR="0099039C">
        <w:rPr>
          <w:rFonts w:eastAsia="Calibri"/>
          <w:szCs w:val="28"/>
          <w:lang w:eastAsia="lv-LV"/>
        </w:rPr>
        <w:t>ā</w:t>
      </w:r>
      <w:r w:rsidR="00EC16C2">
        <w:rPr>
          <w:rFonts w:eastAsia="Calibri"/>
          <w:szCs w:val="28"/>
          <w:lang w:eastAsia="lv-LV"/>
        </w:rPr>
        <w:t xml:space="preserve"> </w:t>
      </w:r>
      <w:r w:rsidRPr="004F77D0">
        <w:rPr>
          <w:rFonts w:eastAsia="Calibri"/>
          <w:szCs w:val="28"/>
          <w:lang w:eastAsia="lv-LV"/>
        </w:rPr>
        <w:t>ogļu kravu apgrozījums samazinājies par 5</w:t>
      </w:r>
      <w:r w:rsidR="0099039C">
        <w:rPr>
          <w:rFonts w:eastAsia="Calibri"/>
          <w:szCs w:val="28"/>
          <w:lang w:eastAsia="lv-LV"/>
        </w:rPr>
        <w:t>6</w:t>
      </w:r>
      <w:r w:rsidR="004264E1" w:rsidRPr="004F77D0">
        <w:rPr>
          <w:rFonts w:eastAsia="Calibri"/>
          <w:szCs w:val="28"/>
          <w:lang w:eastAsia="lv-LV"/>
        </w:rPr>
        <w:t> </w:t>
      </w:r>
      <w:r w:rsidRPr="004F77D0">
        <w:rPr>
          <w:rFonts w:eastAsia="Calibri"/>
          <w:szCs w:val="28"/>
          <w:lang w:eastAsia="lv-LV"/>
        </w:rPr>
        <w:t>% (4</w:t>
      </w:r>
      <w:r w:rsidR="0099039C">
        <w:rPr>
          <w:rFonts w:eastAsia="Calibri"/>
          <w:szCs w:val="28"/>
          <w:lang w:eastAsia="lv-LV"/>
        </w:rPr>
        <w:t>,7</w:t>
      </w:r>
      <w:r w:rsidR="00370DF8">
        <w:rPr>
          <w:rFonts w:eastAsia="Calibri"/>
          <w:szCs w:val="28"/>
          <w:lang w:eastAsia="lv-LV"/>
        </w:rPr>
        <w:t> </w:t>
      </w:r>
      <w:r w:rsidRPr="004F77D0">
        <w:rPr>
          <w:rFonts w:eastAsia="Calibri"/>
          <w:szCs w:val="28"/>
          <w:lang w:eastAsia="lv-LV"/>
        </w:rPr>
        <w:t>milj. t</w:t>
      </w:r>
      <w:r w:rsidR="00C00E3D" w:rsidRPr="004F77D0">
        <w:rPr>
          <w:rFonts w:eastAsia="Calibri"/>
          <w:szCs w:val="28"/>
          <w:lang w:eastAsia="lv-LV"/>
        </w:rPr>
        <w:t>onn</w:t>
      </w:r>
      <w:r w:rsidR="00B958A9">
        <w:rPr>
          <w:rFonts w:eastAsia="Calibri"/>
          <w:szCs w:val="28"/>
          <w:lang w:eastAsia="lv-LV"/>
        </w:rPr>
        <w:t>u</w:t>
      </w:r>
      <w:r w:rsidRPr="004F77D0">
        <w:rPr>
          <w:rFonts w:eastAsia="Calibri"/>
          <w:szCs w:val="28"/>
          <w:lang w:eastAsia="lv-LV"/>
        </w:rPr>
        <w:t xml:space="preserve">) un naftas produktu kravu apgrozījums </w:t>
      </w:r>
      <w:r w:rsidR="004A759C">
        <w:rPr>
          <w:rFonts w:eastAsia="Calibri"/>
          <w:szCs w:val="28"/>
          <w:lang w:eastAsia="lv-LV"/>
        </w:rPr>
        <w:t xml:space="preserve">– </w:t>
      </w:r>
      <w:r w:rsidRPr="004F77D0">
        <w:rPr>
          <w:rFonts w:eastAsia="Calibri"/>
          <w:szCs w:val="28"/>
          <w:lang w:eastAsia="lv-LV"/>
        </w:rPr>
        <w:t>par 4</w:t>
      </w:r>
      <w:r w:rsidR="0099039C">
        <w:rPr>
          <w:rFonts w:eastAsia="Calibri"/>
          <w:szCs w:val="28"/>
          <w:lang w:eastAsia="lv-LV"/>
        </w:rPr>
        <w:t>8</w:t>
      </w:r>
      <w:r w:rsidRPr="004F77D0">
        <w:rPr>
          <w:rFonts w:eastAsia="Calibri"/>
          <w:szCs w:val="28"/>
          <w:lang w:eastAsia="lv-LV"/>
        </w:rPr>
        <w:t>,</w:t>
      </w:r>
      <w:r w:rsidR="0099039C">
        <w:rPr>
          <w:rFonts w:eastAsia="Calibri"/>
          <w:szCs w:val="28"/>
          <w:lang w:eastAsia="lv-LV"/>
        </w:rPr>
        <w:t>4</w:t>
      </w:r>
      <w:r w:rsidR="004264E1" w:rsidRPr="004F77D0">
        <w:rPr>
          <w:rFonts w:eastAsia="Calibri"/>
          <w:szCs w:val="28"/>
          <w:lang w:eastAsia="lv-LV"/>
        </w:rPr>
        <w:t> </w:t>
      </w:r>
      <w:r w:rsidRPr="004F77D0">
        <w:rPr>
          <w:rFonts w:eastAsia="Calibri"/>
          <w:szCs w:val="28"/>
          <w:lang w:eastAsia="lv-LV"/>
        </w:rPr>
        <w:t>% (3</w:t>
      </w:r>
      <w:r w:rsidR="0099039C">
        <w:rPr>
          <w:rFonts w:eastAsia="Calibri"/>
          <w:szCs w:val="28"/>
          <w:lang w:eastAsia="lv-LV"/>
        </w:rPr>
        <w:t>,8</w:t>
      </w:r>
      <w:r w:rsidRPr="004F77D0">
        <w:rPr>
          <w:rFonts w:eastAsia="Calibri"/>
          <w:szCs w:val="28"/>
          <w:lang w:eastAsia="lv-LV"/>
        </w:rPr>
        <w:t xml:space="preserve"> milj.</w:t>
      </w:r>
      <w:r w:rsidR="00370DF8">
        <w:rPr>
          <w:rFonts w:eastAsia="Calibri"/>
          <w:szCs w:val="28"/>
          <w:lang w:eastAsia="lv-LV"/>
        </w:rPr>
        <w:t> </w:t>
      </w:r>
      <w:r w:rsidRPr="004F77D0">
        <w:rPr>
          <w:rFonts w:eastAsia="Calibri"/>
          <w:szCs w:val="28"/>
          <w:lang w:eastAsia="lv-LV"/>
        </w:rPr>
        <w:t>t</w:t>
      </w:r>
      <w:r w:rsidR="00C00E3D" w:rsidRPr="004F77D0">
        <w:rPr>
          <w:rFonts w:eastAsia="Calibri"/>
          <w:szCs w:val="28"/>
          <w:lang w:eastAsia="lv-LV"/>
        </w:rPr>
        <w:t>onn</w:t>
      </w:r>
      <w:r w:rsidR="00B958A9">
        <w:rPr>
          <w:rFonts w:eastAsia="Calibri"/>
          <w:szCs w:val="28"/>
          <w:lang w:eastAsia="lv-LV"/>
        </w:rPr>
        <w:t>u</w:t>
      </w:r>
      <w:r w:rsidRPr="004F77D0">
        <w:rPr>
          <w:rFonts w:eastAsia="Calibri"/>
          <w:szCs w:val="28"/>
          <w:lang w:eastAsia="lv-LV"/>
        </w:rPr>
        <w:t xml:space="preserve">). </w:t>
      </w:r>
    </w:p>
    <w:p w14:paraId="3D03C91F" w14:textId="2AEDCF96" w:rsidR="00195561" w:rsidRPr="004F77D0" w:rsidRDefault="00195561" w:rsidP="004264E1">
      <w:pPr>
        <w:ind w:firstLine="720"/>
        <w:jc w:val="both"/>
        <w:rPr>
          <w:rFonts w:eastAsia="Calibri"/>
          <w:szCs w:val="28"/>
          <w:lang w:eastAsia="lv-LV"/>
        </w:rPr>
      </w:pPr>
      <w:r w:rsidRPr="004F77D0">
        <w:rPr>
          <w:rFonts w:eastAsia="Calibri"/>
          <w:szCs w:val="28"/>
          <w:lang w:eastAsia="lv-LV"/>
        </w:rPr>
        <w:t xml:space="preserve">Samazinoties energoresursu </w:t>
      </w:r>
      <w:r w:rsidR="00C00E3D" w:rsidRPr="004F77D0">
        <w:rPr>
          <w:rFonts w:eastAsia="Calibri"/>
          <w:szCs w:val="28"/>
          <w:lang w:eastAsia="lv-LV"/>
        </w:rPr>
        <w:t xml:space="preserve">tranzīta </w:t>
      </w:r>
      <w:r w:rsidRPr="004F77D0">
        <w:rPr>
          <w:rFonts w:eastAsia="Calibri"/>
          <w:szCs w:val="28"/>
          <w:lang w:eastAsia="lv-LV"/>
        </w:rPr>
        <w:t xml:space="preserve">kravām, Latvijas ostu uzņēmēji meklē jaunus kravu veidus un piedāvā jaunus pakalpojumus. Arvien vairāk ostu uzņēmumu </w:t>
      </w:r>
      <w:r w:rsidR="00B958A9">
        <w:rPr>
          <w:rFonts w:eastAsia="Calibri"/>
          <w:szCs w:val="28"/>
          <w:lang w:eastAsia="lv-LV"/>
        </w:rPr>
        <w:t xml:space="preserve">ir </w:t>
      </w:r>
      <w:r w:rsidRPr="004F77D0">
        <w:rPr>
          <w:rFonts w:eastAsia="Calibri"/>
          <w:szCs w:val="28"/>
          <w:lang w:eastAsia="lv-LV"/>
        </w:rPr>
        <w:t xml:space="preserve">pielāgojuši savas iespējas </w:t>
      </w:r>
      <w:r w:rsidR="0009766A" w:rsidRPr="004F77D0">
        <w:rPr>
          <w:rFonts w:eastAsia="Calibri"/>
          <w:szCs w:val="28"/>
          <w:lang w:eastAsia="lv-LV"/>
        </w:rPr>
        <w:t>graudu</w:t>
      </w:r>
      <w:r w:rsidRPr="004F77D0">
        <w:rPr>
          <w:rFonts w:eastAsia="Calibri"/>
          <w:szCs w:val="28"/>
          <w:lang w:eastAsia="lv-LV"/>
        </w:rPr>
        <w:t xml:space="preserve"> un </w:t>
      </w:r>
      <w:r w:rsidR="0009766A" w:rsidRPr="004F77D0">
        <w:rPr>
          <w:rFonts w:eastAsia="Calibri"/>
          <w:szCs w:val="28"/>
          <w:lang w:eastAsia="lv-LV"/>
        </w:rPr>
        <w:t xml:space="preserve">citu </w:t>
      </w:r>
      <w:r w:rsidR="00CB7A62" w:rsidRPr="004F77D0">
        <w:rPr>
          <w:rFonts w:eastAsia="Calibri"/>
          <w:szCs w:val="28"/>
          <w:lang w:eastAsia="lv-LV"/>
        </w:rPr>
        <w:t>lauksaimniecības</w:t>
      </w:r>
      <w:r w:rsidRPr="004F77D0">
        <w:rPr>
          <w:rFonts w:eastAsia="Calibri"/>
          <w:szCs w:val="28"/>
          <w:lang w:eastAsia="lv-LV"/>
        </w:rPr>
        <w:t xml:space="preserve"> produktu apkalpošanai.</w:t>
      </w:r>
    </w:p>
    <w:p w14:paraId="55477CE8" w14:textId="36D38C82" w:rsidR="00195561" w:rsidRPr="004F77D0" w:rsidRDefault="00195561" w:rsidP="004264E1">
      <w:pPr>
        <w:ind w:firstLine="720"/>
        <w:jc w:val="both"/>
        <w:rPr>
          <w:rFonts w:eastAsia="Calibri"/>
          <w:szCs w:val="28"/>
          <w:lang w:eastAsia="lv-LV"/>
        </w:rPr>
      </w:pPr>
      <w:bookmarkStart w:id="11" w:name="_Hlk157200771"/>
      <w:r w:rsidRPr="004F77D0">
        <w:rPr>
          <w:rFonts w:eastAsia="Calibri"/>
          <w:b/>
          <w:bCs/>
          <w:szCs w:val="28"/>
          <w:lang w:eastAsia="lv-LV"/>
        </w:rPr>
        <w:t xml:space="preserve">Gandrīz visu </w:t>
      </w:r>
      <w:r w:rsidR="0009766A" w:rsidRPr="004F77D0">
        <w:rPr>
          <w:rFonts w:eastAsia="Calibri"/>
          <w:b/>
          <w:bCs/>
          <w:szCs w:val="28"/>
          <w:lang w:eastAsia="lv-LV"/>
        </w:rPr>
        <w:t>graudu</w:t>
      </w:r>
      <w:r w:rsidRPr="004F77D0">
        <w:rPr>
          <w:rFonts w:eastAsia="Calibri"/>
          <w:b/>
          <w:bCs/>
          <w:szCs w:val="28"/>
          <w:lang w:eastAsia="lv-LV"/>
        </w:rPr>
        <w:t xml:space="preserve"> un </w:t>
      </w:r>
      <w:r w:rsidR="0009766A" w:rsidRPr="004F77D0">
        <w:rPr>
          <w:rFonts w:eastAsia="Calibri"/>
          <w:b/>
          <w:bCs/>
          <w:szCs w:val="28"/>
          <w:lang w:eastAsia="lv-LV"/>
        </w:rPr>
        <w:t xml:space="preserve">citu </w:t>
      </w:r>
      <w:r w:rsidR="00CB7A62" w:rsidRPr="004F77D0">
        <w:rPr>
          <w:rFonts w:eastAsia="Calibri"/>
          <w:b/>
          <w:bCs/>
          <w:szCs w:val="28"/>
          <w:lang w:eastAsia="lv-LV"/>
        </w:rPr>
        <w:t>lauksaimniecības</w:t>
      </w:r>
      <w:r w:rsidRPr="004F77D0">
        <w:rPr>
          <w:rFonts w:eastAsia="Calibri"/>
          <w:b/>
          <w:bCs/>
          <w:szCs w:val="28"/>
          <w:lang w:eastAsia="lv-LV"/>
        </w:rPr>
        <w:t xml:space="preserve"> produktu</w:t>
      </w:r>
      <w:r w:rsidRPr="004F77D0">
        <w:rPr>
          <w:rFonts w:eastAsia="Calibri"/>
          <w:szCs w:val="28"/>
          <w:lang w:eastAsia="lv-LV"/>
        </w:rPr>
        <w:t xml:space="preserve"> </w:t>
      </w:r>
      <w:r w:rsidRPr="004F77D0">
        <w:rPr>
          <w:rFonts w:eastAsia="Calibri"/>
          <w:b/>
          <w:bCs/>
          <w:szCs w:val="28"/>
          <w:lang w:eastAsia="lv-LV"/>
        </w:rPr>
        <w:t>kravu apgrozījumu nodrošina Latvijas lielās ostas</w:t>
      </w:r>
      <w:r w:rsidRPr="004F77D0">
        <w:rPr>
          <w:rFonts w:eastAsia="Calibri"/>
          <w:szCs w:val="28"/>
          <w:lang w:eastAsia="lv-LV"/>
        </w:rPr>
        <w:t xml:space="preserve">, kas </w:t>
      </w:r>
      <w:r w:rsidR="004A759C">
        <w:rPr>
          <w:rFonts w:eastAsia="Calibri"/>
          <w:szCs w:val="28"/>
          <w:lang w:eastAsia="lv-LV"/>
        </w:rPr>
        <w:t>2023. </w:t>
      </w:r>
      <w:r w:rsidRPr="004F77D0">
        <w:rPr>
          <w:rFonts w:eastAsia="Calibri"/>
          <w:szCs w:val="28"/>
          <w:lang w:eastAsia="lv-LV"/>
        </w:rPr>
        <w:t>gad</w:t>
      </w:r>
      <w:r w:rsidR="0099039C">
        <w:rPr>
          <w:rFonts w:eastAsia="Calibri"/>
          <w:szCs w:val="28"/>
          <w:lang w:eastAsia="lv-LV"/>
        </w:rPr>
        <w:t>ā</w:t>
      </w:r>
      <w:r w:rsidRPr="004F77D0">
        <w:rPr>
          <w:rFonts w:eastAsia="Calibri"/>
          <w:szCs w:val="28"/>
          <w:lang w:eastAsia="lv-LV"/>
        </w:rPr>
        <w:t xml:space="preserve"> pārkrāva 99,8</w:t>
      </w:r>
      <w:r w:rsidR="004F4968" w:rsidRPr="004F77D0">
        <w:rPr>
          <w:rFonts w:eastAsia="Calibri"/>
          <w:szCs w:val="28"/>
          <w:lang w:eastAsia="lv-LV"/>
        </w:rPr>
        <w:t> </w:t>
      </w:r>
      <w:r w:rsidRPr="004F77D0">
        <w:rPr>
          <w:rFonts w:eastAsia="Calibri"/>
          <w:szCs w:val="28"/>
          <w:lang w:eastAsia="lv-LV"/>
        </w:rPr>
        <w:t xml:space="preserve">% no visām </w:t>
      </w:r>
      <w:r w:rsidR="0009766A" w:rsidRPr="004F77D0">
        <w:rPr>
          <w:rFonts w:eastAsia="Calibri"/>
          <w:szCs w:val="28"/>
          <w:lang w:eastAsia="lv-LV"/>
        </w:rPr>
        <w:t>graudu</w:t>
      </w:r>
      <w:r w:rsidRPr="004F77D0">
        <w:rPr>
          <w:rFonts w:eastAsia="Calibri"/>
          <w:szCs w:val="28"/>
          <w:lang w:eastAsia="lv-LV"/>
        </w:rPr>
        <w:t xml:space="preserve"> un </w:t>
      </w:r>
      <w:r w:rsidR="0009766A" w:rsidRPr="004F77D0">
        <w:rPr>
          <w:rFonts w:eastAsia="Calibri"/>
          <w:szCs w:val="28"/>
          <w:lang w:eastAsia="lv-LV"/>
        </w:rPr>
        <w:t>citu</w:t>
      </w:r>
      <w:r w:rsidRPr="004F77D0">
        <w:rPr>
          <w:rFonts w:eastAsia="Calibri"/>
          <w:szCs w:val="28"/>
          <w:lang w:eastAsia="lv-LV"/>
        </w:rPr>
        <w:t xml:space="preserve"> produktu kravām Latvijas ostās.</w:t>
      </w:r>
    </w:p>
    <w:p w14:paraId="328FB789" w14:textId="140A63F1" w:rsidR="00195561" w:rsidRPr="004F77D0" w:rsidRDefault="00195561" w:rsidP="004264E1">
      <w:pPr>
        <w:ind w:firstLine="720"/>
        <w:jc w:val="both"/>
        <w:rPr>
          <w:rFonts w:eastAsia="Calibri"/>
          <w:szCs w:val="28"/>
          <w:lang w:eastAsia="lv-LV"/>
        </w:rPr>
      </w:pPr>
      <w:r w:rsidRPr="004F77D0">
        <w:rPr>
          <w:rFonts w:eastAsia="Calibri"/>
          <w:szCs w:val="28"/>
          <w:lang w:eastAsia="lv-LV"/>
        </w:rPr>
        <w:t>Latvijas lielajās ostās 2023. gad</w:t>
      </w:r>
      <w:r w:rsidR="0099039C">
        <w:rPr>
          <w:rFonts w:eastAsia="Calibri"/>
          <w:szCs w:val="28"/>
          <w:lang w:eastAsia="lv-LV"/>
        </w:rPr>
        <w:t>ā</w:t>
      </w:r>
      <w:r w:rsidR="00DA216A">
        <w:rPr>
          <w:rFonts w:eastAsia="Calibri"/>
          <w:szCs w:val="28"/>
          <w:lang w:eastAsia="lv-LV"/>
        </w:rPr>
        <w:t xml:space="preserve"> </w:t>
      </w:r>
      <w:r w:rsidR="0009766A" w:rsidRPr="004F77D0">
        <w:rPr>
          <w:rFonts w:eastAsia="Calibri"/>
          <w:szCs w:val="28"/>
          <w:lang w:eastAsia="lv-LV"/>
        </w:rPr>
        <w:t>graudu</w:t>
      </w:r>
      <w:r w:rsidRPr="004F77D0">
        <w:rPr>
          <w:rFonts w:eastAsia="Calibri"/>
          <w:szCs w:val="28"/>
          <w:lang w:eastAsia="lv-LV"/>
        </w:rPr>
        <w:t xml:space="preserve"> kravu apgrozījums sasniedza </w:t>
      </w:r>
      <w:r w:rsidR="0099039C">
        <w:rPr>
          <w:rFonts w:eastAsia="Calibri"/>
          <w:szCs w:val="28"/>
          <w:lang w:eastAsia="lv-LV"/>
        </w:rPr>
        <w:t>7,11</w:t>
      </w:r>
      <w:r w:rsidR="00370DF8">
        <w:rPr>
          <w:rFonts w:eastAsia="Calibri"/>
          <w:szCs w:val="28"/>
          <w:lang w:eastAsia="lv-LV"/>
        </w:rPr>
        <w:t> </w:t>
      </w:r>
      <w:r w:rsidR="00156BF7" w:rsidRPr="004F77D0">
        <w:rPr>
          <w:rFonts w:eastAsia="Calibri"/>
          <w:szCs w:val="28"/>
          <w:lang w:eastAsia="lv-LV"/>
        </w:rPr>
        <w:t>milj.</w:t>
      </w:r>
      <w:r w:rsidRPr="004F77D0">
        <w:rPr>
          <w:rFonts w:eastAsia="Calibri"/>
          <w:szCs w:val="28"/>
          <w:lang w:eastAsia="lv-LV"/>
        </w:rPr>
        <w:t xml:space="preserve"> t</w:t>
      </w:r>
      <w:r w:rsidR="00156BF7" w:rsidRPr="004F77D0">
        <w:rPr>
          <w:rFonts w:eastAsia="Calibri"/>
          <w:szCs w:val="28"/>
          <w:lang w:eastAsia="lv-LV"/>
        </w:rPr>
        <w:t>onn</w:t>
      </w:r>
      <w:r w:rsidR="004A759C">
        <w:rPr>
          <w:rFonts w:eastAsia="Calibri"/>
          <w:szCs w:val="28"/>
          <w:lang w:eastAsia="lv-LV"/>
        </w:rPr>
        <w:t>u</w:t>
      </w:r>
      <w:r w:rsidRPr="004F77D0">
        <w:rPr>
          <w:rFonts w:eastAsia="Calibri"/>
          <w:szCs w:val="28"/>
          <w:lang w:eastAsia="lv-LV"/>
        </w:rPr>
        <w:t xml:space="preserve">, </w:t>
      </w:r>
      <w:r w:rsidR="00B958A9">
        <w:rPr>
          <w:rFonts w:eastAsia="Calibri"/>
          <w:szCs w:val="28"/>
          <w:lang w:eastAsia="lv-LV"/>
        </w:rPr>
        <w:t xml:space="preserve">t.i., par </w:t>
      </w:r>
      <w:r w:rsidR="0099039C">
        <w:rPr>
          <w:rFonts w:eastAsia="Calibri"/>
          <w:szCs w:val="28"/>
          <w:lang w:eastAsia="lv-LV"/>
        </w:rPr>
        <w:t>14,1</w:t>
      </w:r>
      <w:r w:rsidR="00B958A9" w:rsidRPr="004F77D0">
        <w:rPr>
          <w:rFonts w:eastAsia="Calibri"/>
          <w:szCs w:val="28"/>
          <w:lang w:eastAsia="lv-LV"/>
        </w:rPr>
        <w:t xml:space="preserve"> % </w:t>
      </w:r>
      <w:r w:rsidR="00B958A9">
        <w:rPr>
          <w:rFonts w:eastAsia="Calibri"/>
          <w:szCs w:val="28"/>
          <w:lang w:eastAsia="lv-LV"/>
        </w:rPr>
        <w:t>vairāk</w:t>
      </w:r>
      <w:r w:rsidR="00B958A9" w:rsidRPr="004F77D0">
        <w:rPr>
          <w:rFonts w:eastAsia="Calibri"/>
          <w:szCs w:val="28"/>
          <w:lang w:eastAsia="lv-LV"/>
        </w:rPr>
        <w:t xml:space="preserve"> (</w:t>
      </w:r>
      <w:r w:rsidR="0099039C">
        <w:rPr>
          <w:rFonts w:eastAsia="Calibri"/>
          <w:szCs w:val="28"/>
          <w:lang w:eastAsia="lv-LV"/>
        </w:rPr>
        <w:t>878,8</w:t>
      </w:r>
      <w:r w:rsidR="00B958A9" w:rsidRPr="004F77D0">
        <w:rPr>
          <w:rFonts w:eastAsia="Calibri"/>
          <w:szCs w:val="28"/>
          <w:lang w:eastAsia="lv-LV"/>
        </w:rPr>
        <w:t xml:space="preserve"> tūkst. jeb 0,</w:t>
      </w:r>
      <w:r w:rsidR="0099039C">
        <w:rPr>
          <w:rFonts w:eastAsia="Calibri"/>
          <w:szCs w:val="28"/>
          <w:lang w:eastAsia="lv-LV"/>
        </w:rPr>
        <w:t>88</w:t>
      </w:r>
      <w:r w:rsidR="00B958A9">
        <w:rPr>
          <w:rFonts w:eastAsia="Calibri"/>
          <w:szCs w:val="28"/>
          <w:lang w:eastAsia="lv-LV"/>
        </w:rPr>
        <w:t> </w:t>
      </w:r>
      <w:r w:rsidR="00B958A9" w:rsidRPr="004F77D0">
        <w:rPr>
          <w:rFonts w:eastAsia="Calibri"/>
          <w:szCs w:val="28"/>
          <w:lang w:eastAsia="lv-LV"/>
        </w:rPr>
        <w:t>milj. tonn</w:t>
      </w:r>
      <w:r w:rsidR="00B958A9">
        <w:rPr>
          <w:rFonts w:eastAsia="Calibri"/>
          <w:szCs w:val="28"/>
          <w:lang w:eastAsia="lv-LV"/>
        </w:rPr>
        <w:t>u</w:t>
      </w:r>
      <w:r w:rsidR="00B958A9" w:rsidRPr="004F77D0">
        <w:rPr>
          <w:rFonts w:eastAsia="Calibri"/>
          <w:szCs w:val="28"/>
          <w:lang w:eastAsia="lv-LV"/>
        </w:rPr>
        <w:t>)</w:t>
      </w:r>
      <w:r w:rsidR="00B958A9">
        <w:rPr>
          <w:rFonts w:eastAsia="Calibri"/>
          <w:szCs w:val="28"/>
          <w:lang w:eastAsia="lv-LV"/>
        </w:rPr>
        <w:t xml:space="preserve"> </w:t>
      </w:r>
      <w:r w:rsidRPr="004F77D0">
        <w:rPr>
          <w:rFonts w:eastAsia="Calibri"/>
          <w:szCs w:val="28"/>
          <w:lang w:eastAsia="lv-LV"/>
        </w:rPr>
        <w:t>salīdzin</w:t>
      </w:r>
      <w:r w:rsidR="00B958A9">
        <w:rPr>
          <w:rFonts w:eastAsia="Calibri"/>
          <w:szCs w:val="28"/>
          <w:lang w:eastAsia="lv-LV"/>
        </w:rPr>
        <w:t>ājumā</w:t>
      </w:r>
      <w:r w:rsidRPr="004F77D0">
        <w:rPr>
          <w:rFonts w:eastAsia="Calibri"/>
          <w:szCs w:val="28"/>
          <w:lang w:eastAsia="lv-LV"/>
        </w:rPr>
        <w:t xml:space="preserve"> ar 2022. gad</w:t>
      </w:r>
      <w:r w:rsidR="0099039C">
        <w:rPr>
          <w:rFonts w:eastAsia="Calibri"/>
          <w:szCs w:val="28"/>
          <w:lang w:eastAsia="lv-LV"/>
        </w:rPr>
        <w:t>u</w:t>
      </w:r>
      <w:r w:rsidRPr="004F77D0">
        <w:rPr>
          <w:rFonts w:eastAsia="Calibri"/>
          <w:szCs w:val="28"/>
          <w:lang w:eastAsia="lv-LV"/>
        </w:rPr>
        <w:t xml:space="preserve">. </w:t>
      </w:r>
    </w:p>
    <w:p w14:paraId="4E80C1C9" w14:textId="04C39521" w:rsidR="00195561" w:rsidRPr="004F77D0" w:rsidRDefault="00195561" w:rsidP="004264E1">
      <w:pPr>
        <w:ind w:firstLine="720"/>
        <w:jc w:val="both"/>
        <w:rPr>
          <w:rFonts w:eastAsia="Calibri"/>
          <w:szCs w:val="28"/>
          <w:lang w:eastAsia="lv-LV"/>
        </w:rPr>
      </w:pPr>
      <w:bookmarkStart w:id="12" w:name="_Hlk154306273"/>
      <w:bookmarkEnd w:id="11"/>
      <w:r w:rsidRPr="004F77D0">
        <w:rPr>
          <w:rFonts w:eastAsia="Calibri"/>
          <w:b/>
          <w:bCs/>
          <w:szCs w:val="28"/>
          <w:lang w:eastAsia="lv-LV"/>
        </w:rPr>
        <w:t>Gandrīz piektā daļa no visām kr</w:t>
      </w:r>
      <w:r w:rsidR="0013524F" w:rsidRPr="004F77D0">
        <w:rPr>
          <w:rFonts w:eastAsia="Calibri"/>
          <w:b/>
          <w:bCs/>
          <w:szCs w:val="28"/>
          <w:lang w:eastAsia="lv-LV"/>
        </w:rPr>
        <w:t>a</w:t>
      </w:r>
      <w:r w:rsidRPr="004F77D0">
        <w:rPr>
          <w:rFonts w:eastAsia="Calibri"/>
          <w:b/>
          <w:bCs/>
          <w:szCs w:val="28"/>
          <w:lang w:eastAsia="lv-LV"/>
        </w:rPr>
        <w:t xml:space="preserve">vām Latvijas lielajās ostās ir </w:t>
      </w:r>
      <w:r w:rsidR="003B365B" w:rsidRPr="004F77D0">
        <w:rPr>
          <w:rFonts w:eastAsia="Calibri"/>
          <w:b/>
          <w:bCs/>
          <w:szCs w:val="28"/>
          <w:lang w:eastAsia="lv-LV"/>
        </w:rPr>
        <w:t>graudu</w:t>
      </w:r>
      <w:r w:rsidRPr="004F77D0">
        <w:rPr>
          <w:rFonts w:eastAsia="Calibri"/>
          <w:b/>
          <w:bCs/>
          <w:szCs w:val="28"/>
          <w:lang w:eastAsia="lv-LV"/>
        </w:rPr>
        <w:t xml:space="preserve"> un </w:t>
      </w:r>
      <w:r w:rsidR="003B365B" w:rsidRPr="004F77D0">
        <w:rPr>
          <w:rFonts w:eastAsia="Calibri"/>
          <w:b/>
          <w:bCs/>
          <w:szCs w:val="28"/>
          <w:lang w:eastAsia="lv-LV"/>
        </w:rPr>
        <w:t>citu lauksaimniecības</w:t>
      </w:r>
      <w:r w:rsidRPr="004F77D0">
        <w:rPr>
          <w:rFonts w:eastAsia="Calibri"/>
          <w:b/>
          <w:bCs/>
          <w:szCs w:val="28"/>
          <w:lang w:eastAsia="lv-LV"/>
        </w:rPr>
        <w:t xml:space="preserve"> produktu kravas</w:t>
      </w:r>
      <w:r w:rsidRPr="004F77D0">
        <w:rPr>
          <w:rFonts w:eastAsia="Calibri"/>
          <w:szCs w:val="28"/>
          <w:lang w:eastAsia="lv-LV"/>
        </w:rPr>
        <w:t xml:space="preserve">. Latvijas lielo ostu kopējais kravu apgrozījums </w:t>
      </w:r>
      <w:r w:rsidR="004A759C">
        <w:rPr>
          <w:rFonts w:eastAsia="Calibri"/>
          <w:szCs w:val="28"/>
          <w:lang w:eastAsia="lv-LV"/>
        </w:rPr>
        <w:t>2023. </w:t>
      </w:r>
      <w:r w:rsidRPr="004F77D0">
        <w:rPr>
          <w:rFonts w:eastAsia="Calibri"/>
          <w:szCs w:val="28"/>
          <w:lang w:eastAsia="lv-LV"/>
        </w:rPr>
        <w:t>gad</w:t>
      </w:r>
      <w:r w:rsidR="0099039C">
        <w:rPr>
          <w:rFonts w:eastAsia="Calibri"/>
          <w:szCs w:val="28"/>
          <w:lang w:eastAsia="lv-LV"/>
        </w:rPr>
        <w:t>ā</w:t>
      </w:r>
      <w:r w:rsidRPr="004F77D0">
        <w:rPr>
          <w:rFonts w:eastAsia="Calibri"/>
          <w:szCs w:val="28"/>
          <w:lang w:eastAsia="lv-LV"/>
        </w:rPr>
        <w:t xml:space="preserve"> bija 3</w:t>
      </w:r>
      <w:r w:rsidR="0099039C">
        <w:rPr>
          <w:rFonts w:eastAsia="Calibri"/>
          <w:szCs w:val="28"/>
          <w:lang w:eastAsia="lv-LV"/>
        </w:rPr>
        <w:t>6,45</w:t>
      </w:r>
      <w:r w:rsidR="00CB6BC1" w:rsidRPr="004F77D0">
        <w:rPr>
          <w:rFonts w:eastAsia="Calibri"/>
          <w:szCs w:val="28"/>
          <w:lang w:eastAsia="lv-LV"/>
        </w:rPr>
        <w:t xml:space="preserve"> milj. tonnas</w:t>
      </w:r>
      <w:r w:rsidRPr="004F77D0">
        <w:rPr>
          <w:rFonts w:eastAsia="Calibri"/>
          <w:szCs w:val="28"/>
          <w:lang w:eastAsia="lv-LV"/>
        </w:rPr>
        <w:t>, ta</w:t>
      </w:r>
      <w:r w:rsidR="004A759C">
        <w:rPr>
          <w:rFonts w:eastAsia="Calibri"/>
          <w:szCs w:val="28"/>
          <w:lang w:eastAsia="lv-LV"/>
        </w:rPr>
        <w:t>jā</w:t>
      </w:r>
      <w:r w:rsidRPr="004F77D0">
        <w:rPr>
          <w:rFonts w:eastAsia="Calibri"/>
          <w:szCs w:val="28"/>
          <w:lang w:eastAsia="lv-LV"/>
        </w:rPr>
        <w:t xml:space="preserve"> skaitā </w:t>
      </w:r>
      <w:r w:rsidR="003B365B" w:rsidRPr="004F77D0">
        <w:rPr>
          <w:rFonts w:eastAsia="Calibri"/>
          <w:szCs w:val="28"/>
          <w:lang w:eastAsia="lv-LV"/>
        </w:rPr>
        <w:t>graudu</w:t>
      </w:r>
      <w:r w:rsidRPr="004F77D0">
        <w:rPr>
          <w:rFonts w:eastAsia="Calibri"/>
          <w:szCs w:val="28"/>
          <w:lang w:eastAsia="lv-LV"/>
        </w:rPr>
        <w:t xml:space="preserve"> un </w:t>
      </w:r>
      <w:r w:rsidR="003B365B" w:rsidRPr="004F77D0">
        <w:rPr>
          <w:rFonts w:eastAsia="Calibri"/>
          <w:szCs w:val="28"/>
          <w:lang w:eastAsia="lv-LV"/>
        </w:rPr>
        <w:t>citu lauksaimniecības</w:t>
      </w:r>
      <w:r w:rsidRPr="004F77D0">
        <w:rPr>
          <w:rFonts w:eastAsia="Calibri"/>
          <w:szCs w:val="28"/>
          <w:lang w:eastAsia="lv-LV"/>
        </w:rPr>
        <w:t xml:space="preserve"> produktu kravu apgrozījums </w:t>
      </w:r>
      <w:r w:rsidR="0099039C">
        <w:rPr>
          <w:rFonts w:eastAsia="Calibri"/>
          <w:szCs w:val="28"/>
          <w:lang w:eastAsia="lv-LV"/>
        </w:rPr>
        <w:t>7,11</w:t>
      </w:r>
      <w:r w:rsidR="00CB6BC1" w:rsidRPr="004F77D0">
        <w:rPr>
          <w:rFonts w:eastAsia="Calibri"/>
          <w:szCs w:val="28"/>
          <w:lang w:eastAsia="lv-LV"/>
        </w:rPr>
        <w:t xml:space="preserve"> milj.</w:t>
      </w:r>
      <w:r w:rsidRPr="004F77D0">
        <w:rPr>
          <w:rFonts w:eastAsia="Calibri"/>
          <w:szCs w:val="28"/>
          <w:lang w:eastAsia="lv-LV"/>
        </w:rPr>
        <w:t xml:space="preserve"> t</w:t>
      </w:r>
      <w:r w:rsidR="00CB6BC1" w:rsidRPr="004F77D0">
        <w:rPr>
          <w:rFonts w:eastAsia="Calibri"/>
          <w:szCs w:val="28"/>
          <w:lang w:eastAsia="lv-LV"/>
        </w:rPr>
        <w:t>onnas</w:t>
      </w:r>
      <w:r w:rsidRPr="004F77D0">
        <w:rPr>
          <w:rFonts w:eastAsia="Calibri"/>
          <w:szCs w:val="28"/>
          <w:lang w:eastAsia="lv-LV"/>
        </w:rPr>
        <w:t xml:space="preserve">, kas </w:t>
      </w:r>
      <w:r w:rsidR="004A759C">
        <w:rPr>
          <w:rFonts w:eastAsia="Calibri"/>
          <w:szCs w:val="28"/>
          <w:lang w:eastAsia="lv-LV"/>
        </w:rPr>
        <w:t>veidoja</w:t>
      </w:r>
      <w:r w:rsidR="004A759C" w:rsidRPr="004F77D0">
        <w:rPr>
          <w:rFonts w:eastAsia="Calibri"/>
          <w:szCs w:val="28"/>
          <w:lang w:eastAsia="lv-LV"/>
        </w:rPr>
        <w:t xml:space="preserve"> </w:t>
      </w:r>
      <w:r w:rsidR="0099039C">
        <w:rPr>
          <w:rFonts w:eastAsia="Calibri"/>
          <w:szCs w:val="28"/>
          <w:lang w:eastAsia="lv-LV"/>
        </w:rPr>
        <w:t>19,5</w:t>
      </w:r>
      <w:r w:rsidR="005902F6" w:rsidRPr="004F77D0">
        <w:rPr>
          <w:rFonts w:eastAsia="Calibri"/>
          <w:szCs w:val="28"/>
          <w:lang w:eastAsia="lv-LV"/>
        </w:rPr>
        <w:t> </w:t>
      </w:r>
      <w:r w:rsidRPr="004F77D0">
        <w:rPr>
          <w:rFonts w:eastAsia="Calibri"/>
          <w:szCs w:val="28"/>
          <w:lang w:eastAsia="lv-LV"/>
        </w:rPr>
        <w:t>% no kopēja kravu apgrozījuma Latvijas lielajās ostās.</w:t>
      </w:r>
    </w:p>
    <w:p w14:paraId="3C970CA5" w14:textId="2E2A87BD" w:rsidR="00195561" w:rsidRPr="004F77D0" w:rsidRDefault="00195561" w:rsidP="004264E1">
      <w:pPr>
        <w:ind w:firstLine="720"/>
        <w:jc w:val="both"/>
        <w:rPr>
          <w:rFonts w:eastAsia="Calibri"/>
          <w:szCs w:val="28"/>
          <w:lang w:eastAsia="lv-LV"/>
        </w:rPr>
      </w:pPr>
      <w:bookmarkStart w:id="13" w:name="_Hlk157200830"/>
      <w:r w:rsidRPr="004F77D0">
        <w:rPr>
          <w:rFonts w:eastAsia="Calibri"/>
          <w:b/>
          <w:bCs/>
          <w:szCs w:val="28"/>
          <w:lang w:eastAsia="lv-LV"/>
        </w:rPr>
        <w:t xml:space="preserve">Vairāk nekā puse no visām </w:t>
      </w:r>
      <w:r w:rsidR="008D6C91" w:rsidRPr="004F77D0">
        <w:rPr>
          <w:rFonts w:eastAsia="Calibri"/>
          <w:b/>
          <w:bCs/>
          <w:szCs w:val="28"/>
          <w:lang w:eastAsia="lv-LV"/>
        </w:rPr>
        <w:t>graudu</w:t>
      </w:r>
      <w:r w:rsidRPr="004F77D0">
        <w:rPr>
          <w:rFonts w:eastAsia="Calibri"/>
          <w:b/>
          <w:bCs/>
          <w:szCs w:val="28"/>
          <w:lang w:eastAsia="lv-LV"/>
        </w:rPr>
        <w:t xml:space="preserve"> un </w:t>
      </w:r>
      <w:r w:rsidR="008D6C91" w:rsidRPr="004F77D0">
        <w:rPr>
          <w:rFonts w:eastAsia="Calibri"/>
          <w:b/>
          <w:bCs/>
          <w:szCs w:val="28"/>
          <w:lang w:eastAsia="lv-LV"/>
        </w:rPr>
        <w:t>citu lauksaimniecības</w:t>
      </w:r>
      <w:r w:rsidRPr="004F77D0">
        <w:rPr>
          <w:rFonts w:eastAsia="Calibri"/>
          <w:b/>
          <w:bCs/>
          <w:szCs w:val="28"/>
          <w:lang w:eastAsia="lv-LV"/>
        </w:rPr>
        <w:t xml:space="preserve"> produktu</w:t>
      </w:r>
      <w:r w:rsidRPr="004F77D0">
        <w:rPr>
          <w:rFonts w:eastAsia="Calibri"/>
          <w:szCs w:val="28"/>
          <w:lang w:eastAsia="lv-LV"/>
        </w:rPr>
        <w:t xml:space="preserve"> </w:t>
      </w:r>
      <w:r w:rsidRPr="004F77D0">
        <w:rPr>
          <w:rFonts w:eastAsia="Calibri"/>
          <w:b/>
          <w:bCs/>
          <w:szCs w:val="28"/>
          <w:lang w:eastAsia="lv-LV"/>
        </w:rPr>
        <w:t>pārkrautajām kravām Latvijas lielajās ostās ir Krievijas izcelsmes</w:t>
      </w:r>
      <w:r w:rsidRPr="004F77D0">
        <w:rPr>
          <w:rFonts w:eastAsia="Calibri"/>
          <w:szCs w:val="28"/>
          <w:lang w:eastAsia="lv-LV"/>
        </w:rPr>
        <w:t xml:space="preserve">. </w:t>
      </w:r>
      <w:bookmarkEnd w:id="12"/>
      <w:r w:rsidRPr="004F77D0">
        <w:rPr>
          <w:rFonts w:eastAsia="Calibri"/>
          <w:szCs w:val="28"/>
          <w:lang w:eastAsia="lv-LV"/>
        </w:rPr>
        <w:t xml:space="preserve">Uz lielo ostu pieostas stacijām pa dzelzceļu piegādātas </w:t>
      </w:r>
      <w:r w:rsidR="00CD465A" w:rsidRPr="004F77D0">
        <w:rPr>
          <w:rFonts w:eastAsia="Calibri"/>
          <w:szCs w:val="28"/>
          <w:lang w:eastAsia="lv-LV"/>
        </w:rPr>
        <w:t>3,</w:t>
      </w:r>
      <w:r w:rsidR="0099039C">
        <w:rPr>
          <w:rFonts w:eastAsia="Calibri"/>
          <w:szCs w:val="28"/>
          <w:lang w:eastAsia="lv-LV"/>
        </w:rPr>
        <w:t>73</w:t>
      </w:r>
      <w:r w:rsidR="00CD465A" w:rsidRPr="004F77D0">
        <w:rPr>
          <w:rFonts w:eastAsia="Calibri"/>
          <w:szCs w:val="28"/>
          <w:lang w:eastAsia="lv-LV"/>
        </w:rPr>
        <w:t xml:space="preserve"> milj. tonnu </w:t>
      </w:r>
      <w:r w:rsidRPr="004F77D0">
        <w:rPr>
          <w:rFonts w:eastAsia="Calibri"/>
          <w:szCs w:val="28"/>
          <w:lang w:eastAsia="lv-LV"/>
        </w:rPr>
        <w:t xml:space="preserve">Krievijas izcelsmes </w:t>
      </w:r>
      <w:r w:rsidR="00E93825" w:rsidRPr="004F77D0">
        <w:rPr>
          <w:rFonts w:eastAsia="Calibri"/>
          <w:szCs w:val="28"/>
          <w:lang w:eastAsia="lv-LV"/>
        </w:rPr>
        <w:t>graudu</w:t>
      </w:r>
      <w:r w:rsidRPr="004F77D0">
        <w:rPr>
          <w:rFonts w:eastAsia="Calibri"/>
          <w:szCs w:val="28"/>
          <w:lang w:eastAsia="lv-LV"/>
        </w:rPr>
        <w:t xml:space="preserve"> un </w:t>
      </w:r>
      <w:r w:rsidR="00E93825" w:rsidRPr="004F77D0">
        <w:rPr>
          <w:rFonts w:eastAsia="Calibri"/>
          <w:szCs w:val="28"/>
          <w:lang w:eastAsia="lv-LV"/>
        </w:rPr>
        <w:t>citu lauksaimniecības</w:t>
      </w:r>
      <w:r w:rsidRPr="004F77D0">
        <w:rPr>
          <w:rFonts w:eastAsia="Calibri"/>
          <w:szCs w:val="28"/>
          <w:lang w:eastAsia="lv-LV"/>
        </w:rPr>
        <w:t xml:space="preserve"> produktu</w:t>
      </w:r>
      <w:r w:rsidR="00CD465A">
        <w:rPr>
          <w:rFonts w:eastAsia="Calibri"/>
          <w:szCs w:val="28"/>
          <w:lang w:eastAsia="lv-LV"/>
        </w:rPr>
        <w:t xml:space="preserve"> jeb </w:t>
      </w:r>
      <w:r w:rsidRPr="004F77D0">
        <w:rPr>
          <w:rFonts w:eastAsia="Calibri"/>
          <w:szCs w:val="28"/>
          <w:lang w:eastAsia="lv-LV"/>
        </w:rPr>
        <w:t>5</w:t>
      </w:r>
      <w:r w:rsidR="0099039C">
        <w:rPr>
          <w:rFonts w:eastAsia="Calibri"/>
          <w:szCs w:val="28"/>
          <w:lang w:eastAsia="lv-LV"/>
        </w:rPr>
        <w:t>2,5</w:t>
      </w:r>
      <w:r w:rsidR="005A184D" w:rsidRPr="004F77D0">
        <w:rPr>
          <w:rFonts w:eastAsia="Calibri"/>
          <w:szCs w:val="28"/>
          <w:lang w:eastAsia="lv-LV"/>
        </w:rPr>
        <w:t> </w:t>
      </w:r>
      <w:r w:rsidRPr="004F77D0">
        <w:rPr>
          <w:rFonts w:eastAsia="Calibri"/>
          <w:szCs w:val="28"/>
          <w:lang w:eastAsia="lv-LV"/>
        </w:rPr>
        <w:t xml:space="preserve">% no visām </w:t>
      </w:r>
      <w:r w:rsidR="008D6C91" w:rsidRPr="004F77D0">
        <w:rPr>
          <w:rFonts w:eastAsia="Calibri"/>
          <w:szCs w:val="28"/>
          <w:lang w:eastAsia="lv-LV"/>
        </w:rPr>
        <w:t>graudu</w:t>
      </w:r>
      <w:r w:rsidRPr="004F77D0">
        <w:rPr>
          <w:rFonts w:eastAsia="Calibri"/>
          <w:szCs w:val="28"/>
          <w:lang w:eastAsia="lv-LV"/>
        </w:rPr>
        <w:t xml:space="preserve"> un </w:t>
      </w:r>
      <w:r w:rsidR="008D6C91" w:rsidRPr="004F77D0">
        <w:rPr>
          <w:rFonts w:eastAsia="Calibri"/>
          <w:szCs w:val="28"/>
          <w:lang w:eastAsia="lv-LV"/>
        </w:rPr>
        <w:t>citu lauksaimniecības</w:t>
      </w:r>
      <w:r w:rsidRPr="004F77D0">
        <w:rPr>
          <w:rFonts w:eastAsia="Calibri"/>
          <w:szCs w:val="28"/>
          <w:lang w:eastAsia="lv-LV"/>
        </w:rPr>
        <w:t xml:space="preserve"> produktu pārkrautajām kravām Latvijas lielajās ostās.</w:t>
      </w:r>
    </w:p>
    <w:p w14:paraId="312A74D5" w14:textId="548992C7" w:rsidR="00C13F46" w:rsidRPr="00C13F46" w:rsidRDefault="00C13F46" w:rsidP="00C13F46">
      <w:pPr>
        <w:ind w:firstLine="720"/>
        <w:jc w:val="both"/>
        <w:rPr>
          <w:szCs w:val="28"/>
        </w:rPr>
      </w:pPr>
      <w:bookmarkStart w:id="14" w:name="_Hlk157200847"/>
      <w:bookmarkEnd w:id="13"/>
      <w:r w:rsidRPr="00C13F46">
        <w:rPr>
          <w:szCs w:val="28"/>
        </w:rPr>
        <w:t>Arī Latvijas graudu</w:t>
      </w:r>
      <w:r w:rsidR="0037168C">
        <w:rPr>
          <w:szCs w:val="28"/>
        </w:rPr>
        <w:t xml:space="preserve"> </w:t>
      </w:r>
      <w:r w:rsidR="0037168C" w:rsidRPr="0037168C">
        <w:rPr>
          <w:rFonts w:eastAsia="Calibri"/>
          <w:szCs w:val="28"/>
          <w:lang w:eastAsia="lv-LV"/>
        </w:rPr>
        <w:t>un citu lauksaimniecības produktu</w:t>
      </w:r>
      <w:r w:rsidRPr="00C13F46">
        <w:rPr>
          <w:szCs w:val="28"/>
        </w:rPr>
        <w:t xml:space="preserve"> kravu apgrozījums dzelzceļa pārvadājumos palielinās un 2023. gadā tas sasniedza 1</w:t>
      </w:r>
      <w:r w:rsidR="0037168C">
        <w:rPr>
          <w:szCs w:val="28"/>
        </w:rPr>
        <w:t>,</w:t>
      </w:r>
      <w:r w:rsidRPr="00C13F46">
        <w:rPr>
          <w:szCs w:val="28"/>
        </w:rPr>
        <w:t>3</w:t>
      </w:r>
      <w:r w:rsidR="0037168C">
        <w:rPr>
          <w:szCs w:val="28"/>
        </w:rPr>
        <w:t>3 milj.</w:t>
      </w:r>
      <w:r w:rsidR="00CC41E9">
        <w:rPr>
          <w:szCs w:val="28"/>
        </w:rPr>
        <w:t xml:space="preserve"> tonnu</w:t>
      </w:r>
      <w:r w:rsidRPr="00C13F46">
        <w:rPr>
          <w:szCs w:val="28"/>
        </w:rPr>
        <w:t>, kas salīdzinot ar 2022. gadu ir kāpums par 63,3</w:t>
      </w:r>
      <w:r w:rsidR="00E0085E">
        <w:rPr>
          <w:szCs w:val="28"/>
        </w:rPr>
        <w:t> </w:t>
      </w:r>
      <w:r w:rsidRPr="00C13F46">
        <w:rPr>
          <w:szCs w:val="28"/>
        </w:rPr>
        <w:t>% (0,5 milj. t</w:t>
      </w:r>
      <w:r w:rsidR="00CC41E9">
        <w:rPr>
          <w:szCs w:val="28"/>
        </w:rPr>
        <w:t>onnu</w:t>
      </w:r>
      <w:r w:rsidRPr="00C13F46">
        <w:rPr>
          <w:szCs w:val="28"/>
        </w:rPr>
        <w:t xml:space="preserve">), </w:t>
      </w:r>
      <w:bookmarkStart w:id="15" w:name="_Hlk157169491"/>
      <w:r w:rsidRPr="00C13F46">
        <w:rPr>
          <w:szCs w:val="28"/>
        </w:rPr>
        <w:t xml:space="preserve">tostarp iekšzemes dzelzceļa pārvadājumu uz pieostu stacijām apjoms 2023. gadā </w:t>
      </w:r>
      <w:r w:rsidRPr="00C13F46">
        <w:rPr>
          <w:szCs w:val="28"/>
        </w:rPr>
        <w:lastRenderedPageBreak/>
        <w:t xml:space="preserve">sasniedza </w:t>
      </w:r>
      <w:r w:rsidR="00CC41E9">
        <w:rPr>
          <w:szCs w:val="28"/>
        </w:rPr>
        <w:t>0,</w:t>
      </w:r>
      <w:r w:rsidRPr="00C13F46">
        <w:rPr>
          <w:szCs w:val="28"/>
        </w:rPr>
        <w:t>83</w:t>
      </w:r>
      <w:r w:rsidR="00CC41E9">
        <w:rPr>
          <w:szCs w:val="28"/>
        </w:rPr>
        <w:t xml:space="preserve"> milj. tonnu</w:t>
      </w:r>
      <w:r w:rsidRPr="00C13F46">
        <w:rPr>
          <w:szCs w:val="28"/>
        </w:rPr>
        <w:t>, kas salīdzinot ar 2022. gadu ir kāpums par 4,9</w:t>
      </w:r>
      <w:r w:rsidR="00E0085E">
        <w:rPr>
          <w:szCs w:val="28"/>
        </w:rPr>
        <w:t> </w:t>
      </w:r>
      <w:r w:rsidRPr="00C13F46">
        <w:rPr>
          <w:szCs w:val="28"/>
        </w:rPr>
        <w:t>% (38,7</w:t>
      </w:r>
      <w:r w:rsidR="00E0085E">
        <w:rPr>
          <w:szCs w:val="28"/>
        </w:rPr>
        <w:t> </w:t>
      </w:r>
      <w:r w:rsidRPr="00C13F46">
        <w:rPr>
          <w:szCs w:val="28"/>
        </w:rPr>
        <w:t>tūkst.</w:t>
      </w:r>
      <w:r w:rsidR="00C85F3C">
        <w:rPr>
          <w:szCs w:val="28"/>
        </w:rPr>
        <w:t xml:space="preserve"> jeb 0,039 milj. tonnu</w:t>
      </w:r>
      <w:r w:rsidRPr="00C13F46">
        <w:rPr>
          <w:szCs w:val="28"/>
        </w:rPr>
        <w:t>)</w:t>
      </w:r>
      <w:bookmarkEnd w:id="15"/>
      <w:r w:rsidRPr="00C13F46">
        <w:rPr>
          <w:szCs w:val="28"/>
        </w:rPr>
        <w:t>, tādējādi SIA</w:t>
      </w:r>
      <w:r w:rsidR="00370DF8">
        <w:rPr>
          <w:szCs w:val="28"/>
        </w:rPr>
        <w:t> </w:t>
      </w:r>
      <w:r w:rsidRPr="00C13F46">
        <w:rPr>
          <w:szCs w:val="28"/>
        </w:rPr>
        <w:t>“LDZ CARGO” un Latvijas lielās ostas turpina nodrošināt  arī Latvijas izcelsmes graudu pakraušanu.</w:t>
      </w:r>
    </w:p>
    <w:p w14:paraId="12E7420F" w14:textId="4C5BA1D6" w:rsidR="00195561" w:rsidRPr="004F77D0" w:rsidRDefault="006F7B66" w:rsidP="004264E1">
      <w:pPr>
        <w:ind w:firstLine="720"/>
        <w:jc w:val="both"/>
        <w:rPr>
          <w:rFonts w:eastAsia="Calibri"/>
          <w:szCs w:val="28"/>
          <w:lang w:eastAsia="lv-LV"/>
        </w:rPr>
      </w:pPr>
      <w:r>
        <w:rPr>
          <w:rFonts w:eastAsia="Calibri"/>
          <w:szCs w:val="28"/>
          <w:lang w:eastAsia="lv-LV"/>
        </w:rPr>
        <w:t xml:space="preserve">Ar </w:t>
      </w:r>
      <w:r w:rsidR="00195561" w:rsidRPr="004F77D0">
        <w:rPr>
          <w:rFonts w:eastAsia="Calibri"/>
          <w:szCs w:val="28"/>
          <w:lang w:eastAsia="lv-LV"/>
        </w:rPr>
        <w:t xml:space="preserve">Krievijas izcelsmes </w:t>
      </w:r>
      <w:r w:rsidR="002105D7" w:rsidRPr="004F77D0">
        <w:rPr>
          <w:rFonts w:eastAsia="Calibri"/>
          <w:szCs w:val="28"/>
          <w:lang w:eastAsia="lv-LV"/>
        </w:rPr>
        <w:t>graudu</w:t>
      </w:r>
      <w:r w:rsidR="00195561" w:rsidRPr="004F77D0">
        <w:rPr>
          <w:rFonts w:eastAsia="Calibri"/>
          <w:szCs w:val="28"/>
          <w:lang w:eastAsia="lv-LV"/>
        </w:rPr>
        <w:t xml:space="preserve"> un </w:t>
      </w:r>
      <w:r w:rsidR="002105D7" w:rsidRPr="004F77D0">
        <w:rPr>
          <w:rFonts w:eastAsia="Calibri"/>
          <w:szCs w:val="28"/>
          <w:lang w:eastAsia="lv-LV"/>
        </w:rPr>
        <w:t>citu lauksaimniecības produktu</w:t>
      </w:r>
      <w:r w:rsidR="00195561" w:rsidRPr="004F77D0">
        <w:rPr>
          <w:rFonts w:eastAsia="Calibri"/>
          <w:szCs w:val="28"/>
          <w:lang w:eastAsia="lv-LV"/>
        </w:rPr>
        <w:t xml:space="preserve"> kravu pārkraušanu Latvijas lielajās ostās </w:t>
      </w:r>
      <w:r>
        <w:rPr>
          <w:rFonts w:eastAsia="Calibri"/>
          <w:szCs w:val="28"/>
          <w:lang w:eastAsia="lv-LV"/>
        </w:rPr>
        <w:t>nodarbojas</w:t>
      </w:r>
      <w:r w:rsidRPr="004F77D0">
        <w:rPr>
          <w:rFonts w:eastAsia="Calibri"/>
          <w:szCs w:val="28"/>
          <w:lang w:eastAsia="lv-LV"/>
        </w:rPr>
        <w:t xml:space="preserve"> </w:t>
      </w:r>
      <w:r w:rsidR="00195561" w:rsidRPr="004F77D0">
        <w:rPr>
          <w:rFonts w:eastAsia="Calibri"/>
          <w:szCs w:val="28"/>
          <w:lang w:eastAsia="lv-LV"/>
        </w:rPr>
        <w:t>18 uzņēmum</w:t>
      </w:r>
      <w:r>
        <w:rPr>
          <w:rFonts w:eastAsia="Calibri"/>
          <w:szCs w:val="28"/>
          <w:lang w:eastAsia="lv-LV"/>
        </w:rPr>
        <w:t>u</w:t>
      </w:r>
      <w:r w:rsidR="00195561" w:rsidRPr="004F77D0">
        <w:rPr>
          <w:rFonts w:eastAsia="Calibri"/>
          <w:szCs w:val="28"/>
          <w:lang w:eastAsia="lv-LV"/>
        </w:rPr>
        <w:t xml:space="preserve">. </w:t>
      </w:r>
    </w:p>
    <w:p w14:paraId="67339E21" w14:textId="1E539409" w:rsidR="00195561" w:rsidRPr="004F77D0" w:rsidRDefault="006F7B66" w:rsidP="00D64B4E">
      <w:pPr>
        <w:ind w:firstLine="720"/>
        <w:jc w:val="both"/>
        <w:rPr>
          <w:rFonts w:eastAsia="Calibri"/>
          <w:szCs w:val="28"/>
          <w:lang w:eastAsia="lv-LV"/>
        </w:rPr>
      </w:pPr>
      <w:bookmarkStart w:id="16" w:name="_Hlk154306454"/>
      <w:bookmarkEnd w:id="14"/>
      <w:r w:rsidRPr="004F77D0">
        <w:rPr>
          <w:rFonts w:eastAsia="Calibri"/>
          <w:b/>
          <w:bCs/>
          <w:szCs w:val="28"/>
          <w:lang w:eastAsia="lv-LV"/>
        </w:rPr>
        <w:t>Ventspils ostā</w:t>
      </w:r>
      <w:r w:rsidRPr="004F77D0">
        <w:rPr>
          <w:rFonts w:eastAsia="Calibri"/>
          <w:szCs w:val="28"/>
          <w:lang w:eastAsia="lv-LV"/>
        </w:rPr>
        <w:t xml:space="preserve"> </w:t>
      </w:r>
      <w:r>
        <w:rPr>
          <w:rFonts w:eastAsia="Calibri"/>
          <w:szCs w:val="28"/>
          <w:lang w:eastAsia="lv-LV"/>
        </w:rPr>
        <w:t>g</w:t>
      </w:r>
      <w:r w:rsidR="002105D7" w:rsidRPr="004F77D0">
        <w:rPr>
          <w:rFonts w:eastAsia="Calibri"/>
          <w:szCs w:val="28"/>
          <w:lang w:eastAsia="lv-LV"/>
        </w:rPr>
        <w:t>raudu</w:t>
      </w:r>
      <w:r w:rsidR="00195561" w:rsidRPr="004F77D0">
        <w:rPr>
          <w:rFonts w:eastAsia="Calibri"/>
          <w:szCs w:val="28"/>
          <w:lang w:eastAsia="lv-LV"/>
        </w:rPr>
        <w:t xml:space="preserve"> un </w:t>
      </w:r>
      <w:r w:rsidR="002105D7" w:rsidRPr="004F77D0">
        <w:rPr>
          <w:rFonts w:eastAsia="Calibri"/>
          <w:szCs w:val="28"/>
          <w:lang w:eastAsia="lv-LV"/>
        </w:rPr>
        <w:t>citu lauksaimniecības</w:t>
      </w:r>
      <w:r w:rsidR="00195561" w:rsidRPr="004F77D0">
        <w:rPr>
          <w:rFonts w:eastAsia="Calibri"/>
          <w:szCs w:val="28"/>
          <w:lang w:eastAsia="lv-LV"/>
        </w:rPr>
        <w:t xml:space="preserve"> produktu kravas veido nelielu daļu no ostā pārkrautajām kravām </w:t>
      </w:r>
      <w:r>
        <w:rPr>
          <w:rFonts w:eastAsia="Calibri"/>
          <w:szCs w:val="28"/>
          <w:lang w:eastAsia="lv-LV"/>
        </w:rPr>
        <w:t>un tās</w:t>
      </w:r>
      <w:r w:rsidR="00195561" w:rsidRPr="004F77D0">
        <w:rPr>
          <w:rFonts w:eastAsia="Calibri"/>
          <w:szCs w:val="28"/>
          <w:lang w:eastAsia="lv-LV"/>
        </w:rPr>
        <w:t xml:space="preserve"> pārkrauj </w:t>
      </w:r>
      <w:r>
        <w:rPr>
          <w:rFonts w:eastAsia="Calibri"/>
          <w:szCs w:val="28"/>
          <w:lang w:eastAsia="lv-LV"/>
        </w:rPr>
        <w:t>pieci</w:t>
      </w:r>
      <w:r w:rsidR="00195561" w:rsidRPr="004F77D0">
        <w:rPr>
          <w:rFonts w:eastAsia="Calibri"/>
          <w:szCs w:val="28"/>
          <w:lang w:eastAsia="lv-LV"/>
        </w:rPr>
        <w:t xml:space="preserve"> uzņēmēji</w:t>
      </w:r>
      <w:r w:rsidR="00695608">
        <w:rPr>
          <w:rFonts w:eastAsia="Calibri"/>
          <w:szCs w:val="28"/>
          <w:lang w:eastAsia="lv-LV"/>
        </w:rPr>
        <w:t xml:space="preserve"> </w:t>
      </w:r>
      <w:r w:rsidR="00695608" w:rsidRPr="00B93E57">
        <w:rPr>
          <w:rFonts w:eastAsia="Calibri"/>
          <w:szCs w:val="28"/>
          <w:lang w:eastAsia="lv-LV"/>
        </w:rPr>
        <w:t>(</w:t>
      </w:r>
      <w:r w:rsidR="00B93E57" w:rsidRPr="00B93E57">
        <w:rPr>
          <w:rFonts w:eastAsia="Calibri"/>
          <w:szCs w:val="28"/>
          <w:lang w:eastAsia="lv-LV"/>
        </w:rPr>
        <w:t>s</w:t>
      </w:r>
      <w:r w:rsidR="00B93E57" w:rsidRPr="00B93E57">
        <w:rPr>
          <w:szCs w:val="28"/>
        </w:rPr>
        <w:t>tividorkompānijas</w:t>
      </w:r>
      <w:r w:rsidR="00695608" w:rsidRPr="00B93E57">
        <w:rPr>
          <w:rFonts w:eastAsia="Calibri"/>
          <w:szCs w:val="28"/>
          <w:lang w:eastAsia="lv-LV"/>
        </w:rPr>
        <w:t>)</w:t>
      </w:r>
      <w:r w:rsidR="00195561" w:rsidRPr="00B93E57">
        <w:rPr>
          <w:rFonts w:eastAsia="Calibri"/>
          <w:szCs w:val="28"/>
          <w:lang w:eastAsia="lv-LV"/>
        </w:rPr>
        <w:t>.</w:t>
      </w:r>
    </w:p>
    <w:p w14:paraId="0B8EA6C9" w14:textId="348CF92E" w:rsidR="00D64B4E" w:rsidRPr="004F77D0" w:rsidRDefault="00195561" w:rsidP="002105D7">
      <w:pPr>
        <w:ind w:firstLine="720"/>
        <w:jc w:val="both"/>
        <w:rPr>
          <w:rFonts w:eastAsia="Calibri"/>
          <w:szCs w:val="28"/>
          <w:lang w:eastAsia="lv-LV"/>
        </w:rPr>
      </w:pPr>
      <w:r w:rsidRPr="004F77D0">
        <w:rPr>
          <w:rFonts w:eastAsia="Calibri"/>
          <w:szCs w:val="28"/>
          <w:lang w:eastAsia="lv-LV"/>
        </w:rPr>
        <w:t xml:space="preserve">Ventspils ostas kopējais kravu apgrozījums </w:t>
      </w:r>
      <w:r w:rsidR="006F7B66">
        <w:rPr>
          <w:rFonts w:eastAsia="Calibri"/>
          <w:szCs w:val="28"/>
          <w:lang w:eastAsia="lv-LV"/>
        </w:rPr>
        <w:t>2023.</w:t>
      </w:r>
      <w:r w:rsidR="006F7B66" w:rsidRPr="004F77D0">
        <w:rPr>
          <w:rFonts w:eastAsia="Calibri"/>
          <w:szCs w:val="28"/>
          <w:lang w:eastAsia="lv-LV"/>
        </w:rPr>
        <w:t xml:space="preserve"> </w:t>
      </w:r>
      <w:r w:rsidRPr="004F77D0">
        <w:rPr>
          <w:rFonts w:eastAsia="Calibri"/>
          <w:szCs w:val="28"/>
          <w:lang w:eastAsia="lv-LV"/>
        </w:rPr>
        <w:t>gad</w:t>
      </w:r>
      <w:r w:rsidR="00B93E57">
        <w:rPr>
          <w:rFonts w:eastAsia="Calibri"/>
          <w:szCs w:val="28"/>
          <w:lang w:eastAsia="lv-LV"/>
        </w:rPr>
        <w:t>ā</w:t>
      </w:r>
      <w:r w:rsidRPr="004F77D0">
        <w:rPr>
          <w:rFonts w:eastAsia="Calibri"/>
          <w:szCs w:val="28"/>
          <w:lang w:eastAsia="lv-LV"/>
        </w:rPr>
        <w:t xml:space="preserve"> bija </w:t>
      </w:r>
      <w:r w:rsidR="00B93E57">
        <w:rPr>
          <w:rFonts w:eastAsia="Calibri"/>
          <w:szCs w:val="28"/>
          <w:lang w:eastAsia="lv-LV"/>
        </w:rPr>
        <w:t>10</w:t>
      </w:r>
      <w:r w:rsidR="00374C5B" w:rsidRPr="004F77D0">
        <w:rPr>
          <w:rFonts w:eastAsia="Calibri"/>
          <w:szCs w:val="28"/>
          <w:lang w:eastAsia="lv-LV"/>
        </w:rPr>
        <w:t>,</w:t>
      </w:r>
      <w:r w:rsidR="00B93E57">
        <w:rPr>
          <w:rFonts w:eastAsia="Calibri"/>
          <w:szCs w:val="28"/>
          <w:lang w:eastAsia="lv-LV"/>
        </w:rPr>
        <w:t>42</w:t>
      </w:r>
      <w:r w:rsidR="00374C5B" w:rsidRPr="004F77D0">
        <w:rPr>
          <w:rFonts w:eastAsia="Calibri"/>
          <w:szCs w:val="28"/>
          <w:lang w:eastAsia="lv-LV"/>
        </w:rPr>
        <w:t> milj. tonn</w:t>
      </w:r>
      <w:r w:rsidR="006F7B66">
        <w:rPr>
          <w:rFonts w:eastAsia="Calibri"/>
          <w:szCs w:val="28"/>
          <w:lang w:eastAsia="lv-LV"/>
        </w:rPr>
        <w:t>u</w:t>
      </w:r>
      <w:r w:rsidRPr="004F77D0">
        <w:rPr>
          <w:rFonts w:eastAsia="Calibri"/>
          <w:szCs w:val="28"/>
          <w:lang w:eastAsia="lv-LV"/>
        </w:rPr>
        <w:t>, ta</w:t>
      </w:r>
      <w:r w:rsidR="006F7B66">
        <w:rPr>
          <w:rFonts w:eastAsia="Calibri"/>
          <w:szCs w:val="28"/>
          <w:lang w:eastAsia="lv-LV"/>
        </w:rPr>
        <w:t>jā</w:t>
      </w:r>
      <w:r w:rsidRPr="004F77D0">
        <w:rPr>
          <w:rFonts w:eastAsia="Calibri"/>
          <w:szCs w:val="28"/>
          <w:lang w:eastAsia="lv-LV"/>
        </w:rPr>
        <w:t xml:space="preserve"> skaitā </w:t>
      </w:r>
      <w:r w:rsidR="006F7B66">
        <w:rPr>
          <w:rFonts w:eastAsia="Calibri"/>
          <w:szCs w:val="28"/>
          <w:lang w:eastAsia="lv-LV"/>
        </w:rPr>
        <w:t>0,</w:t>
      </w:r>
      <w:r w:rsidR="00C6516E">
        <w:rPr>
          <w:rFonts w:eastAsia="Calibri"/>
          <w:szCs w:val="28"/>
          <w:lang w:eastAsia="lv-LV"/>
        </w:rPr>
        <w:t>40</w:t>
      </w:r>
      <w:r w:rsidR="006F7B66">
        <w:rPr>
          <w:rFonts w:eastAsia="Calibri"/>
          <w:szCs w:val="28"/>
          <w:lang w:eastAsia="lv-LV"/>
        </w:rPr>
        <w:t xml:space="preserve"> milj. tonnas</w:t>
      </w:r>
      <w:r w:rsidR="006F7B66" w:rsidRPr="004F77D0">
        <w:rPr>
          <w:rFonts w:eastAsia="Calibri"/>
          <w:szCs w:val="28"/>
          <w:lang w:eastAsia="lv-LV"/>
        </w:rPr>
        <w:t xml:space="preserve"> </w:t>
      </w:r>
      <w:r w:rsidR="00912977" w:rsidRPr="004F77D0">
        <w:rPr>
          <w:rFonts w:eastAsia="Calibri"/>
          <w:szCs w:val="28"/>
          <w:lang w:eastAsia="lv-LV"/>
        </w:rPr>
        <w:t>graudu</w:t>
      </w:r>
      <w:r w:rsidRPr="004F77D0">
        <w:rPr>
          <w:rFonts w:eastAsia="Calibri"/>
          <w:szCs w:val="28"/>
          <w:lang w:eastAsia="lv-LV"/>
        </w:rPr>
        <w:t xml:space="preserve"> un </w:t>
      </w:r>
      <w:r w:rsidR="00912977" w:rsidRPr="004F77D0">
        <w:rPr>
          <w:rFonts w:eastAsia="Calibri"/>
          <w:szCs w:val="28"/>
          <w:lang w:eastAsia="lv-LV"/>
        </w:rPr>
        <w:t>citu lauksaimniecības</w:t>
      </w:r>
      <w:r w:rsidRPr="004F77D0">
        <w:rPr>
          <w:rFonts w:eastAsia="Calibri"/>
          <w:szCs w:val="28"/>
          <w:lang w:eastAsia="lv-LV"/>
        </w:rPr>
        <w:t xml:space="preserve"> produktu kravu</w:t>
      </w:r>
      <w:r w:rsidR="006F7B66">
        <w:rPr>
          <w:rFonts w:eastAsia="Calibri"/>
          <w:szCs w:val="28"/>
          <w:lang w:eastAsia="lv-LV"/>
        </w:rPr>
        <w:t xml:space="preserve"> jeb </w:t>
      </w:r>
      <w:r w:rsidRPr="004F77D0">
        <w:rPr>
          <w:rFonts w:eastAsia="Calibri"/>
          <w:szCs w:val="28"/>
          <w:lang w:eastAsia="lv-LV"/>
        </w:rPr>
        <w:t>3,</w:t>
      </w:r>
      <w:r w:rsidR="002E69C4">
        <w:rPr>
          <w:rFonts w:eastAsia="Calibri"/>
          <w:szCs w:val="28"/>
          <w:lang w:eastAsia="lv-LV"/>
        </w:rPr>
        <w:t>8</w:t>
      </w:r>
      <w:r w:rsidR="003E3765" w:rsidRPr="004F77D0">
        <w:rPr>
          <w:rFonts w:eastAsia="Calibri"/>
          <w:szCs w:val="28"/>
          <w:lang w:eastAsia="lv-LV"/>
        </w:rPr>
        <w:t> </w:t>
      </w:r>
      <w:r w:rsidRPr="004F77D0">
        <w:rPr>
          <w:rFonts w:eastAsia="Calibri"/>
          <w:szCs w:val="28"/>
          <w:lang w:eastAsia="lv-LV"/>
        </w:rPr>
        <w:t>% no kopēj</w:t>
      </w:r>
      <w:r w:rsidR="006F7B66">
        <w:rPr>
          <w:rFonts w:eastAsia="Calibri"/>
          <w:szCs w:val="28"/>
          <w:lang w:eastAsia="lv-LV"/>
        </w:rPr>
        <w:t>ā</w:t>
      </w:r>
      <w:r w:rsidRPr="004F77D0">
        <w:rPr>
          <w:rFonts w:eastAsia="Calibri"/>
          <w:szCs w:val="28"/>
          <w:lang w:eastAsia="lv-LV"/>
        </w:rPr>
        <w:t xml:space="preserve"> kravu apgrozījuma ostā.</w:t>
      </w:r>
      <w:bookmarkEnd w:id="16"/>
    </w:p>
    <w:p w14:paraId="7AA1248A" w14:textId="6ACEE6E5" w:rsidR="00195561" w:rsidRPr="004F77D0" w:rsidRDefault="00195561" w:rsidP="00D64B4E">
      <w:pPr>
        <w:ind w:firstLine="720"/>
        <w:jc w:val="both"/>
        <w:rPr>
          <w:rFonts w:eastAsia="Calibri"/>
          <w:szCs w:val="28"/>
          <w:lang w:eastAsia="lv-LV"/>
        </w:rPr>
      </w:pPr>
      <w:r w:rsidRPr="004F77D0">
        <w:rPr>
          <w:rFonts w:eastAsia="Calibri"/>
          <w:szCs w:val="28"/>
          <w:lang w:eastAsia="lv-LV"/>
        </w:rPr>
        <w:t xml:space="preserve">Uz Ventspils pieostas staciju pa dzelzceļu piegādāts </w:t>
      </w:r>
      <w:r w:rsidR="006F7B66">
        <w:rPr>
          <w:rFonts w:eastAsia="Calibri"/>
          <w:szCs w:val="28"/>
          <w:lang w:eastAsia="lv-LV"/>
        </w:rPr>
        <w:t>0,25 milj. tonnu</w:t>
      </w:r>
      <w:r w:rsidR="006F7B66" w:rsidRPr="004F77D0">
        <w:rPr>
          <w:rFonts w:eastAsia="Calibri"/>
          <w:szCs w:val="28"/>
          <w:lang w:eastAsia="lv-LV"/>
        </w:rPr>
        <w:t xml:space="preserve"> </w:t>
      </w:r>
      <w:r w:rsidRPr="004F77D0">
        <w:rPr>
          <w:rFonts w:eastAsia="Calibri"/>
          <w:szCs w:val="28"/>
          <w:lang w:eastAsia="lv-LV"/>
        </w:rPr>
        <w:t xml:space="preserve">Krievijas izcelsmes </w:t>
      </w:r>
      <w:r w:rsidR="00912977" w:rsidRPr="004F77D0">
        <w:rPr>
          <w:rFonts w:eastAsia="Calibri"/>
          <w:szCs w:val="28"/>
          <w:lang w:eastAsia="lv-LV"/>
        </w:rPr>
        <w:t>graudu</w:t>
      </w:r>
      <w:r w:rsidRPr="004F77D0">
        <w:rPr>
          <w:rFonts w:eastAsia="Calibri"/>
          <w:szCs w:val="28"/>
          <w:lang w:eastAsia="lv-LV"/>
        </w:rPr>
        <w:t xml:space="preserve"> un </w:t>
      </w:r>
      <w:r w:rsidR="00912977" w:rsidRPr="004F77D0">
        <w:rPr>
          <w:rFonts w:eastAsia="Calibri"/>
          <w:szCs w:val="28"/>
          <w:lang w:eastAsia="lv-LV"/>
        </w:rPr>
        <w:t>citu lauksaimniecības</w:t>
      </w:r>
      <w:r w:rsidRPr="004F77D0">
        <w:rPr>
          <w:rFonts w:eastAsia="Calibri"/>
          <w:szCs w:val="28"/>
          <w:lang w:eastAsia="lv-LV"/>
        </w:rPr>
        <w:t xml:space="preserve"> produktu, </w:t>
      </w:r>
      <w:r w:rsidR="006F7B66">
        <w:rPr>
          <w:rFonts w:eastAsia="Calibri"/>
          <w:szCs w:val="28"/>
          <w:lang w:eastAsia="lv-LV"/>
        </w:rPr>
        <w:t>veidojot</w:t>
      </w:r>
      <w:r w:rsidRPr="004F77D0">
        <w:rPr>
          <w:rFonts w:eastAsia="Calibri"/>
          <w:szCs w:val="28"/>
          <w:lang w:eastAsia="lv-LV"/>
        </w:rPr>
        <w:t xml:space="preserve"> </w:t>
      </w:r>
      <w:r w:rsidR="00872317">
        <w:rPr>
          <w:rFonts w:eastAsia="Calibri"/>
          <w:szCs w:val="28"/>
          <w:lang w:eastAsia="lv-LV"/>
        </w:rPr>
        <w:t>62,</w:t>
      </w:r>
      <w:r w:rsidR="00270171">
        <w:rPr>
          <w:rFonts w:eastAsia="Calibri"/>
          <w:szCs w:val="28"/>
          <w:lang w:eastAsia="lv-LV"/>
        </w:rPr>
        <w:t>9</w:t>
      </w:r>
      <w:r w:rsidR="00B958A9">
        <w:rPr>
          <w:rFonts w:eastAsia="Calibri"/>
          <w:szCs w:val="28"/>
          <w:lang w:eastAsia="lv-LV"/>
        </w:rPr>
        <w:t> </w:t>
      </w:r>
      <w:r w:rsidRPr="004F77D0">
        <w:rPr>
          <w:rFonts w:eastAsia="Calibri"/>
          <w:szCs w:val="28"/>
          <w:lang w:eastAsia="lv-LV"/>
        </w:rPr>
        <w:t xml:space="preserve">% no visām ostā pārkrautajām </w:t>
      </w:r>
      <w:r w:rsidR="00912977" w:rsidRPr="004F77D0">
        <w:rPr>
          <w:rFonts w:eastAsia="Calibri"/>
          <w:szCs w:val="28"/>
          <w:lang w:eastAsia="lv-LV"/>
        </w:rPr>
        <w:t>graudu un citu lauksaimniecības produktu</w:t>
      </w:r>
      <w:r w:rsidRPr="004F77D0">
        <w:rPr>
          <w:rFonts w:eastAsia="Calibri"/>
          <w:szCs w:val="28"/>
          <w:lang w:eastAsia="lv-LV"/>
        </w:rPr>
        <w:t xml:space="preserve"> kravām.</w:t>
      </w:r>
    </w:p>
    <w:p w14:paraId="2F405D4F" w14:textId="52D89D5A" w:rsidR="00195561" w:rsidRPr="004F77D0" w:rsidRDefault="006F7B66" w:rsidP="00D64B4E">
      <w:pPr>
        <w:ind w:firstLine="720"/>
        <w:jc w:val="both"/>
        <w:rPr>
          <w:rFonts w:eastAsia="Calibri"/>
          <w:szCs w:val="28"/>
          <w:lang w:eastAsia="lv-LV"/>
        </w:rPr>
      </w:pPr>
      <w:r w:rsidRPr="004F77D0">
        <w:rPr>
          <w:rFonts w:eastAsia="Calibri"/>
          <w:b/>
          <w:bCs/>
          <w:szCs w:val="28"/>
          <w:lang w:eastAsia="lv-LV"/>
        </w:rPr>
        <w:t>Rīgas ostā</w:t>
      </w:r>
      <w:r w:rsidRPr="004F77D0">
        <w:rPr>
          <w:rFonts w:eastAsia="Calibri"/>
          <w:szCs w:val="28"/>
          <w:lang w:eastAsia="lv-LV"/>
        </w:rPr>
        <w:t xml:space="preserve"> </w:t>
      </w:r>
      <w:r w:rsidR="00195561" w:rsidRPr="004F77D0">
        <w:rPr>
          <w:rFonts w:eastAsia="Calibri"/>
          <w:szCs w:val="28"/>
          <w:lang w:eastAsia="lv-LV"/>
        </w:rPr>
        <w:t xml:space="preserve">Krievijas izcelsmes </w:t>
      </w:r>
      <w:r w:rsidR="00912977" w:rsidRPr="004F77D0">
        <w:rPr>
          <w:rFonts w:eastAsia="Calibri"/>
          <w:szCs w:val="28"/>
          <w:lang w:eastAsia="lv-LV"/>
        </w:rPr>
        <w:t>graudu</w:t>
      </w:r>
      <w:r w:rsidR="00195561" w:rsidRPr="004F77D0">
        <w:rPr>
          <w:rFonts w:eastAsia="Calibri"/>
          <w:szCs w:val="28"/>
          <w:lang w:eastAsia="lv-LV"/>
        </w:rPr>
        <w:t xml:space="preserve"> un </w:t>
      </w:r>
      <w:r w:rsidR="00912977" w:rsidRPr="004F77D0">
        <w:rPr>
          <w:rFonts w:eastAsia="Calibri"/>
          <w:szCs w:val="28"/>
          <w:lang w:eastAsia="lv-LV"/>
        </w:rPr>
        <w:t>citu lauksaimniecības</w:t>
      </w:r>
      <w:r w:rsidR="00195561" w:rsidRPr="004F77D0">
        <w:rPr>
          <w:rFonts w:eastAsia="Calibri"/>
          <w:szCs w:val="28"/>
          <w:lang w:eastAsia="lv-LV"/>
        </w:rPr>
        <w:t xml:space="preserve"> produktu kravas pārkrauj </w:t>
      </w:r>
      <w:r w:rsidR="00B958A9">
        <w:rPr>
          <w:rFonts w:eastAsia="Calibri"/>
          <w:szCs w:val="28"/>
          <w:lang w:eastAsia="lv-LV"/>
        </w:rPr>
        <w:t>deviņi</w:t>
      </w:r>
      <w:r w:rsidR="00195561" w:rsidRPr="004F77D0">
        <w:rPr>
          <w:rFonts w:eastAsia="Calibri"/>
          <w:szCs w:val="28"/>
          <w:lang w:eastAsia="lv-LV"/>
        </w:rPr>
        <w:t xml:space="preserve"> uzņēmēji</w:t>
      </w:r>
      <w:r w:rsidR="00270171">
        <w:rPr>
          <w:rFonts w:eastAsia="Calibri"/>
          <w:szCs w:val="28"/>
          <w:lang w:eastAsia="lv-LV"/>
        </w:rPr>
        <w:t xml:space="preserve"> (</w:t>
      </w:r>
      <w:r w:rsidR="00270171" w:rsidRPr="00B93E57">
        <w:rPr>
          <w:rFonts w:eastAsia="Calibri"/>
          <w:szCs w:val="28"/>
          <w:lang w:eastAsia="lv-LV"/>
        </w:rPr>
        <w:t>s</w:t>
      </w:r>
      <w:r w:rsidR="00270171" w:rsidRPr="00B93E57">
        <w:rPr>
          <w:szCs w:val="28"/>
        </w:rPr>
        <w:t>tividorkompānijas</w:t>
      </w:r>
      <w:r w:rsidR="00270171">
        <w:rPr>
          <w:rFonts w:eastAsia="Calibri"/>
          <w:szCs w:val="28"/>
          <w:lang w:eastAsia="lv-LV"/>
        </w:rPr>
        <w:t>)</w:t>
      </w:r>
      <w:r w:rsidR="00195561" w:rsidRPr="004F77D0">
        <w:rPr>
          <w:rFonts w:eastAsia="Calibri"/>
          <w:szCs w:val="28"/>
          <w:lang w:eastAsia="lv-LV"/>
        </w:rPr>
        <w:t xml:space="preserve">. </w:t>
      </w:r>
    </w:p>
    <w:p w14:paraId="53486B87" w14:textId="4E0BE36A" w:rsidR="00195561" w:rsidRPr="004F77D0" w:rsidRDefault="00195561" w:rsidP="00D64B4E">
      <w:pPr>
        <w:ind w:firstLine="720"/>
        <w:jc w:val="both"/>
        <w:rPr>
          <w:rFonts w:eastAsia="Calibri"/>
          <w:szCs w:val="28"/>
          <w:lang w:eastAsia="lv-LV"/>
        </w:rPr>
      </w:pPr>
      <w:r w:rsidRPr="004F77D0">
        <w:rPr>
          <w:rFonts w:eastAsia="Calibri"/>
          <w:szCs w:val="28"/>
          <w:lang w:eastAsia="lv-LV"/>
        </w:rPr>
        <w:t xml:space="preserve">Rīgas ostas kopējais kravu apgrozījums </w:t>
      </w:r>
      <w:r w:rsidR="006F7B66">
        <w:rPr>
          <w:rFonts w:eastAsia="Calibri"/>
          <w:szCs w:val="28"/>
          <w:lang w:eastAsia="lv-LV"/>
        </w:rPr>
        <w:t>2023. gad</w:t>
      </w:r>
      <w:r w:rsidR="008875C1">
        <w:rPr>
          <w:rFonts w:eastAsia="Calibri"/>
          <w:szCs w:val="28"/>
          <w:lang w:eastAsia="lv-LV"/>
        </w:rPr>
        <w:t>ā</w:t>
      </w:r>
      <w:r w:rsidRPr="004F77D0">
        <w:rPr>
          <w:rFonts w:eastAsia="Calibri"/>
          <w:szCs w:val="28"/>
          <w:lang w:eastAsia="lv-LV"/>
        </w:rPr>
        <w:t xml:space="preserve"> bija 1</w:t>
      </w:r>
      <w:r w:rsidR="008875C1">
        <w:rPr>
          <w:rFonts w:eastAsia="Calibri"/>
          <w:szCs w:val="28"/>
          <w:lang w:eastAsia="lv-LV"/>
        </w:rPr>
        <w:t>8</w:t>
      </w:r>
      <w:r w:rsidR="00442A31" w:rsidRPr="004F77D0">
        <w:rPr>
          <w:rFonts w:eastAsia="Calibri"/>
          <w:szCs w:val="28"/>
          <w:lang w:eastAsia="lv-LV"/>
        </w:rPr>
        <w:t>,</w:t>
      </w:r>
      <w:r w:rsidR="008C6932">
        <w:rPr>
          <w:rFonts w:eastAsia="Calibri"/>
          <w:szCs w:val="28"/>
          <w:lang w:eastAsia="lv-LV"/>
        </w:rPr>
        <w:t>79</w:t>
      </w:r>
      <w:r w:rsidR="00442A31" w:rsidRPr="004F77D0">
        <w:rPr>
          <w:rFonts w:eastAsia="Calibri"/>
          <w:szCs w:val="28"/>
          <w:lang w:eastAsia="lv-LV"/>
        </w:rPr>
        <w:t> milj. tonnu</w:t>
      </w:r>
      <w:r w:rsidRPr="004F77D0">
        <w:rPr>
          <w:rFonts w:eastAsia="Calibri"/>
          <w:szCs w:val="28"/>
          <w:lang w:eastAsia="lv-LV"/>
        </w:rPr>
        <w:t>, ta</w:t>
      </w:r>
      <w:r w:rsidR="006F7B66">
        <w:rPr>
          <w:rFonts w:eastAsia="Calibri"/>
          <w:szCs w:val="28"/>
          <w:lang w:eastAsia="lv-LV"/>
        </w:rPr>
        <w:t>jā</w:t>
      </w:r>
      <w:r w:rsidRPr="004F77D0">
        <w:rPr>
          <w:rFonts w:eastAsia="Calibri"/>
          <w:szCs w:val="28"/>
          <w:lang w:eastAsia="lv-LV"/>
        </w:rPr>
        <w:t xml:space="preserve"> skaitā </w:t>
      </w:r>
      <w:r w:rsidR="008C6932">
        <w:rPr>
          <w:rFonts w:eastAsia="Calibri"/>
          <w:szCs w:val="28"/>
          <w:lang w:eastAsia="lv-LV"/>
        </w:rPr>
        <w:t>3,</w:t>
      </w:r>
      <w:r w:rsidR="00770EA8">
        <w:rPr>
          <w:rFonts w:eastAsia="Calibri"/>
          <w:szCs w:val="28"/>
          <w:lang w:eastAsia="lv-LV"/>
        </w:rPr>
        <w:t>26</w:t>
      </w:r>
      <w:r w:rsidR="006F7B66">
        <w:rPr>
          <w:rFonts w:eastAsia="Calibri"/>
          <w:szCs w:val="28"/>
          <w:lang w:eastAsia="lv-LV"/>
        </w:rPr>
        <w:t> milj. tonnu</w:t>
      </w:r>
      <w:r w:rsidR="006F7B66" w:rsidRPr="004F77D0">
        <w:rPr>
          <w:rFonts w:eastAsia="Calibri"/>
          <w:szCs w:val="28"/>
          <w:lang w:eastAsia="lv-LV"/>
        </w:rPr>
        <w:t xml:space="preserve"> </w:t>
      </w:r>
      <w:r w:rsidR="00912977" w:rsidRPr="004F77D0">
        <w:rPr>
          <w:rFonts w:eastAsia="Calibri"/>
          <w:szCs w:val="28"/>
          <w:lang w:eastAsia="lv-LV"/>
        </w:rPr>
        <w:t>graudu</w:t>
      </w:r>
      <w:r w:rsidRPr="004F77D0">
        <w:rPr>
          <w:rFonts w:eastAsia="Calibri"/>
          <w:szCs w:val="28"/>
          <w:lang w:eastAsia="lv-LV"/>
        </w:rPr>
        <w:t xml:space="preserve"> un </w:t>
      </w:r>
      <w:r w:rsidR="00912977" w:rsidRPr="004F77D0">
        <w:rPr>
          <w:rFonts w:eastAsia="Calibri"/>
          <w:szCs w:val="28"/>
          <w:lang w:eastAsia="lv-LV"/>
        </w:rPr>
        <w:t>citu lauksaimniecības</w:t>
      </w:r>
      <w:r w:rsidRPr="004F77D0">
        <w:rPr>
          <w:rFonts w:eastAsia="Calibri"/>
          <w:szCs w:val="28"/>
          <w:lang w:eastAsia="lv-LV"/>
        </w:rPr>
        <w:t xml:space="preserve"> produktu kravu, kas </w:t>
      </w:r>
      <w:r w:rsidR="006F7B66">
        <w:rPr>
          <w:rFonts w:eastAsia="Calibri"/>
          <w:szCs w:val="28"/>
          <w:lang w:eastAsia="lv-LV"/>
        </w:rPr>
        <w:t>veidoja</w:t>
      </w:r>
      <w:r w:rsidR="006F7B66" w:rsidRPr="004F77D0">
        <w:rPr>
          <w:rFonts w:eastAsia="Calibri"/>
          <w:szCs w:val="28"/>
          <w:lang w:eastAsia="lv-LV"/>
        </w:rPr>
        <w:t xml:space="preserve"> </w:t>
      </w:r>
      <w:r w:rsidRPr="004F77D0">
        <w:rPr>
          <w:rFonts w:eastAsia="Calibri"/>
          <w:szCs w:val="28"/>
          <w:lang w:eastAsia="lv-LV"/>
        </w:rPr>
        <w:t>1</w:t>
      </w:r>
      <w:r w:rsidR="00770EA8">
        <w:rPr>
          <w:rFonts w:eastAsia="Calibri"/>
          <w:szCs w:val="28"/>
          <w:lang w:eastAsia="lv-LV"/>
        </w:rPr>
        <w:t>7,4</w:t>
      </w:r>
      <w:r w:rsidR="008F7EB7" w:rsidRPr="004F77D0">
        <w:rPr>
          <w:rFonts w:eastAsia="Calibri"/>
          <w:szCs w:val="28"/>
          <w:lang w:eastAsia="lv-LV"/>
        </w:rPr>
        <w:t> </w:t>
      </w:r>
      <w:r w:rsidRPr="004F77D0">
        <w:rPr>
          <w:rFonts w:eastAsia="Calibri"/>
          <w:szCs w:val="28"/>
          <w:lang w:eastAsia="lv-LV"/>
        </w:rPr>
        <w:t>% no kopēja kravu apgrozījuma ostā.</w:t>
      </w:r>
    </w:p>
    <w:p w14:paraId="1C51ECFE" w14:textId="75DB9054" w:rsidR="00195561" w:rsidRPr="004F77D0" w:rsidRDefault="00195561" w:rsidP="00D64B4E">
      <w:pPr>
        <w:ind w:firstLine="720"/>
        <w:jc w:val="both"/>
        <w:rPr>
          <w:rFonts w:eastAsia="Calibri"/>
          <w:szCs w:val="28"/>
          <w:lang w:eastAsia="lv-LV"/>
        </w:rPr>
      </w:pPr>
      <w:r w:rsidRPr="004F77D0">
        <w:rPr>
          <w:rFonts w:eastAsia="Calibri"/>
          <w:szCs w:val="28"/>
          <w:lang w:eastAsia="lv-LV"/>
        </w:rPr>
        <w:t xml:space="preserve">Uz Rīgas pieostas stacijām pa dzelzceļu piegādāts </w:t>
      </w:r>
      <w:r w:rsidR="00B0468C">
        <w:rPr>
          <w:rFonts w:eastAsia="Calibri"/>
          <w:szCs w:val="28"/>
          <w:lang w:eastAsia="lv-LV"/>
        </w:rPr>
        <w:t>1,03</w:t>
      </w:r>
      <w:r w:rsidR="006F7B66">
        <w:rPr>
          <w:rFonts w:eastAsia="Calibri"/>
          <w:szCs w:val="28"/>
          <w:lang w:eastAsia="lv-LV"/>
        </w:rPr>
        <w:t xml:space="preserve"> milj. tonnu</w:t>
      </w:r>
      <w:r w:rsidR="006F7B66" w:rsidRPr="004F77D0">
        <w:rPr>
          <w:rFonts w:eastAsia="Calibri"/>
          <w:szCs w:val="28"/>
          <w:lang w:eastAsia="lv-LV"/>
        </w:rPr>
        <w:t xml:space="preserve"> </w:t>
      </w:r>
      <w:r w:rsidRPr="004F77D0">
        <w:rPr>
          <w:rFonts w:eastAsia="Calibri"/>
          <w:szCs w:val="28"/>
          <w:lang w:eastAsia="lv-LV"/>
        </w:rPr>
        <w:t xml:space="preserve">Krievijas izcelsmes </w:t>
      </w:r>
      <w:r w:rsidR="00912977" w:rsidRPr="004F77D0">
        <w:rPr>
          <w:rFonts w:eastAsia="Calibri"/>
          <w:szCs w:val="28"/>
          <w:lang w:eastAsia="lv-LV"/>
        </w:rPr>
        <w:t>graudu</w:t>
      </w:r>
      <w:r w:rsidRPr="004F77D0">
        <w:rPr>
          <w:rFonts w:eastAsia="Calibri"/>
          <w:szCs w:val="28"/>
          <w:lang w:eastAsia="lv-LV"/>
        </w:rPr>
        <w:t xml:space="preserve"> un </w:t>
      </w:r>
      <w:r w:rsidR="00912977" w:rsidRPr="004F77D0">
        <w:rPr>
          <w:rFonts w:eastAsia="Calibri"/>
          <w:szCs w:val="28"/>
          <w:lang w:eastAsia="lv-LV"/>
        </w:rPr>
        <w:t>citu lauksaimniecības</w:t>
      </w:r>
      <w:r w:rsidRPr="004F77D0">
        <w:rPr>
          <w:rFonts w:eastAsia="Calibri"/>
          <w:szCs w:val="28"/>
          <w:lang w:eastAsia="lv-LV"/>
        </w:rPr>
        <w:t xml:space="preserve"> produktu</w:t>
      </w:r>
      <w:r w:rsidR="006F7B66">
        <w:rPr>
          <w:rFonts w:eastAsia="Calibri"/>
          <w:szCs w:val="28"/>
          <w:lang w:eastAsia="lv-LV"/>
        </w:rPr>
        <w:t>, veidojot</w:t>
      </w:r>
      <w:r w:rsidRPr="004F77D0">
        <w:rPr>
          <w:rFonts w:eastAsia="Calibri"/>
          <w:szCs w:val="28"/>
          <w:lang w:eastAsia="lv-LV"/>
        </w:rPr>
        <w:t xml:space="preserve"> 3</w:t>
      </w:r>
      <w:r w:rsidR="00CE7DA8">
        <w:rPr>
          <w:rFonts w:eastAsia="Calibri"/>
          <w:szCs w:val="28"/>
          <w:lang w:eastAsia="lv-LV"/>
        </w:rPr>
        <w:t>1,7</w:t>
      </w:r>
      <w:r w:rsidR="00D52E27" w:rsidRPr="004F77D0">
        <w:rPr>
          <w:rFonts w:eastAsia="Calibri"/>
          <w:szCs w:val="28"/>
          <w:lang w:eastAsia="lv-LV"/>
        </w:rPr>
        <w:t> </w:t>
      </w:r>
      <w:r w:rsidRPr="004F77D0">
        <w:rPr>
          <w:rFonts w:eastAsia="Calibri"/>
          <w:szCs w:val="28"/>
          <w:lang w:eastAsia="lv-LV"/>
        </w:rPr>
        <w:t xml:space="preserve">% no visām ostā pārkrautajām </w:t>
      </w:r>
      <w:r w:rsidR="00912977" w:rsidRPr="004F77D0">
        <w:rPr>
          <w:rFonts w:eastAsia="Calibri"/>
          <w:szCs w:val="28"/>
          <w:lang w:eastAsia="lv-LV"/>
        </w:rPr>
        <w:t>graudu un citu lauksaimniecības produktu</w:t>
      </w:r>
      <w:r w:rsidRPr="004F77D0">
        <w:rPr>
          <w:rFonts w:eastAsia="Calibri"/>
          <w:szCs w:val="28"/>
          <w:lang w:eastAsia="lv-LV"/>
        </w:rPr>
        <w:t xml:space="preserve"> kravām.</w:t>
      </w:r>
    </w:p>
    <w:p w14:paraId="73CEF241" w14:textId="66AB1A25" w:rsidR="00195561" w:rsidRPr="004F77D0" w:rsidRDefault="00195561" w:rsidP="00D64B4E">
      <w:pPr>
        <w:ind w:firstLine="720"/>
        <w:jc w:val="both"/>
        <w:rPr>
          <w:rFonts w:eastAsia="Calibri"/>
          <w:szCs w:val="28"/>
          <w:lang w:eastAsia="lv-LV"/>
        </w:rPr>
      </w:pPr>
      <w:r w:rsidRPr="004F77D0">
        <w:rPr>
          <w:rFonts w:eastAsia="Calibri"/>
          <w:szCs w:val="28"/>
          <w:lang w:eastAsia="lv-LV"/>
        </w:rPr>
        <w:t xml:space="preserve">Gandrīz puse no </w:t>
      </w:r>
      <w:r w:rsidRPr="004F77D0">
        <w:rPr>
          <w:rFonts w:eastAsia="Calibri"/>
          <w:b/>
          <w:bCs/>
          <w:szCs w:val="28"/>
          <w:lang w:eastAsia="lv-LV"/>
        </w:rPr>
        <w:t>Liepājas ostas</w:t>
      </w:r>
      <w:r w:rsidRPr="004F77D0">
        <w:rPr>
          <w:rFonts w:eastAsia="Calibri"/>
          <w:szCs w:val="28"/>
          <w:lang w:eastAsia="lv-LV"/>
        </w:rPr>
        <w:t xml:space="preserve"> kopējā kravu apgrozījuma ir </w:t>
      </w:r>
      <w:r w:rsidR="00A14C78" w:rsidRPr="004F77D0">
        <w:rPr>
          <w:rFonts w:eastAsia="Calibri"/>
          <w:szCs w:val="28"/>
          <w:lang w:eastAsia="lv-LV"/>
        </w:rPr>
        <w:t>graudu</w:t>
      </w:r>
      <w:r w:rsidRPr="004F77D0">
        <w:rPr>
          <w:rFonts w:eastAsia="Calibri"/>
          <w:szCs w:val="28"/>
          <w:lang w:eastAsia="lv-LV"/>
        </w:rPr>
        <w:t xml:space="preserve"> un </w:t>
      </w:r>
      <w:r w:rsidR="00A14C78" w:rsidRPr="004F77D0">
        <w:rPr>
          <w:rFonts w:eastAsia="Calibri"/>
          <w:szCs w:val="28"/>
          <w:lang w:eastAsia="lv-LV"/>
        </w:rPr>
        <w:t>citu lauksaimniecības</w:t>
      </w:r>
      <w:r w:rsidRPr="004F77D0">
        <w:rPr>
          <w:rFonts w:eastAsia="Calibri"/>
          <w:szCs w:val="28"/>
          <w:lang w:eastAsia="lv-LV"/>
        </w:rPr>
        <w:t xml:space="preserve"> produktu kravas. </w:t>
      </w:r>
      <w:r w:rsidR="006F7B66">
        <w:rPr>
          <w:rFonts w:eastAsia="Calibri"/>
          <w:szCs w:val="28"/>
          <w:lang w:eastAsia="lv-LV"/>
        </w:rPr>
        <w:t>O</w:t>
      </w:r>
      <w:r w:rsidRPr="004F77D0">
        <w:rPr>
          <w:rFonts w:eastAsia="Calibri"/>
          <w:szCs w:val="28"/>
          <w:lang w:eastAsia="lv-LV"/>
        </w:rPr>
        <w:t xml:space="preserve">stas kopējais kravu apgrozījums </w:t>
      </w:r>
      <w:r w:rsidR="006F7B66">
        <w:rPr>
          <w:rFonts w:eastAsia="Calibri"/>
          <w:szCs w:val="28"/>
          <w:lang w:eastAsia="lv-LV"/>
        </w:rPr>
        <w:t>2023. gad</w:t>
      </w:r>
      <w:r w:rsidR="00150C6F">
        <w:rPr>
          <w:rFonts w:eastAsia="Calibri"/>
          <w:szCs w:val="28"/>
          <w:lang w:eastAsia="lv-LV"/>
        </w:rPr>
        <w:t>ā</w:t>
      </w:r>
      <w:r w:rsidRPr="004F77D0">
        <w:rPr>
          <w:rFonts w:eastAsia="Calibri"/>
          <w:szCs w:val="28"/>
          <w:lang w:eastAsia="lv-LV"/>
        </w:rPr>
        <w:t xml:space="preserve"> bija </w:t>
      </w:r>
      <w:r w:rsidR="006979AC">
        <w:rPr>
          <w:rFonts w:eastAsia="Calibri"/>
          <w:szCs w:val="28"/>
          <w:lang w:eastAsia="lv-LV"/>
        </w:rPr>
        <w:t>7,23</w:t>
      </w:r>
      <w:r w:rsidR="000840CF" w:rsidRPr="004F77D0">
        <w:rPr>
          <w:rFonts w:eastAsia="Calibri"/>
          <w:szCs w:val="28"/>
          <w:lang w:eastAsia="lv-LV"/>
        </w:rPr>
        <w:t xml:space="preserve"> milj. tonnas</w:t>
      </w:r>
      <w:r w:rsidRPr="004F77D0">
        <w:rPr>
          <w:rFonts w:eastAsia="Calibri"/>
          <w:szCs w:val="28"/>
          <w:lang w:eastAsia="lv-LV"/>
        </w:rPr>
        <w:t>, ta</w:t>
      </w:r>
      <w:r w:rsidR="006F7B66">
        <w:rPr>
          <w:rFonts w:eastAsia="Calibri"/>
          <w:szCs w:val="28"/>
          <w:lang w:eastAsia="lv-LV"/>
        </w:rPr>
        <w:t>jā</w:t>
      </w:r>
      <w:r w:rsidRPr="004F77D0">
        <w:rPr>
          <w:rFonts w:eastAsia="Calibri"/>
          <w:szCs w:val="28"/>
          <w:lang w:eastAsia="lv-LV"/>
        </w:rPr>
        <w:t xml:space="preserve"> skaitā </w:t>
      </w:r>
      <w:r w:rsidR="006F7B66" w:rsidRPr="004F77D0">
        <w:rPr>
          <w:rFonts w:eastAsia="Calibri"/>
          <w:szCs w:val="28"/>
          <w:lang w:eastAsia="lv-LV"/>
        </w:rPr>
        <w:t>3,</w:t>
      </w:r>
      <w:r w:rsidR="00CE5B0C">
        <w:rPr>
          <w:rFonts w:eastAsia="Calibri"/>
          <w:szCs w:val="28"/>
          <w:lang w:eastAsia="lv-LV"/>
        </w:rPr>
        <w:t>45</w:t>
      </w:r>
      <w:r w:rsidR="006F7B66" w:rsidRPr="004F77D0">
        <w:rPr>
          <w:rFonts w:eastAsia="Calibri"/>
          <w:szCs w:val="28"/>
          <w:lang w:eastAsia="lv-LV"/>
        </w:rPr>
        <w:t xml:space="preserve"> milj. tonnas </w:t>
      </w:r>
      <w:r w:rsidR="00A14C78" w:rsidRPr="004F77D0">
        <w:rPr>
          <w:rFonts w:eastAsia="Calibri"/>
          <w:szCs w:val="28"/>
          <w:lang w:eastAsia="lv-LV"/>
        </w:rPr>
        <w:t>graudu</w:t>
      </w:r>
      <w:r w:rsidRPr="004F77D0">
        <w:rPr>
          <w:rFonts w:eastAsia="Calibri"/>
          <w:szCs w:val="28"/>
          <w:lang w:eastAsia="lv-LV"/>
        </w:rPr>
        <w:t xml:space="preserve"> un </w:t>
      </w:r>
      <w:r w:rsidR="00A14C78" w:rsidRPr="004F77D0">
        <w:rPr>
          <w:rFonts w:eastAsia="Calibri"/>
          <w:szCs w:val="28"/>
          <w:lang w:eastAsia="lv-LV"/>
        </w:rPr>
        <w:t>citu lauksaimniecības</w:t>
      </w:r>
      <w:r w:rsidRPr="004F77D0">
        <w:rPr>
          <w:rFonts w:eastAsia="Calibri"/>
          <w:szCs w:val="28"/>
          <w:lang w:eastAsia="lv-LV"/>
        </w:rPr>
        <w:t xml:space="preserve"> produktu kravu, kas </w:t>
      </w:r>
      <w:r w:rsidR="006F7B66">
        <w:rPr>
          <w:rFonts w:eastAsia="Calibri"/>
          <w:szCs w:val="28"/>
          <w:lang w:eastAsia="lv-LV"/>
        </w:rPr>
        <w:t>veidoja</w:t>
      </w:r>
      <w:r w:rsidR="006F7B66" w:rsidRPr="004F77D0">
        <w:rPr>
          <w:rFonts w:eastAsia="Calibri"/>
          <w:szCs w:val="28"/>
          <w:lang w:eastAsia="lv-LV"/>
        </w:rPr>
        <w:t xml:space="preserve"> </w:t>
      </w:r>
      <w:r w:rsidRPr="004F77D0">
        <w:rPr>
          <w:rFonts w:eastAsia="Calibri"/>
          <w:szCs w:val="28"/>
          <w:lang w:eastAsia="lv-LV"/>
        </w:rPr>
        <w:t>4</w:t>
      </w:r>
      <w:r w:rsidR="00CE5B0C">
        <w:rPr>
          <w:rFonts w:eastAsia="Calibri"/>
          <w:szCs w:val="28"/>
          <w:lang w:eastAsia="lv-LV"/>
        </w:rPr>
        <w:t>7,7</w:t>
      </w:r>
      <w:r w:rsidR="00D52E27" w:rsidRPr="004F77D0">
        <w:rPr>
          <w:rFonts w:eastAsia="Calibri"/>
          <w:szCs w:val="28"/>
          <w:lang w:eastAsia="lv-LV"/>
        </w:rPr>
        <w:t> </w:t>
      </w:r>
      <w:r w:rsidRPr="004F77D0">
        <w:rPr>
          <w:rFonts w:eastAsia="Calibri"/>
          <w:szCs w:val="28"/>
          <w:lang w:eastAsia="lv-LV"/>
        </w:rPr>
        <w:t>% no kopēja kravu apgrozījuma ostā.</w:t>
      </w:r>
    </w:p>
    <w:p w14:paraId="6530A9D6" w14:textId="31D378DD" w:rsidR="00195561" w:rsidRPr="004F77D0" w:rsidRDefault="00C26B78" w:rsidP="00D64B4E">
      <w:pPr>
        <w:ind w:firstLine="720"/>
        <w:jc w:val="both"/>
        <w:rPr>
          <w:rFonts w:eastAsia="Calibri"/>
          <w:szCs w:val="28"/>
          <w:lang w:eastAsia="lv-LV"/>
        </w:rPr>
      </w:pPr>
      <w:r>
        <w:rPr>
          <w:rFonts w:eastAsia="Calibri"/>
          <w:szCs w:val="28"/>
          <w:lang w:eastAsia="lv-LV"/>
        </w:rPr>
        <w:t>2023. gadā u</w:t>
      </w:r>
      <w:r w:rsidR="00195561" w:rsidRPr="004F77D0">
        <w:rPr>
          <w:rFonts w:eastAsia="Calibri"/>
          <w:szCs w:val="28"/>
          <w:lang w:eastAsia="lv-LV"/>
        </w:rPr>
        <w:t xml:space="preserve">z Liepājas pieostas staciju pa dzelzceļu piegādāts </w:t>
      </w:r>
      <w:r w:rsidR="006F7B66" w:rsidRPr="004F77D0">
        <w:rPr>
          <w:rFonts w:eastAsia="Calibri"/>
          <w:szCs w:val="28"/>
          <w:lang w:eastAsia="lv-LV"/>
        </w:rPr>
        <w:t>2,</w:t>
      </w:r>
      <w:r w:rsidR="00304311">
        <w:rPr>
          <w:rFonts w:eastAsia="Calibri"/>
          <w:szCs w:val="28"/>
          <w:lang w:eastAsia="lv-LV"/>
        </w:rPr>
        <w:t>45</w:t>
      </w:r>
      <w:r w:rsidR="006F7B66">
        <w:rPr>
          <w:rFonts w:eastAsia="Calibri"/>
          <w:szCs w:val="28"/>
          <w:lang w:eastAsia="lv-LV"/>
        </w:rPr>
        <w:t xml:space="preserve"> milj. tonnu</w:t>
      </w:r>
      <w:r w:rsidR="006F7B66" w:rsidRPr="004F77D0">
        <w:rPr>
          <w:rFonts w:eastAsia="Calibri"/>
          <w:szCs w:val="28"/>
          <w:lang w:eastAsia="lv-LV"/>
        </w:rPr>
        <w:t xml:space="preserve"> </w:t>
      </w:r>
      <w:r w:rsidR="00195561" w:rsidRPr="004F77D0">
        <w:rPr>
          <w:rFonts w:eastAsia="Calibri"/>
          <w:szCs w:val="28"/>
          <w:lang w:eastAsia="lv-LV"/>
        </w:rPr>
        <w:t xml:space="preserve">Krievijas izcelsmes </w:t>
      </w:r>
      <w:r w:rsidR="00A14C78" w:rsidRPr="004F77D0">
        <w:rPr>
          <w:rFonts w:eastAsia="Calibri"/>
          <w:szCs w:val="28"/>
          <w:lang w:eastAsia="lv-LV"/>
        </w:rPr>
        <w:t>graudu</w:t>
      </w:r>
      <w:r w:rsidR="00195561" w:rsidRPr="004F77D0">
        <w:rPr>
          <w:rFonts w:eastAsia="Calibri"/>
          <w:szCs w:val="28"/>
          <w:lang w:eastAsia="lv-LV"/>
        </w:rPr>
        <w:t xml:space="preserve"> un </w:t>
      </w:r>
      <w:r w:rsidR="00A14C78" w:rsidRPr="004F77D0">
        <w:rPr>
          <w:rFonts w:eastAsia="Calibri"/>
          <w:szCs w:val="28"/>
          <w:lang w:eastAsia="lv-LV"/>
        </w:rPr>
        <w:t>citu lauksaimniecības</w:t>
      </w:r>
      <w:r w:rsidR="00195561" w:rsidRPr="004F77D0">
        <w:rPr>
          <w:rFonts w:eastAsia="Calibri"/>
          <w:szCs w:val="28"/>
          <w:lang w:eastAsia="lv-LV"/>
        </w:rPr>
        <w:t xml:space="preserve"> produktu, </w:t>
      </w:r>
      <w:r w:rsidR="006F7B66">
        <w:rPr>
          <w:rFonts w:eastAsia="Calibri"/>
          <w:szCs w:val="28"/>
          <w:lang w:eastAsia="lv-LV"/>
        </w:rPr>
        <w:t>veidojot</w:t>
      </w:r>
      <w:r w:rsidR="00195561" w:rsidRPr="004F77D0">
        <w:rPr>
          <w:rFonts w:eastAsia="Calibri"/>
          <w:szCs w:val="28"/>
          <w:lang w:eastAsia="lv-LV"/>
        </w:rPr>
        <w:t xml:space="preserve"> 71,</w:t>
      </w:r>
      <w:r w:rsidR="00304311">
        <w:rPr>
          <w:rFonts w:eastAsia="Calibri"/>
          <w:szCs w:val="28"/>
          <w:lang w:eastAsia="lv-LV"/>
        </w:rPr>
        <w:t>0</w:t>
      </w:r>
      <w:r w:rsidR="00D52E27" w:rsidRPr="004F77D0">
        <w:rPr>
          <w:rFonts w:eastAsia="Calibri"/>
          <w:szCs w:val="28"/>
          <w:lang w:eastAsia="lv-LV"/>
        </w:rPr>
        <w:t> </w:t>
      </w:r>
      <w:r w:rsidR="00195561" w:rsidRPr="004F77D0">
        <w:rPr>
          <w:rFonts w:eastAsia="Calibri"/>
          <w:szCs w:val="28"/>
          <w:lang w:eastAsia="lv-LV"/>
        </w:rPr>
        <w:t xml:space="preserve">% no visām ostā pārkrautajām </w:t>
      </w:r>
      <w:r w:rsidR="00A14C78" w:rsidRPr="004F77D0">
        <w:rPr>
          <w:rFonts w:eastAsia="Calibri"/>
          <w:szCs w:val="28"/>
          <w:lang w:eastAsia="lv-LV"/>
        </w:rPr>
        <w:t>graudu un citu lauksaimniecības produktu</w:t>
      </w:r>
      <w:r w:rsidR="00195561" w:rsidRPr="004F77D0">
        <w:rPr>
          <w:rFonts w:eastAsia="Calibri"/>
          <w:szCs w:val="28"/>
          <w:lang w:eastAsia="lv-LV"/>
        </w:rPr>
        <w:t xml:space="preserve"> kravām.</w:t>
      </w:r>
    </w:p>
    <w:p w14:paraId="16F06B42" w14:textId="77777777" w:rsidR="00195561" w:rsidRPr="004F77D0" w:rsidRDefault="00195561" w:rsidP="00195561">
      <w:pPr>
        <w:jc w:val="both"/>
        <w:rPr>
          <w:sz w:val="24"/>
          <w:szCs w:val="24"/>
        </w:rPr>
      </w:pPr>
    </w:p>
    <w:p w14:paraId="04C1BEB3" w14:textId="30A61B07" w:rsidR="00195561" w:rsidRPr="004F77D0" w:rsidRDefault="00AF6349" w:rsidP="005E1E22">
      <w:pPr>
        <w:pStyle w:val="Heading2"/>
        <w:jc w:val="center"/>
        <w:rPr>
          <w:rFonts w:ascii="Times New Roman" w:hAnsi="Times New Roman" w:cs="Times New Roman"/>
          <w:b w:val="0"/>
          <w:bCs w:val="0"/>
          <w:sz w:val="28"/>
          <w:szCs w:val="28"/>
        </w:rPr>
      </w:pPr>
      <w:r w:rsidRPr="004F77D0">
        <w:rPr>
          <w:rFonts w:ascii="Times New Roman" w:hAnsi="Times New Roman" w:cs="Times New Roman"/>
          <w:sz w:val="28"/>
          <w:szCs w:val="28"/>
        </w:rPr>
        <w:t>1</w:t>
      </w:r>
      <w:r w:rsidR="005E1E22" w:rsidRPr="004F77D0">
        <w:rPr>
          <w:rFonts w:ascii="Times New Roman" w:hAnsi="Times New Roman" w:cs="Times New Roman"/>
          <w:sz w:val="28"/>
          <w:szCs w:val="28"/>
        </w:rPr>
        <w:t>.</w:t>
      </w:r>
      <w:r w:rsidR="00B514CF">
        <w:rPr>
          <w:rFonts w:ascii="Times New Roman" w:hAnsi="Times New Roman" w:cs="Times New Roman"/>
          <w:sz w:val="28"/>
          <w:szCs w:val="28"/>
        </w:rPr>
        <w:t>6</w:t>
      </w:r>
      <w:r w:rsidR="005E1E22" w:rsidRPr="004F77D0">
        <w:rPr>
          <w:rFonts w:ascii="Times New Roman" w:hAnsi="Times New Roman" w:cs="Times New Roman"/>
          <w:sz w:val="28"/>
          <w:szCs w:val="28"/>
        </w:rPr>
        <w:t xml:space="preserve">. </w:t>
      </w:r>
      <w:r w:rsidR="00195561" w:rsidRPr="004F77D0">
        <w:rPr>
          <w:rFonts w:ascii="Times New Roman" w:hAnsi="Times New Roman" w:cs="Times New Roman"/>
          <w:sz w:val="28"/>
          <w:szCs w:val="28"/>
        </w:rPr>
        <w:t xml:space="preserve">Krievijas izcelsmes </w:t>
      </w:r>
      <w:r w:rsidR="00A14C78" w:rsidRPr="004F77D0">
        <w:rPr>
          <w:rFonts w:ascii="Times New Roman" w:eastAsia="Calibri" w:hAnsi="Times New Roman" w:cs="Times New Roman"/>
          <w:sz w:val="28"/>
          <w:szCs w:val="28"/>
          <w:lang w:eastAsia="lv-LV"/>
        </w:rPr>
        <w:t>gr</w:t>
      </w:r>
      <w:r w:rsidR="00A14C78" w:rsidRPr="004F77D0">
        <w:rPr>
          <w:rFonts w:ascii="Times New Roman" w:hAnsi="Times New Roman" w:cs="Times New Roman"/>
          <w:sz w:val="28"/>
          <w:szCs w:val="28"/>
        </w:rPr>
        <w:t>audu</w:t>
      </w:r>
      <w:r w:rsidR="00195561" w:rsidRPr="004F77D0">
        <w:rPr>
          <w:rFonts w:ascii="Times New Roman" w:hAnsi="Times New Roman" w:cs="Times New Roman"/>
          <w:sz w:val="28"/>
          <w:szCs w:val="28"/>
        </w:rPr>
        <w:t xml:space="preserve"> un </w:t>
      </w:r>
      <w:r w:rsidR="00A14C78" w:rsidRPr="004F77D0">
        <w:rPr>
          <w:rFonts w:ascii="Times New Roman" w:hAnsi="Times New Roman" w:cs="Times New Roman"/>
          <w:sz w:val="28"/>
          <w:szCs w:val="28"/>
        </w:rPr>
        <w:t>citu lauksaimniecības</w:t>
      </w:r>
      <w:r w:rsidR="00195561" w:rsidRPr="004F77D0">
        <w:rPr>
          <w:rFonts w:ascii="Times New Roman" w:hAnsi="Times New Roman" w:cs="Times New Roman"/>
          <w:sz w:val="28"/>
          <w:szCs w:val="28"/>
        </w:rPr>
        <w:t xml:space="preserve"> produktu kravas dzelzceļa pārvadājumos</w:t>
      </w:r>
    </w:p>
    <w:p w14:paraId="07352808" w14:textId="7792582F" w:rsidR="00195561" w:rsidRDefault="00195561" w:rsidP="00170A6B">
      <w:pPr>
        <w:tabs>
          <w:tab w:val="left" w:pos="709"/>
        </w:tabs>
        <w:spacing w:before="120"/>
        <w:ind w:firstLine="709"/>
        <w:jc w:val="both"/>
        <w:rPr>
          <w:szCs w:val="28"/>
        </w:rPr>
      </w:pPr>
      <w:bookmarkStart w:id="17" w:name="_Hlk157200888"/>
      <w:r w:rsidRPr="004F77D0">
        <w:rPr>
          <w:szCs w:val="28"/>
        </w:rPr>
        <w:t xml:space="preserve">Kopējais kravu apgrozījums dzelzceļa pārvadājumos </w:t>
      </w:r>
      <w:r w:rsidR="009E7733">
        <w:rPr>
          <w:rFonts w:eastAsia="Calibri"/>
          <w:szCs w:val="28"/>
          <w:lang w:eastAsia="lv-LV"/>
        </w:rPr>
        <w:t>2023. gad</w:t>
      </w:r>
      <w:r w:rsidR="00C26B78">
        <w:rPr>
          <w:rFonts w:eastAsia="Calibri"/>
          <w:szCs w:val="28"/>
          <w:lang w:eastAsia="lv-LV"/>
        </w:rPr>
        <w:t xml:space="preserve">ā </w:t>
      </w:r>
      <w:r w:rsidR="009E7733">
        <w:rPr>
          <w:szCs w:val="28"/>
        </w:rPr>
        <w:t>veidoja</w:t>
      </w:r>
      <w:r w:rsidRPr="004F77D0">
        <w:rPr>
          <w:szCs w:val="28"/>
        </w:rPr>
        <w:t xml:space="preserve"> 1</w:t>
      </w:r>
      <w:r w:rsidR="00C606A1">
        <w:rPr>
          <w:szCs w:val="28"/>
        </w:rPr>
        <w:t>5,64</w:t>
      </w:r>
      <w:r w:rsidR="004F3263" w:rsidRPr="004F77D0">
        <w:rPr>
          <w:szCs w:val="28"/>
        </w:rPr>
        <w:t xml:space="preserve"> milj. tonn</w:t>
      </w:r>
      <w:r w:rsidR="009E7733">
        <w:rPr>
          <w:szCs w:val="28"/>
        </w:rPr>
        <w:t>u:</w:t>
      </w:r>
      <w:r w:rsidRPr="004F77D0">
        <w:rPr>
          <w:szCs w:val="28"/>
        </w:rPr>
        <w:t xml:space="preserve"> </w:t>
      </w:r>
      <w:r w:rsidR="009E7733" w:rsidRPr="004F77D0">
        <w:rPr>
          <w:szCs w:val="28"/>
        </w:rPr>
        <w:t>5,</w:t>
      </w:r>
      <w:r w:rsidR="00FD0C0F">
        <w:rPr>
          <w:szCs w:val="28"/>
        </w:rPr>
        <w:t>59</w:t>
      </w:r>
      <w:r w:rsidR="009E7733">
        <w:rPr>
          <w:szCs w:val="28"/>
        </w:rPr>
        <w:t xml:space="preserve"> milj. tonnu</w:t>
      </w:r>
      <w:r w:rsidR="009E7733" w:rsidRPr="004F77D0">
        <w:rPr>
          <w:rFonts w:eastAsia="Calibri"/>
          <w:szCs w:val="28"/>
          <w:lang w:eastAsia="lv-LV"/>
        </w:rPr>
        <w:t xml:space="preserve"> </w:t>
      </w:r>
      <w:r w:rsidR="009E7733">
        <w:rPr>
          <w:rFonts w:eastAsia="Calibri"/>
          <w:szCs w:val="28"/>
          <w:lang w:eastAsia="lv-LV"/>
        </w:rPr>
        <w:t>g</w:t>
      </w:r>
      <w:r w:rsidR="000213AA" w:rsidRPr="004F77D0">
        <w:rPr>
          <w:rFonts w:eastAsia="Calibri"/>
          <w:szCs w:val="28"/>
          <w:lang w:eastAsia="lv-LV"/>
        </w:rPr>
        <w:t>raudu</w:t>
      </w:r>
      <w:r w:rsidRPr="004F77D0">
        <w:rPr>
          <w:rFonts w:eastAsia="Calibri"/>
          <w:szCs w:val="28"/>
          <w:lang w:eastAsia="lv-LV"/>
        </w:rPr>
        <w:t xml:space="preserve"> un </w:t>
      </w:r>
      <w:r w:rsidR="000213AA" w:rsidRPr="004F77D0">
        <w:rPr>
          <w:rFonts w:eastAsia="Calibri"/>
          <w:szCs w:val="28"/>
          <w:lang w:eastAsia="lv-LV"/>
        </w:rPr>
        <w:t>citu lauksaimniecības</w:t>
      </w:r>
      <w:r w:rsidRPr="004F77D0">
        <w:rPr>
          <w:rFonts w:eastAsia="Calibri"/>
          <w:szCs w:val="28"/>
          <w:lang w:eastAsia="lv-LV"/>
        </w:rPr>
        <w:t xml:space="preserve"> produktu </w:t>
      </w:r>
      <w:r w:rsidRPr="004F77D0">
        <w:rPr>
          <w:szCs w:val="28"/>
        </w:rPr>
        <w:t>krav</w:t>
      </w:r>
      <w:r w:rsidR="009E7733">
        <w:rPr>
          <w:szCs w:val="28"/>
        </w:rPr>
        <w:t>u</w:t>
      </w:r>
      <w:r w:rsidRPr="004F77D0">
        <w:rPr>
          <w:szCs w:val="28"/>
        </w:rPr>
        <w:t>, ta</w:t>
      </w:r>
      <w:r w:rsidR="009E7733">
        <w:rPr>
          <w:szCs w:val="28"/>
        </w:rPr>
        <w:t>jā</w:t>
      </w:r>
      <w:r w:rsidRPr="004F77D0">
        <w:rPr>
          <w:szCs w:val="28"/>
        </w:rPr>
        <w:t xml:space="preserve"> skaitā </w:t>
      </w:r>
      <w:r w:rsidR="009E7733" w:rsidRPr="004F77D0">
        <w:rPr>
          <w:szCs w:val="28"/>
        </w:rPr>
        <w:t>3,</w:t>
      </w:r>
      <w:r w:rsidR="004C31DA">
        <w:rPr>
          <w:szCs w:val="28"/>
        </w:rPr>
        <w:t>78</w:t>
      </w:r>
      <w:r w:rsidR="009E7733">
        <w:rPr>
          <w:szCs w:val="28"/>
        </w:rPr>
        <w:t xml:space="preserve"> milj. tonnu</w:t>
      </w:r>
      <w:r w:rsidR="009E7733" w:rsidRPr="004F77D0">
        <w:rPr>
          <w:szCs w:val="28"/>
        </w:rPr>
        <w:t xml:space="preserve"> </w:t>
      </w:r>
      <w:r w:rsidRPr="004F77D0">
        <w:rPr>
          <w:szCs w:val="28"/>
        </w:rPr>
        <w:t>Krievijas izcelsmes, k</w:t>
      </w:r>
      <w:r w:rsidR="009E7733">
        <w:rPr>
          <w:szCs w:val="28"/>
        </w:rPr>
        <w:t>opumā veidojot</w:t>
      </w:r>
      <w:r w:rsidRPr="004F77D0">
        <w:rPr>
          <w:szCs w:val="28"/>
        </w:rPr>
        <w:t xml:space="preserve"> 67,</w:t>
      </w:r>
      <w:r w:rsidR="00F17FCE">
        <w:rPr>
          <w:szCs w:val="28"/>
        </w:rPr>
        <w:t>7</w:t>
      </w:r>
      <w:r w:rsidR="00B50D1B" w:rsidRPr="004F77D0">
        <w:rPr>
          <w:szCs w:val="28"/>
        </w:rPr>
        <w:t> </w:t>
      </w:r>
      <w:r w:rsidRPr="004F77D0">
        <w:rPr>
          <w:szCs w:val="28"/>
        </w:rPr>
        <w:t xml:space="preserve">% no visa pārvadāto </w:t>
      </w:r>
      <w:r w:rsidR="00D40EFE" w:rsidRPr="004F77D0">
        <w:rPr>
          <w:rFonts w:eastAsia="Calibri"/>
          <w:szCs w:val="28"/>
          <w:lang w:eastAsia="lv-LV"/>
        </w:rPr>
        <w:t>graudu</w:t>
      </w:r>
      <w:r w:rsidRPr="004F77D0">
        <w:rPr>
          <w:rFonts w:eastAsia="Calibri"/>
          <w:szCs w:val="28"/>
          <w:lang w:eastAsia="lv-LV"/>
        </w:rPr>
        <w:t xml:space="preserve"> un </w:t>
      </w:r>
      <w:r w:rsidR="00D40EFE" w:rsidRPr="004F77D0">
        <w:rPr>
          <w:rFonts w:eastAsia="Calibri"/>
          <w:szCs w:val="28"/>
          <w:lang w:eastAsia="lv-LV"/>
        </w:rPr>
        <w:t>citu lauksaimniecības</w:t>
      </w:r>
      <w:r w:rsidRPr="004F77D0">
        <w:rPr>
          <w:rFonts w:eastAsia="Calibri"/>
          <w:szCs w:val="28"/>
          <w:lang w:eastAsia="lv-LV"/>
        </w:rPr>
        <w:t xml:space="preserve"> produktu </w:t>
      </w:r>
      <w:r w:rsidRPr="004F77D0">
        <w:rPr>
          <w:szCs w:val="28"/>
        </w:rPr>
        <w:t>kravu apjoma. Uz pieostu stacijām tika pārvadāti 3</w:t>
      </w:r>
      <w:r w:rsidR="001630C0" w:rsidRPr="004F77D0">
        <w:rPr>
          <w:szCs w:val="28"/>
        </w:rPr>
        <w:t>,</w:t>
      </w:r>
      <w:r w:rsidR="00FD2737">
        <w:rPr>
          <w:szCs w:val="28"/>
        </w:rPr>
        <w:t>73</w:t>
      </w:r>
      <w:r w:rsidR="001630C0" w:rsidRPr="004F77D0">
        <w:rPr>
          <w:szCs w:val="28"/>
        </w:rPr>
        <w:t> milj. tonnu</w:t>
      </w:r>
      <w:r w:rsidRPr="004F77D0">
        <w:rPr>
          <w:szCs w:val="28"/>
        </w:rPr>
        <w:t xml:space="preserve"> Krievijas izcelsmes </w:t>
      </w:r>
      <w:r w:rsidR="00D40EFE" w:rsidRPr="004F77D0">
        <w:rPr>
          <w:rFonts w:eastAsia="Calibri"/>
          <w:szCs w:val="28"/>
          <w:lang w:eastAsia="lv-LV"/>
        </w:rPr>
        <w:t>graudu</w:t>
      </w:r>
      <w:r w:rsidRPr="004F77D0">
        <w:rPr>
          <w:rFonts w:eastAsia="Calibri"/>
          <w:szCs w:val="28"/>
          <w:lang w:eastAsia="lv-LV"/>
        </w:rPr>
        <w:t xml:space="preserve"> un </w:t>
      </w:r>
      <w:r w:rsidR="00D40EFE" w:rsidRPr="004F77D0">
        <w:rPr>
          <w:rFonts w:eastAsia="Calibri"/>
          <w:szCs w:val="28"/>
          <w:lang w:eastAsia="lv-LV"/>
        </w:rPr>
        <w:t>citu lauksaimniecības</w:t>
      </w:r>
      <w:r w:rsidRPr="004F77D0">
        <w:rPr>
          <w:rFonts w:eastAsia="Calibri"/>
          <w:szCs w:val="28"/>
          <w:lang w:eastAsia="lv-LV"/>
        </w:rPr>
        <w:t xml:space="preserve"> produktu </w:t>
      </w:r>
      <w:r w:rsidRPr="004F77D0">
        <w:rPr>
          <w:szCs w:val="28"/>
        </w:rPr>
        <w:t xml:space="preserve">kravu, uz iekšzemes stacijām </w:t>
      </w:r>
      <w:r w:rsidR="009E7733">
        <w:rPr>
          <w:szCs w:val="28"/>
        </w:rPr>
        <w:t xml:space="preserve">– </w:t>
      </w:r>
      <w:r w:rsidRPr="004F77D0">
        <w:rPr>
          <w:szCs w:val="28"/>
        </w:rPr>
        <w:t>1</w:t>
      </w:r>
      <w:r w:rsidR="00290863">
        <w:rPr>
          <w:szCs w:val="28"/>
        </w:rPr>
        <w:t>6,1</w:t>
      </w:r>
      <w:r w:rsidRPr="004F77D0">
        <w:rPr>
          <w:szCs w:val="28"/>
        </w:rPr>
        <w:t xml:space="preserve"> tūkst. </w:t>
      </w:r>
      <w:r w:rsidR="001630C0" w:rsidRPr="004F77D0">
        <w:rPr>
          <w:szCs w:val="28"/>
        </w:rPr>
        <w:t>jeb 0,01</w:t>
      </w:r>
      <w:r w:rsidR="00290863">
        <w:rPr>
          <w:szCs w:val="28"/>
        </w:rPr>
        <w:t>6</w:t>
      </w:r>
      <w:r w:rsidR="001630C0" w:rsidRPr="004F77D0">
        <w:rPr>
          <w:szCs w:val="28"/>
        </w:rPr>
        <w:t xml:space="preserve"> </w:t>
      </w:r>
      <w:r w:rsidR="00E21F07" w:rsidRPr="004F77D0">
        <w:rPr>
          <w:szCs w:val="28"/>
        </w:rPr>
        <w:t>milj. tonnu</w:t>
      </w:r>
      <w:r w:rsidRPr="004F77D0">
        <w:rPr>
          <w:szCs w:val="28"/>
        </w:rPr>
        <w:t xml:space="preserve"> un sauszemes tranzītā </w:t>
      </w:r>
      <w:r w:rsidR="009E7733">
        <w:rPr>
          <w:szCs w:val="28"/>
        </w:rPr>
        <w:t xml:space="preserve">– </w:t>
      </w:r>
      <w:r w:rsidRPr="004F77D0">
        <w:rPr>
          <w:szCs w:val="28"/>
        </w:rPr>
        <w:t>34,2</w:t>
      </w:r>
      <w:r w:rsidR="009E7733">
        <w:rPr>
          <w:szCs w:val="28"/>
        </w:rPr>
        <w:t> </w:t>
      </w:r>
      <w:r w:rsidRPr="004F77D0">
        <w:rPr>
          <w:szCs w:val="28"/>
        </w:rPr>
        <w:t>tūkst</w:t>
      </w:r>
      <w:r w:rsidR="00E21F07" w:rsidRPr="004F77D0">
        <w:rPr>
          <w:szCs w:val="28"/>
        </w:rPr>
        <w:t xml:space="preserve">. jeb </w:t>
      </w:r>
      <w:r w:rsidR="009437FF" w:rsidRPr="004F77D0">
        <w:rPr>
          <w:szCs w:val="28"/>
        </w:rPr>
        <w:t>0,034 milj. tonnu</w:t>
      </w:r>
      <w:r w:rsidRPr="004F77D0">
        <w:rPr>
          <w:szCs w:val="28"/>
        </w:rPr>
        <w:t>.</w:t>
      </w:r>
    </w:p>
    <w:p w14:paraId="0E922519" w14:textId="2A22F762" w:rsidR="00802B02" w:rsidRPr="00802B02" w:rsidRDefault="00802B02" w:rsidP="008C606D">
      <w:pPr>
        <w:ind w:firstLine="720"/>
        <w:jc w:val="both"/>
        <w:rPr>
          <w:szCs w:val="28"/>
        </w:rPr>
      </w:pPr>
      <w:r w:rsidRPr="00802B02">
        <w:rPr>
          <w:szCs w:val="28"/>
        </w:rPr>
        <w:lastRenderedPageBreak/>
        <w:t xml:space="preserve">SIA “LDZ CARGO” pārvadāto graudu </w:t>
      </w:r>
      <w:r w:rsidR="008C606D" w:rsidRPr="004F77D0">
        <w:rPr>
          <w:rFonts w:eastAsia="Calibri"/>
          <w:szCs w:val="28"/>
          <w:lang w:eastAsia="lv-LV"/>
        </w:rPr>
        <w:t xml:space="preserve">un citu lauksaimniecības produktu </w:t>
      </w:r>
      <w:r w:rsidRPr="00802B02">
        <w:rPr>
          <w:szCs w:val="28"/>
        </w:rPr>
        <w:t>kravu apgrozījums 2023. gadā bija 97,5</w:t>
      </w:r>
      <w:r w:rsidR="008C606D">
        <w:rPr>
          <w:szCs w:val="28"/>
        </w:rPr>
        <w:t> </w:t>
      </w:r>
      <w:r w:rsidRPr="00802B02">
        <w:rPr>
          <w:szCs w:val="28"/>
        </w:rPr>
        <w:t>% no visiem graudu</w:t>
      </w:r>
      <w:r w:rsidR="008C606D" w:rsidRPr="008C606D">
        <w:rPr>
          <w:rFonts w:eastAsia="Calibri"/>
          <w:szCs w:val="28"/>
          <w:lang w:eastAsia="lv-LV"/>
        </w:rPr>
        <w:t xml:space="preserve"> </w:t>
      </w:r>
      <w:r w:rsidR="008C606D" w:rsidRPr="004F77D0">
        <w:rPr>
          <w:rFonts w:eastAsia="Calibri"/>
          <w:szCs w:val="28"/>
          <w:lang w:eastAsia="lv-LV"/>
        </w:rPr>
        <w:t>un citu lauksaimniecības produktu</w:t>
      </w:r>
      <w:r w:rsidRPr="00802B02">
        <w:rPr>
          <w:szCs w:val="28"/>
        </w:rPr>
        <w:t xml:space="preserve"> kravu pārvadājumiem  dzelzceļā. </w:t>
      </w:r>
    </w:p>
    <w:bookmarkEnd w:id="17"/>
    <w:p w14:paraId="17A5DC98" w14:textId="6F82C346" w:rsidR="00802B02" w:rsidRDefault="00802B02" w:rsidP="008C606D">
      <w:pPr>
        <w:ind w:firstLine="720"/>
        <w:jc w:val="both"/>
        <w:rPr>
          <w:szCs w:val="28"/>
        </w:rPr>
      </w:pPr>
      <w:r w:rsidRPr="00802B02">
        <w:rPr>
          <w:szCs w:val="28"/>
        </w:rPr>
        <w:t xml:space="preserve">No SIA “LDZ CARGO” kopējā Krievijas izcelsmes pārvadāto graudu </w:t>
      </w:r>
      <w:r w:rsidR="008C606D" w:rsidRPr="004F77D0">
        <w:rPr>
          <w:rFonts w:eastAsia="Calibri"/>
          <w:szCs w:val="28"/>
          <w:lang w:eastAsia="lv-LV"/>
        </w:rPr>
        <w:t xml:space="preserve">un citu lauksaimniecības produktu </w:t>
      </w:r>
      <w:r w:rsidRPr="00802B02">
        <w:rPr>
          <w:szCs w:val="28"/>
        </w:rPr>
        <w:t>kravu apgrozījuma 47</w:t>
      </w:r>
      <w:r w:rsidR="008C606D">
        <w:rPr>
          <w:szCs w:val="28"/>
        </w:rPr>
        <w:t> </w:t>
      </w:r>
      <w:r w:rsidRPr="00802B02">
        <w:rPr>
          <w:szCs w:val="28"/>
        </w:rPr>
        <w:t>% ir kvieši un kviešu un rudzu maisījums, mieži, rudzi, 53</w:t>
      </w:r>
      <w:r w:rsidR="008C606D">
        <w:rPr>
          <w:szCs w:val="28"/>
        </w:rPr>
        <w:t> </w:t>
      </w:r>
      <w:r w:rsidRPr="00802B02">
        <w:rPr>
          <w:szCs w:val="28"/>
        </w:rPr>
        <w:t>% ir graudu pārstrādes produkti.</w:t>
      </w:r>
    </w:p>
    <w:p w14:paraId="068A4C78" w14:textId="77777777" w:rsidR="00370DF8" w:rsidRDefault="00370DF8" w:rsidP="008C606D">
      <w:pPr>
        <w:ind w:firstLine="720"/>
        <w:jc w:val="both"/>
        <w:rPr>
          <w:szCs w:val="28"/>
        </w:rPr>
      </w:pPr>
    </w:p>
    <w:p w14:paraId="76FDFA81" w14:textId="2391EC04" w:rsidR="00EF02C2" w:rsidRDefault="00FD13B2" w:rsidP="00370DF8">
      <w:pPr>
        <w:pStyle w:val="Heading1"/>
        <w:spacing w:before="0" w:after="120"/>
        <w:jc w:val="center"/>
        <w:rPr>
          <w:rFonts w:ascii="Times New Roman" w:hAnsi="Times New Roman" w:cs="Times New Roman"/>
          <w:i/>
          <w:iCs/>
          <w:kern w:val="0"/>
          <w:sz w:val="28"/>
          <w:szCs w:val="28"/>
        </w:rPr>
      </w:pPr>
      <w:r w:rsidRPr="00FD13B2">
        <w:rPr>
          <w:rFonts w:ascii="Times New Roman" w:eastAsia="Calibri" w:hAnsi="Times New Roman" w:cs="Times New Roman"/>
          <w:kern w:val="0"/>
          <w:sz w:val="28"/>
          <w:szCs w:val="28"/>
          <w:lang w:eastAsia="lv-LV"/>
        </w:rPr>
        <w:t>2</w:t>
      </w:r>
      <w:r>
        <w:rPr>
          <w:rFonts w:ascii="Times New Roman" w:eastAsia="Calibri" w:hAnsi="Times New Roman" w:cs="Times New Roman"/>
          <w:kern w:val="0"/>
          <w:sz w:val="28"/>
          <w:szCs w:val="28"/>
          <w:lang w:eastAsia="lv-LV"/>
        </w:rPr>
        <w:t>.</w:t>
      </w:r>
      <w:r w:rsidR="003E22B2" w:rsidRPr="00FD13B2">
        <w:rPr>
          <w:rFonts w:ascii="Times New Roman" w:eastAsia="Calibri" w:hAnsi="Times New Roman" w:cs="Times New Roman"/>
          <w:kern w:val="0"/>
          <w:sz w:val="28"/>
          <w:szCs w:val="28"/>
          <w:lang w:eastAsia="lv-LV"/>
        </w:rPr>
        <w:t xml:space="preserve"> </w:t>
      </w:r>
      <w:r w:rsidR="00C6161F" w:rsidRPr="00FD13B2">
        <w:rPr>
          <w:rFonts w:ascii="Times New Roman" w:eastAsia="Calibri" w:hAnsi="Times New Roman" w:cs="Times New Roman"/>
          <w:kern w:val="0"/>
          <w:sz w:val="28"/>
          <w:szCs w:val="28"/>
          <w:lang w:eastAsia="lv-LV"/>
        </w:rPr>
        <w:t>Iespējamā ietekme uz tautsaimniecību no Krievijas izcelsmes</w:t>
      </w:r>
      <w:r>
        <w:rPr>
          <w:rFonts w:ascii="Times New Roman" w:eastAsia="Calibri" w:hAnsi="Times New Roman" w:cs="Times New Roman"/>
          <w:kern w:val="0"/>
          <w:sz w:val="28"/>
          <w:szCs w:val="28"/>
          <w:lang w:eastAsia="lv-LV"/>
        </w:rPr>
        <w:t xml:space="preserve"> lauksaimniecības un pārtikas produktu, tostarp</w:t>
      </w:r>
      <w:r w:rsidR="00C6161F" w:rsidRPr="00FD13B2">
        <w:rPr>
          <w:rFonts w:ascii="Times New Roman" w:eastAsia="Calibri" w:hAnsi="Times New Roman" w:cs="Times New Roman"/>
          <w:kern w:val="0"/>
          <w:sz w:val="28"/>
          <w:szCs w:val="28"/>
          <w:lang w:eastAsia="lv-LV"/>
        </w:rPr>
        <w:t xml:space="preserve"> </w:t>
      </w:r>
      <w:r w:rsidR="00D40EFE" w:rsidRPr="00FD13B2">
        <w:rPr>
          <w:rFonts w:ascii="Times New Roman" w:eastAsia="Calibri" w:hAnsi="Times New Roman" w:cs="Times New Roman"/>
          <w:kern w:val="0"/>
          <w:sz w:val="28"/>
          <w:szCs w:val="28"/>
          <w:lang w:eastAsia="lv-LV"/>
        </w:rPr>
        <w:t>graudu</w:t>
      </w:r>
      <w:r>
        <w:rPr>
          <w:rFonts w:ascii="Times New Roman" w:eastAsia="Calibri" w:hAnsi="Times New Roman" w:cs="Times New Roman"/>
          <w:kern w:val="0"/>
          <w:sz w:val="28"/>
          <w:szCs w:val="28"/>
          <w:lang w:eastAsia="lv-LV"/>
        </w:rPr>
        <w:t>, importa un</w:t>
      </w:r>
      <w:r w:rsidR="00BB7F5E">
        <w:rPr>
          <w:rFonts w:ascii="Times New Roman" w:eastAsia="Calibri" w:hAnsi="Times New Roman" w:cs="Times New Roman"/>
          <w:kern w:val="0"/>
          <w:sz w:val="28"/>
          <w:szCs w:val="28"/>
          <w:lang w:eastAsia="lv-LV"/>
        </w:rPr>
        <w:t xml:space="preserve"> </w:t>
      </w:r>
      <w:r w:rsidR="00C6161F" w:rsidRPr="00FD13B2">
        <w:rPr>
          <w:rFonts w:ascii="Times New Roman" w:eastAsia="Calibri" w:hAnsi="Times New Roman" w:cs="Times New Roman"/>
          <w:kern w:val="0"/>
          <w:sz w:val="28"/>
          <w:szCs w:val="28"/>
          <w:lang w:eastAsia="lv-LV"/>
        </w:rPr>
        <w:t>tranzīta aizliegum</w:t>
      </w:r>
      <w:r w:rsidR="003A3906" w:rsidRPr="00FD13B2">
        <w:rPr>
          <w:rFonts w:ascii="Times New Roman" w:eastAsia="Calibri" w:hAnsi="Times New Roman" w:cs="Times New Roman"/>
          <w:kern w:val="0"/>
          <w:sz w:val="28"/>
          <w:szCs w:val="28"/>
          <w:lang w:eastAsia="lv-LV"/>
        </w:rPr>
        <w:t>a</w:t>
      </w:r>
    </w:p>
    <w:p w14:paraId="1FA0304F" w14:textId="430D711A" w:rsidR="00FD13B2" w:rsidRDefault="00FD13B2" w:rsidP="00E463A0">
      <w:pPr>
        <w:pStyle w:val="Heading1"/>
        <w:spacing w:before="0" w:after="120"/>
        <w:jc w:val="center"/>
        <w:rPr>
          <w:rFonts w:ascii="Times New Roman" w:hAnsi="Times New Roman" w:cs="Times New Roman"/>
          <w:i/>
          <w:iCs/>
          <w:kern w:val="0"/>
          <w:sz w:val="28"/>
          <w:szCs w:val="28"/>
        </w:rPr>
      </w:pPr>
      <w:r>
        <w:rPr>
          <w:rFonts w:ascii="Times New Roman" w:hAnsi="Times New Roman" w:cs="Times New Roman"/>
          <w:i/>
          <w:iCs/>
          <w:kern w:val="0"/>
          <w:sz w:val="28"/>
          <w:szCs w:val="28"/>
        </w:rPr>
        <w:t>2.1. Ietekme uz Latvijas tautsaimniecību</w:t>
      </w:r>
    </w:p>
    <w:p w14:paraId="1505D936" w14:textId="77777777" w:rsidR="00BB7F5E" w:rsidRPr="004B45C4" w:rsidRDefault="00BB7F5E" w:rsidP="00BB7F5E">
      <w:pPr>
        <w:tabs>
          <w:tab w:val="left" w:pos="709"/>
        </w:tabs>
        <w:ind w:firstLine="709"/>
        <w:jc w:val="both"/>
        <w:rPr>
          <w:b/>
          <w:bCs/>
          <w:i/>
          <w:iCs/>
        </w:rPr>
      </w:pPr>
      <w:r w:rsidRPr="004B45C4">
        <w:rPr>
          <w:b/>
          <w:bCs/>
          <w:i/>
          <w:iCs/>
        </w:rPr>
        <w:t>Lauksaimniecības un pārtikas nozare:</w:t>
      </w:r>
    </w:p>
    <w:p w14:paraId="1C6AB79F" w14:textId="77777777" w:rsidR="00BB7F5E" w:rsidRDefault="00BB7F5E" w:rsidP="00BB7F5E">
      <w:pPr>
        <w:tabs>
          <w:tab w:val="left" w:pos="709"/>
        </w:tabs>
        <w:ind w:firstLine="709"/>
        <w:jc w:val="both"/>
      </w:pPr>
      <w:r>
        <w:t>Lauksaimniecības un pārtikas uzņēmumi jau kopš COVID-19 pandēmijas strādā pastiprinātas krīzes apstākļos, nepārtraukti saskaroties ar dažādiem nozares un tirgus traucējumiem, ko vēl vairāk pastiprināja Krievijas izraisītais karš Ukrainā, radot rentabilitātes, tirgus noieta u.c. problēmas.</w:t>
      </w:r>
    </w:p>
    <w:p w14:paraId="451321C8" w14:textId="6D84DAFC" w:rsidR="00BB7F5E" w:rsidRDefault="00BB7F5E" w:rsidP="00BB7F5E">
      <w:pPr>
        <w:tabs>
          <w:tab w:val="left" w:pos="709"/>
        </w:tabs>
        <w:ind w:firstLine="709"/>
        <w:jc w:val="both"/>
        <w:rPr>
          <w:szCs w:val="28"/>
        </w:rPr>
      </w:pPr>
      <w:r>
        <w:rPr>
          <w:szCs w:val="28"/>
        </w:rPr>
        <w:t>Ministru kabineta 2023. gada 12. septembra sēdē tika skatīts Zemkopības ministrijas sagatavotais informatīvais ziņojums “Par kritisko situāciju lauksaimniecības nozarēs, kura ietekmē lauksaimniecības produktu ražotāju ekonomisko dzīvotspēju, un iespējamajiem risinājumiem negatīvās ietekmes mazināšanai”, kurā ir izklāstītas problēmas un analizēts ekonomisko un klimatisko apstākļu kopums, kas ir negatīvi ietekmējis lauksaimniecības nozares.</w:t>
      </w:r>
    </w:p>
    <w:p w14:paraId="0A03D964" w14:textId="6E4AB0DB" w:rsidR="00BB7F5E" w:rsidRDefault="00BB7F5E" w:rsidP="00BB7F5E">
      <w:pPr>
        <w:tabs>
          <w:tab w:val="left" w:pos="709"/>
        </w:tabs>
        <w:ind w:firstLine="709"/>
        <w:jc w:val="both"/>
      </w:pPr>
      <w:r w:rsidRPr="0087570E">
        <w:rPr>
          <w:szCs w:val="28"/>
        </w:rPr>
        <w:t xml:space="preserve">Zemkopības ministrijas veiktā analīze par </w:t>
      </w:r>
      <w:r w:rsidRPr="0087570E">
        <w:rPr>
          <w:rFonts w:eastAsia="Calibri"/>
          <w:szCs w:val="28"/>
          <w:lang w:eastAsia="lv-LV"/>
        </w:rPr>
        <w:t xml:space="preserve">visvairāk skartajām lauksaimniecības nozarēm Latvijā, liecina, ka </w:t>
      </w:r>
      <w:r w:rsidRPr="0087570E">
        <w:rPr>
          <w:rFonts w:eastAsia="Calibri"/>
          <w:b/>
          <w:bCs/>
          <w:szCs w:val="28"/>
          <w:lang w:eastAsia="lv-LV"/>
        </w:rPr>
        <w:t>kopējie lauksaimniecības nozares ekonomiskie zaudējumi 2023. gadā, kurus noteica vairāku ekonomisko</w:t>
      </w:r>
      <w:r w:rsidR="00623CC7">
        <w:rPr>
          <w:rFonts w:eastAsia="Calibri"/>
          <w:b/>
          <w:bCs/>
          <w:szCs w:val="28"/>
          <w:lang w:eastAsia="lv-LV"/>
        </w:rPr>
        <w:t xml:space="preserve"> (īpaši Krievijas izraisītā kara Ukrainā ietekme uz ražošanas resursiem, produktu cenām)</w:t>
      </w:r>
      <w:r w:rsidRPr="0087570E">
        <w:rPr>
          <w:rFonts w:eastAsia="Calibri"/>
          <w:b/>
          <w:bCs/>
          <w:szCs w:val="28"/>
          <w:lang w:eastAsia="lv-LV"/>
        </w:rPr>
        <w:t xml:space="preserve"> un klimatisko apstākļu mijiedarbība, veido 412,32 milj.</w:t>
      </w:r>
      <w:r>
        <w:rPr>
          <w:rFonts w:eastAsia="Calibri"/>
          <w:b/>
          <w:bCs/>
          <w:szCs w:val="28"/>
          <w:lang w:eastAsia="lv-LV"/>
        </w:rPr>
        <w:t xml:space="preserve"> eiro</w:t>
      </w:r>
      <w:r w:rsidRPr="0087570E">
        <w:rPr>
          <w:rFonts w:eastAsia="Calibri"/>
          <w:szCs w:val="28"/>
          <w:lang w:eastAsia="lv-LV"/>
        </w:rPr>
        <w:t xml:space="preserve">. Vislielākie zaudējumi monetārā izteiksmē ir piena lopkopības un </w:t>
      </w:r>
      <w:r w:rsidRPr="0070550D">
        <w:rPr>
          <w:rFonts w:eastAsia="Calibri"/>
          <w:b/>
          <w:bCs/>
          <w:szCs w:val="28"/>
          <w:lang w:eastAsia="lv-LV"/>
        </w:rPr>
        <w:t>graudkopības nozarei</w:t>
      </w:r>
      <w:r w:rsidRPr="0087570E">
        <w:rPr>
          <w:rFonts w:eastAsia="Calibri"/>
          <w:szCs w:val="28"/>
          <w:lang w:eastAsia="lv-LV"/>
        </w:rPr>
        <w:t xml:space="preserve">, attiecīgi 129,25 milj. </w:t>
      </w:r>
      <w:r>
        <w:rPr>
          <w:rFonts w:eastAsia="Calibri"/>
          <w:szCs w:val="28"/>
          <w:lang w:eastAsia="lv-LV"/>
        </w:rPr>
        <w:t>eiro</w:t>
      </w:r>
      <w:r w:rsidRPr="0087570E">
        <w:rPr>
          <w:rFonts w:eastAsia="Calibri"/>
          <w:szCs w:val="28"/>
          <w:lang w:eastAsia="lv-LV"/>
        </w:rPr>
        <w:t xml:space="preserve"> un </w:t>
      </w:r>
      <w:r w:rsidRPr="0070550D">
        <w:rPr>
          <w:rFonts w:eastAsia="Calibri"/>
          <w:b/>
          <w:bCs/>
          <w:szCs w:val="28"/>
          <w:lang w:eastAsia="lv-LV"/>
        </w:rPr>
        <w:t>106,43 milj. eiro</w:t>
      </w:r>
      <w:r w:rsidRPr="0087570E">
        <w:rPr>
          <w:rFonts w:eastAsia="Calibri"/>
          <w:szCs w:val="28"/>
          <w:lang w:eastAsia="lv-LV"/>
        </w:rPr>
        <w:t>, kurām seko ganāmo mājlopu (</w:t>
      </w:r>
      <w:r w:rsidRPr="0087570E">
        <w:rPr>
          <w:szCs w:val="28"/>
          <w:lang w:eastAsia="zh-TW"/>
        </w:rPr>
        <w:t>liellopu, aitu, kazu un zirgu</w:t>
      </w:r>
      <w:r w:rsidRPr="0087570E">
        <w:rPr>
          <w:rFonts w:eastAsia="Calibri"/>
          <w:szCs w:val="28"/>
          <w:lang w:eastAsia="lv-LV"/>
        </w:rPr>
        <w:t xml:space="preserve">) (84,94 milj. </w:t>
      </w:r>
      <w:r>
        <w:rPr>
          <w:rFonts w:eastAsia="Calibri"/>
          <w:szCs w:val="28"/>
          <w:lang w:eastAsia="lv-LV"/>
        </w:rPr>
        <w:t>eiro</w:t>
      </w:r>
      <w:r w:rsidRPr="0087570E">
        <w:rPr>
          <w:rFonts w:eastAsia="Calibri"/>
          <w:szCs w:val="28"/>
          <w:lang w:eastAsia="lv-LV"/>
        </w:rPr>
        <w:t>), lopbarības kultūru (56,51 milj. </w:t>
      </w:r>
      <w:r>
        <w:rPr>
          <w:rFonts w:eastAsia="Calibri"/>
          <w:szCs w:val="28"/>
          <w:lang w:eastAsia="lv-LV"/>
        </w:rPr>
        <w:t>eiro</w:t>
      </w:r>
      <w:r w:rsidRPr="0087570E">
        <w:rPr>
          <w:rFonts w:eastAsia="Calibri"/>
          <w:szCs w:val="28"/>
          <w:lang w:eastAsia="lv-LV"/>
        </w:rPr>
        <w:t xml:space="preserve">), rapša (20,53 milj. </w:t>
      </w:r>
      <w:r>
        <w:rPr>
          <w:rFonts w:eastAsia="Calibri"/>
          <w:szCs w:val="28"/>
          <w:lang w:eastAsia="lv-LV"/>
        </w:rPr>
        <w:t>eiro</w:t>
      </w:r>
      <w:r w:rsidRPr="0087570E">
        <w:rPr>
          <w:rFonts w:eastAsia="Calibri"/>
          <w:szCs w:val="28"/>
          <w:lang w:eastAsia="lv-LV"/>
        </w:rPr>
        <w:t xml:space="preserve">), augļu un ogu (11,82 milj. </w:t>
      </w:r>
      <w:r>
        <w:rPr>
          <w:rFonts w:eastAsia="Calibri"/>
          <w:szCs w:val="28"/>
          <w:lang w:eastAsia="lv-LV"/>
        </w:rPr>
        <w:t>eiro</w:t>
      </w:r>
      <w:r w:rsidRPr="0087570E">
        <w:rPr>
          <w:rFonts w:eastAsia="Calibri"/>
          <w:szCs w:val="28"/>
          <w:lang w:eastAsia="lv-LV"/>
        </w:rPr>
        <w:t xml:space="preserve">) un kartupeļu (2,84 milj. </w:t>
      </w:r>
      <w:r>
        <w:rPr>
          <w:rFonts w:eastAsia="Calibri"/>
          <w:szCs w:val="28"/>
          <w:lang w:eastAsia="lv-LV"/>
        </w:rPr>
        <w:t>eiro</w:t>
      </w:r>
      <w:r w:rsidRPr="0087570E">
        <w:rPr>
          <w:rFonts w:eastAsia="Calibri"/>
          <w:szCs w:val="28"/>
          <w:lang w:eastAsia="lv-LV"/>
        </w:rPr>
        <w:t>) audzēšanas nozare.</w:t>
      </w:r>
    </w:p>
    <w:p w14:paraId="50B77BBD" w14:textId="18187C41" w:rsidR="00BB7F5E" w:rsidRDefault="00BB7F5E" w:rsidP="00BB7F5E">
      <w:pPr>
        <w:tabs>
          <w:tab w:val="left" w:pos="709"/>
        </w:tabs>
        <w:ind w:firstLine="709"/>
        <w:jc w:val="both"/>
      </w:pPr>
      <w:r>
        <w:t>Agroresursu un ekonomikas institūts (turpmāk – AREI) norāda</w:t>
      </w:r>
      <w:r>
        <w:rPr>
          <w:rStyle w:val="FootnoteReference"/>
        </w:rPr>
        <w:footnoteReference w:id="18"/>
      </w:r>
      <w:r>
        <w:t xml:space="preserve">, ka </w:t>
      </w:r>
      <w:bookmarkStart w:id="18" w:name="_Hlk157201655"/>
      <w:r w:rsidRPr="004B45C4">
        <w:rPr>
          <w:b/>
          <w:bCs/>
        </w:rPr>
        <w:t>lauksaimniecības un pārtikas ražošanas uzņēmumi kopumā ir izjutuši</w:t>
      </w:r>
      <w:r>
        <w:t xml:space="preserve"> Krievijas </w:t>
      </w:r>
      <w:r w:rsidR="00593C7B">
        <w:t>izraisītā kara</w:t>
      </w:r>
      <w:r>
        <w:t xml:space="preserve"> Ukrainā ietekmi uz savu saimniecisko darbību. </w:t>
      </w:r>
      <w:r w:rsidRPr="0070550D">
        <w:rPr>
          <w:b/>
          <w:bCs/>
        </w:rPr>
        <w:t>Vislielāko ietekmi izjūt uzņēmēji viengadīgo kultūraugu audzēšanas nozarē</w:t>
      </w:r>
      <w:r>
        <w:t xml:space="preserve"> (t.i. augkopības nozarēs). Savukārt </w:t>
      </w:r>
      <w:r w:rsidRPr="005C6359">
        <w:rPr>
          <w:b/>
          <w:bCs/>
        </w:rPr>
        <w:t>pārtikas nozarē uzņēmēji norādījuši par situācijas stabilizēšanos 2023. gada nogalē</w:t>
      </w:r>
      <w:r>
        <w:t xml:space="preserve">. </w:t>
      </w:r>
      <w:bookmarkEnd w:id="18"/>
      <w:r>
        <w:t xml:space="preserve">Joprojām augstāks īpatsvars uzņēmēju graudu malšanas un augļu un dārzeņu pārstrādes jomās norāda, ka izjūt </w:t>
      </w:r>
      <w:r>
        <w:lastRenderedPageBreak/>
        <w:t>kara ietekmi, savukārt gaļas un gaļas produktu ražošanas, piena pārstrādes un dzīvnieku barības ražošan</w:t>
      </w:r>
      <w:r w:rsidR="00623CC7">
        <w:t>as jomā</w:t>
      </w:r>
      <w:r>
        <w:t xml:space="preserve"> šādu viedokli pauduši mazāk kā 1/3 uzņēmēju. </w:t>
      </w:r>
    </w:p>
    <w:p w14:paraId="1B5295A7" w14:textId="77777777" w:rsidR="00593C7B" w:rsidRDefault="00593C7B" w:rsidP="00BB7F5E">
      <w:pPr>
        <w:tabs>
          <w:tab w:val="left" w:pos="709"/>
        </w:tabs>
        <w:ind w:firstLine="709"/>
        <w:jc w:val="both"/>
      </w:pPr>
      <w:bookmarkStart w:id="19" w:name="_Hlk157359353"/>
      <w:bookmarkStart w:id="20" w:name="_Hlk157202060"/>
    </w:p>
    <w:p w14:paraId="4B237C1F" w14:textId="3EC80AC9" w:rsidR="003B7A84" w:rsidRDefault="00BB7F5E" w:rsidP="00BB7F5E">
      <w:pPr>
        <w:tabs>
          <w:tab w:val="left" w:pos="709"/>
        </w:tabs>
        <w:ind w:firstLine="709"/>
        <w:jc w:val="both"/>
      </w:pPr>
      <w:bookmarkStart w:id="21" w:name="_Hlk157363750"/>
      <w:r>
        <w:t xml:space="preserve">AREI savā pētījumā secina, ka </w:t>
      </w:r>
      <w:r w:rsidRPr="0070550D">
        <w:rPr>
          <w:b/>
          <w:bCs/>
        </w:rPr>
        <w:t>kara ietekme uz Latvijas lauksaimnieku un pārtikas ražotāju ražotās produkcijas noieta tirgiem ir bijusi</w:t>
      </w:r>
      <w:r>
        <w:t xml:space="preserve">. </w:t>
      </w:r>
      <w:r w:rsidR="00623CC7">
        <w:t>U</w:t>
      </w:r>
      <w:r>
        <w:t xml:space="preserve">zņēmēji (16 % no lauksaimniecības uzņēmumiem un 36 % no pārtikas ražotājiem, kur ietverti arī dzīvnieku barības ražotāji) norādījuši, ka </w:t>
      </w:r>
      <w:r w:rsidRPr="003B7A84">
        <w:rPr>
          <w:b/>
          <w:bCs/>
        </w:rPr>
        <w:t>nācies samierināties ar mazāku pieprasījumu produkcijas cenas pieauguma dēļ</w:t>
      </w:r>
      <w:r>
        <w:t xml:space="preserve">, kā arī daļa uzņēmēju (attiecīgi 13 % un 5 %) norādījuši, ka </w:t>
      </w:r>
      <w:r w:rsidRPr="003B7A84">
        <w:rPr>
          <w:b/>
          <w:bCs/>
        </w:rPr>
        <w:t>nācies meklēt jaunus noieta tirgus</w:t>
      </w:r>
      <w:bookmarkEnd w:id="19"/>
      <w:r>
        <w:t>, jo pazudusi iespēja virzīt savu produkciju tradicionālajos noieta tirgos. Tomēr vienlaikus vidēji 47 % intervēto lauksaimniecības uzņēmumu un vairāk nekā puse (vidēji 55 %) no intervētajiem pārtikas ražotājiem norāda, ka ar produkcijas pārdošanas problēmām kara ietekmē nav saskarušies.</w:t>
      </w:r>
    </w:p>
    <w:p w14:paraId="30F9BE67" w14:textId="77777777" w:rsidR="00C543C4" w:rsidRDefault="00C543C4" w:rsidP="00C543C4">
      <w:pPr>
        <w:ind w:firstLine="720"/>
        <w:jc w:val="both"/>
      </w:pPr>
      <w:bookmarkStart w:id="22" w:name="_Hlk157363836"/>
      <w:bookmarkEnd w:id="21"/>
      <w:r w:rsidRPr="00C543C4">
        <w:rPr>
          <w:rFonts w:eastAsia="Calibri"/>
          <w:b/>
          <w:bCs/>
          <w:szCs w:val="28"/>
          <w:lang w:eastAsia="lv-LV"/>
        </w:rPr>
        <w:t>Graudu ražotāji ne tikai zaudējuši savus tradicionālos eksporta tirgus dēļ Krievijas būtiski zemajām cenām, bet ir samazinājusies arī kviešu eksporta vērtība</w:t>
      </w:r>
      <w:r>
        <w:rPr>
          <w:rFonts w:eastAsia="Calibri"/>
          <w:szCs w:val="28"/>
          <w:lang w:eastAsia="lv-LV"/>
        </w:rPr>
        <w:t xml:space="preserve"> un dēļ tirgus piesātinātības graudu eksports tika uzsākts mēnesi vēlāk. </w:t>
      </w:r>
      <w:r>
        <w:t xml:space="preserve">Pēc AREI </w:t>
      </w:r>
      <w:r w:rsidRPr="001364F5">
        <w:rPr>
          <w:b/>
          <w:bCs/>
        </w:rPr>
        <w:t>pētījuma noieta tirgu zaudēšana ir vēl viens no tirgus krīzes izpausmes veidiem</w:t>
      </w:r>
      <w:r>
        <w:t>, kad tirdzniecības ierobežojumu ietekmē ražotāji zaudē esošās produkcijas noieta ķēdes. Turklāt, alternatīvu atrašana un jaunu kontaktu izveide var būt gan laika, gan finanšu resursu ietilpīga.</w:t>
      </w:r>
    </w:p>
    <w:bookmarkEnd w:id="22"/>
    <w:p w14:paraId="385FDDC9" w14:textId="60D3C259" w:rsidR="00A5127C" w:rsidRPr="00FA2374" w:rsidRDefault="00C543C4" w:rsidP="00C543C4">
      <w:pPr>
        <w:tabs>
          <w:tab w:val="left" w:pos="709"/>
        </w:tabs>
        <w:ind w:firstLine="709"/>
        <w:jc w:val="both"/>
      </w:pPr>
      <w:r w:rsidRPr="00C543C4">
        <w:t xml:space="preserve">Analizējot Centrālās statistikas datus (turpmāk – CSP) par ikmēneša kviešu eksporta apjomiem kilogramos no Latvijas </w:t>
      </w:r>
      <w:r w:rsidRPr="00FA2374">
        <w:t xml:space="preserve">un </w:t>
      </w:r>
      <w:r w:rsidR="00A5127C" w:rsidRPr="00FA2374">
        <w:t xml:space="preserve">Eiropas Komisijas publicētajām </w:t>
      </w:r>
      <w:r w:rsidRPr="00FA2374">
        <w:t xml:space="preserve">lopbarības un pārtikas kviešu vidējām iepirkuma cenas Latvijā, var secināt, ka </w:t>
      </w:r>
      <w:bookmarkStart w:id="23" w:name="_Hlk157363929"/>
      <w:r w:rsidRPr="00FA2374">
        <w:rPr>
          <w:b/>
          <w:bCs/>
        </w:rPr>
        <w:t xml:space="preserve">2023. gadā </w:t>
      </w:r>
      <w:r w:rsidR="00A5127C" w:rsidRPr="00FA2374">
        <w:rPr>
          <w:b/>
          <w:bCs/>
        </w:rPr>
        <w:t xml:space="preserve">(janvāris – novembris) </w:t>
      </w:r>
      <w:r w:rsidRPr="00FA2374">
        <w:rPr>
          <w:b/>
          <w:bCs/>
        </w:rPr>
        <w:t xml:space="preserve">kviešu eksporta vērtība ir par </w:t>
      </w:r>
      <w:r w:rsidR="00A91A49">
        <w:rPr>
          <w:b/>
          <w:bCs/>
        </w:rPr>
        <w:t>96,4</w:t>
      </w:r>
      <w:r w:rsidR="00370DF8">
        <w:rPr>
          <w:b/>
          <w:bCs/>
        </w:rPr>
        <w:t> </w:t>
      </w:r>
      <w:r w:rsidRPr="00FA2374">
        <w:rPr>
          <w:b/>
          <w:bCs/>
        </w:rPr>
        <w:t>milj.</w:t>
      </w:r>
      <w:r w:rsidR="00370DF8">
        <w:rPr>
          <w:b/>
          <w:bCs/>
        </w:rPr>
        <w:t> </w:t>
      </w:r>
      <w:r w:rsidRPr="00FA2374">
        <w:rPr>
          <w:b/>
          <w:bCs/>
        </w:rPr>
        <w:t>eiro mazāka</w:t>
      </w:r>
      <w:r w:rsidRPr="00FA2374">
        <w:t xml:space="preserve"> nekā 3 gadu (2020</w:t>
      </w:r>
      <w:r w:rsidR="00AC0F58">
        <w:t>.</w:t>
      </w:r>
      <w:r w:rsidR="00AC0F58" w:rsidRPr="00C543C4">
        <w:t>–</w:t>
      </w:r>
      <w:r w:rsidRPr="00FA2374">
        <w:t>2022</w:t>
      </w:r>
      <w:r w:rsidR="00AC0F58">
        <w:t>.</w:t>
      </w:r>
      <w:r w:rsidRPr="00FA2374">
        <w:t>) vidējā eksporta vērtība</w:t>
      </w:r>
      <w:r w:rsidR="00A5127C" w:rsidRPr="00FA2374">
        <w:t xml:space="preserve"> attiecīgajā periodā (janvāris-novembris)</w:t>
      </w:r>
      <w:r w:rsidRPr="00FA2374">
        <w:t xml:space="preserve">. </w:t>
      </w:r>
      <w:r w:rsidR="00A5127C" w:rsidRPr="00FA2374">
        <w:t>Arī vērtējot eksporta vērtības uz vienu eksportēto kviešu tonnu 2023. gadā (janvāris – novembris) pa mēnešiem un salīdzinot to ar eksporta vērtības uz vienu eksportēto kviešu tonnu vidēji 2020</w:t>
      </w:r>
      <w:r w:rsidR="00AC0F58">
        <w:t>.</w:t>
      </w:r>
      <w:r w:rsidR="00AC0F58" w:rsidRPr="00C543C4">
        <w:t>–</w:t>
      </w:r>
      <w:r w:rsidR="00A5127C" w:rsidRPr="00FA2374">
        <w:t>2022. gadā attiecīgajos mēnešos, var secināt, ka 2023. gadā eksportējot vienu tonnu kviešu tiek gūt</w:t>
      </w:r>
      <w:r w:rsidR="001B66CE" w:rsidRPr="00FA2374">
        <w:t>a</w:t>
      </w:r>
      <w:r w:rsidR="00A5127C" w:rsidRPr="00FA2374">
        <w:t xml:space="preserve"> vidēji par 34 eiro mazāka vērtība nekā vidēji 2020.</w:t>
      </w:r>
      <w:r w:rsidR="00AC0F58" w:rsidRPr="00C543C4">
        <w:t>–</w:t>
      </w:r>
      <w:r w:rsidR="00A5127C" w:rsidRPr="00FA2374">
        <w:t xml:space="preserve">2022. gadā (augstākā eksporta vērtības uz vienu tonnu starpība sasniedz pat 65 eiro uz vienu tonnu). </w:t>
      </w:r>
    </w:p>
    <w:p w14:paraId="5F4C616A" w14:textId="5FF42A7B" w:rsidR="00C543C4" w:rsidRPr="00593C7B" w:rsidRDefault="00C543C4" w:rsidP="00C543C4">
      <w:pPr>
        <w:tabs>
          <w:tab w:val="left" w:pos="709"/>
        </w:tabs>
        <w:ind w:firstLine="709"/>
        <w:jc w:val="both"/>
        <w:rPr>
          <w:bCs/>
          <w:szCs w:val="28"/>
        </w:rPr>
      </w:pPr>
      <w:r w:rsidRPr="00FA2374">
        <w:rPr>
          <w:b/>
          <w:bCs/>
        </w:rPr>
        <w:t xml:space="preserve">Šo eksporta vērtības samazinājumu </w:t>
      </w:r>
      <w:r w:rsidR="00A5127C" w:rsidRPr="00FA2374">
        <w:rPr>
          <w:b/>
          <w:bCs/>
        </w:rPr>
        <w:t>uz vienu eksportēto kviešu tonnu un arī kop</w:t>
      </w:r>
      <w:r w:rsidR="00FA2374" w:rsidRPr="00FA2374">
        <w:rPr>
          <w:b/>
          <w:bCs/>
        </w:rPr>
        <w:t>ējās eksporta vērtības samazinājumu</w:t>
      </w:r>
      <w:r w:rsidR="00A5127C" w:rsidRPr="00FA2374">
        <w:rPr>
          <w:b/>
          <w:bCs/>
        </w:rPr>
        <w:t xml:space="preserve"> </w:t>
      </w:r>
      <w:r w:rsidRPr="00FA2374">
        <w:rPr>
          <w:b/>
          <w:bCs/>
        </w:rPr>
        <w:t>var</w:t>
      </w:r>
      <w:r w:rsidRPr="00C543C4">
        <w:rPr>
          <w:b/>
          <w:bCs/>
        </w:rPr>
        <w:t xml:space="preserve"> definēt kā kviešu eksportētāju zaudējumus, ko lielā mērā ir radījis Krievijas pieaugošas imports par zemākām cenām Latvijā, </w:t>
      </w:r>
      <w:r w:rsidR="00593C7B">
        <w:rPr>
          <w:b/>
          <w:bCs/>
        </w:rPr>
        <w:t>ES</w:t>
      </w:r>
      <w:r w:rsidRPr="00C543C4">
        <w:rPr>
          <w:b/>
          <w:bCs/>
        </w:rPr>
        <w:t xml:space="preserve"> un pasaulē kopumā</w:t>
      </w:r>
      <w:r w:rsidRPr="00C543C4">
        <w:t xml:space="preserve">. Eksporta vērtības samazinājums tiešā veidā atspoguļojas visā piegādes ķēdē un tas nozīmē, ka </w:t>
      </w:r>
      <w:r w:rsidRPr="00593C7B">
        <w:rPr>
          <w:b/>
          <w:bCs/>
        </w:rPr>
        <w:t>tiek ietekmēti produkcijas primārie ražotāji</w:t>
      </w:r>
      <w:r w:rsidRPr="00C543C4">
        <w:t xml:space="preserve"> – lauksaimnieki, kuri, saņemot daudz mazākus ienākumus par savu saražoto un realizēto produkciju, cieš zaudējumus.</w:t>
      </w:r>
      <w:bookmarkEnd w:id="23"/>
      <w:r w:rsidR="00AC0F58">
        <w:t xml:space="preserve"> 2</w:t>
      </w:r>
      <w:r w:rsidRPr="00593C7B">
        <w:rPr>
          <w:bCs/>
          <w:szCs w:val="28"/>
        </w:rPr>
        <w:t xml:space="preserve">022. gadā izdarītie ieguldījumi graudu un rapšu ražošanā 2023. gada ražas ieguvei vienlaikus ar graudu un rapšu iepirkuma cenu ievērojamo samazināšanos apdraud graudu un rapšu ražošanas saimniecību stabilitāti. Nozare </w:t>
      </w:r>
      <w:r w:rsidRPr="00593C7B">
        <w:rPr>
          <w:bCs/>
          <w:szCs w:val="28"/>
        </w:rPr>
        <w:lastRenderedPageBreak/>
        <w:t xml:space="preserve">saskaras ar saimnieciskās darbības problēmām, un paredzams, ka tās turpināsies un pastiprināsies, </w:t>
      </w:r>
      <w:r w:rsidRPr="00593C7B">
        <w:rPr>
          <w:b/>
          <w:szCs w:val="28"/>
        </w:rPr>
        <w:t xml:space="preserve">jo </w:t>
      </w:r>
      <w:bookmarkStart w:id="24" w:name="_Hlk157364014"/>
      <w:r w:rsidRPr="00593C7B">
        <w:rPr>
          <w:b/>
          <w:szCs w:val="28"/>
        </w:rPr>
        <w:t>2023. gada graudu raža, kuras iegūšanai tika izmantoti ražošanas resursi (minerālmēslojums, augu aizsardzības līdzekļi, degviela) par augstajām 2022. gada cenām, tiek realizēta būtiski sliktākos tirgus apstākļos</w:t>
      </w:r>
      <w:bookmarkEnd w:id="24"/>
      <w:r w:rsidRPr="00593C7B">
        <w:rPr>
          <w:bCs/>
          <w:szCs w:val="28"/>
        </w:rPr>
        <w:t xml:space="preserve">. </w:t>
      </w:r>
    </w:p>
    <w:p w14:paraId="7D5A42EC" w14:textId="77777777" w:rsidR="00C543C4" w:rsidRDefault="00C543C4" w:rsidP="00C543C4">
      <w:pPr>
        <w:tabs>
          <w:tab w:val="left" w:pos="709"/>
        </w:tabs>
        <w:ind w:firstLine="709"/>
        <w:jc w:val="both"/>
      </w:pPr>
      <w:bookmarkStart w:id="25" w:name="_Hlk157359388"/>
      <w:r w:rsidRPr="00C543C4">
        <w:rPr>
          <w:b/>
          <w:bCs/>
        </w:rPr>
        <w:t>Ražotāju iespējas veiksmīgi īstenot produkcijas virzīšanu tirgū var negatīvi ietekmēt arī vispārēja pirktspējas pazemināšanās</w:t>
      </w:r>
      <w:r w:rsidRPr="00C543C4">
        <w:t xml:space="preserve">, kas ir viena no iespējamām tirgus krīzes izpausmes sekām. Daļa uzņēmēju, jo īpaši pārtikas ražošanā, uzskata, ka situācija ir stabilizējusies, </w:t>
      </w:r>
      <w:r w:rsidRPr="00C543C4">
        <w:rPr>
          <w:b/>
          <w:bCs/>
        </w:rPr>
        <w:t>notikusi pielāgošanās jaunajiem tirgus apstākļiem</w:t>
      </w:r>
      <w:r w:rsidRPr="00C543C4">
        <w:t>.</w:t>
      </w:r>
    </w:p>
    <w:bookmarkEnd w:id="25"/>
    <w:p w14:paraId="09766F59" w14:textId="77777777" w:rsidR="003B7A84" w:rsidRDefault="00BB7F5E" w:rsidP="00BB7F5E">
      <w:pPr>
        <w:tabs>
          <w:tab w:val="left" w:pos="709"/>
        </w:tabs>
        <w:ind w:firstLine="709"/>
        <w:jc w:val="both"/>
      </w:pPr>
      <w:r>
        <w:t xml:space="preserve">Uzņēmēju viedokļos pamanāmi atspoguļojas 2023. gada pēdējo mēnešu aktualitāte, ka </w:t>
      </w:r>
      <w:bookmarkStart w:id="26" w:name="_Hlk157359368"/>
      <w:r w:rsidRPr="003B7A84">
        <w:rPr>
          <w:b/>
          <w:bCs/>
        </w:rPr>
        <w:t>graudiem un atsevišķiem citiem lauksaimniecības produktiem</w:t>
      </w:r>
      <w:r w:rsidR="00623CC7" w:rsidRPr="003B7A84">
        <w:rPr>
          <w:b/>
          <w:bCs/>
        </w:rPr>
        <w:t xml:space="preserve"> </w:t>
      </w:r>
      <w:r w:rsidRPr="003B7A84">
        <w:rPr>
          <w:b/>
          <w:bCs/>
        </w:rPr>
        <w:t>starptautiskajā tirgū novērojama cenu samazināšanās tendence</w:t>
      </w:r>
      <w:r>
        <w:t xml:space="preserve"> – vidēji 25 % lauksaimniecības uzņēmumu norādījuši, ka problēmas gatavās produkcijas tirgū sagādājusi produkcijas cenu samazināšanās. </w:t>
      </w:r>
      <w:r w:rsidRPr="003B7A84">
        <w:rPr>
          <w:b/>
          <w:bCs/>
        </w:rPr>
        <w:t>Pārtikas produktu tirgū šādas tendences nav tikušas novērotas</w:t>
      </w:r>
      <w:r>
        <w:t>.</w:t>
      </w:r>
    </w:p>
    <w:p w14:paraId="37474E54" w14:textId="76387678" w:rsidR="00593C7B" w:rsidRDefault="00593C7B" w:rsidP="00593C7B">
      <w:pPr>
        <w:tabs>
          <w:tab w:val="left" w:pos="709"/>
        </w:tabs>
        <w:ind w:firstLine="709"/>
        <w:jc w:val="both"/>
      </w:pPr>
      <w:bookmarkStart w:id="27" w:name="_Hlk157359459"/>
      <w:r>
        <w:t xml:space="preserve">Kā norāda AREI, </w:t>
      </w:r>
      <w:bookmarkStart w:id="28" w:name="_Hlk157364116"/>
      <w:r>
        <w:t xml:space="preserve">viens no tirgus krīzes izpausmes veidiem ir </w:t>
      </w:r>
      <w:r w:rsidRPr="004B45C4">
        <w:rPr>
          <w:b/>
          <w:bCs/>
        </w:rPr>
        <w:t>produkcijas cenu kritums</w:t>
      </w:r>
      <w:r>
        <w:t xml:space="preserve">: krīzes notikumu ietekmē tirgū samazinās pieprasījums vai rodas pārprodukcija un to izraisīts produkcijas cenu kritums, kas rezultējas ar ražotāju rentabilitātes pasliktināšanos, kā arī samazinās ieguldījumus ražošanas attīstībā. Kā jau iepriekš tika norādīts, </w:t>
      </w:r>
      <w:r w:rsidRPr="00C543C4">
        <w:rPr>
          <w:b/>
          <w:bCs/>
        </w:rPr>
        <w:t xml:space="preserve">Latvijā graudu nozare saskārās ar </w:t>
      </w:r>
      <w:r>
        <w:rPr>
          <w:b/>
          <w:bCs/>
        </w:rPr>
        <w:t xml:space="preserve">būtisku </w:t>
      </w:r>
      <w:r w:rsidRPr="00C543C4">
        <w:rPr>
          <w:b/>
          <w:bCs/>
        </w:rPr>
        <w:t>cen</w:t>
      </w:r>
      <w:r>
        <w:rPr>
          <w:b/>
          <w:bCs/>
        </w:rPr>
        <w:t>as</w:t>
      </w:r>
      <w:r w:rsidRPr="00C543C4">
        <w:rPr>
          <w:b/>
          <w:bCs/>
        </w:rPr>
        <w:t xml:space="preserve"> samazinā</w:t>
      </w:r>
      <w:r w:rsidRPr="00C543C4">
        <w:t xml:space="preserve">šanos </w:t>
      </w:r>
      <w:r>
        <w:t>-</w:t>
      </w:r>
      <w:r w:rsidRPr="00F352E2">
        <w:t xml:space="preserve"> pārtikas kviešu cena 2023. gad</w:t>
      </w:r>
      <w:r>
        <w:t>ā ir būtiski samazinājusies</w:t>
      </w:r>
      <w:r w:rsidRPr="00F352E2">
        <w:t xml:space="preserve"> </w:t>
      </w:r>
      <w:r w:rsidR="00370DF8" w:rsidRPr="00C543C4">
        <w:t>–</w:t>
      </w:r>
      <w:r>
        <w:t xml:space="preserve"> </w:t>
      </w:r>
      <w:r w:rsidRPr="00F352E2">
        <w:t>2023. gada decembrī bija par 24 % zemāka nekā 2022. gada decembrī un par 11 % zemāka nekā trīs gadu (2020</w:t>
      </w:r>
      <w:r w:rsidR="00370DF8" w:rsidRPr="00C543C4">
        <w:t>–</w:t>
      </w:r>
      <w:r w:rsidRPr="00F352E2">
        <w:t>2022) vidējā cena.</w:t>
      </w:r>
    </w:p>
    <w:p w14:paraId="3100C01C" w14:textId="3F911E6F" w:rsidR="00593C7B" w:rsidRDefault="00593C7B" w:rsidP="00593C7B">
      <w:pPr>
        <w:tabs>
          <w:tab w:val="left" w:pos="709"/>
        </w:tabs>
        <w:ind w:firstLine="709"/>
        <w:jc w:val="both"/>
      </w:pPr>
      <w:r>
        <w:rPr>
          <w:szCs w:val="28"/>
        </w:rPr>
        <w:t>Ministru kabinets 2023. gada 13. jūlija sēdē izskatīja Zemkopības ministrijas sagatavoto informatīvo ziņojumu “</w:t>
      </w:r>
      <w:r w:rsidRPr="005C6359">
        <w:rPr>
          <w:szCs w:val="28"/>
        </w:rPr>
        <w:t>Par globālās tirgus situācijas nelabvēlīgo ietekmi uz Latvijas graudu un rapšu ražošanas nozari</w:t>
      </w:r>
      <w:r>
        <w:rPr>
          <w:szCs w:val="28"/>
        </w:rPr>
        <w:t>”</w:t>
      </w:r>
      <w:r w:rsidRPr="00DB26A5">
        <w:rPr>
          <w:szCs w:val="28"/>
        </w:rPr>
        <w:t>, lai informētu valdību par globālā</w:t>
      </w:r>
      <w:r>
        <w:rPr>
          <w:szCs w:val="28"/>
        </w:rPr>
        <w:t>s</w:t>
      </w:r>
      <w:r w:rsidRPr="00DB26A5">
        <w:rPr>
          <w:szCs w:val="28"/>
        </w:rPr>
        <w:t xml:space="preserve"> situācija</w:t>
      </w:r>
      <w:r>
        <w:rPr>
          <w:szCs w:val="28"/>
        </w:rPr>
        <w:t>s</w:t>
      </w:r>
      <w:r w:rsidRPr="00DB26A5">
        <w:rPr>
          <w:szCs w:val="28"/>
        </w:rPr>
        <w:t xml:space="preserve">, īpaši Krievijas </w:t>
      </w:r>
      <w:r>
        <w:rPr>
          <w:szCs w:val="28"/>
        </w:rPr>
        <w:t>un</w:t>
      </w:r>
      <w:r w:rsidRPr="00DB26A5">
        <w:rPr>
          <w:szCs w:val="28"/>
        </w:rPr>
        <w:t xml:space="preserve"> Ukrain</w:t>
      </w:r>
      <w:r>
        <w:rPr>
          <w:szCs w:val="28"/>
        </w:rPr>
        <w:t>as</w:t>
      </w:r>
      <w:r w:rsidRPr="00BE4C87">
        <w:rPr>
          <w:szCs w:val="28"/>
        </w:rPr>
        <w:t xml:space="preserve"> </w:t>
      </w:r>
      <w:r w:rsidRPr="00DB26A5">
        <w:rPr>
          <w:szCs w:val="28"/>
        </w:rPr>
        <w:t>kar</w:t>
      </w:r>
      <w:r>
        <w:rPr>
          <w:szCs w:val="28"/>
        </w:rPr>
        <w:t>a,</w:t>
      </w:r>
      <w:r w:rsidRPr="00DB26A5">
        <w:rPr>
          <w:szCs w:val="28"/>
        </w:rPr>
        <w:t xml:space="preserve"> </w:t>
      </w:r>
      <w:r>
        <w:rPr>
          <w:szCs w:val="28"/>
        </w:rPr>
        <w:t>negatīvo</w:t>
      </w:r>
      <w:r w:rsidRPr="00DB26A5">
        <w:rPr>
          <w:szCs w:val="28"/>
        </w:rPr>
        <w:t xml:space="preserve"> </w:t>
      </w:r>
      <w:r>
        <w:rPr>
          <w:szCs w:val="28"/>
        </w:rPr>
        <w:t>ietekmi uz</w:t>
      </w:r>
      <w:r w:rsidRPr="00DB26A5">
        <w:rPr>
          <w:szCs w:val="28"/>
        </w:rPr>
        <w:t xml:space="preserve"> graudu un rapšu ražošanas nozar</w:t>
      </w:r>
      <w:r>
        <w:rPr>
          <w:szCs w:val="28"/>
        </w:rPr>
        <w:t>i</w:t>
      </w:r>
      <w:r w:rsidRPr="00DB26A5">
        <w:rPr>
          <w:szCs w:val="28"/>
        </w:rPr>
        <w:t xml:space="preserve"> Latvijā 2023. gadā</w:t>
      </w:r>
      <w:r>
        <w:rPr>
          <w:szCs w:val="28"/>
        </w:rPr>
        <w:t xml:space="preserve"> </w:t>
      </w:r>
      <w:r w:rsidRPr="00DB26A5">
        <w:rPr>
          <w:szCs w:val="28"/>
        </w:rPr>
        <w:t>gan attiecībā uz graudu un rapšu cen</w:t>
      </w:r>
      <w:r>
        <w:rPr>
          <w:szCs w:val="28"/>
        </w:rPr>
        <w:t>as</w:t>
      </w:r>
      <w:r w:rsidRPr="00DB26A5">
        <w:rPr>
          <w:szCs w:val="28"/>
        </w:rPr>
        <w:t xml:space="preserve"> samazināšanos, gan ražošanas resursu augstajām cenām, kā arī attiecībā uz būtiski pieaugošo trešo valstu izcelsmes graudu un graudu produkcijas importu ES</w:t>
      </w:r>
      <w:r>
        <w:rPr>
          <w:szCs w:val="28"/>
        </w:rPr>
        <w:t>, tostarp</w:t>
      </w:r>
      <w:r w:rsidRPr="00DB26A5">
        <w:rPr>
          <w:szCs w:val="28"/>
        </w:rPr>
        <w:t xml:space="preserve"> Latvijas</w:t>
      </w:r>
      <w:r>
        <w:rPr>
          <w:szCs w:val="28"/>
        </w:rPr>
        <w:t>,</w:t>
      </w:r>
      <w:r w:rsidRPr="00DB26A5">
        <w:rPr>
          <w:szCs w:val="28"/>
        </w:rPr>
        <w:t xml:space="preserve"> tirgū un tā izraisīto nelīdzvērtīgo konkurenci. </w:t>
      </w:r>
      <w:bookmarkStart w:id="29" w:name="_Hlk157364182"/>
      <w:r>
        <w:rPr>
          <w:szCs w:val="28"/>
        </w:rPr>
        <w:t xml:space="preserve">Ir piepildījušās Eiropas Komisijas prognozes, ka </w:t>
      </w:r>
      <w:r w:rsidRPr="00F352E2">
        <w:t xml:space="preserve"> </w:t>
      </w:r>
      <w:r>
        <w:t>2023</w:t>
      </w:r>
      <w:r w:rsidRPr="00DB26A5">
        <w:t>.</w:t>
      </w:r>
      <w:r>
        <w:t> </w:t>
      </w:r>
      <w:r w:rsidRPr="00DB26A5">
        <w:t xml:space="preserve">gadā Krievija </w:t>
      </w:r>
      <w:r>
        <w:t>ir</w:t>
      </w:r>
      <w:r w:rsidRPr="00DB26A5">
        <w:t xml:space="preserve"> lielākā kviešu eksportētāja.</w:t>
      </w:r>
      <w:r w:rsidRPr="00DB26A5">
        <w:rPr>
          <w:rFonts w:eastAsia="Calibri"/>
          <w:szCs w:val="28"/>
          <w:lang w:eastAsia="lv-LV"/>
        </w:rPr>
        <w:t xml:space="preserve"> </w:t>
      </w:r>
      <w:bookmarkStart w:id="30" w:name="_Hlk157359548"/>
      <w:bookmarkStart w:id="31" w:name="_Hlk157364144"/>
      <w:r w:rsidRPr="001364F5">
        <w:rPr>
          <w:rFonts w:eastAsia="Calibri"/>
          <w:b/>
          <w:bCs/>
          <w:szCs w:val="28"/>
          <w:lang w:eastAsia="lv-LV"/>
        </w:rPr>
        <w:t>Palielināta lētākas izcelsmes produkcijas ienākšana ES iekšējā tirgū ietekmē graudu un rapšu iepirkuma cenu samazināšanos un saimniecību rentabilitāti</w:t>
      </w:r>
      <w:r w:rsidRPr="0028632D">
        <w:rPr>
          <w:rFonts w:eastAsia="Calibri"/>
          <w:szCs w:val="28"/>
          <w:lang w:eastAsia="lv-LV"/>
        </w:rPr>
        <w:t>.</w:t>
      </w:r>
      <w:r w:rsidRPr="0028632D">
        <w:rPr>
          <w:highlight w:val="yellow"/>
        </w:rPr>
        <w:t xml:space="preserve"> </w:t>
      </w:r>
      <w:bookmarkEnd w:id="29"/>
      <w:bookmarkEnd w:id="30"/>
    </w:p>
    <w:p w14:paraId="04D6CD5D" w14:textId="77777777" w:rsidR="00593C7B" w:rsidRDefault="00593C7B" w:rsidP="00593C7B">
      <w:pPr>
        <w:tabs>
          <w:tab w:val="left" w:pos="709"/>
        </w:tabs>
        <w:ind w:firstLine="709"/>
        <w:jc w:val="both"/>
        <w:rPr>
          <w:rFonts w:eastAsia="Calibri"/>
          <w:szCs w:val="28"/>
          <w:lang w:eastAsia="lv-LV"/>
        </w:rPr>
      </w:pPr>
      <w:bookmarkStart w:id="32" w:name="_Hlk157364196"/>
      <w:bookmarkEnd w:id="31"/>
      <w:r w:rsidRPr="001364F5">
        <w:rPr>
          <w:b/>
          <w:bCs/>
        </w:rPr>
        <w:t>Papildus ražotāju dzīvotspēju ietekmē ražošanas izmaksu straujš pieaugums un to nepietiekama pieejamība</w:t>
      </w:r>
      <w:r>
        <w:t xml:space="preserve">. Iepriekšminētajā informatīvajā ziņojumā tika akcentēts, ka pēc Krievijas īstenotā kara Ukrainā </w:t>
      </w:r>
      <w:r w:rsidRPr="00DB26A5">
        <w:rPr>
          <w:rFonts w:eastAsia="Calibri"/>
          <w:szCs w:val="28"/>
          <w:lang w:eastAsia="lv-LV"/>
        </w:rPr>
        <w:t>Latvija</w:t>
      </w:r>
      <w:r>
        <w:rPr>
          <w:rFonts w:eastAsia="Calibri"/>
          <w:szCs w:val="28"/>
          <w:lang w:eastAsia="lv-LV"/>
        </w:rPr>
        <w:t>s ražotāji</w:t>
      </w:r>
      <w:r w:rsidRPr="00DB26A5">
        <w:rPr>
          <w:rFonts w:eastAsia="Calibri"/>
          <w:szCs w:val="28"/>
          <w:lang w:eastAsia="lv-LV"/>
        </w:rPr>
        <w:t xml:space="preserve"> atr</w:t>
      </w:r>
      <w:r>
        <w:rPr>
          <w:rFonts w:eastAsia="Calibri"/>
          <w:szCs w:val="28"/>
          <w:lang w:eastAsia="lv-LV"/>
        </w:rPr>
        <w:t>oda</w:t>
      </w:r>
      <w:r w:rsidRPr="00DB26A5">
        <w:rPr>
          <w:rFonts w:eastAsia="Calibri"/>
          <w:szCs w:val="28"/>
          <w:lang w:eastAsia="lv-LV"/>
        </w:rPr>
        <w:t>s ļoti labvēlīgā tirgus situācijā attiecībā uz minerālmēslojuma pieejamību</w:t>
      </w:r>
      <w:r>
        <w:rPr>
          <w:rFonts w:eastAsia="Calibri"/>
          <w:szCs w:val="28"/>
          <w:lang w:eastAsia="lv-LV"/>
        </w:rPr>
        <w:t>.</w:t>
      </w:r>
    </w:p>
    <w:bookmarkEnd w:id="32"/>
    <w:p w14:paraId="5F751A48" w14:textId="77777777" w:rsidR="00593C7B" w:rsidRDefault="00593C7B" w:rsidP="00593C7B">
      <w:pPr>
        <w:tabs>
          <w:tab w:val="left" w:pos="709"/>
        </w:tabs>
        <w:ind w:firstLine="709"/>
        <w:jc w:val="both"/>
      </w:pPr>
    </w:p>
    <w:p w14:paraId="4378A74A" w14:textId="40363F83" w:rsidR="00593C7B" w:rsidRDefault="00593C7B" w:rsidP="00593C7B">
      <w:pPr>
        <w:ind w:firstLine="720"/>
        <w:jc w:val="both"/>
        <w:rPr>
          <w:szCs w:val="28"/>
        </w:rPr>
      </w:pPr>
      <w:bookmarkStart w:id="33" w:name="_Hlk157364273"/>
      <w:r>
        <w:rPr>
          <w:szCs w:val="28"/>
        </w:rPr>
        <w:lastRenderedPageBreak/>
        <w:t xml:space="preserve">PVD dati par Latvijā importētajiem Krievijas izcelsmes lauksaimniecības un pārtikas produktu apjomiem 2023. gadā, liecina, ka </w:t>
      </w:r>
      <w:r w:rsidRPr="00593C7B">
        <w:rPr>
          <w:b/>
          <w:bCs/>
          <w:szCs w:val="28"/>
        </w:rPr>
        <w:t xml:space="preserve">kopā tika </w:t>
      </w:r>
      <w:r w:rsidR="00280420">
        <w:rPr>
          <w:b/>
          <w:bCs/>
          <w:szCs w:val="28"/>
        </w:rPr>
        <w:t>ievestas</w:t>
      </w:r>
      <w:r w:rsidR="0068405C">
        <w:rPr>
          <w:rStyle w:val="FootnoteReference"/>
          <w:b/>
          <w:bCs/>
          <w:szCs w:val="28"/>
        </w:rPr>
        <w:footnoteReference w:id="19"/>
      </w:r>
      <w:r w:rsidRPr="00593C7B">
        <w:rPr>
          <w:b/>
          <w:bCs/>
          <w:szCs w:val="28"/>
        </w:rPr>
        <w:t xml:space="preserve"> 863 tūkst. tonnas Krievijas izcelsmes produkcijas attiecībā uz kurām kā saņēmējvalsts tika norādīta Latvija</w:t>
      </w:r>
      <w:r>
        <w:rPr>
          <w:szCs w:val="28"/>
        </w:rPr>
        <w:t xml:space="preserve">. Saskaņā ar PVD informāciju produktu </w:t>
      </w:r>
      <w:r w:rsidR="00280420">
        <w:rPr>
          <w:szCs w:val="28"/>
        </w:rPr>
        <w:t>ievešanu</w:t>
      </w:r>
      <w:r>
        <w:rPr>
          <w:szCs w:val="28"/>
        </w:rPr>
        <w:t xml:space="preserve"> no Krievijas kopumā </w:t>
      </w:r>
      <w:r w:rsidRPr="00280420">
        <w:rPr>
          <w:b/>
          <w:bCs/>
          <w:szCs w:val="28"/>
        </w:rPr>
        <w:t>veica 83 uzņēmumi</w:t>
      </w:r>
      <w:r>
        <w:rPr>
          <w:szCs w:val="28"/>
        </w:rPr>
        <w:t>, kur lielākā daļa (52 uzņēmumi) ir tādu uzņēmumu, kuru darbības veids ir saistīts ar izplatīšanu (mazumtirdzniecību un vairumtirdzniecību) un dažādu produktu</w:t>
      </w:r>
      <w:r>
        <w:rPr>
          <w:rStyle w:val="FootnoteReference"/>
          <w:szCs w:val="28"/>
        </w:rPr>
        <w:footnoteReference w:id="20"/>
      </w:r>
      <w:r>
        <w:rPr>
          <w:szCs w:val="28"/>
        </w:rPr>
        <w:t xml:space="preserve"> ražošanu (no 52 minētajiem uzņēmumiem pieci ir tādi uzņēmumi, kas paralēti tirdzniecībai veic arī dažādu produktu ražošanu). </w:t>
      </w:r>
    </w:p>
    <w:bookmarkEnd w:id="33"/>
    <w:p w14:paraId="01221432" w14:textId="45D82E1E" w:rsidR="00593C7B" w:rsidRPr="00280420" w:rsidRDefault="00593C7B" w:rsidP="00593C7B">
      <w:pPr>
        <w:ind w:firstLine="720"/>
        <w:jc w:val="both"/>
        <w:rPr>
          <w:b/>
          <w:bCs/>
          <w:szCs w:val="28"/>
          <w:u w:val="single"/>
        </w:rPr>
      </w:pPr>
      <w:r>
        <w:rPr>
          <w:szCs w:val="28"/>
        </w:rPr>
        <w:t xml:space="preserve">Papildus ir </w:t>
      </w:r>
      <w:r w:rsidRPr="00CB1401">
        <w:rPr>
          <w:b/>
          <w:bCs/>
          <w:szCs w:val="28"/>
        </w:rPr>
        <w:t xml:space="preserve">desmit tādi Latvijas uzņēmumi, kuru darbība </w:t>
      </w:r>
      <w:r w:rsidRPr="00280420">
        <w:rPr>
          <w:szCs w:val="28"/>
        </w:rPr>
        <w:t xml:space="preserve">nav saistīta ar izplatīšanas (mazumtirdzniecība un vairumtirdzniecība) pakalpojumu sniegšanu, bet gan </w:t>
      </w:r>
      <w:r w:rsidRPr="00CB1401">
        <w:rPr>
          <w:b/>
          <w:bCs/>
          <w:szCs w:val="28"/>
        </w:rPr>
        <w:t xml:space="preserve">saistīta ar dažādu produktu ražošanu </w:t>
      </w:r>
      <w:r w:rsidRPr="00CB1401">
        <w:rPr>
          <w:szCs w:val="28"/>
        </w:rPr>
        <w:t>(augkopība</w:t>
      </w:r>
      <w:r>
        <w:rPr>
          <w:szCs w:val="28"/>
        </w:rPr>
        <w:t>s</w:t>
      </w:r>
      <w:r w:rsidRPr="00CB1401">
        <w:rPr>
          <w:szCs w:val="28"/>
        </w:rPr>
        <w:t xml:space="preserve"> </w:t>
      </w:r>
      <w:r>
        <w:rPr>
          <w:szCs w:val="28"/>
        </w:rPr>
        <w:t>un/</w:t>
      </w:r>
      <w:r w:rsidRPr="00CB1401">
        <w:rPr>
          <w:szCs w:val="28"/>
        </w:rPr>
        <w:t xml:space="preserve">vai lopkopības ražošana; dzīvnieku barības ražošana; zivju pārstrāde un konservēšana; kakao, šokolādes, konfekšu un citu cukuroto konditorejas izstrādājumu ražošana; dzērienu </w:t>
      </w:r>
      <w:r>
        <w:rPr>
          <w:szCs w:val="28"/>
        </w:rPr>
        <w:t xml:space="preserve">u.c. produktu </w:t>
      </w:r>
      <w:r w:rsidRPr="00CB1401">
        <w:rPr>
          <w:szCs w:val="28"/>
        </w:rPr>
        <w:t xml:space="preserve">ražošana). </w:t>
      </w:r>
      <w:r>
        <w:rPr>
          <w:szCs w:val="28"/>
        </w:rPr>
        <w:t xml:space="preserve">Visdrīzāk šie uzņēmumi iegādājās Krievijas izcelsmes izejvielas savas produkcijas ražošanai. Tomēr </w:t>
      </w:r>
      <w:r w:rsidRPr="005A07F3">
        <w:rPr>
          <w:b/>
          <w:bCs/>
          <w:szCs w:val="28"/>
        </w:rPr>
        <w:t xml:space="preserve">šo uzņēmumu </w:t>
      </w:r>
      <w:r w:rsidRPr="001466AC">
        <w:rPr>
          <w:b/>
          <w:bCs/>
          <w:szCs w:val="28"/>
        </w:rPr>
        <w:t>no Krievijas i</w:t>
      </w:r>
      <w:r w:rsidR="00280420" w:rsidRPr="001466AC">
        <w:rPr>
          <w:b/>
          <w:bCs/>
          <w:szCs w:val="28"/>
        </w:rPr>
        <w:t>evestais</w:t>
      </w:r>
      <w:r w:rsidRPr="001466AC">
        <w:rPr>
          <w:b/>
          <w:bCs/>
          <w:szCs w:val="28"/>
        </w:rPr>
        <w:t xml:space="preserve"> lauksaimniecības un pārtikas produktu apjoms ir 0,3 % no kopējā Latvijā importētā Krievijas izcelsmes lauksaimniecības un pārtikas produktu apjoma 2023. gadā.</w:t>
      </w:r>
    </w:p>
    <w:p w14:paraId="136D70B3" w14:textId="77777777" w:rsidR="00593C7B" w:rsidRDefault="00593C7B" w:rsidP="00593C7B">
      <w:pPr>
        <w:ind w:firstLine="720"/>
        <w:jc w:val="both"/>
        <w:rPr>
          <w:szCs w:val="28"/>
        </w:rPr>
      </w:pPr>
      <w:r>
        <w:rPr>
          <w:szCs w:val="28"/>
        </w:rPr>
        <w:t>Pārējo 21 uzņēmuma darbības veids ir saistīts ar ar loģistikas nodrošināšanu (k</w:t>
      </w:r>
      <w:r w:rsidRPr="004225A4">
        <w:rPr>
          <w:szCs w:val="28"/>
        </w:rPr>
        <w:t>ravu iekraušan</w:t>
      </w:r>
      <w:r>
        <w:rPr>
          <w:szCs w:val="28"/>
        </w:rPr>
        <w:t>u</w:t>
      </w:r>
      <w:r w:rsidRPr="004225A4">
        <w:rPr>
          <w:szCs w:val="28"/>
        </w:rPr>
        <w:t xml:space="preserve"> un izkraušan</w:t>
      </w:r>
      <w:r>
        <w:rPr>
          <w:szCs w:val="28"/>
        </w:rPr>
        <w:t>u; transporta, tostarp ū</w:t>
      </w:r>
      <w:r w:rsidRPr="004225A4">
        <w:rPr>
          <w:szCs w:val="28"/>
        </w:rPr>
        <w:t>dens transporta</w:t>
      </w:r>
      <w:r>
        <w:rPr>
          <w:szCs w:val="28"/>
        </w:rPr>
        <w:t>,</w:t>
      </w:r>
      <w:r w:rsidRPr="004225A4">
        <w:rPr>
          <w:szCs w:val="28"/>
        </w:rPr>
        <w:t xml:space="preserve"> palīgdarbīb</w:t>
      </w:r>
      <w:r>
        <w:rPr>
          <w:szCs w:val="28"/>
        </w:rPr>
        <w:t>ām; u</w:t>
      </w:r>
      <w:r w:rsidRPr="004225A4">
        <w:rPr>
          <w:szCs w:val="28"/>
        </w:rPr>
        <w:t>zglabāšan</w:t>
      </w:r>
      <w:r>
        <w:rPr>
          <w:szCs w:val="28"/>
        </w:rPr>
        <w:t>u</w:t>
      </w:r>
      <w:r w:rsidRPr="004225A4">
        <w:rPr>
          <w:szCs w:val="28"/>
        </w:rPr>
        <w:t xml:space="preserve"> un noliktavu saimniecīb</w:t>
      </w:r>
      <w:r>
        <w:rPr>
          <w:szCs w:val="28"/>
        </w:rPr>
        <w:t xml:space="preserve">u). </w:t>
      </w:r>
    </w:p>
    <w:p w14:paraId="5643F30E" w14:textId="5C87E913" w:rsidR="00DD6D43" w:rsidRDefault="00DD6D43" w:rsidP="00DD6D43">
      <w:pPr>
        <w:tabs>
          <w:tab w:val="left" w:pos="709"/>
        </w:tabs>
        <w:ind w:firstLine="709"/>
        <w:jc w:val="both"/>
        <w:rPr>
          <w:szCs w:val="28"/>
        </w:rPr>
      </w:pPr>
      <w:r w:rsidRPr="00DD6D43">
        <w:rPr>
          <w:b/>
          <w:bCs/>
          <w:szCs w:val="28"/>
        </w:rPr>
        <w:t xml:space="preserve">Nav pierādījumu tam, ka </w:t>
      </w:r>
      <w:r w:rsidRPr="001466AC">
        <w:rPr>
          <w:b/>
          <w:bCs/>
          <w:szCs w:val="28"/>
        </w:rPr>
        <w:t>Latvijas lauksaimniecības un pārtikas produktu ražošanas nozarēs</w:t>
      </w:r>
      <w:r w:rsidRPr="00DD6D43">
        <w:rPr>
          <w:b/>
          <w:bCs/>
          <w:szCs w:val="28"/>
        </w:rPr>
        <w:t xml:space="preserve"> būtu izveidojusies atkarība no Krievijas izcelsmes produktu </w:t>
      </w:r>
      <w:r w:rsidR="00280420">
        <w:rPr>
          <w:b/>
          <w:bCs/>
          <w:szCs w:val="28"/>
        </w:rPr>
        <w:t>ievešanas</w:t>
      </w:r>
      <w:r w:rsidRPr="00DD6D43">
        <w:rPr>
          <w:szCs w:val="28"/>
        </w:rPr>
        <w:t>.</w:t>
      </w:r>
    </w:p>
    <w:p w14:paraId="4747DB85" w14:textId="625628C3" w:rsidR="00DD6D43" w:rsidRPr="001466AC" w:rsidRDefault="00DD6D43" w:rsidP="00DD6D43">
      <w:pPr>
        <w:tabs>
          <w:tab w:val="left" w:pos="709"/>
        </w:tabs>
        <w:ind w:firstLine="709"/>
        <w:jc w:val="both"/>
        <w:rPr>
          <w:szCs w:val="28"/>
        </w:rPr>
      </w:pPr>
      <w:r w:rsidRPr="00DD6D43">
        <w:rPr>
          <w:szCs w:val="28"/>
        </w:rPr>
        <w:t>Ņemot vērā ne</w:t>
      </w:r>
      <w:r>
        <w:rPr>
          <w:szCs w:val="28"/>
        </w:rPr>
        <w:t>l</w:t>
      </w:r>
      <w:r w:rsidRPr="00DD6D43">
        <w:rPr>
          <w:szCs w:val="28"/>
        </w:rPr>
        <w:t xml:space="preserve">ielo uzņēmumu skaitu un no Krievijas </w:t>
      </w:r>
      <w:r w:rsidR="00280420">
        <w:rPr>
          <w:szCs w:val="28"/>
        </w:rPr>
        <w:t>ievesto</w:t>
      </w:r>
      <w:r w:rsidRPr="00DD6D43">
        <w:rPr>
          <w:szCs w:val="28"/>
        </w:rPr>
        <w:t xml:space="preserve"> produktu apjomu, ko šie uzņēmumi ieved un izmanto/izplata Latvijā, var secināt, ka</w:t>
      </w:r>
      <w:r w:rsidRPr="00DD6D43">
        <w:rPr>
          <w:b/>
          <w:bCs/>
          <w:szCs w:val="28"/>
        </w:rPr>
        <w:t xml:space="preserve"> </w:t>
      </w:r>
      <w:r w:rsidRPr="001466AC">
        <w:rPr>
          <w:b/>
          <w:bCs/>
          <w:szCs w:val="28"/>
        </w:rPr>
        <w:t xml:space="preserve">nav paredzama negatīva ietekme uz kopējo pārtikas ražošanas nozari, ja tiks īstenots Krievijas importa aizliegums vai ierobežošana. </w:t>
      </w:r>
    </w:p>
    <w:p w14:paraId="6F39DF97" w14:textId="2E400AB9" w:rsidR="00BB7F5E" w:rsidRPr="00401D5B" w:rsidRDefault="00401D5B" w:rsidP="00DD6D43">
      <w:pPr>
        <w:tabs>
          <w:tab w:val="left" w:pos="709"/>
        </w:tabs>
        <w:ind w:firstLine="709"/>
        <w:jc w:val="both"/>
        <w:rPr>
          <w:szCs w:val="28"/>
        </w:rPr>
      </w:pPr>
      <w:r w:rsidRPr="00401D5B">
        <w:rPr>
          <w:szCs w:val="28"/>
        </w:rPr>
        <w:t>AREI</w:t>
      </w:r>
      <w:r w:rsidRPr="00401D5B">
        <w:rPr>
          <w:color w:val="FF0000"/>
          <w:szCs w:val="28"/>
        </w:rPr>
        <w:t xml:space="preserve"> </w:t>
      </w:r>
      <w:r w:rsidR="00DD6D43" w:rsidRPr="00401D5B">
        <w:rPr>
          <w:szCs w:val="28"/>
        </w:rPr>
        <w:t xml:space="preserve">norāda, ka </w:t>
      </w:r>
      <w:bookmarkEnd w:id="20"/>
      <w:bookmarkEnd w:id="26"/>
      <w:bookmarkEnd w:id="27"/>
      <w:bookmarkEnd w:id="28"/>
      <w:r w:rsidR="00DD6D43" w:rsidRPr="00401D5B">
        <w:rPr>
          <w:szCs w:val="28"/>
        </w:rPr>
        <w:t>j</w:t>
      </w:r>
      <w:r w:rsidR="00BB7F5E" w:rsidRPr="00401D5B">
        <w:rPr>
          <w:szCs w:val="28"/>
        </w:rPr>
        <w:t xml:space="preserve">au kopš 2014. gada darījumi ar Krieviju ir bijuši augsta riska darījumi. </w:t>
      </w:r>
      <w:r w:rsidR="00BB7F5E" w:rsidRPr="00401D5B">
        <w:rPr>
          <w:b/>
          <w:bCs/>
          <w:szCs w:val="28"/>
        </w:rPr>
        <w:t>Līdz ar to uzņēmēji, kas joprojām veic un pat kāpina savu sadarbību, tostarp pakalpojumu sniegšanu, un tirdzniecību ar Krieviju visu šo laiku, ir apzināti uzņēmušies šo uzņēmējdarbības risku</w:t>
      </w:r>
      <w:r w:rsidR="00BB7F5E" w:rsidRPr="00401D5B">
        <w:rPr>
          <w:szCs w:val="28"/>
        </w:rPr>
        <w:t>.</w:t>
      </w:r>
    </w:p>
    <w:p w14:paraId="0A98B26F" w14:textId="77777777" w:rsidR="00401D5B" w:rsidRDefault="00401D5B" w:rsidP="00DD6D43">
      <w:pPr>
        <w:tabs>
          <w:tab w:val="left" w:pos="709"/>
        </w:tabs>
        <w:ind w:firstLine="709"/>
        <w:jc w:val="both"/>
        <w:rPr>
          <w:szCs w:val="28"/>
          <w:highlight w:val="yellow"/>
        </w:rPr>
      </w:pPr>
    </w:p>
    <w:p w14:paraId="72029E5C" w14:textId="2A9764D7" w:rsidR="00FD13B2" w:rsidRPr="00D23F73" w:rsidRDefault="00401D5B" w:rsidP="00DD6D43">
      <w:pPr>
        <w:tabs>
          <w:tab w:val="left" w:pos="709"/>
        </w:tabs>
        <w:ind w:firstLine="709"/>
        <w:jc w:val="both"/>
        <w:rPr>
          <w:szCs w:val="28"/>
        </w:rPr>
      </w:pPr>
      <w:r w:rsidRPr="00D23F73">
        <w:rPr>
          <w:szCs w:val="28"/>
        </w:rPr>
        <w:t>Ekonomikas ministrija norāda, ka j</w:t>
      </w:r>
      <w:r w:rsidR="00FD13B2" w:rsidRPr="00D23F73">
        <w:rPr>
          <w:szCs w:val="28"/>
        </w:rPr>
        <w:t xml:space="preserve">autājums par Krievijas graudu importa aizlieguma potenciālo ietekmi uz pārējām tautsaimniecības nozarēm nav </w:t>
      </w:r>
      <w:r w:rsidR="00FD13B2" w:rsidRPr="00D23F73">
        <w:rPr>
          <w:szCs w:val="28"/>
        </w:rPr>
        <w:lastRenderedPageBreak/>
        <w:t>novērtējams no administratīviem datu avotiem, jo pēc būtības ietver ekonomikas dalībnieku civiltiesiskās attiecības un pieņēmumus par iespējamu uzvedības maiņu nākotnē, kas var notikt dažādos veidos ar būtiski atšķirīgu ekonomisko ietekmi. Ekonomikas ministrija ir veikusi esošās ekspozīcijas novērtējumu uzņēmumiem, kas 2023. gada laikā ir veikuši Krievijas graudu importu.</w:t>
      </w:r>
    </w:p>
    <w:p w14:paraId="5F468C6B" w14:textId="77777777" w:rsidR="00D23F73" w:rsidRDefault="00D23F73" w:rsidP="00D23F73">
      <w:pPr>
        <w:ind w:firstLine="709"/>
        <w:jc w:val="both"/>
      </w:pPr>
      <w:r w:rsidRPr="00DD6D43">
        <w:rPr>
          <w:szCs w:val="28"/>
        </w:rPr>
        <w:t xml:space="preserve">2023. gadā Latvijā atbilstoši PVD </w:t>
      </w:r>
      <w:r>
        <w:t xml:space="preserve">un Muitas pārvaldes </w:t>
      </w:r>
      <w:r w:rsidRPr="00DD6D43">
        <w:rPr>
          <w:szCs w:val="28"/>
        </w:rPr>
        <w:t xml:space="preserve">datiem </w:t>
      </w:r>
      <w:r>
        <w:rPr>
          <w:szCs w:val="28"/>
        </w:rPr>
        <w:t>Krievijas</w:t>
      </w:r>
      <w:r w:rsidRPr="00DD6D43">
        <w:rPr>
          <w:szCs w:val="28"/>
        </w:rPr>
        <w:t xml:space="preserve"> </w:t>
      </w:r>
      <w:r>
        <w:rPr>
          <w:szCs w:val="28"/>
        </w:rPr>
        <w:t>graud</w:t>
      </w:r>
      <w:r w:rsidRPr="00DD6D43">
        <w:rPr>
          <w:szCs w:val="28"/>
        </w:rPr>
        <w:t>augu</w:t>
      </w:r>
      <w:r>
        <w:rPr>
          <w:szCs w:val="28"/>
        </w:rPr>
        <w:t xml:space="preserve"> </w:t>
      </w:r>
      <w:r>
        <w:t>produktu importu veica 13 uzņēmumi, kas strādā apstrādes rūpniecības, lauksaimniecības, transporta un uzglabāšanas un vairumtirdzniecības un mazumtirdzniecības nozarēs.</w:t>
      </w:r>
    </w:p>
    <w:p w14:paraId="2E1D609B" w14:textId="412486F5" w:rsidR="00D23F73" w:rsidRDefault="00D23F73" w:rsidP="00D23F73">
      <w:pPr>
        <w:ind w:firstLine="709"/>
        <w:jc w:val="both"/>
      </w:pPr>
      <w:r w:rsidRPr="004334EE">
        <w:rPr>
          <w:rFonts w:eastAsia="Calibri"/>
          <w:szCs w:val="28"/>
          <w:lang w:eastAsia="lv-LV"/>
        </w:rPr>
        <w:t>Atbilstoši SIA “LURSOFT” datiem par 2022.</w:t>
      </w:r>
      <w:r>
        <w:rPr>
          <w:rFonts w:eastAsia="Calibri"/>
          <w:szCs w:val="28"/>
          <w:lang w:eastAsia="lv-LV"/>
        </w:rPr>
        <w:t xml:space="preserve"> </w:t>
      </w:r>
      <w:r w:rsidRPr="004334EE">
        <w:rPr>
          <w:rFonts w:eastAsia="Calibri"/>
          <w:szCs w:val="28"/>
          <w:lang w:eastAsia="lv-LV"/>
        </w:rPr>
        <w:t xml:space="preserve">gadu, šo uzņēmumu kopējais apgrozījums bija </w:t>
      </w:r>
      <w:r>
        <w:rPr>
          <w:lang w:eastAsia="lv-LV"/>
        </w:rPr>
        <w:t xml:space="preserve">653,4 milj. </w:t>
      </w:r>
      <w:r w:rsidR="00AC0F58">
        <w:rPr>
          <w:lang w:eastAsia="lv-LV"/>
        </w:rPr>
        <w:t>eiro</w:t>
      </w:r>
      <w:r>
        <w:rPr>
          <w:lang w:eastAsia="lv-LV"/>
        </w:rPr>
        <w:t>. Savukārt, apgrozījums sadalījumā pa nozarēm veidoja 3,8</w:t>
      </w:r>
      <w:r w:rsidR="00AC0F58">
        <w:rPr>
          <w:lang w:eastAsia="lv-LV"/>
        </w:rPr>
        <w:t> </w:t>
      </w:r>
      <w:r>
        <w:rPr>
          <w:lang w:eastAsia="lv-LV"/>
        </w:rPr>
        <w:t>% no lauksaimniecības nozares uzņēmumu apgrozījuma, 0,03</w:t>
      </w:r>
      <w:r w:rsidR="00AC0F58">
        <w:rPr>
          <w:lang w:eastAsia="lv-LV"/>
        </w:rPr>
        <w:t> </w:t>
      </w:r>
      <w:r>
        <w:rPr>
          <w:lang w:eastAsia="lv-LV"/>
        </w:rPr>
        <w:t>% apstrādes rūpniecības uzņēmumu apgrozījuma, 1,3</w:t>
      </w:r>
      <w:r w:rsidR="00AC0F58">
        <w:rPr>
          <w:lang w:eastAsia="lv-LV"/>
        </w:rPr>
        <w:t> </w:t>
      </w:r>
      <w:r>
        <w:rPr>
          <w:lang w:eastAsia="lv-LV"/>
        </w:rPr>
        <w:t>% vairumtirdzniecības un mazumtirdzniecības nozares uzņēmumu apgrozījuma un 0,7</w:t>
      </w:r>
      <w:r w:rsidR="00AC0F58">
        <w:rPr>
          <w:lang w:eastAsia="lv-LV"/>
        </w:rPr>
        <w:t> </w:t>
      </w:r>
      <w:r>
        <w:rPr>
          <w:lang w:eastAsia="lv-LV"/>
        </w:rPr>
        <w:t>% transporta un uzglabāšanas nozares uzņēmumu apgrozījuma.</w:t>
      </w:r>
    </w:p>
    <w:p w14:paraId="380FF592" w14:textId="1DDB5571" w:rsidR="00D23F73" w:rsidRDefault="00D23F73" w:rsidP="00D23F73">
      <w:pPr>
        <w:ind w:firstLine="709"/>
        <w:jc w:val="both"/>
        <w:rPr>
          <w:sz w:val="22"/>
          <w:lang w:eastAsia="lv-LV"/>
        </w:rPr>
      </w:pPr>
      <w:r>
        <w:rPr>
          <w:lang w:eastAsia="lv-LV"/>
        </w:rPr>
        <w:t xml:space="preserve">Šajos uzņēmumos kopējais nodarbināto darbinieku skaits 2022. gadā bija 528, no kuriem vienā uzņēmumā bija nodarbināti vairāk nekā 300 darbinieki, bet </w:t>
      </w:r>
      <w:r w:rsidR="00AC0F58">
        <w:rPr>
          <w:lang w:eastAsia="lv-LV"/>
        </w:rPr>
        <w:t>piecos</w:t>
      </w:r>
      <w:r>
        <w:rPr>
          <w:lang w:eastAsia="lv-LV"/>
        </w:rPr>
        <w:t xml:space="preserve"> uzņēmumos bija nodarbināti ne vairāk kā 10 darbinieki. Nodarbināto skaits sadalījumā pa nozarēm veidoja 1,5</w:t>
      </w:r>
      <w:r w:rsidR="00AC0F58">
        <w:rPr>
          <w:lang w:eastAsia="lv-LV"/>
        </w:rPr>
        <w:t> </w:t>
      </w:r>
      <w:r>
        <w:rPr>
          <w:lang w:eastAsia="lv-LV"/>
        </w:rPr>
        <w:t>% no nodarbinātajiem lauksaimniecības nozarē, 0,1</w:t>
      </w:r>
      <w:r w:rsidR="00AC0F58">
        <w:rPr>
          <w:lang w:eastAsia="lv-LV"/>
        </w:rPr>
        <w:t> </w:t>
      </w:r>
      <w:r>
        <w:rPr>
          <w:lang w:eastAsia="lv-LV"/>
        </w:rPr>
        <w:t>% apstrādes rūpniecībā, 0,02</w:t>
      </w:r>
      <w:r w:rsidR="00AC0F58">
        <w:rPr>
          <w:lang w:eastAsia="lv-LV"/>
        </w:rPr>
        <w:t> </w:t>
      </w:r>
      <w:r>
        <w:rPr>
          <w:lang w:eastAsia="lv-LV"/>
        </w:rPr>
        <w:t>% vairumtirdzniecības un mazumtirdzniecības nozarē un 0,2</w:t>
      </w:r>
      <w:r w:rsidR="00AC0F58">
        <w:rPr>
          <w:lang w:eastAsia="lv-LV"/>
        </w:rPr>
        <w:t> </w:t>
      </w:r>
      <w:r>
        <w:rPr>
          <w:lang w:eastAsia="lv-LV"/>
        </w:rPr>
        <w:t>% transporta un uzglabāšanas nozarē.</w:t>
      </w:r>
    </w:p>
    <w:p w14:paraId="574CC505" w14:textId="4E89A85F" w:rsidR="00D23F73" w:rsidRPr="00AB622B" w:rsidRDefault="00D23F73" w:rsidP="00D23F73">
      <w:pPr>
        <w:ind w:firstLine="709"/>
        <w:jc w:val="both"/>
      </w:pPr>
      <w:r>
        <w:rPr>
          <w:lang w:eastAsia="lv-LV"/>
        </w:rPr>
        <w:t>Pavisam 12 no 13 minētajiem uzņēmumiem strādāja 2022. gadā ar kopējo peļņu 20,0 milj. eiro, bet viens uzņēmums strādāja ar zaudējumiem 479 tūkst. eiro.</w:t>
      </w:r>
    </w:p>
    <w:p w14:paraId="372F28A2" w14:textId="77777777" w:rsidR="00D23F73" w:rsidRPr="003928CE" w:rsidRDefault="00D23F73" w:rsidP="00D23F73">
      <w:pPr>
        <w:tabs>
          <w:tab w:val="left" w:pos="709"/>
        </w:tabs>
        <w:ind w:firstLine="709"/>
        <w:jc w:val="both"/>
        <w:rPr>
          <w:rFonts w:eastAsia="Calibri"/>
          <w:b/>
          <w:bCs/>
          <w:szCs w:val="28"/>
          <w:lang w:eastAsia="lv-LV"/>
        </w:rPr>
      </w:pPr>
      <w:r w:rsidRPr="003928CE">
        <w:rPr>
          <w:rFonts w:eastAsia="Calibri"/>
          <w:b/>
          <w:bCs/>
          <w:szCs w:val="28"/>
          <w:lang w:eastAsia="lv-LV"/>
        </w:rPr>
        <w:t>Lielākais uzņēmums strādāja ar vairāku miljonu eiro peļņu, kas liecina par iespējamu finansiālu rezervi nepieciešamo izejvielu iegādei no citiem piegādātājiem.</w:t>
      </w:r>
    </w:p>
    <w:p w14:paraId="5542712D" w14:textId="7B038307" w:rsidR="00FD13B2" w:rsidRDefault="00FD13B2" w:rsidP="00DD6D43">
      <w:pPr>
        <w:tabs>
          <w:tab w:val="left" w:pos="709"/>
        </w:tabs>
        <w:ind w:firstLine="709"/>
        <w:jc w:val="both"/>
        <w:rPr>
          <w:rFonts w:eastAsia="Calibri"/>
          <w:szCs w:val="28"/>
          <w:lang w:eastAsia="lv-LV"/>
        </w:rPr>
      </w:pPr>
      <w:r w:rsidRPr="00D23F73">
        <w:rPr>
          <w:rFonts w:eastAsia="Calibri"/>
          <w:szCs w:val="28"/>
          <w:lang w:eastAsia="lv-LV"/>
        </w:rPr>
        <w:t>Ekonomikas ministrijas rīcībā nav informācijas par to, kāda daļa no transporta un loģistikas uzņēmumu importētajiem graudiem ir nodoti pārstrādei Latvijas uzņēmējiem (administratīvi neuzskaitīti civiltiesiski darījumi), jeb tiek uzglabāti realizācijai citā gadā, jeb ir eksportēti uz citām ES dalībvalstīm</w:t>
      </w:r>
      <w:r w:rsidR="00BB7F5E" w:rsidRPr="00D23F73">
        <w:rPr>
          <w:rFonts w:eastAsia="Calibri"/>
          <w:szCs w:val="28"/>
          <w:lang w:eastAsia="lv-LV"/>
        </w:rPr>
        <w:t>.</w:t>
      </w:r>
    </w:p>
    <w:p w14:paraId="1ABFADBD" w14:textId="77777777" w:rsidR="004821C3" w:rsidRDefault="004821C3" w:rsidP="00DD6D43">
      <w:pPr>
        <w:tabs>
          <w:tab w:val="left" w:pos="709"/>
        </w:tabs>
        <w:ind w:firstLine="709"/>
        <w:jc w:val="both"/>
        <w:rPr>
          <w:rFonts w:eastAsia="Calibri"/>
          <w:szCs w:val="28"/>
          <w:lang w:eastAsia="lv-LV"/>
        </w:rPr>
      </w:pPr>
    </w:p>
    <w:p w14:paraId="710E16E5" w14:textId="410109D8" w:rsidR="00623CC7" w:rsidRPr="00623CC7" w:rsidRDefault="00623CC7" w:rsidP="00623CC7">
      <w:pPr>
        <w:pStyle w:val="Heading1"/>
        <w:spacing w:before="0" w:after="120"/>
        <w:jc w:val="center"/>
        <w:rPr>
          <w:rFonts w:ascii="Times New Roman" w:hAnsi="Times New Roman" w:cs="Times New Roman"/>
          <w:i/>
          <w:iCs/>
          <w:kern w:val="0"/>
          <w:sz w:val="28"/>
          <w:szCs w:val="28"/>
        </w:rPr>
      </w:pPr>
      <w:r>
        <w:rPr>
          <w:rFonts w:ascii="Times New Roman" w:hAnsi="Times New Roman" w:cs="Times New Roman"/>
          <w:i/>
          <w:iCs/>
          <w:kern w:val="0"/>
          <w:sz w:val="28"/>
          <w:szCs w:val="28"/>
        </w:rPr>
        <w:t xml:space="preserve">2.2. </w:t>
      </w:r>
      <w:bookmarkStart w:id="34" w:name="_Hlk157367624"/>
      <w:r w:rsidRPr="00623CC7">
        <w:rPr>
          <w:rFonts w:ascii="Times New Roman" w:hAnsi="Times New Roman" w:cs="Times New Roman"/>
          <w:i/>
          <w:iCs/>
          <w:kern w:val="0"/>
          <w:sz w:val="28"/>
          <w:szCs w:val="28"/>
        </w:rPr>
        <w:t>Ietekme uz Latvijas komersantiem, kas Krievijas graudus izmanto kā izejvielas</w:t>
      </w:r>
      <w:bookmarkEnd w:id="34"/>
    </w:p>
    <w:p w14:paraId="44914654" w14:textId="26B38F06" w:rsidR="00623CC7" w:rsidRDefault="00623CC7" w:rsidP="00623CC7">
      <w:pPr>
        <w:spacing w:before="120"/>
        <w:ind w:firstLine="720"/>
        <w:jc w:val="both"/>
        <w:rPr>
          <w:szCs w:val="28"/>
        </w:rPr>
      </w:pPr>
      <w:bookmarkStart w:id="35" w:name="_Hlk157367675"/>
      <w:r>
        <w:rPr>
          <w:szCs w:val="28"/>
        </w:rPr>
        <w:t>PVD dati par Latvijā i</w:t>
      </w:r>
      <w:r w:rsidR="00F45205">
        <w:rPr>
          <w:szCs w:val="28"/>
        </w:rPr>
        <w:t>evestajiem</w:t>
      </w:r>
      <w:r>
        <w:rPr>
          <w:szCs w:val="28"/>
        </w:rPr>
        <w:t xml:space="preserve"> Krievijas izcelsmes g</w:t>
      </w:r>
      <w:r w:rsidRPr="00496949">
        <w:rPr>
          <w:szCs w:val="28"/>
        </w:rPr>
        <w:t>raud</w:t>
      </w:r>
      <w:r>
        <w:rPr>
          <w:szCs w:val="28"/>
        </w:rPr>
        <w:t>u (KN 10) apjomiem 2023. gadā, liecina, ka k</w:t>
      </w:r>
      <w:r w:rsidRPr="00496949">
        <w:rPr>
          <w:szCs w:val="28"/>
        </w:rPr>
        <w:t xml:space="preserve">opā </w:t>
      </w:r>
      <w:r>
        <w:rPr>
          <w:szCs w:val="28"/>
        </w:rPr>
        <w:t xml:space="preserve">tika </w:t>
      </w:r>
      <w:r w:rsidRPr="00496949">
        <w:rPr>
          <w:szCs w:val="28"/>
        </w:rPr>
        <w:t>i</w:t>
      </w:r>
      <w:r w:rsidR="00F45205">
        <w:rPr>
          <w:szCs w:val="28"/>
        </w:rPr>
        <w:t>evestas</w:t>
      </w:r>
      <w:r>
        <w:rPr>
          <w:szCs w:val="28"/>
        </w:rPr>
        <w:t xml:space="preserve"> un kā saņēmējvalsts tika norādīta Latvija 532 tūkst. tonnas</w:t>
      </w:r>
      <w:r w:rsidRPr="00496949">
        <w:rPr>
          <w:szCs w:val="28"/>
        </w:rPr>
        <w:t xml:space="preserve"> graud</w:t>
      </w:r>
      <w:r>
        <w:rPr>
          <w:szCs w:val="28"/>
        </w:rPr>
        <w:t>u</w:t>
      </w:r>
      <w:r w:rsidRPr="00496949">
        <w:rPr>
          <w:szCs w:val="28"/>
        </w:rPr>
        <w:t xml:space="preserve"> pārtika</w:t>
      </w:r>
      <w:r>
        <w:rPr>
          <w:szCs w:val="28"/>
        </w:rPr>
        <w:t>s</w:t>
      </w:r>
      <w:r w:rsidRPr="00496949">
        <w:rPr>
          <w:szCs w:val="28"/>
        </w:rPr>
        <w:t xml:space="preserve"> un lopbarība</w:t>
      </w:r>
      <w:r>
        <w:rPr>
          <w:szCs w:val="28"/>
        </w:rPr>
        <w:t xml:space="preserve">s vajadzībām. No šī kopējā apjoma 478 tūkst. tonnas graudu tika ievesti pārtikas vajadzībām un 53 tūkst. tonnu graudu </w:t>
      </w:r>
      <w:r w:rsidR="00AC0F58" w:rsidRPr="00C543C4">
        <w:t>–</w:t>
      </w:r>
      <w:r>
        <w:rPr>
          <w:szCs w:val="28"/>
        </w:rPr>
        <w:t xml:space="preserve"> lopbarības vajadzībām</w:t>
      </w:r>
      <w:bookmarkEnd w:id="35"/>
      <w:r>
        <w:rPr>
          <w:szCs w:val="28"/>
        </w:rPr>
        <w:t xml:space="preserve">. </w:t>
      </w:r>
    </w:p>
    <w:p w14:paraId="1443D72A" w14:textId="7B242C55" w:rsidR="00623CC7" w:rsidRDefault="00623CC7" w:rsidP="00623CC7">
      <w:pPr>
        <w:ind w:firstLine="720"/>
        <w:jc w:val="both"/>
        <w:rPr>
          <w:szCs w:val="28"/>
        </w:rPr>
      </w:pPr>
      <w:bookmarkStart w:id="36" w:name="_Hlk157367701"/>
      <w:r>
        <w:rPr>
          <w:szCs w:val="28"/>
        </w:rPr>
        <w:t>Saskaņā ar PVD informāciju, graudu i</w:t>
      </w:r>
      <w:r w:rsidR="00F45205">
        <w:rPr>
          <w:szCs w:val="28"/>
        </w:rPr>
        <w:t>evešanu Latvijā</w:t>
      </w:r>
      <w:r>
        <w:rPr>
          <w:szCs w:val="28"/>
        </w:rPr>
        <w:t xml:space="preserve"> kopumā </w:t>
      </w:r>
      <w:r w:rsidRPr="00F45205">
        <w:rPr>
          <w:b/>
          <w:bCs/>
          <w:szCs w:val="28"/>
        </w:rPr>
        <w:t>veica 18 uzņēmumi</w:t>
      </w:r>
      <w:r>
        <w:rPr>
          <w:szCs w:val="28"/>
        </w:rPr>
        <w:t>, kur lielākā daļa (13 uzņēmumi) ir tādu uzņēmumu, kuru darbības veids ir saistīts ar loģistikas nodrošināšanu (k</w:t>
      </w:r>
      <w:r w:rsidRPr="004225A4">
        <w:rPr>
          <w:szCs w:val="28"/>
        </w:rPr>
        <w:t>ravu iekraušan</w:t>
      </w:r>
      <w:r>
        <w:rPr>
          <w:szCs w:val="28"/>
        </w:rPr>
        <w:t>u</w:t>
      </w:r>
      <w:r w:rsidRPr="004225A4">
        <w:rPr>
          <w:szCs w:val="28"/>
        </w:rPr>
        <w:t xml:space="preserve"> un izkraušan</w:t>
      </w:r>
      <w:r>
        <w:rPr>
          <w:szCs w:val="28"/>
        </w:rPr>
        <w:t>u; transporta, tostarp ū</w:t>
      </w:r>
      <w:r w:rsidRPr="004225A4">
        <w:rPr>
          <w:szCs w:val="28"/>
        </w:rPr>
        <w:t>dens transporta</w:t>
      </w:r>
      <w:r>
        <w:rPr>
          <w:szCs w:val="28"/>
        </w:rPr>
        <w:t>,</w:t>
      </w:r>
      <w:r w:rsidRPr="004225A4">
        <w:rPr>
          <w:szCs w:val="28"/>
        </w:rPr>
        <w:t xml:space="preserve"> palīgdarbīb</w:t>
      </w:r>
      <w:r>
        <w:rPr>
          <w:szCs w:val="28"/>
        </w:rPr>
        <w:t>ām; u</w:t>
      </w:r>
      <w:r w:rsidRPr="004225A4">
        <w:rPr>
          <w:szCs w:val="28"/>
        </w:rPr>
        <w:t>zglabāšan</w:t>
      </w:r>
      <w:r>
        <w:rPr>
          <w:szCs w:val="28"/>
        </w:rPr>
        <w:t>u</w:t>
      </w:r>
      <w:r w:rsidRPr="004225A4">
        <w:rPr>
          <w:szCs w:val="28"/>
        </w:rPr>
        <w:t xml:space="preserve"> un noliktavu </w:t>
      </w:r>
      <w:r w:rsidRPr="004225A4">
        <w:rPr>
          <w:szCs w:val="28"/>
        </w:rPr>
        <w:lastRenderedPageBreak/>
        <w:t>saimniecīb</w:t>
      </w:r>
      <w:r>
        <w:rPr>
          <w:szCs w:val="28"/>
        </w:rPr>
        <w:t xml:space="preserve">u), un tikai </w:t>
      </w:r>
      <w:r w:rsidRPr="00F45205">
        <w:rPr>
          <w:b/>
          <w:bCs/>
          <w:szCs w:val="28"/>
        </w:rPr>
        <w:t>piecu uzņēmumu darbības veidi ir saistīti ar izplatīšanu</w:t>
      </w:r>
      <w:r w:rsidR="00F45205">
        <w:rPr>
          <w:b/>
          <w:bCs/>
          <w:szCs w:val="28"/>
        </w:rPr>
        <w:t xml:space="preserve"> (vairumtirdzniecība)</w:t>
      </w:r>
      <w:r w:rsidRPr="00F45205">
        <w:rPr>
          <w:b/>
          <w:bCs/>
          <w:szCs w:val="28"/>
        </w:rPr>
        <w:t xml:space="preserve"> un noteiktu produktu ražošanu</w:t>
      </w:r>
      <w:r>
        <w:rPr>
          <w:szCs w:val="28"/>
        </w:rPr>
        <w:t>.</w:t>
      </w:r>
    </w:p>
    <w:p w14:paraId="09A22726" w14:textId="1E0D7F63" w:rsidR="00623CC7" w:rsidRPr="001466AC" w:rsidRDefault="00623CC7" w:rsidP="00623CC7">
      <w:pPr>
        <w:ind w:firstLine="720"/>
        <w:jc w:val="both"/>
        <w:rPr>
          <w:szCs w:val="28"/>
        </w:rPr>
      </w:pPr>
      <w:r w:rsidRPr="001B002C">
        <w:rPr>
          <w:szCs w:val="28"/>
        </w:rPr>
        <w:t>Graudu apjoms, k</w:t>
      </w:r>
      <w:r>
        <w:rPr>
          <w:szCs w:val="28"/>
        </w:rPr>
        <w:t xml:space="preserve">urš tiek ievests Latvijā un kā saņēmēji tiek norādīti augstāk minētie 13 uzņēmumi, kas nodarbojas ar loģistiku, un </w:t>
      </w:r>
      <w:r w:rsidRPr="001B002C">
        <w:rPr>
          <w:szCs w:val="28"/>
        </w:rPr>
        <w:t xml:space="preserve">visdrīzāk tiek izvests tālāk no </w:t>
      </w:r>
      <w:r>
        <w:rPr>
          <w:szCs w:val="28"/>
        </w:rPr>
        <w:t xml:space="preserve">Latvijas, ir 517 tūkst. tonnu. Savukārt to </w:t>
      </w:r>
      <w:r w:rsidRPr="00F45205">
        <w:rPr>
          <w:b/>
          <w:bCs/>
          <w:szCs w:val="28"/>
        </w:rPr>
        <w:t>graudu apjoms, kurš tiek ievest</w:t>
      </w:r>
      <w:r w:rsidR="0082136B">
        <w:rPr>
          <w:b/>
          <w:bCs/>
          <w:szCs w:val="28"/>
        </w:rPr>
        <w:t>s</w:t>
      </w:r>
      <w:r w:rsidRPr="00F45205">
        <w:rPr>
          <w:b/>
          <w:bCs/>
          <w:szCs w:val="28"/>
        </w:rPr>
        <w:t xml:space="preserve"> Latvijā un kā saņēmēji tiek norādīti uzņēmumi, kuri veic izplatīšanas un ražošanas darbības, uz visdrīzāk tiek izmantots Latvijā, ir 14</w:t>
      </w:r>
      <w:r w:rsidR="001466AC">
        <w:rPr>
          <w:b/>
          <w:bCs/>
          <w:szCs w:val="28"/>
        </w:rPr>
        <w:t xml:space="preserve"> </w:t>
      </w:r>
      <w:r w:rsidRPr="00F45205">
        <w:rPr>
          <w:b/>
          <w:bCs/>
          <w:szCs w:val="28"/>
        </w:rPr>
        <w:t>tūkst. tonnu.</w:t>
      </w:r>
      <w:r>
        <w:rPr>
          <w:szCs w:val="28"/>
        </w:rPr>
        <w:t xml:space="preserve"> Tas nozīmē, ka </w:t>
      </w:r>
      <w:r w:rsidRPr="001466AC">
        <w:rPr>
          <w:b/>
          <w:bCs/>
          <w:szCs w:val="28"/>
        </w:rPr>
        <w:t>no visiem no Krievijas i</w:t>
      </w:r>
      <w:r w:rsidR="00F45205" w:rsidRPr="001466AC">
        <w:rPr>
          <w:b/>
          <w:bCs/>
          <w:szCs w:val="28"/>
        </w:rPr>
        <w:t>evestajiem</w:t>
      </w:r>
      <w:r w:rsidRPr="001466AC">
        <w:rPr>
          <w:b/>
          <w:bCs/>
          <w:szCs w:val="28"/>
        </w:rPr>
        <w:t xml:space="preserve"> graudiem 2,7 % paliek Latvijā</w:t>
      </w:r>
      <w:r w:rsidRPr="001466AC">
        <w:rPr>
          <w:szCs w:val="28"/>
        </w:rPr>
        <w:t xml:space="preserve">. </w:t>
      </w:r>
    </w:p>
    <w:p w14:paraId="2CC49BD2" w14:textId="6AEB3D0A" w:rsidR="00623CC7" w:rsidRPr="001466AC" w:rsidRDefault="00623CC7" w:rsidP="00623CC7">
      <w:pPr>
        <w:ind w:firstLine="720"/>
        <w:jc w:val="both"/>
        <w:rPr>
          <w:szCs w:val="28"/>
        </w:rPr>
      </w:pPr>
      <w:r>
        <w:rPr>
          <w:szCs w:val="28"/>
        </w:rPr>
        <w:t xml:space="preserve">Vērtējot šo Krievijas graudu apjomu pret </w:t>
      </w:r>
      <w:r w:rsidRPr="002742AD">
        <w:rPr>
          <w:szCs w:val="28"/>
        </w:rPr>
        <w:t xml:space="preserve">graudu patēriņa apjomu Latvijā, kas </w:t>
      </w:r>
      <w:r>
        <w:rPr>
          <w:szCs w:val="28"/>
        </w:rPr>
        <w:t>2020.-</w:t>
      </w:r>
      <w:r w:rsidRPr="002742AD">
        <w:rPr>
          <w:szCs w:val="28"/>
        </w:rPr>
        <w:t xml:space="preserve">2022. gadā </w:t>
      </w:r>
      <w:r>
        <w:rPr>
          <w:szCs w:val="28"/>
        </w:rPr>
        <w:t xml:space="preserve">vidēji </w:t>
      </w:r>
      <w:r w:rsidRPr="002742AD">
        <w:rPr>
          <w:szCs w:val="28"/>
        </w:rPr>
        <w:t>bija</w:t>
      </w:r>
      <w:r>
        <w:rPr>
          <w:szCs w:val="28"/>
        </w:rPr>
        <w:t xml:space="preserve"> 998</w:t>
      </w:r>
      <w:r w:rsidRPr="002742AD">
        <w:rPr>
          <w:szCs w:val="28"/>
        </w:rPr>
        <w:t xml:space="preserve"> tūkst. tonnas</w:t>
      </w:r>
      <w:r>
        <w:rPr>
          <w:szCs w:val="28"/>
        </w:rPr>
        <w:t xml:space="preserve"> gadā</w:t>
      </w:r>
      <w:r w:rsidRPr="002742AD">
        <w:rPr>
          <w:szCs w:val="28"/>
        </w:rPr>
        <w:t xml:space="preserve">, tad var secināt, ka </w:t>
      </w:r>
      <w:r w:rsidRPr="001466AC">
        <w:rPr>
          <w:b/>
          <w:bCs/>
          <w:szCs w:val="28"/>
        </w:rPr>
        <w:t>Krievijas graudu</w:t>
      </w:r>
      <w:r w:rsidR="00F45205" w:rsidRPr="001466AC">
        <w:rPr>
          <w:b/>
          <w:bCs/>
          <w:szCs w:val="28"/>
        </w:rPr>
        <w:t xml:space="preserve"> (pārtikas un lopbarības vajadzībām)</w:t>
      </w:r>
      <w:r w:rsidRPr="001466AC">
        <w:rPr>
          <w:b/>
          <w:bCs/>
          <w:szCs w:val="28"/>
        </w:rPr>
        <w:t xml:space="preserve"> apjoms Latvijas iešzemes graudu patēriņā veido tikai 1,4 %</w:t>
      </w:r>
      <w:r w:rsidRPr="001466AC">
        <w:rPr>
          <w:szCs w:val="28"/>
        </w:rPr>
        <w:t>.</w:t>
      </w:r>
    </w:p>
    <w:p w14:paraId="4C222332" w14:textId="4307FBB9" w:rsidR="004821C3" w:rsidRPr="001466AC" w:rsidRDefault="00623CC7" w:rsidP="004821C3">
      <w:pPr>
        <w:ind w:firstLine="720"/>
        <w:jc w:val="both"/>
        <w:rPr>
          <w:szCs w:val="28"/>
        </w:rPr>
      </w:pPr>
      <w:r>
        <w:rPr>
          <w:szCs w:val="28"/>
        </w:rPr>
        <w:t>Graudu apjoms, kas Latvijā tiek i</w:t>
      </w:r>
      <w:r w:rsidR="00F45205">
        <w:rPr>
          <w:szCs w:val="28"/>
        </w:rPr>
        <w:t>evests</w:t>
      </w:r>
      <w:r>
        <w:rPr>
          <w:szCs w:val="28"/>
        </w:rPr>
        <w:t xml:space="preserve"> no Krievijas tieši lopbarības vajadzībām, un kā saņēmēji tiek norādīti uzņēmumi, kuri veic ražošanas darbības, un </w:t>
      </w:r>
      <w:r w:rsidRPr="001B002C">
        <w:rPr>
          <w:szCs w:val="28"/>
        </w:rPr>
        <w:t xml:space="preserve">visdrīzāk </w:t>
      </w:r>
      <w:r>
        <w:rPr>
          <w:szCs w:val="28"/>
        </w:rPr>
        <w:t xml:space="preserve">šie lopbarības graudi paliek un tiek izmantoti Latvijā, ir 8 tūkst. tonnas. Vērtējot šo Krievijas lopbarības graudu apjomu pret </w:t>
      </w:r>
      <w:r w:rsidRPr="002742AD">
        <w:rPr>
          <w:szCs w:val="28"/>
        </w:rPr>
        <w:t xml:space="preserve">graudu patēriņa </w:t>
      </w:r>
      <w:r w:rsidRPr="00D54D26">
        <w:rPr>
          <w:szCs w:val="28"/>
        </w:rPr>
        <w:t>dzīvnieku barībai</w:t>
      </w:r>
      <w:r>
        <w:rPr>
          <w:szCs w:val="28"/>
        </w:rPr>
        <w:t xml:space="preserve"> </w:t>
      </w:r>
      <w:r w:rsidRPr="002742AD">
        <w:rPr>
          <w:szCs w:val="28"/>
        </w:rPr>
        <w:t xml:space="preserve">apjomu Latvijā, kas </w:t>
      </w:r>
      <w:r>
        <w:rPr>
          <w:szCs w:val="28"/>
        </w:rPr>
        <w:t>2020.-</w:t>
      </w:r>
      <w:r w:rsidRPr="002742AD">
        <w:rPr>
          <w:szCs w:val="28"/>
        </w:rPr>
        <w:t xml:space="preserve">2022. gadā </w:t>
      </w:r>
      <w:r>
        <w:rPr>
          <w:szCs w:val="28"/>
        </w:rPr>
        <w:t xml:space="preserve">vidēji </w:t>
      </w:r>
      <w:r w:rsidRPr="002742AD">
        <w:rPr>
          <w:szCs w:val="28"/>
        </w:rPr>
        <w:t>bija</w:t>
      </w:r>
      <w:r>
        <w:rPr>
          <w:szCs w:val="28"/>
        </w:rPr>
        <w:t xml:space="preserve"> 556 </w:t>
      </w:r>
      <w:r w:rsidRPr="002742AD">
        <w:rPr>
          <w:szCs w:val="28"/>
        </w:rPr>
        <w:t>tūkst. tonnas</w:t>
      </w:r>
      <w:r>
        <w:rPr>
          <w:szCs w:val="28"/>
        </w:rPr>
        <w:t xml:space="preserve"> gadā</w:t>
      </w:r>
      <w:r w:rsidRPr="002742AD">
        <w:rPr>
          <w:szCs w:val="28"/>
        </w:rPr>
        <w:t xml:space="preserve">, tad var secināt, ka </w:t>
      </w:r>
      <w:r w:rsidRPr="001466AC">
        <w:rPr>
          <w:b/>
          <w:bCs/>
          <w:szCs w:val="28"/>
        </w:rPr>
        <w:t>Krievijas lopbarības graudu apjoms Latvijas iešzemes graudu patēriņā dzīvnieku barībai veido tikai 1,5 %</w:t>
      </w:r>
      <w:r w:rsidRPr="001466AC">
        <w:rPr>
          <w:szCs w:val="28"/>
        </w:rPr>
        <w:t>.</w:t>
      </w:r>
    </w:p>
    <w:p w14:paraId="044B3DE2" w14:textId="77777777" w:rsidR="000C73EF" w:rsidRDefault="000C73EF" w:rsidP="004821C3">
      <w:pPr>
        <w:ind w:firstLine="720"/>
        <w:jc w:val="both"/>
        <w:rPr>
          <w:szCs w:val="24"/>
          <w:highlight w:val="yellow"/>
        </w:rPr>
      </w:pPr>
    </w:p>
    <w:p w14:paraId="6B84269D" w14:textId="34857E93" w:rsidR="004821C3" w:rsidRDefault="004821C3" w:rsidP="004821C3">
      <w:pPr>
        <w:ind w:firstLine="720"/>
        <w:jc w:val="both"/>
        <w:rPr>
          <w:szCs w:val="24"/>
        </w:rPr>
      </w:pPr>
      <w:r w:rsidRPr="00D23F73">
        <w:rPr>
          <w:szCs w:val="24"/>
        </w:rPr>
        <w:t xml:space="preserve">Informācija no </w:t>
      </w:r>
      <w:r w:rsidR="00D23F73" w:rsidRPr="00D23F73">
        <w:rPr>
          <w:szCs w:val="24"/>
        </w:rPr>
        <w:t>VID</w:t>
      </w:r>
      <w:r w:rsidRPr="00D23F73">
        <w:rPr>
          <w:szCs w:val="24"/>
        </w:rPr>
        <w:t xml:space="preserve"> statistikas par Latvijas </w:t>
      </w:r>
      <w:r w:rsidR="00B205F7" w:rsidRPr="00D23F73">
        <w:rPr>
          <w:szCs w:val="24"/>
        </w:rPr>
        <w:t xml:space="preserve">13 </w:t>
      </w:r>
      <w:r w:rsidRPr="00D23F73">
        <w:rPr>
          <w:szCs w:val="24"/>
        </w:rPr>
        <w:t>uzņēmumiem, kas veikuši graudaugu importu no Krievijas 2023.</w:t>
      </w:r>
      <w:r w:rsidR="00B205F7" w:rsidRPr="00D23F73">
        <w:rPr>
          <w:szCs w:val="24"/>
        </w:rPr>
        <w:t xml:space="preserve"> </w:t>
      </w:r>
      <w:r w:rsidRPr="00D23F73">
        <w:rPr>
          <w:szCs w:val="24"/>
        </w:rPr>
        <w:t>gadā un to samaksātie nodokļi</w:t>
      </w:r>
      <w:r w:rsidR="00345DD8">
        <w:rPr>
          <w:szCs w:val="24"/>
        </w:rPr>
        <w:t>.</w:t>
      </w:r>
    </w:p>
    <w:p w14:paraId="5CCE8B4D" w14:textId="0BF76DC1" w:rsidR="00345DD8" w:rsidRPr="004F77D0" w:rsidRDefault="00345DD8" w:rsidP="00345DD8">
      <w:pPr>
        <w:pStyle w:val="Heading1"/>
        <w:spacing w:before="120" w:after="0"/>
        <w:ind w:left="1077"/>
        <w:jc w:val="right"/>
        <w:rPr>
          <w:rFonts w:ascii="Times New Roman" w:hAnsi="Times New Roman" w:cs="Times New Roman"/>
          <w:b w:val="0"/>
          <w:bCs w:val="0"/>
          <w:i/>
          <w:iCs/>
          <w:kern w:val="0"/>
          <w:sz w:val="24"/>
          <w:szCs w:val="16"/>
        </w:rPr>
      </w:pPr>
      <w:r w:rsidRPr="004F77D0">
        <w:rPr>
          <w:rFonts w:ascii="Times New Roman" w:hAnsi="Times New Roman" w:cs="Times New Roman"/>
          <w:b w:val="0"/>
          <w:bCs w:val="0"/>
          <w:i/>
          <w:iCs/>
          <w:kern w:val="0"/>
          <w:sz w:val="24"/>
          <w:szCs w:val="16"/>
        </w:rPr>
        <w:t xml:space="preserve">1. tabula. </w:t>
      </w:r>
      <w:r>
        <w:rPr>
          <w:rFonts w:ascii="Times New Roman" w:hAnsi="Times New Roman" w:cs="Times New Roman"/>
          <w:b w:val="0"/>
          <w:bCs w:val="0"/>
          <w:i/>
          <w:iCs/>
          <w:kern w:val="0"/>
          <w:sz w:val="24"/>
          <w:szCs w:val="16"/>
        </w:rPr>
        <w:t xml:space="preserve">Latvijas uzņēmumi, kas 2023. gadā veikuši graudaugu importu no Krievijas jeb laišanu brīvā apgrozībā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68"/>
        <w:gridCol w:w="1990"/>
        <w:gridCol w:w="2546"/>
      </w:tblGrid>
      <w:tr w:rsidR="004821C3" w:rsidRPr="008718ED" w14:paraId="1A57D179" w14:textId="77777777" w:rsidTr="009710BA">
        <w:trPr>
          <w:trHeight w:val="750"/>
          <w:jc w:val="center"/>
        </w:trPr>
        <w:tc>
          <w:tcPr>
            <w:tcW w:w="2122" w:type="dxa"/>
            <w:shd w:val="clear" w:color="auto" w:fill="D9E2F3" w:themeFill="accent1" w:themeFillTint="33"/>
            <w:vAlign w:val="center"/>
            <w:hideMark/>
          </w:tcPr>
          <w:p w14:paraId="2FDE578E" w14:textId="77777777" w:rsidR="004821C3" w:rsidRPr="008718ED" w:rsidRDefault="004821C3" w:rsidP="008C1312">
            <w:pPr>
              <w:spacing w:line="256" w:lineRule="auto"/>
              <w:jc w:val="center"/>
              <w:rPr>
                <w:kern w:val="2"/>
                <w:sz w:val="20"/>
                <w:lang w:val="fi-FI" w:eastAsia="lv-LV"/>
                <w14:ligatures w14:val="standardContextual"/>
              </w:rPr>
            </w:pPr>
            <w:r w:rsidRPr="008718ED">
              <w:rPr>
                <w:kern w:val="2"/>
                <w:sz w:val="20"/>
                <w:lang w:eastAsia="lv-LV"/>
                <w14:ligatures w14:val="standardContextual"/>
              </w:rPr>
              <w:t>Importētājs</w:t>
            </w:r>
          </w:p>
        </w:tc>
        <w:tc>
          <w:tcPr>
            <w:tcW w:w="2268" w:type="dxa"/>
            <w:shd w:val="clear" w:color="auto" w:fill="D9E2F3" w:themeFill="accent1" w:themeFillTint="33"/>
            <w:vAlign w:val="center"/>
            <w:hideMark/>
          </w:tcPr>
          <w:p w14:paraId="7FD1BC6C" w14:textId="77777777" w:rsidR="004821C3" w:rsidRPr="008718ED" w:rsidRDefault="004821C3" w:rsidP="008C1312">
            <w:pPr>
              <w:spacing w:line="256" w:lineRule="auto"/>
              <w:jc w:val="center"/>
              <w:rPr>
                <w:kern w:val="2"/>
                <w:sz w:val="20"/>
                <w:lang w:eastAsia="lv-LV"/>
                <w14:ligatures w14:val="standardContextual"/>
              </w:rPr>
            </w:pPr>
            <w:r w:rsidRPr="008718ED">
              <w:rPr>
                <w:kern w:val="2"/>
                <w:sz w:val="20"/>
                <w:lang w:eastAsia="lv-LV"/>
                <w14:ligatures w14:val="standardContextual"/>
              </w:rPr>
              <w:t>Statistiskā vērtība (eiro)</w:t>
            </w:r>
          </w:p>
        </w:tc>
        <w:tc>
          <w:tcPr>
            <w:tcW w:w="1990" w:type="dxa"/>
            <w:shd w:val="clear" w:color="auto" w:fill="D9E2F3" w:themeFill="accent1" w:themeFillTint="33"/>
            <w:vAlign w:val="center"/>
            <w:hideMark/>
          </w:tcPr>
          <w:p w14:paraId="2C367345" w14:textId="77777777" w:rsidR="004821C3" w:rsidRPr="008718ED" w:rsidRDefault="004821C3" w:rsidP="008C1312">
            <w:pPr>
              <w:spacing w:line="256" w:lineRule="auto"/>
              <w:jc w:val="center"/>
              <w:rPr>
                <w:kern w:val="2"/>
                <w:sz w:val="20"/>
                <w:lang w:eastAsia="lv-LV"/>
                <w14:ligatures w14:val="standardContextual"/>
              </w:rPr>
            </w:pPr>
            <w:r w:rsidRPr="008718ED">
              <w:rPr>
                <w:kern w:val="2"/>
                <w:sz w:val="20"/>
                <w:lang w:eastAsia="lv-LV"/>
                <w14:ligatures w14:val="standardContextual"/>
              </w:rPr>
              <w:t>Svars neto (kg)</w:t>
            </w:r>
          </w:p>
        </w:tc>
        <w:tc>
          <w:tcPr>
            <w:tcW w:w="2546" w:type="dxa"/>
            <w:shd w:val="clear" w:color="auto" w:fill="D9E2F3" w:themeFill="accent1" w:themeFillTint="33"/>
            <w:vAlign w:val="center"/>
            <w:hideMark/>
          </w:tcPr>
          <w:p w14:paraId="3FF0F79B" w14:textId="77777777" w:rsidR="004821C3" w:rsidRPr="008718ED" w:rsidRDefault="004821C3" w:rsidP="008C1312">
            <w:pPr>
              <w:spacing w:line="256" w:lineRule="auto"/>
              <w:jc w:val="center"/>
              <w:rPr>
                <w:kern w:val="2"/>
                <w:sz w:val="20"/>
                <w:lang w:eastAsia="lv-LV"/>
                <w14:ligatures w14:val="standardContextual"/>
              </w:rPr>
            </w:pPr>
            <w:r w:rsidRPr="008718ED">
              <w:rPr>
                <w:kern w:val="2"/>
                <w:sz w:val="20"/>
                <w:lang w:eastAsia="lv-LV"/>
                <w14:ligatures w14:val="standardContextual"/>
              </w:rPr>
              <w:t>Samaksātie nodokļi 2023 (eiro)</w:t>
            </w:r>
          </w:p>
        </w:tc>
      </w:tr>
      <w:tr w:rsidR="004821C3" w:rsidRPr="008718ED" w14:paraId="72FF9D27" w14:textId="77777777" w:rsidTr="009710BA">
        <w:trPr>
          <w:trHeight w:val="390"/>
          <w:jc w:val="center"/>
        </w:trPr>
        <w:tc>
          <w:tcPr>
            <w:tcW w:w="2122" w:type="dxa"/>
            <w:shd w:val="clear" w:color="auto" w:fill="FFFFFF"/>
            <w:noWrap/>
            <w:vAlign w:val="center"/>
            <w:hideMark/>
          </w:tcPr>
          <w:p w14:paraId="360BD278" w14:textId="77777777" w:rsidR="004821C3" w:rsidRPr="008718ED" w:rsidRDefault="004821C3" w:rsidP="008C1312">
            <w:pPr>
              <w:spacing w:line="256" w:lineRule="auto"/>
              <w:rPr>
                <w:color w:val="333333"/>
                <w:kern w:val="2"/>
                <w:sz w:val="20"/>
                <w:lang w:eastAsia="lv-LV"/>
                <w14:ligatures w14:val="standardContextual"/>
              </w:rPr>
            </w:pPr>
            <w:r w:rsidRPr="008718ED">
              <w:rPr>
                <w:color w:val="333333"/>
                <w:kern w:val="2"/>
                <w:sz w:val="20"/>
                <w:lang w:eastAsia="lv-LV"/>
                <w14:ligatures w14:val="standardContextual"/>
              </w:rPr>
              <w:t>Nodokļu maksātājs 1</w:t>
            </w:r>
          </w:p>
        </w:tc>
        <w:tc>
          <w:tcPr>
            <w:tcW w:w="2268" w:type="dxa"/>
            <w:shd w:val="clear" w:color="auto" w:fill="FFFFFF"/>
            <w:noWrap/>
            <w:vAlign w:val="center"/>
            <w:hideMark/>
          </w:tcPr>
          <w:p w14:paraId="7E961251"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2 841 090 </w:t>
            </w:r>
          </w:p>
        </w:tc>
        <w:tc>
          <w:tcPr>
            <w:tcW w:w="1990" w:type="dxa"/>
            <w:shd w:val="clear" w:color="auto" w:fill="FFFFFF"/>
            <w:noWrap/>
            <w:vAlign w:val="center"/>
            <w:hideMark/>
          </w:tcPr>
          <w:p w14:paraId="5E49ADA0"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19 780 920 </w:t>
            </w:r>
          </w:p>
        </w:tc>
        <w:tc>
          <w:tcPr>
            <w:tcW w:w="2546" w:type="dxa"/>
            <w:shd w:val="clear" w:color="auto" w:fill="FFFFFF"/>
            <w:noWrap/>
            <w:vAlign w:val="center"/>
            <w:hideMark/>
          </w:tcPr>
          <w:p w14:paraId="4B96CB3C"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817 859 </w:t>
            </w:r>
          </w:p>
        </w:tc>
      </w:tr>
      <w:tr w:rsidR="004821C3" w:rsidRPr="008718ED" w14:paraId="6A712AF8" w14:textId="77777777" w:rsidTr="009710BA">
        <w:trPr>
          <w:trHeight w:val="390"/>
          <w:jc w:val="center"/>
        </w:trPr>
        <w:tc>
          <w:tcPr>
            <w:tcW w:w="2122" w:type="dxa"/>
            <w:shd w:val="clear" w:color="auto" w:fill="FFFFFF"/>
            <w:noWrap/>
            <w:vAlign w:val="center"/>
            <w:hideMark/>
          </w:tcPr>
          <w:p w14:paraId="533CD1A2" w14:textId="77777777" w:rsidR="004821C3" w:rsidRPr="008718ED" w:rsidRDefault="004821C3" w:rsidP="008C1312">
            <w:pPr>
              <w:spacing w:line="256" w:lineRule="auto"/>
              <w:rPr>
                <w:color w:val="333333"/>
                <w:kern w:val="2"/>
                <w:sz w:val="20"/>
                <w:lang w:eastAsia="lv-LV"/>
                <w14:ligatures w14:val="standardContextual"/>
              </w:rPr>
            </w:pPr>
            <w:r w:rsidRPr="008718ED">
              <w:rPr>
                <w:color w:val="333333"/>
                <w:kern w:val="2"/>
                <w:sz w:val="20"/>
                <w:lang w:eastAsia="lv-LV"/>
                <w14:ligatures w14:val="standardContextual"/>
              </w:rPr>
              <w:t>Nodokļu maksātājs 2</w:t>
            </w:r>
          </w:p>
        </w:tc>
        <w:tc>
          <w:tcPr>
            <w:tcW w:w="2268" w:type="dxa"/>
            <w:shd w:val="clear" w:color="auto" w:fill="FFFFFF"/>
            <w:noWrap/>
            <w:vAlign w:val="center"/>
            <w:hideMark/>
          </w:tcPr>
          <w:p w14:paraId="5F43266A"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171 696 </w:t>
            </w:r>
          </w:p>
        </w:tc>
        <w:tc>
          <w:tcPr>
            <w:tcW w:w="1990" w:type="dxa"/>
            <w:shd w:val="clear" w:color="auto" w:fill="FFFFFF"/>
            <w:noWrap/>
            <w:vAlign w:val="center"/>
            <w:hideMark/>
          </w:tcPr>
          <w:p w14:paraId="2E25A64C"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483 100 </w:t>
            </w:r>
          </w:p>
        </w:tc>
        <w:tc>
          <w:tcPr>
            <w:tcW w:w="2546" w:type="dxa"/>
            <w:shd w:val="clear" w:color="auto" w:fill="FFFFFF"/>
            <w:noWrap/>
            <w:vAlign w:val="center"/>
            <w:hideMark/>
          </w:tcPr>
          <w:p w14:paraId="756979C3"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22 490 </w:t>
            </w:r>
          </w:p>
        </w:tc>
      </w:tr>
      <w:tr w:rsidR="004821C3" w:rsidRPr="008718ED" w14:paraId="114EA0C4" w14:textId="77777777" w:rsidTr="009710BA">
        <w:trPr>
          <w:trHeight w:val="390"/>
          <w:jc w:val="center"/>
        </w:trPr>
        <w:tc>
          <w:tcPr>
            <w:tcW w:w="2122" w:type="dxa"/>
            <w:shd w:val="clear" w:color="auto" w:fill="FFFFFF"/>
            <w:noWrap/>
            <w:vAlign w:val="center"/>
            <w:hideMark/>
          </w:tcPr>
          <w:p w14:paraId="128A5320" w14:textId="77777777" w:rsidR="004821C3" w:rsidRPr="008718ED" w:rsidRDefault="004821C3" w:rsidP="008C1312">
            <w:pPr>
              <w:spacing w:line="256" w:lineRule="auto"/>
              <w:rPr>
                <w:color w:val="333333"/>
                <w:kern w:val="2"/>
                <w:sz w:val="20"/>
                <w:lang w:eastAsia="lv-LV"/>
                <w14:ligatures w14:val="standardContextual"/>
              </w:rPr>
            </w:pPr>
            <w:r w:rsidRPr="008718ED">
              <w:rPr>
                <w:color w:val="333333"/>
                <w:kern w:val="2"/>
                <w:sz w:val="20"/>
                <w:lang w:eastAsia="lv-LV"/>
                <w14:ligatures w14:val="standardContextual"/>
              </w:rPr>
              <w:t>Nodokļu maksātājs 3</w:t>
            </w:r>
          </w:p>
        </w:tc>
        <w:tc>
          <w:tcPr>
            <w:tcW w:w="2268" w:type="dxa"/>
            <w:shd w:val="clear" w:color="auto" w:fill="FFFFFF"/>
            <w:noWrap/>
            <w:vAlign w:val="center"/>
            <w:hideMark/>
          </w:tcPr>
          <w:p w14:paraId="5FA39CBC"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59 620 </w:t>
            </w:r>
          </w:p>
        </w:tc>
        <w:tc>
          <w:tcPr>
            <w:tcW w:w="1990" w:type="dxa"/>
            <w:shd w:val="clear" w:color="auto" w:fill="FFFFFF"/>
            <w:noWrap/>
            <w:vAlign w:val="center"/>
            <w:hideMark/>
          </w:tcPr>
          <w:p w14:paraId="22C0B549"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154 000 </w:t>
            </w:r>
          </w:p>
        </w:tc>
        <w:tc>
          <w:tcPr>
            <w:tcW w:w="2546" w:type="dxa"/>
            <w:shd w:val="clear" w:color="auto" w:fill="FFFFFF"/>
            <w:noWrap/>
            <w:vAlign w:val="center"/>
            <w:hideMark/>
          </w:tcPr>
          <w:p w14:paraId="55F774F4"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35 637 </w:t>
            </w:r>
          </w:p>
        </w:tc>
      </w:tr>
      <w:tr w:rsidR="004821C3" w:rsidRPr="008718ED" w14:paraId="27C9F60D" w14:textId="77777777" w:rsidTr="009710BA">
        <w:trPr>
          <w:trHeight w:val="390"/>
          <w:jc w:val="center"/>
        </w:trPr>
        <w:tc>
          <w:tcPr>
            <w:tcW w:w="2122" w:type="dxa"/>
            <w:shd w:val="clear" w:color="auto" w:fill="FFFFFF"/>
            <w:noWrap/>
            <w:vAlign w:val="center"/>
            <w:hideMark/>
          </w:tcPr>
          <w:p w14:paraId="107A36CE" w14:textId="77777777" w:rsidR="004821C3" w:rsidRPr="008718ED" w:rsidRDefault="004821C3" w:rsidP="008C1312">
            <w:pPr>
              <w:spacing w:line="256" w:lineRule="auto"/>
              <w:rPr>
                <w:color w:val="333333"/>
                <w:kern w:val="2"/>
                <w:sz w:val="20"/>
                <w:lang w:eastAsia="lv-LV"/>
                <w14:ligatures w14:val="standardContextual"/>
              </w:rPr>
            </w:pPr>
            <w:r w:rsidRPr="008718ED">
              <w:rPr>
                <w:color w:val="333333"/>
                <w:kern w:val="2"/>
                <w:sz w:val="20"/>
                <w:lang w:eastAsia="lv-LV"/>
                <w14:ligatures w14:val="standardContextual"/>
              </w:rPr>
              <w:t>Nodokļu maksātājs 4</w:t>
            </w:r>
          </w:p>
        </w:tc>
        <w:tc>
          <w:tcPr>
            <w:tcW w:w="2268" w:type="dxa"/>
            <w:shd w:val="clear" w:color="auto" w:fill="FFFFFF"/>
            <w:noWrap/>
            <w:vAlign w:val="center"/>
            <w:hideMark/>
          </w:tcPr>
          <w:p w14:paraId="3B9527C5"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38 431 134 </w:t>
            </w:r>
          </w:p>
        </w:tc>
        <w:tc>
          <w:tcPr>
            <w:tcW w:w="1990" w:type="dxa"/>
            <w:shd w:val="clear" w:color="auto" w:fill="FFFFFF"/>
            <w:noWrap/>
            <w:vAlign w:val="center"/>
            <w:hideMark/>
          </w:tcPr>
          <w:p w14:paraId="64238D7A"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176 601 090 </w:t>
            </w:r>
          </w:p>
        </w:tc>
        <w:tc>
          <w:tcPr>
            <w:tcW w:w="2546" w:type="dxa"/>
            <w:shd w:val="clear" w:color="auto" w:fill="FFFFFF"/>
            <w:noWrap/>
            <w:vAlign w:val="center"/>
            <w:hideMark/>
          </w:tcPr>
          <w:p w14:paraId="42F76427"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681 678 </w:t>
            </w:r>
          </w:p>
        </w:tc>
      </w:tr>
      <w:tr w:rsidR="004821C3" w:rsidRPr="008718ED" w14:paraId="6A1631A7" w14:textId="77777777" w:rsidTr="009710BA">
        <w:trPr>
          <w:trHeight w:val="390"/>
          <w:jc w:val="center"/>
        </w:trPr>
        <w:tc>
          <w:tcPr>
            <w:tcW w:w="2122" w:type="dxa"/>
            <w:shd w:val="clear" w:color="auto" w:fill="FFFFFF"/>
            <w:noWrap/>
            <w:vAlign w:val="center"/>
            <w:hideMark/>
          </w:tcPr>
          <w:p w14:paraId="09F107F3" w14:textId="77777777" w:rsidR="004821C3" w:rsidRPr="008718ED" w:rsidRDefault="004821C3" w:rsidP="008C1312">
            <w:pPr>
              <w:spacing w:line="256" w:lineRule="auto"/>
              <w:rPr>
                <w:color w:val="333333"/>
                <w:kern w:val="2"/>
                <w:sz w:val="20"/>
                <w:lang w:eastAsia="lv-LV"/>
                <w14:ligatures w14:val="standardContextual"/>
              </w:rPr>
            </w:pPr>
            <w:r w:rsidRPr="008718ED">
              <w:rPr>
                <w:color w:val="333333"/>
                <w:kern w:val="2"/>
                <w:sz w:val="20"/>
                <w:lang w:eastAsia="lv-LV"/>
                <w14:ligatures w14:val="standardContextual"/>
              </w:rPr>
              <w:t>Nodokļu maksātājs 5</w:t>
            </w:r>
          </w:p>
        </w:tc>
        <w:tc>
          <w:tcPr>
            <w:tcW w:w="2268" w:type="dxa"/>
            <w:shd w:val="clear" w:color="auto" w:fill="FFFFFF"/>
            <w:noWrap/>
            <w:vAlign w:val="center"/>
            <w:hideMark/>
          </w:tcPr>
          <w:p w14:paraId="7ECAA3BB"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1 245 160 </w:t>
            </w:r>
          </w:p>
        </w:tc>
        <w:tc>
          <w:tcPr>
            <w:tcW w:w="1990" w:type="dxa"/>
            <w:shd w:val="clear" w:color="auto" w:fill="FFFFFF"/>
            <w:noWrap/>
            <w:vAlign w:val="center"/>
            <w:hideMark/>
          </w:tcPr>
          <w:p w14:paraId="3EF82E73"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5 180 000 </w:t>
            </w:r>
          </w:p>
        </w:tc>
        <w:tc>
          <w:tcPr>
            <w:tcW w:w="2546" w:type="dxa"/>
            <w:shd w:val="clear" w:color="auto" w:fill="FFFFFF"/>
            <w:noWrap/>
            <w:vAlign w:val="center"/>
            <w:hideMark/>
          </w:tcPr>
          <w:p w14:paraId="521AD2CF"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7 573 322 </w:t>
            </w:r>
          </w:p>
        </w:tc>
      </w:tr>
      <w:tr w:rsidR="004821C3" w:rsidRPr="008718ED" w14:paraId="4EBF59A7" w14:textId="77777777" w:rsidTr="009710BA">
        <w:trPr>
          <w:trHeight w:val="390"/>
          <w:jc w:val="center"/>
        </w:trPr>
        <w:tc>
          <w:tcPr>
            <w:tcW w:w="2122" w:type="dxa"/>
            <w:shd w:val="clear" w:color="auto" w:fill="FFFFFF"/>
            <w:noWrap/>
            <w:vAlign w:val="center"/>
            <w:hideMark/>
          </w:tcPr>
          <w:p w14:paraId="707BC76E" w14:textId="77777777" w:rsidR="004821C3" w:rsidRPr="008718ED" w:rsidRDefault="004821C3" w:rsidP="008C1312">
            <w:pPr>
              <w:spacing w:line="256" w:lineRule="auto"/>
              <w:rPr>
                <w:color w:val="333333"/>
                <w:kern w:val="2"/>
                <w:sz w:val="20"/>
                <w:lang w:eastAsia="lv-LV"/>
                <w14:ligatures w14:val="standardContextual"/>
              </w:rPr>
            </w:pPr>
            <w:r w:rsidRPr="008718ED">
              <w:rPr>
                <w:color w:val="333333"/>
                <w:kern w:val="2"/>
                <w:sz w:val="20"/>
                <w:lang w:eastAsia="lv-LV"/>
                <w14:ligatures w14:val="standardContextual"/>
              </w:rPr>
              <w:t>Nodokļu maksātājs 6</w:t>
            </w:r>
          </w:p>
        </w:tc>
        <w:tc>
          <w:tcPr>
            <w:tcW w:w="2268" w:type="dxa"/>
            <w:shd w:val="clear" w:color="auto" w:fill="FFFFFF"/>
            <w:noWrap/>
            <w:vAlign w:val="center"/>
            <w:hideMark/>
          </w:tcPr>
          <w:p w14:paraId="579EB927"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20 105 </w:t>
            </w:r>
          </w:p>
        </w:tc>
        <w:tc>
          <w:tcPr>
            <w:tcW w:w="1990" w:type="dxa"/>
            <w:shd w:val="clear" w:color="auto" w:fill="FFFFFF"/>
            <w:noWrap/>
            <w:vAlign w:val="center"/>
            <w:hideMark/>
          </w:tcPr>
          <w:p w14:paraId="7F31E01C"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36 000 </w:t>
            </w:r>
          </w:p>
        </w:tc>
        <w:tc>
          <w:tcPr>
            <w:tcW w:w="2546" w:type="dxa"/>
            <w:shd w:val="clear" w:color="auto" w:fill="FFFFFF"/>
            <w:noWrap/>
            <w:vAlign w:val="center"/>
            <w:hideMark/>
          </w:tcPr>
          <w:p w14:paraId="376F954C"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907 286 </w:t>
            </w:r>
          </w:p>
        </w:tc>
      </w:tr>
      <w:tr w:rsidR="004821C3" w:rsidRPr="008718ED" w14:paraId="197C1F76" w14:textId="77777777" w:rsidTr="009710BA">
        <w:trPr>
          <w:trHeight w:val="390"/>
          <w:jc w:val="center"/>
        </w:trPr>
        <w:tc>
          <w:tcPr>
            <w:tcW w:w="2122" w:type="dxa"/>
            <w:shd w:val="clear" w:color="auto" w:fill="FFFFFF"/>
            <w:noWrap/>
            <w:vAlign w:val="center"/>
            <w:hideMark/>
          </w:tcPr>
          <w:p w14:paraId="1DDF3BBA" w14:textId="77777777" w:rsidR="004821C3" w:rsidRPr="008718ED" w:rsidRDefault="004821C3" w:rsidP="008C1312">
            <w:pPr>
              <w:spacing w:line="256" w:lineRule="auto"/>
              <w:rPr>
                <w:color w:val="333333"/>
                <w:kern w:val="2"/>
                <w:sz w:val="20"/>
                <w:lang w:eastAsia="lv-LV"/>
                <w14:ligatures w14:val="standardContextual"/>
              </w:rPr>
            </w:pPr>
            <w:r w:rsidRPr="008718ED">
              <w:rPr>
                <w:color w:val="333333"/>
                <w:kern w:val="2"/>
                <w:sz w:val="20"/>
                <w:lang w:eastAsia="lv-LV"/>
                <w14:ligatures w14:val="standardContextual"/>
              </w:rPr>
              <w:t>Nodokļu maksātājs 7</w:t>
            </w:r>
          </w:p>
        </w:tc>
        <w:tc>
          <w:tcPr>
            <w:tcW w:w="2268" w:type="dxa"/>
            <w:shd w:val="clear" w:color="auto" w:fill="FFFFFF"/>
            <w:noWrap/>
            <w:vAlign w:val="center"/>
            <w:hideMark/>
          </w:tcPr>
          <w:p w14:paraId="1803232B"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2 067 179 </w:t>
            </w:r>
          </w:p>
        </w:tc>
        <w:tc>
          <w:tcPr>
            <w:tcW w:w="1990" w:type="dxa"/>
            <w:shd w:val="clear" w:color="auto" w:fill="FFFFFF"/>
            <w:noWrap/>
            <w:vAlign w:val="center"/>
            <w:hideMark/>
          </w:tcPr>
          <w:p w14:paraId="4B68DEDE"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11 840 890 </w:t>
            </w:r>
          </w:p>
        </w:tc>
        <w:tc>
          <w:tcPr>
            <w:tcW w:w="2546" w:type="dxa"/>
            <w:shd w:val="clear" w:color="auto" w:fill="FFFFFF"/>
            <w:noWrap/>
            <w:vAlign w:val="center"/>
            <w:hideMark/>
          </w:tcPr>
          <w:p w14:paraId="113AD7F9"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237 728 </w:t>
            </w:r>
          </w:p>
        </w:tc>
      </w:tr>
      <w:tr w:rsidR="004821C3" w:rsidRPr="008718ED" w14:paraId="4C39F09C" w14:textId="77777777" w:rsidTr="009710BA">
        <w:trPr>
          <w:trHeight w:val="390"/>
          <w:jc w:val="center"/>
        </w:trPr>
        <w:tc>
          <w:tcPr>
            <w:tcW w:w="2122" w:type="dxa"/>
            <w:shd w:val="clear" w:color="auto" w:fill="FFFFFF"/>
            <w:noWrap/>
            <w:vAlign w:val="center"/>
            <w:hideMark/>
          </w:tcPr>
          <w:p w14:paraId="49CFA797" w14:textId="77777777" w:rsidR="004821C3" w:rsidRPr="008718ED" w:rsidRDefault="004821C3" w:rsidP="008C1312">
            <w:pPr>
              <w:spacing w:line="256" w:lineRule="auto"/>
              <w:rPr>
                <w:color w:val="333333"/>
                <w:kern w:val="2"/>
                <w:sz w:val="20"/>
                <w:lang w:eastAsia="lv-LV"/>
                <w14:ligatures w14:val="standardContextual"/>
              </w:rPr>
            </w:pPr>
            <w:r w:rsidRPr="008718ED">
              <w:rPr>
                <w:color w:val="333333"/>
                <w:kern w:val="2"/>
                <w:sz w:val="20"/>
                <w:lang w:eastAsia="lv-LV"/>
                <w14:ligatures w14:val="standardContextual"/>
              </w:rPr>
              <w:t>Nodokļu maksātājs 8</w:t>
            </w:r>
          </w:p>
        </w:tc>
        <w:tc>
          <w:tcPr>
            <w:tcW w:w="2268" w:type="dxa"/>
            <w:shd w:val="clear" w:color="auto" w:fill="FFFFFF"/>
            <w:noWrap/>
            <w:vAlign w:val="center"/>
            <w:hideMark/>
          </w:tcPr>
          <w:p w14:paraId="3E5D2EC3"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23 776 </w:t>
            </w:r>
          </w:p>
        </w:tc>
        <w:tc>
          <w:tcPr>
            <w:tcW w:w="1990" w:type="dxa"/>
            <w:shd w:val="clear" w:color="auto" w:fill="FFFFFF"/>
            <w:noWrap/>
            <w:vAlign w:val="center"/>
            <w:hideMark/>
          </w:tcPr>
          <w:p w14:paraId="17D7BFB1"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66 800 </w:t>
            </w:r>
          </w:p>
        </w:tc>
        <w:tc>
          <w:tcPr>
            <w:tcW w:w="2546" w:type="dxa"/>
            <w:shd w:val="clear" w:color="auto" w:fill="FFFFFF"/>
            <w:noWrap/>
            <w:vAlign w:val="center"/>
            <w:hideMark/>
          </w:tcPr>
          <w:p w14:paraId="4AE19C67"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2 847 871 </w:t>
            </w:r>
          </w:p>
        </w:tc>
      </w:tr>
      <w:tr w:rsidR="004821C3" w:rsidRPr="008718ED" w14:paraId="6B3846E8" w14:textId="77777777" w:rsidTr="009710BA">
        <w:trPr>
          <w:trHeight w:val="390"/>
          <w:jc w:val="center"/>
        </w:trPr>
        <w:tc>
          <w:tcPr>
            <w:tcW w:w="2122" w:type="dxa"/>
            <w:shd w:val="clear" w:color="auto" w:fill="FFFFFF"/>
            <w:noWrap/>
            <w:vAlign w:val="center"/>
            <w:hideMark/>
          </w:tcPr>
          <w:p w14:paraId="65D07EAA" w14:textId="77777777" w:rsidR="004821C3" w:rsidRPr="008718ED" w:rsidRDefault="004821C3" w:rsidP="008C1312">
            <w:pPr>
              <w:spacing w:line="256" w:lineRule="auto"/>
              <w:rPr>
                <w:color w:val="333333"/>
                <w:kern w:val="2"/>
                <w:sz w:val="20"/>
                <w:lang w:eastAsia="lv-LV"/>
                <w14:ligatures w14:val="standardContextual"/>
              </w:rPr>
            </w:pPr>
            <w:r w:rsidRPr="008718ED">
              <w:rPr>
                <w:color w:val="333333"/>
                <w:kern w:val="2"/>
                <w:sz w:val="20"/>
                <w:lang w:eastAsia="lv-LV"/>
                <w14:ligatures w14:val="standardContextual"/>
              </w:rPr>
              <w:t>Nodokļu maksātājs 9</w:t>
            </w:r>
          </w:p>
        </w:tc>
        <w:tc>
          <w:tcPr>
            <w:tcW w:w="2268" w:type="dxa"/>
            <w:shd w:val="clear" w:color="auto" w:fill="FFFFFF"/>
            <w:noWrap/>
            <w:vAlign w:val="center"/>
            <w:hideMark/>
          </w:tcPr>
          <w:p w14:paraId="0A98327A"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10 151 677 </w:t>
            </w:r>
          </w:p>
        </w:tc>
        <w:tc>
          <w:tcPr>
            <w:tcW w:w="1990" w:type="dxa"/>
            <w:shd w:val="clear" w:color="auto" w:fill="FFFFFF"/>
            <w:noWrap/>
            <w:vAlign w:val="center"/>
            <w:hideMark/>
          </w:tcPr>
          <w:p w14:paraId="0BD52952"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53 051 404 </w:t>
            </w:r>
          </w:p>
        </w:tc>
        <w:tc>
          <w:tcPr>
            <w:tcW w:w="2546" w:type="dxa"/>
            <w:shd w:val="clear" w:color="auto" w:fill="FFFFFF"/>
            <w:noWrap/>
            <w:vAlign w:val="center"/>
            <w:hideMark/>
          </w:tcPr>
          <w:p w14:paraId="0B9EEEB5"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888 809 </w:t>
            </w:r>
          </w:p>
        </w:tc>
      </w:tr>
      <w:tr w:rsidR="004821C3" w:rsidRPr="008718ED" w14:paraId="764361BB" w14:textId="77777777" w:rsidTr="009710BA">
        <w:trPr>
          <w:trHeight w:val="390"/>
          <w:jc w:val="center"/>
        </w:trPr>
        <w:tc>
          <w:tcPr>
            <w:tcW w:w="2122" w:type="dxa"/>
            <w:shd w:val="clear" w:color="auto" w:fill="FFFFFF"/>
            <w:noWrap/>
            <w:vAlign w:val="center"/>
            <w:hideMark/>
          </w:tcPr>
          <w:p w14:paraId="6905121D" w14:textId="77777777" w:rsidR="004821C3" w:rsidRPr="008718ED" w:rsidRDefault="004821C3" w:rsidP="008C1312">
            <w:pPr>
              <w:spacing w:line="256" w:lineRule="auto"/>
              <w:rPr>
                <w:color w:val="333333"/>
                <w:kern w:val="2"/>
                <w:sz w:val="20"/>
                <w:lang w:eastAsia="lv-LV"/>
                <w14:ligatures w14:val="standardContextual"/>
              </w:rPr>
            </w:pPr>
            <w:r w:rsidRPr="008718ED">
              <w:rPr>
                <w:color w:val="333333"/>
                <w:kern w:val="2"/>
                <w:sz w:val="20"/>
                <w:lang w:eastAsia="lv-LV"/>
                <w14:ligatures w14:val="standardContextual"/>
              </w:rPr>
              <w:t>Nodokļu maksātājs 10</w:t>
            </w:r>
          </w:p>
        </w:tc>
        <w:tc>
          <w:tcPr>
            <w:tcW w:w="2268" w:type="dxa"/>
            <w:shd w:val="clear" w:color="auto" w:fill="FFFFFF"/>
            <w:noWrap/>
            <w:vAlign w:val="center"/>
            <w:hideMark/>
          </w:tcPr>
          <w:p w14:paraId="0294C8AB"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313 334 </w:t>
            </w:r>
          </w:p>
        </w:tc>
        <w:tc>
          <w:tcPr>
            <w:tcW w:w="1990" w:type="dxa"/>
            <w:shd w:val="clear" w:color="auto" w:fill="FFFFFF"/>
            <w:noWrap/>
            <w:vAlign w:val="center"/>
            <w:hideMark/>
          </w:tcPr>
          <w:p w14:paraId="20E2EB57"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1 662 882 </w:t>
            </w:r>
          </w:p>
        </w:tc>
        <w:tc>
          <w:tcPr>
            <w:tcW w:w="2546" w:type="dxa"/>
            <w:shd w:val="clear" w:color="auto" w:fill="FFFFFF"/>
            <w:noWrap/>
            <w:vAlign w:val="center"/>
            <w:hideMark/>
          </w:tcPr>
          <w:p w14:paraId="3C6B2A52"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341 290 </w:t>
            </w:r>
          </w:p>
        </w:tc>
      </w:tr>
      <w:tr w:rsidR="004821C3" w:rsidRPr="008718ED" w14:paraId="1EA45067" w14:textId="77777777" w:rsidTr="009710BA">
        <w:trPr>
          <w:trHeight w:val="390"/>
          <w:jc w:val="center"/>
        </w:trPr>
        <w:tc>
          <w:tcPr>
            <w:tcW w:w="2122" w:type="dxa"/>
            <w:shd w:val="clear" w:color="auto" w:fill="FFFFFF"/>
            <w:noWrap/>
            <w:vAlign w:val="center"/>
            <w:hideMark/>
          </w:tcPr>
          <w:p w14:paraId="120929E3" w14:textId="77777777" w:rsidR="004821C3" w:rsidRPr="008718ED" w:rsidRDefault="004821C3" w:rsidP="008C1312">
            <w:pPr>
              <w:spacing w:line="256" w:lineRule="auto"/>
              <w:rPr>
                <w:color w:val="333333"/>
                <w:kern w:val="2"/>
                <w:sz w:val="20"/>
                <w:lang w:eastAsia="lv-LV"/>
                <w14:ligatures w14:val="standardContextual"/>
              </w:rPr>
            </w:pPr>
            <w:r w:rsidRPr="008718ED">
              <w:rPr>
                <w:color w:val="333333"/>
                <w:kern w:val="2"/>
                <w:sz w:val="20"/>
                <w:lang w:eastAsia="lv-LV"/>
                <w14:ligatures w14:val="standardContextual"/>
              </w:rPr>
              <w:t>Nodokļu maksātājs 11</w:t>
            </w:r>
          </w:p>
        </w:tc>
        <w:tc>
          <w:tcPr>
            <w:tcW w:w="2268" w:type="dxa"/>
            <w:shd w:val="clear" w:color="auto" w:fill="FFFFFF"/>
            <w:noWrap/>
            <w:vAlign w:val="center"/>
            <w:hideMark/>
          </w:tcPr>
          <w:p w14:paraId="0498B320"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4 609 184 </w:t>
            </w:r>
          </w:p>
        </w:tc>
        <w:tc>
          <w:tcPr>
            <w:tcW w:w="1990" w:type="dxa"/>
            <w:shd w:val="clear" w:color="auto" w:fill="FFFFFF"/>
            <w:noWrap/>
            <w:vAlign w:val="center"/>
            <w:hideMark/>
          </w:tcPr>
          <w:p w14:paraId="711C74F1"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27 951 250 </w:t>
            </w:r>
          </w:p>
        </w:tc>
        <w:tc>
          <w:tcPr>
            <w:tcW w:w="2546" w:type="dxa"/>
            <w:shd w:val="clear" w:color="auto" w:fill="FFFFFF"/>
            <w:noWrap/>
            <w:vAlign w:val="center"/>
            <w:hideMark/>
          </w:tcPr>
          <w:p w14:paraId="6BBF22BB"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418 071 </w:t>
            </w:r>
          </w:p>
        </w:tc>
      </w:tr>
      <w:tr w:rsidR="004821C3" w:rsidRPr="008718ED" w14:paraId="4FAA9E93" w14:textId="77777777" w:rsidTr="009710BA">
        <w:trPr>
          <w:trHeight w:val="390"/>
          <w:jc w:val="center"/>
        </w:trPr>
        <w:tc>
          <w:tcPr>
            <w:tcW w:w="2122" w:type="dxa"/>
            <w:shd w:val="clear" w:color="auto" w:fill="FFFFFF"/>
            <w:noWrap/>
            <w:vAlign w:val="center"/>
            <w:hideMark/>
          </w:tcPr>
          <w:p w14:paraId="20AD4B9F" w14:textId="77777777" w:rsidR="004821C3" w:rsidRPr="008718ED" w:rsidRDefault="004821C3" w:rsidP="008C1312">
            <w:pPr>
              <w:spacing w:line="256" w:lineRule="auto"/>
              <w:rPr>
                <w:color w:val="333333"/>
                <w:kern w:val="2"/>
                <w:sz w:val="20"/>
                <w:lang w:eastAsia="lv-LV"/>
                <w14:ligatures w14:val="standardContextual"/>
              </w:rPr>
            </w:pPr>
            <w:r w:rsidRPr="008718ED">
              <w:rPr>
                <w:color w:val="333333"/>
                <w:kern w:val="2"/>
                <w:sz w:val="20"/>
                <w:lang w:eastAsia="lv-LV"/>
                <w14:ligatures w14:val="standardContextual"/>
              </w:rPr>
              <w:t>Nodokļu maksātājs 12</w:t>
            </w:r>
          </w:p>
        </w:tc>
        <w:tc>
          <w:tcPr>
            <w:tcW w:w="2268" w:type="dxa"/>
            <w:shd w:val="clear" w:color="auto" w:fill="FFFFFF"/>
            <w:noWrap/>
            <w:vAlign w:val="center"/>
            <w:hideMark/>
          </w:tcPr>
          <w:p w14:paraId="333AE230"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150 679 </w:t>
            </w:r>
          </w:p>
        </w:tc>
        <w:tc>
          <w:tcPr>
            <w:tcW w:w="1990" w:type="dxa"/>
            <w:shd w:val="clear" w:color="auto" w:fill="FFFFFF"/>
            <w:noWrap/>
            <w:vAlign w:val="center"/>
            <w:hideMark/>
          </w:tcPr>
          <w:p w14:paraId="75041397"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840 700 </w:t>
            </w:r>
          </w:p>
        </w:tc>
        <w:tc>
          <w:tcPr>
            <w:tcW w:w="2546" w:type="dxa"/>
            <w:shd w:val="clear" w:color="auto" w:fill="FFFFFF"/>
            <w:noWrap/>
            <w:vAlign w:val="center"/>
            <w:hideMark/>
          </w:tcPr>
          <w:p w14:paraId="387084FD"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1 110 860 </w:t>
            </w:r>
          </w:p>
        </w:tc>
      </w:tr>
      <w:tr w:rsidR="004821C3" w:rsidRPr="008718ED" w14:paraId="1BA14131" w14:textId="77777777" w:rsidTr="009710BA">
        <w:trPr>
          <w:trHeight w:val="440"/>
          <w:jc w:val="center"/>
        </w:trPr>
        <w:tc>
          <w:tcPr>
            <w:tcW w:w="2122" w:type="dxa"/>
            <w:shd w:val="clear" w:color="auto" w:fill="FFFFFF"/>
            <w:noWrap/>
            <w:vAlign w:val="center"/>
            <w:hideMark/>
          </w:tcPr>
          <w:p w14:paraId="5F923DE0" w14:textId="77777777" w:rsidR="004821C3" w:rsidRPr="008718ED" w:rsidRDefault="004821C3" w:rsidP="008C1312">
            <w:pPr>
              <w:spacing w:line="256" w:lineRule="auto"/>
              <w:rPr>
                <w:color w:val="333333"/>
                <w:kern w:val="2"/>
                <w:sz w:val="20"/>
                <w:lang w:eastAsia="lv-LV"/>
                <w14:ligatures w14:val="standardContextual"/>
              </w:rPr>
            </w:pPr>
            <w:r w:rsidRPr="008718ED">
              <w:rPr>
                <w:color w:val="333333"/>
                <w:kern w:val="2"/>
                <w:sz w:val="20"/>
                <w:lang w:eastAsia="lv-LV"/>
                <w14:ligatures w14:val="standardContextual"/>
              </w:rPr>
              <w:lastRenderedPageBreak/>
              <w:t>Nodokļu maksātājs 13</w:t>
            </w:r>
          </w:p>
        </w:tc>
        <w:tc>
          <w:tcPr>
            <w:tcW w:w="2268" w:type="dxa"/>
            <w:shd w:val="clear" w:color="auto" w:fill="FFFFFF"/>
            <w:noWrap/>
            <w:vAlign w:val="center"/>
            <w:hideMark/>
          </w:tcPr>
          <w:p w14:paraId="085C975D"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17 343 502 </w:t>
            </w:r>
          </w:p>
        </w:tc>
        <w:tc>
          <w:tcPr>
            <w:tcW w:w="1990" w:type="dxa"/>
            <w:shd w:val="clear" w:color="auto" w:fill="FFFFFF"/>
            <w:noWrap/>
            <w:vAlign w:val="center"/>
            <w:hideMark/>
          </w:tcPr>
          <w:p w14:paraId="63278E38"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73 019 350 </w:t>
            </w:r>
          </w:p>
        </w:tc>
        <w:tc>
          <w:tcPr>
            <w:tcW w:w="2546" w:type="dxa"/>
            <w:shd w:val="clear" w:color="auto" w:fill="FFFFFF"/>
            <w:noWrap/>
            <w:vAlign w:val="center"/>
            <w:hideMark/>
          </w:tcPr>
          <w:p w14:paraId="7F87E676" w14:textId="77777777" w:rsidR="004821C3" w:rsidRPr="008718ED" w:rsidRDefault="004821C3" w:rsidP="008C1312">
            <w:pPr>
              <w:spacing w:line="256" w:lineRule="auto"/>
              <w:jc w:val="right"/>
              <w:rPr>
                <w:color w:val="333333"/>
                <w:kern w:val="2"/>
                <w:sz w:val="20"/>
                <w:lang w:eastAsia="lv-LV"/>
                <w14:ligatures w14:val="standardContextual"/>
              </w:rPr>
            </w:pPr>
            <w:r w:rsidRPr="008718ED">
              <w:rPr>
                <w:color w:val="333333"/>
                <w:kern w:val="2"/>
                <w:sz w:val="20"/>
                <w:lang w:eastAsia="lv-LV"/>
                <w14:ligatures w14:val="standardContextual"/>
              </w:rPr>
              <w:t xml:space="preserve">- 1 700 572 </w:t>
            </w:r>
          </w:p>
        </w:tc>
      </w:tr>
      <w:tr w:rsidR="004821C3" w:rsidRPr="008718ED" w14:paraId="09F0C544" w14:textId="77777777" w:rsidTr="009710BA">
        <w:trPr>
          <w:trHeight w:val="390"/>
          <w:jc w:val="center"/>
        </w:trPr>
        <w:tc>
          <w:tcPr>
            <w:tcW w:w="2122" w:type="dxa"/>
            <w:shd w:val="clear" w:color="auto" w:fill="BFBFBF"/>
            <w:noWrap/>
            <w:vAlign w:val="center"/>
            <w:hideMark/>
          </w:tcPr>
          <w:p w14:paraId="144EC640" w14:textId="77777777" w:rsidR="004821C3" w:rsidRPr="008718ED" w:rsidRDefault="004821C3" w:rsidP="008C1312">
            <w:pPr>
              <w:spacing w:line="256" w:lineRule="auto"/>
              <w:jc w:val="right"/>
              <w:rPr>
                <w:b/>
                <w:bCs/>
                <w:kern w:val="2"/>
                <w:sz w:val="20"/>
                <w:lang w:eastAsia="lv-LV"/>
                <w14:ligatures w14:val="standardContextual"/>
              </w:rPr>
            </w:pPr>
            <w:r w:rsidRPr="008718ED">
              <w:rPr>
                <w:b/>
                <w:bCs/>
                <w:kern w:val="2"/>
                <w:sz w:val="20"/>
                <w:lang w:eastAsia="lv-LV"/>
                <w14:ligatures w14:val="standardContextual"/>
              </w:rPr>
              <w:t>Kopā</w:t>
            </w:r>
          </w:p>
        </w:tc>
        <w:tc>
          <w:tcPr>
            <w:tcW w:w="2268" w:type="dxa"/>
            <w:shd w:val="clear" w:color="auto" w:fill="BFBFBF"/>
            <w:noWrap/>
            <w:vAlign w:val="center"/>
            <w:hideMark/>
          </w:tcPr>
          <w:p w14:paraId="2D1849BC" w14:textId="77777777" w:rsidR="004821C3" w:rsidRPr="008718ED" w:rsidRDefault="004821C3" w:rsidP="008C1312">
            <w:pPr>
              <w:spacing w:line="256" w:lineRule="auto"/>
              <w:jc w:val="right"/>
              <w:rPr>
                <w:b/>
                <w:bCs/>
                <w:kern w:val="2"/>
                <w:sz w:val="20"/>
                <w:lang w:eastAsia="lv-LV"/>
                <w14:ligatures w14:val="standardContextual"/>
              </w:rPr>
            </w:pPr>
            <w:r w:rsidRPr="008718ED">
              <w:rPr>
                <w:b/>
                <w:bCs/>
                <w:kern w:val="2"/>
                <w:sz w:val="20"/>
                <w:lang w:eastAsia="lv-LV"/>
                <w14:ligatures w14:val="standardContextual"/>
              </w:rPr>
              <w:t xml:space="preserve">          44 859 760 </w:t>
            </w:r>
          </w:p>
        </w:tc>
        <w:tc>
          <w:tcPr>
            <w:tcW w:w="1990" w:type="dxa"/>
            <w:shd w:val="clear" w:color="auto" w:fill="BFBFBF"/>
            <w:noWrap/>
            <w:vAlign w:val="center"/>
            <w:hideMark/>
          </w:tcPr>
          <w:p w14:paraId="17D18BE3" w14:textId="77777777" w:rsidR="004821C3" w:rsidRPr="008718ED" w:rsidRDefault="004821C3" w:rsidP="008C1312">
            <w:pPr>
              <w:spacing w:line="256" w:lineRule="auto"/>
              <w:jc w:val="right"/>
              <w:rPr>
                <w:b/>
                <w:bCs/>
                <w:kern w:val="2"/>
                <w:sz w:val="20"/>
                <w:lang w:eastAsia="lv-LV"/>
                <w14:ligatures w14:val="standardContextual"/>
              </w:rPr>
            </w:pPr>
            <w:r w:rsidRPr="008718ED">
              <w:rPr>
                <w:b/>
                <w:bCs/>
                <w:kern w:val="2"/>
                <w:sz w:val="20"/>
                <w:lang w:eastAsia="lv-LV"/>
                <w14:ligatures w14:val="standardContextual"/>
              </w:rPr>
              <w:t xml:space="preserve">   214 142 800 </w:t>
            </w:r>
          </w:p>
        </w:tc>
        <w:tc>
          <w:tcPr>
            <w:tcW w:w="2546" w:type="dxa"/>
            <w:shd w:val="clear" w:color="auto" w:fill="BFBFBF"/>
            <w:noWrap/>
            <w:vAlign w:val="center"/>
            <w:hideMark/>
          </w:tcPr>
          <w:p w14:paraId="5CF04E18" w14:textId="77777777" w:rsidR="004821C3" w:rsidRPr="008718ED" w:rsidRDefault="004821C3" w:rsidP="008C1312">
            <w:pPr>
              <w:spacing w:line="256" w:lineRule="auto"/>
              <w:jc w:val="right"/>
              <w:rPr>
                <w:b/>
                <w:bCs/>
                <w:kern w:val="2"/>
                <w:sz w:val="20"/>
                <w:lang w:eastAsia="lv-LV"/>
                <w14:ligatures w14:val="standardContextual"/>
              </w:rPr>
            </w:pPr>
            <w:r w:rsidRPr="008718ED">
              <w:rPr>
                <w:b/>
                <w:bCs/>
                <w:kern w:val="2"/>
                <w:sz w:val="20"/>
                <w:lang w:eastAsia="lv-LV"/>
                <w14:ligatures w14:val="standardContextual"/>
              </w:rPr>
              <w:t xml:space="preserve">    13 123 870 </w:t>
            </w:r>
          </w:p>
        </w:tc>
      </w:tr>
      <w:bookmarkEnd w:id="36"/>
    </w:tbl>
    <w:p w14:paraId="386D8F57" w14:textId="77777777" w:rsidR="00AC0F58" w:rsidRDefault="00AC0F58" w:rsidP="00623CC7">
      <w:pPr>
        <w:pStyle w:val="FootnoteText"/>
        <w:spacing w:before="120"/>
        <w:ind w:firstLine="720"/>
        <w:rPr>
          <w:rFonts w:ascii="Times New Roman" w:hAnsi="Times New Roman"/>
          <w:b/>
          <w:bCs/>
          <w:i/>
          <w:iCs/>
          <w:sz w:val="28"/>
          <w:szCs w:val="28"/>
          <w:lang w:val="lv-LV"/>
        </w:rPr>
      </w:pPr>
    </w:p>
    <w:p w14:paraId="7EC2B090" w14:textId="42CFC962" w:rsidR="00623CC7" w:rsidRPr="00695C21" w:rsidRDefault="00623CC7" w:rsidP="00370DF8">
      <w:pPr>
        <w:pStyle w:val="FootnoteText"/>
        <w:ind w:firstLine="720"/>
        <w:rPr>
          <w:rFonts w:ascii="Times New Roman" w:hAnsi="Times New Roman"/>
          <w:b/>
          <w:bCs/>
          <w:i/>
          <w:iCs/>
          <w:sz w:val="28"/>
          <w:szCs w:val="28"/>
          <w:lang w:val="lv-LV"/>
        </w:rPr>
      </w:pPr>
      <w:r w:rsidRPr="00D140CD">
        <w:rPr>
          <w:rFonts w:ascii="Times New Roman" w:hAnsi="Times New Roman"/>
          <w:b/>
          <w:bCs/>
          <w:i/>
          <w:iCs/>
          <w:sz w:val="28"/>
          <w:szCs w:val="28"/>
          <w:lang w:val="lv-LV"/>
        </w:rPr>
        <w:t>Citi lopbarībā izmantojamie produkti un izejvielas:</w:t>
      </w:r>
    </w:p>
    <w:p w14:paraId="0DFC8C3C" w14:textId="77777777" w:rsidR="00623CC7" w:rsidRDefault="00623CC7" w:rsidP="00623CC7">
      <w:pPr>
        <w:pStyle w:val="FootnoteText"/>
        <w:ind w:firstLine="720"/>
        <w:rPr>
          <w:rFonts w:ascii="Times New Roman" w:hAnsi="Times New Roman"/>
          <w:color w:val="000000"/>
          <w:sz w:val="28"/>
          <w:szCs w:val="28"/>
          <w:lang w:val="lv-LV"/>
        </w:rPr>
      </w:pPr>
      <w:r w:rsidRPr="00695C21">
        <w:rPr>
          <w:rFonts w:ascii="Times New Roman" w:hAnsi="Times New Roman"/>
          <w:b/>
          <w:bCs/>
          <w:sz w:val="28"/>
          <w:szCs w:val="28"/>
        </w:rPr>
        <w:t>Lopkopības nozarei papildus graudiem svarīg</w:t>
      </w:r>
      <w:r>
        <w:rPr>
          <w:rFonts w:ascii="Times New Roman" w:hAnsi="Times New Roman"/>
          <w:b/>
          <w:bCs/>
          <w:sz w:val="28"/>
          <w:szCs w:val="28"/>
          <w:lang w:val="lv-LV"/>
        </w:rPr>
        <w:t>a</w:t>
      </w:r>
      <w:r w:rsidRPr="00695C21">
        <w:rPr>
          <w:rFonts w:ascii="Times New Roman" w:hAnsi="Times New Roman"/>
          <w:b/>
          <w:bCs/>
          <w:sz w:val="28"/>
          <w:szCs w:val="28"/>
        </w:rPr>
        <w:t xml:space="preserve"> izejviela ir </w:t>
      </w:r>
      <w:r>
        <w:rPr>
          <w:rFonts w:ascii="Times New Roman" w:hAnsi="Times New Roman"/>
          <w:b/>
          <w:bCs/>
          <w:sz w:val="28"/>
          <w:szCs w:val="28"/>
          <w:lang w:val="lv-LV"/>
        </w:rPr>
        <w:t xml:space="preserve">arī </w:t>
      </w:r>
      <w:r w:rsidRPr="00695C21">
        <w:rPr>
          <w:rFonts w:ascii="Times New Roman" w:hAnsi="Times New Roman"/>
          <w:b/>
          <w:bCs/>
          <w:sz w:val="28"/>
          <w:szCs w:val="28"/>
        </w:rPr>
        <w:t>citi lopbarības produkti</w:t>
      </w:r>
      <w:r w:rsidRPr="00695C21">
        <w:rPr>
          <w:rFonts w:ascii="Times New Roman" w:hAnsi="Times New Roman"/>
          <w:sz w:val="28"/>
          <w:szCs w:val="28"/>
        </w:rPr>
        <w:t xml:space="preserve"> - saulespuķu spraukumi, rapšu spraukumi, rapšu rauši, biešu </w:t>
      </w:r>
      <w:r w:rsidRPr="00695C21">
        <w:rPr>
          <w:rFonts w:ascii="Times New Roman" w:hAnsi="Times New Roman"/>
          <w:color w:val="000000"/>
          <w:sz w:val="28"/>
          <w:szCs w:val="28"/>
          <w:lang w:val="lv-LV"/>
        </w:rPr>
        <w:t>mīkstums ar pievienotu melasi un citi produkti</w:t>
      </w:r>
      <w:r>
        <w:rPr>
          <w:rFonts w:ascii="Times New Roman" w:hAnsi="Times New Roman"/>
          <w:color w:val="000000"/>
          <w:sz w:val="28"/>
          <w:szCs w:val="28"/>
          <w:lang w:val="lv-LV"/>
        </w:rPr>
        <w:t>.</w:t>
      </w:r>
    </w:p>
    <w:p w14:paraId="2C9CA075" w14:textId="45D9623E" w:rsidR="00623CC7" w:rsidRDefault="00623CC7" w:rsidP="00623CC7">
      <w:pPr>
        <w:pStyle w:val="FootnoteText"/>
        <w:ind w:firstLine="720"/>
        <w:rPr>
          <w:rFonts w:ascii="Times New Roman" w:hAnsi="Times New Roman"/>
          <w:color w:val="000000"/>
          <w:sz w:val="28"/>
          <w:szCs w:val="28"/>
          <w:lang w:val="lv-LV"/>
        </w:rPr>
      </w:pPr>
      <w:r w:rsidRPr="0036758A">
        <w:rPr>
          <w:rFonts w:ascii="Times New Roman" w:hAnsi="Times New Roman"/>
          <w:color w:val="000000"/>
          <w:sz w:val="28"/>
          <w:szCs w:val="28"/>
          <w:lang w:val="lv-LV"/>
        </w:rPr>
        <w:t>PVD dati par Latvijā i</w:t>
      </w:r>
      <w:r w:rsidR="00F459AA">
        <w:rPr>
          <w:rFonts w:ascii="Times New Roman" w:hAnsi="Times New Roman"/>
          <w:color w:val="000000"/>
          <w:sz w:val="28"/>
          <w:szCs w:val="28"/>
          <w:lang w:val="lv-LV"/>
        </w:rPr>
        <w:t>evestajiem</w:t>
      </w:r>
      <w:r w:rsidRPr="0036758A">
        <w:rPr>
          <w:rFonts w:ascii="Times New Roman" w:hAnsi="Times New Roman"/>
          <w:color w:val="000000"/>
          <w:sz w:val="28"/>
          <w:szCs w:val="28"/>
          <w:lang w:val="lv-LV"/>
        </w:rPr>
        <w:t xml:space="preserve"> Krievijas izcelsmes </w:t>
      </w:r>
      <w:r>
        <w:rPr>
          <w:rFonts w:ascii="Times New Roman" w:hAnsi="Times New Roman"/>
          <w:color w:val="000000"/>
          <w:sz w:val="28"/>
          <w:szCs w:val="28"/>
          <w:lang w:val="lv-LV"/>
        </w:rPr>
        <w:t>lopbarības produktu un izejvielu</w:t>
      </w:r>
      <w:r w:rsidRPr="0036758A">
        <w:rPr>
          <w:rFonts w:ascii="Times New Roman" w:hAnsi="Times New Roman"/>
          <w:color w:val="000000"/>
          <w:sz w:val="28"/>
          <w:szCs w:val="28"/>
          <w:lang w:val="lv-LV"/>
        </w:rPr>
        <w:t xml:space="preserve"> (KN</w:t>
      </w:r>
      <w:r>
        <w:rPr>
          <w:rFonts w:ascii="Times New Roman" w:hAnsi="Times New Roman"/>
          <w:color w:val="000000"/>
          <w:sz w:val="28"/>
          <w:szCs w:val="28"/>
          <w:lang w:val="lv-LV"/>
        </w:rPr>
        <w:t xml:space="preserve"> 05, 07, </w:t>
      </w:r>
      <w:r w:rsidRPr="0036758A">
        <w:rPr>
          <w:rFonts w:ascii="Times New Roman" w:hAnsi="Times New Roman"/>
          <w:color w:val="000000"/>
          <w:sz w:val="28"/>
          <w:szCs w:val="28"/>
          <w:lang w:val="lv-LV"/>
        </w:rPr>
        <w:t>10</w:t>
      </w:r>
      <w:r>
        <w:rPr>
          <w:rFonts w:ascii="Times New Roman" w:hAnsi="Times New Roman"/>
          <w:color w:val="000000"/>
          <w:sz w:val="28"/>
          <w:szCs w:val="28"/>
          <w:lang w:val="lv-LV"/>
        </w:rPr>
        <w:t>, 12, 15, 17, 21, 23 grupas produkti</w:t>
      </w:r>
      <w:r w:rsidRPr="0036758A">
        <w:rPr>
          <w:rFonts w:ascii="Times New Roman" w:hAnsi="Times New Roman"/>
          <w:color w:val="000000"/>
          <w:sz w:val="28"/>
          <w:szCs w:val="28"/>
          <w:lang w:val="lv-LV"/>
        </w:rPr>
        <w:t>) apjomiem 2023.</w:t>
      </w:r>
      <w:r w:rsidR="00F459AA">
        <w:rPr>
          <w:rFonts w:ascii="Times New Roman" w:hAnsi="Times New Roman"/>
          <w:color w:val="000000"/>
          <w:sz w:val="28"/>
          <w:szCs w:val="28"/>
          <w:lang w:val="lv-LV"/>
        </w:rPr>
        <w:t> </w:t>
      </w:r>
      <w:r w:rsidRPr="0036758A">
        <w:rPr>
          <w:rFonts w:ascii="Times New Roman" w:hAnsi="Times New Roman"/>
          <w:color w:val="000000"/>
          <w:sz w:val="28"/>
          <w:szCs w:val="28"/>
          <w:lang w:val="lv-LV"/>
        </w:rPr>
        <w:t>gadā, liecina, ka kopā tika i</w:t>
      </w:r>
      <w:r w:rsidR="00F459AA">
        <w:rPr>
          <w:rFonts w:ascii="Times New Roman" w:hAnsi="Times New Roman"/>
          <w:color w:val="000000"/>
          <w:sz w:val="28"/>
          <w:szCs w:val="28"/>
          <w:lang w:val="lv-LV"/>
        </w:rPr>
        <w:t>evestas</w:t>
      </w:r>
      <w:r w:rsidRPr="0036758A">
        <w:rPr>
          <w:rFonts w:ascii="Times New Roman" w:hAnsi="Times New Roman"/>
          <w:color w:val="000000"/>
          <w:sz w:val="28"/>
          <w:szCs w:val="28"/>
          <w:lang w:val="lv-LV"/>
        </w:rPr>
        <w:t xml:space="preserve"> un kā saņēmējvalsts tika norādīta Latvija </w:t>
      </w:r>
      <w:r>
        <w:rPr>
          <w:rFonts w:ascii="Times New Roman" w:hAnsi="Times New Roman"/>
          <w:color w:val="000000"/>
          <w:sz w:val="28"/>
          <w:szCs w:val="28"/>
          <w:lang w:val="lv-LV"/>
        </w:rPr>
        <w:t>1,26 milj.</w:t>
      </w:r>
      <w:r w:rsidRPr="0036758A">
        <w:rPr>
          <w:rFonts w:ascii="Times New Roman" w:hAnsi="Times New Roman"/>
          <w:color w:val="000000"/>
          <w:sz w:val="28"/>
          <w:szCs w:val="28"/>
          <w:lang w:val="lv-LV"/>
        </w:rPr>
        <w:t xml:space="preserve"> tonnas </w:t>
      </w:r>
      <w:r>
        <w:rPr>
          <w:rFonts w:ascii="Times New Roman" w:hAnsi="Times New Roman"/>
          <w:color w:val="000000"/>
          <w:sz w:val="28"/>
          <w:szCs w:val="28"/>
          <w:lang w:val="lv-LV"/>
        </w:rPr>
        <w:t>produkcijas</w:t>
      </w:r>
      <w:r w:rsidRPr="0036758A">
        <w:rPr>
          <w:rFonts w:ascii="Times New Roman" w:hAnsi="Times New Roman"/>
          <w:color w:val="000000"/>
          <w:sz w:val="28"/>
          <w:szCs w:val="28"/>
          <w:lang w:val="lv-LV"/>
        </w:rPr>
        <w:t>.</w:t>
      </w:r>
    </w:p>
    <w:p w14:paraId="0FC466FF" w14:textId="61426AFC" w:rsidR="00623CC7" w:rsidRDefault="00623CC7" w:rsidP="00623CC7">
      <w:pPr>
        <w:ind w:firstLine="720"/>
        <w:jc w:val="both"/>
        <w:rPr>
          <w:szCs w:val="28"/>
        </w:rPr>
      </w:pPr>
      <w:r>
        <w:rPr>
          <w:szCs w:val="28"/>
        </w:rPr>
        <w:t>Saskaņā ar PVD informāciju, lopbarības produktu un izejvielu i</w:t>
      </w:r>
      <w:r w:rsidR="00F459AA">
        <w:rPr>
          <w:szCs w:val="28"/>
        </w:rPr>
        <w:t>evešanu</w:t>
      </w:r>
      <w:r>
        <w:rPr>
          <w:szCs w:val="28"/>
        </w:rPr>
        <w:t xml:space="preserve"> </w:t>
      </w:r>
      <w:r w:rsidRPr="00D925E9">
        <w:rPr>
          <w:b/>
          <w:bCs/>
          <w:szCs w:val="28"/>
        </w:rPr>
        <w:t>kopumā veica 16 uzņēmumi</w:t>
      </w:r>
      <w:r>
        <w:rPr>
          <w:szCs w:val="28"/>
        </w:rPr>
        <w:t>, kur deviņi uzņēmumi ir tādu uzņēmumu, kuru darbības veids ir saistīts ar loģistikas nodrošināšanu (k</w:t>
      </w:r>
      <w:r w:rsidRPr="004225A4">
        <w:rPr>
          <w:szCs w:val="28"/>
        </w:rPr>
        <w:t>ravu iekraušan</w:t>
      </w:r>
      <w:r>
        <w:rPr>
          <w:szCs w:val="28"/>
        </w:rPr>
        <w:t>u</w:t>
      </w:r>
      <w:r w:rsidRPr="004225A4">
        <w:rPr>
          <w:szCs w:val="28"/>
        </w:rPr>
        <w:t xml:space="preserve"> un izkraušan</w:t>
      </w:r>
      <w:r>
        <w:rPr>
          <w:szCs w:val="28"/>
        </w:rPr>
        <w:t>u; ū</w:t>
      </w:r>
      <w:r w:rsidRPr="004225A4">
        <w:rPr>
          <w:szCs w:val="28"/>
        </w:rPr>
        <w:t>dens transporta palīgdarbīb</w:t>
      </w:r>
      <w:r>
        <w:rPr>
          <w:szCs w:val="28"/>
        </w:rPr>
        <w:t>ām; u</w:t>
      </w:r>
      <w:r w:rsidRPr="004225A4">
        <w:rPr>
          <w:szCs w:val="28"/>
        </w:rPr>
        <w:t>zglabāšan</w:t>
      </w:r>
      <w:r>
        <w:rPr>
          <w:szCs w:val="28"/>
        </w:rPr>
        <w:t>u</w:t>
      </w:r>
      <w:r w:rsidRPr="004225A4">
        <w:rPr>
          <w:szCs w:val="28"/>
        </w:rPr>
        <w:t xml:space="preserve"> un noliktavu saimniecīb</w:t>
      </w:r>
      <w:r>
        <w:rPr>
          <w:szCs w:val="28"/>
        </w:rPr>
        <w:t xml:space="preserve">u), un </w:t>
      </w:r>
      <w:r w:rsidRPr="00A7086E">
        <w:rPr>
          <w:b/>
          <w:bCs/>
          <w:szCs w:val="28"/>
        </w:rPr>
        <w:t>septiņu uzņēmumu darbības veidi ir saistīti ar izplatīšanu (vairumtidzniecību) un noteiktu produktu ražošanu (lauksaimnieciskā ražošana; dzīvnieku barības ražošana)</w:t>
      </w:r>
      <w:r>
        <w:rPr>
          <w:szCs w:val="28"/>
        </w:rPr>
        <w:t xml:space="preserve">. Visdrīzāk šie septiņi uzņēmumi iegādājās Krievijas izcelsmes lopbarības produktus un izejvielas izplatīšanai Latvijas tirgū un/vai savas produkcijas ražošanai. </w:t>
      </w:r>
      <w:r w:rsidRPr="00A52AE2">
        <w:rPr>
          <w:b/>
          <w:bCs/>
          <w:szCs w:val="28"/>
        </w:rPr>
        <w:t>Š</w:t>
      </w:r>
      <w:r w:rsidRPr="005A07F3">
        <w:rPr>
          <w:b/>
          <w:bCs/>
          <w:szCs w:val="28"/>
        </w:rPr>
        <w:t>o uzņēmumu no Krievijas importētais produktu apjoms</w:t>
      </w:r>
      <w:r>
        <w:rPr>
          <w:szCs w:val="28"/>
        </w:rPr>
        <w:t xml:space="preserve"> ir 62,2 tūkst. tonnu jeb </w:t>
      </w:r>
      <w:r>
        <w:rPr>
          <w:b/>
          <w:bCs/>
          <w:szCs w:val="28"/>
        </w:rPr>
        <w:t>4,9 </w:t>
      </w:r>
      <w:r w:rsidRPr="005A07F3">
        <w:rPr>
          <w:b/>
          <w:bCs/>
          <w:szCs w:val="28"/>
        </w:rPr>
        <w:t>%</w:t>
      </w:r>
      <w:r>
        <w:rPr>
          <w:szCs w:val="28"/>
        </w:rPr>
        <w:t xml:space="preserve"> no kopējā Latvijā importētā Krievijas izcelsmes lopbarības produktu un izejvielu apjoma 2023.</w:t>
      </w:r>
      <w:r w:rsidR="00F459AA">
        <w:rPr>
          <w:szCs w:val="28"/>
        </w:rPr>
        <w:t> </w:t>
      </w:r>
      <w:r>
        <w:rPr>
          <w:szCs w:val="28"/>
        </w:rPr>
        <w:t xml:space="preserve">gadā. </w:t>
      </w:r>
    </w:p>
    <w:p w14:paraId="7CB00AD7" w14:textId="77777777" w:rsidR="00623CC7" w:rsidRDefault="00623CC7" w:rsidP="00623CC7">
      <w:pPr>
        <w:ind w:firstLine="720"/>
        <w:jc w:val="both"/>
      </w:pPr>
      <w:r w:rsidRPr="000C687A">
        <w:rPr>
          <w:b/>
          <w:bCs/>
        </w:rPr>
        <w:t>Viens no lielākajiem graudu pārstrādes uzņēmumiem Latvijā norādīja, ka ne pārtikas, ne lopbarības ražošanas segmentos neizmanto Krievijas un Baltkrievijas izcelsmes izejvielas</w:t>
      </w:r>
      <w:r w:rsidRPr="000C687A">
        <w:t xml:space="preserve"> (graudus, proetīna izejviela un citas lopbarības piedevas).</w:t>
      </w:r>
      <w:r>
        <w:t xml:space="preserve"> </w:t>
      </w:r>
      <w:r w:rsidRPr="000C687A">
        <w:t>Uzņēmums kopš 2022.</w:t>
      </w:r>
      <w:r>
        <w:t> gada</w:t>
      </w:r>
      <w:r w:rsidRPr="000C687A">
        <w:t xml:space="preserve"> sākuma ir aizstājis izejvielu importu no Krievijas ar citu valstu izcelsmes graudiem un izejvielām. Piemēram, kukurūzas graudi, saulespuķu spraukumi, rapšu spraukumi, rapšu rauši, eļļa, lopbarības sāls, soda tika aizstāti ar tādām izcelsmes valstīm kā Ukraina, Lietuva, Igaunija, Vācija, Polija, Bosnija un Hercogovina. </w:t>
      </w:r>
      <w:r>
        <w:t>Gatavās</w:t>
      </w:r>
      <w:r w:rsidRPr="000C687A">
        <w:t xml:space="preserve"> produkcijas sadārdzinājums Krievijas izcelsmes produkcijas aizlieguma vai ierobežošanas gadījumā nebūs, jo jau šobrīd netiek izmantotas Krievijas un Baltkrievijas izejvielas.</w:t>
      </w:r>
    </w:p>
    <w:p w14:paraId="485235E9" w14:textId="7445B324" w:rsidR="003928CE" w:rsidRDefault="003928CE" w:rsidP="003928CE">
      <w:pPr>
        <w:tabs>
          <w:tab w:val="left" w:pos="709"/>
        </w:tabs>
        <w:ind w:firstLine="709"/>
        <w:jc w:val="both"/>
        <w:rPr>
          <w:szCs w:val="28"/>
        </w:rPr>
      </w:pPr>
      <w:r w:rsidRPr="003928CE">
        <w:rPr>
          <w:szCs w:val="28"/>
        </w:rPr>
        <w:t xml:space="preserve">Pat ja lopkopības saimniecības un uzņēmumi, kuri ražo dzīvnieku barību, neizmanto Krievijas izcelsmes graudus dzīvnieku barošanā, tad tie iespējams </w:t>
      </w:r>
      <w:r w:rsidRPr="003928CE">
        <w:rPr>
          <w:b/>
          <w:bCs/>
          <w:szCs w:val="28"/>
        </w:rPr>
        <w:t>gūst netiešu labumu no tā, ka ir zemākas lokālās graudu cenas un traucēts vietējo graudu eksports</w:t>
      </w:r>
      <w:r w:rsidRPr="003928CE">
        <w:rPr>
          <w:szCs w:val="28"/>
        </w:rPr>
        <w:t>.</w:t>
      </w:r>
      <w:r>
        <w:rPr>
          <w:szCs w:val="28"/>
        </w:rPr>
        <w:t xml:space="preserve"> </w:t>
      </w:r>
      <w:r w:rsidRPr="003928CE">
        <w:rPr>
          <w:szCs w:val="28"/>
        </w:rPr>
        <w:t xml:space="preserve">Ieviešot Krievijas izcelsmes graudu importa aizliegumu vai ierobežošanu, </w:t>
      </w:r>
      <w:r w:rsidRPr="003928CE">
        <w:rPr>
          <w:b/>
          <w:bCs/>
          <w:szCs w:val="28"/>
        </w:rPr>
        <w:t>potenciāli varētu sadārdzināties lopbarība</w:t>
      </w:r>
      <w:r w:rsidRPr="003928CE">
        <w:rPr>
          <w:szCs w:val="28"/>
        </w:rPr>
        <w:t xml:space="preserve">. Saskaņā ar nozares sniegto informāciju, izmantojot lopbarībā Krievijas un Baltkrievijas izejvielas, barību var saražot (samazināt pašizmaksu) vidēji par 15-50 </w:t>
      </w:r>
      <w:r>
        <w:rPr>
          <w:szCs w:val="28"/>
        </w:rPr>
        <w:t>eiro</w:t>
      </w:r>
      <w:r w:rsidRPr="003928CE">
        <w:rPr>
          <w:szCs w:val="28"/>
        </w:rPr>
        <w:t>/t lētāk.</w:t>
      </w:r>
    </w:p>
    <w:p w14:paraId="2FDC2BA7" w14:textId="4C0F3F61" w:rsidR="003928CE" w:rsidRDefault="003928CE" w:rsidP="003928CE">
      <w:pPr>
        <w:tabs>
          <w:tab w:val="left" w:pos="709"/>
        </w:tabs>
        <w:ind w:firstLine="709"/>
        <w:jc w:val="both"/>
      </w:pPr>
      <w:r w:rsidRPr="003928CE">
        <w:rPr>
          <w:b/>
          <w:bCs/>
        </w:rPr>
        <w:lastRenderedPageBreak/>
        <w:t>Ņemot vērā nelielo Krievijas izcelsmes graudu klātbūtni Latvijas iekšzemes graudu patēriņā</w:t>
      </w:r>
      <w:r w:rsidRPr="003928CE">
        <w:t>,</w:t>
      </w:r>
      <w:r w:rsidRPr="003928CE">
        <w:rPr>
          <w:b/>
          <w:bCs/>
        </w:rPr>
        <w:t xml:space="preserve"> tiešā ietekme</w:t>
      </w:r>
      <w:r w:rsidRPr="003928CE">
        <w:t xml:space="preserve"> uz lauksaimniecības un pārtikas nozares uzņēmumiem, kuri šobrīd izmanto Krievijas izcelsmes graudus pārtikas un lopbarības vajadzībām, ieviešot Krievijas graudu importa aizliegumu vai ierobežošanu, </w:t>
      </w:r>
      <w:r w:rsidRPr="003928CE">
        <w:rPr>
          <w:b/>
          <w:bCs/>
        </w:rPr>
        <w:t>būs nebūtiska</w:t>
      </w:r>
      <w:r w:rsidRPr="003928CE">
        <w:t>.</w:t>
      </w:r>
    </w:p>
    <w:p w14:paraId="5D35C770" w14:textId="0DD9E3B1" w:rsidR="00CB099D" w:rsidRPr="00CB099D" w:rsidRDefault="00CB099D" w:rsidP="00CB099D">
      <w:pPr>
        <w:tabs>
          <w:tab w:val="left" w:pos="709"/>
        </w:tabs>
        <w:ind w:firstLine="709"/>
        <w:jc w:val="both"/>
        <w:rPr>
          <w:b/>
          <w:bCs/>
        </w:rPr>
      </w:pPr>
      <w:r>
        <w:t xml:space="preserve">Jāatzīmē, ka tika aptaujātas lauksaimnieku organizāciju pārstāvji un lielākā daļa norādīja, ka saimniecībās neizmanto Krievijas izcelsmes graudus un norādīja, ka importa aizliegums neietekmēs lopkopības nozari. Atsevišķi aptaujātie norāda, ka Krievijas izcelsmes graudus pilnībā aizstāj </w:t>
      </w:r>
      <w:r w:rsidR="006E19A0">
        <w:t xml:space="preserve"> / aizstās </w:t>
      </w:r>
      <w:r>
        <w:t>pašas saimniecības audzētie, Latvijā audzētie vai no Ukrainas importētie graudi. Atsevišķi respondenti norādīja, ka l</w:t>
      </w:r>
      <w:r w:rsidRPr="00CB099D">
        <w:t xml:space="preserve">opkopjiem </w:t>
      </w:r>
      <w:r>
        <w:t xml:space="preserve">dēļ pieaugošā </w:t>
      </w:r>
      <w:r w:rsidRPr="00CB099D">
        <w:t>importa ir zemākas lopbarības graudu cenas</w:t>
      </w:r>
      <w:r>
        <w:t xml:space="preserve"> un tas </w:t>
      </w:r>
      <w:r w:rsidRPr="00CB099D">
        <w:t>savā ziņā ir ieguvums.</w:t>
      </w:r>
    </w:p>
    <w:p w14:paraId="4F7950EB" w14:textId="6A3F93F3" w:rsidR="003928CE" w:rsidRDefault="003928CE" w:rsidP="003928CE">
      <w:pPr>
        <w:tabs>
          <w:tab w:val="left" w:pos="709"/>
        </w:tabs>
        <w:ind w:firstLine="709"/>
        <w:jc w:val="both"/>
      </w:pPr>
      <w:r w:rsidRPr="003928CE">
        <w:t>Kā norāda AREI, 2022. gadā kopumā 53 uzņēmumi Latvijā nodarbojas ar dzīvnieku barības ražošanu. Ņemot vērā iepriekš minētos datus par pieaugošo importu, var secināt, ka 2022. gadā nebija būtisks ražošanas pieaugums – var novērot pat apgrozījuma samazinājumu salīdzinājumā ar 2021. gadu. Turklāt, nav dzirdēts par jaunu dzīvnieku barības ražošanas uzņēmumu atvēršanu. Tādejādi var secināt, ka dzīvnieku barības ražošana notiek tādā pašā apjomā un kopumā pieaugošais dzīvnieku barības un graudu imports un arī tranzīts ietekmēs galvenokārt uzņēmumus, kas nodarbojas ar loģistiku.</w:t>
      </w:r>
    </w:p>
    <w:p w14:paraId="4A639F8C" w14:textId="77777777" w:rsidR="003928CE" w:rsidRPr="004F77D0" w:rsidRDefault="003928CE" w:rsidP="003928CE">
      <w:pPr>
        <w:tabs>
          <w:tab w:val="left" w:pos="709"/>
        </w:tabs>
        <w:ind w:firstLine="709"/>
        <w:jc w:val="both"/>
        <w:rPr>
          <w:rFonts w:eastAsia="Calibri"/>
          <w:szCs w:val="28"/>
          <w:lang w:eastAsia="lv-LV"/>
        </w:rPr>
      </w:pPr>
    </w:p>
    <w:p w14:paraId="55F96CE7" w14:textId="18E779E2" w:rsidR="00C6161F" w:rsidRPr="004F77D0" w:rsidRDefault="00623CC7" w:rsidP="00E463A0">
      <w:pPr>
        <w:pStyle w:val="Heading1"/>
        <w:spacing w:before="0" w:after="120"/>
        <w:jc w:val="center"/>
        <w:rPr>
          <w:rFonts w:ascii="Times New Roman" w:hAnsi="Times New Roman" w:cs="Times New Roman"/>
          <w:i/>
          <w:iCs/>
          <w:kern w:val="0"/>
          <w:sz w:val="28"/>
          <w:szCs w:val="28"/>
        </w:rPr>
      </w:pPr>
      <w:r>
        <w:rPr>
          <w:rFonts w:ascii="Times New Roman" w:hAnsi="Times New Roman" w:cs="Times New Roman"/>
          <w:i/>
          <w:iCs/>
          <w:kern w:val="0"/>
          <w:sz w:val="28"/>
          <w:szCs w:val="28"/>
        </w:rPr>
        <w:t>2.3.</w:t>
      </w:r>
      <w:r w:rsidR="00EF02C2">
        <w:rPr>
          <w:rFonts w:ascii="Times New Roman" w:hAnsi="Times New Roman" w:cs="Times New Roman"/>
          <w:i/>
          <w:iCs/>
          <w:kern w:val="0"/>
          <w:sz w:val="28"/>
          <w:szCs w:val="28"/>
        </w:rPr>
        <w:t xml:space="preserve"> </w:t>
      </w:r>
      <w:r w:rsidR="00197C67">
        <w:rPr>
          <w:rFonts w:ascii="Times New Roman" w:hAnsi="Times New Roman" w:cs="Times New Roman"/>
          <w:i/>
          <w:iCs/>
          <w:kern w:val="0"/>
          <w:sz w:val="28"/>
          <w:szCs w:val="28"/>
        </w:rPr>
        <w:t>I</w:t>
      </w:r>
      <w:r w:rsidR="00EF02C2">
        <w:rPr>
          <w:rFonts w:ascii="Times New Roman" w:hAnsi="Times New Roman" w:cs="Times New Roman"/>
          <w:i/>
          <w:iCs/>
          <w:kern w:val="0"/>
          <w:sz w:val="28"/>
          <w:szCs w:val="28"/>
        </w:rPr>
        <w:t>etekme uz pārvadātājiem</w:t>
      </w:r>
    </w:p>
    <w:p w14:paraId="56080DF4" w14:textId="77777777" w:rsidR="00080202" w:rsidRDefault="00CB6E3A" w:rsidP="00080202">
      <w:pPr>
        <w:ind w:firstLine="720"/>
        <w:jc w:val="both"/>
        <w:rPr>
          <w:szCs w:val="28"/>
        </w:rPr>
      </w:pPr>
      <w:bookmarkStart w:id="37" w:name="_Hlk157368520"/>
      <w:r>
        <w:rPr>
          <w:szCs w:val="28"/>
        </w:rPr>
        <w:t xml:space="preserve">Aizliedzot </w:t>
      </w:r>
      <w:r w:rsidR="00C6161F" w:rsidRPr="004F77D0">
        <w:rPr>
          <w:szCs w:val="28"/>
        </w:rPr>
        <w:t xml:space="preserve">Krievijas izcelsmes </w:t>
      </w:r>
      <w:r w:rsidR="00B7448F" w:rsidRPr="004F77D0">
        <w:rPr>
          <w:rFonts w:eastAsia="Calibri"/>
          <w:szCs w:val="28"/>
          <w:lang w:eastAsia="lv-LV"/>
        </w:rPr>
        <w:t>graudu</w:t>
      </w:r>
      <w:r w:rsidR="00C6161F" w:rsidRPr="004F77D0">
        <w:rPr>
          <w:rFonts w:eastAsia="Calibri"/>
          <w:szCs w:val="28"/>
          <w:lang w:eastAsia="lv-LV"/>
        </w:rPr>
        <w:t xml:space="preserve"> un </w:t>
      </w:r>
      <w:r w:rsidR="00B7448F" w:rsidRPr="004F77D0">
        <w:rPr>
          <w:rFonts w:eastAsia="Calibri"/>
          <w:szCs w:val="28"/>
          <w:lang w:eastAsia="lv-LV"/>
        </w:rPr>
        <w:t>citu lauksaimniecības</w:t>
      </w:r>
      <w:r w:rsidR="00C6161F" w:rsidRPr="004F77D0">
        <w:rPr>
          <w:rFonts w:eastAsia="Calibri"/>
          <w:szCs w:val="28"/>
          <w:lang w:eastAsia="lv-LV"/>
        </w:rPr>
        <w:t xml:space="preserve"> produktu </w:t>
      </w:r>
      <w:r w:rsidR="00C6161F" w:rsidRPr="004F77D0">
        <w:rPr>
          <w:szCs w:val="28"/>
        </w:rPr>
        <w:t>tranzīt</w:t>
      </w:r>
      <w:r>
        <w:rPr>
          <w:szCs w:val="28"/>
        </w:rPr>
        <w:t>u,</w:t>
      </w:r>
      <w:r w:rsidR="00C6161F" w:rsidRPr="004F77D0">
        <w:rPr>
          <w:szCs w:val="28"/>
        </w:rPr>
        <w:t xml:space="preserve"> Latvijas ostās tiktu ietekmēti 18 termināļi, kas apkalpo šīs kravu plūsmas. Kopumā šie termināļi nodrošina darbavietas 1</w:t>
      </w:r>
      <w:r w:rsidR="00E93184">
        <w:rPr>
          <w:szCs w:val="28"/>
        </w:rPr>
        <w:t> </w:t>
      </w:r>
      <w:r w:rsidR="00C6161F" w:rsidRPr="004F77D0">
        <w:rPr>
          <w:szCs w:val="28"/>
        </w:rPr>
        <w:t>464</w:t>
      </w:r>
      <w:r>
        <w:rPr>
          <w:szCs w:val="28"/>
        </w:rPr>
        <w:t> nodarbinātaj</w:t>
      </w:r>
      <w:r w:rsidRPr="004F77D0">
        <w:rPr>
          <w:szCs w:val="28"/>
        </w:rPr>
        <w:t>iem</w:t>
      </w:r>
      <w:r w:rsidR="00C6161F" w:rsidRPr="004F77D0">
        <w:rPr>
          <w:szCs w:val="28"/>
        </w:rPr>
        <w:t>.</w:t>
      </w:r>
    </w:p>
    <w:p w14:paraId="44514DDE" w14:textId="77777777" w:rsidR="005669C0" w:rsidRDefault="00C6161F" w:rsidP="005669C0">
      <w:pPr>
        <w:ind w:firstLine="720"/>
        <w:jc w:val="both"/>
        <w:rPr>
          <w:szCs w:val="28"/>
        </w:rPr>
      </w:pPr>
      <w:r w:rsidRPr="004F77D0">
        <w:rPr>
          <w:szCs w:val="28"/>
        </w:rPr>
        <w:t xml:space="preserve">Apkalpojot tranzīta kravu plūsmas, Latvijas ostu un pārvadātāju uzņēmumi </w:t>
      </w:r>
      <w:r w:rsidR="0044719A">
        <w:rPr>
          <w:szCs w:val="28"/>
        </w:rPr>
        <w:t>būtībā</w:t>
      </w:r>
      <w:r w:rsidR="0044719A" w:rsidRPr="004F77D0">
        <w:rPr>
          <w:szCs w:val="28"/>
        </w:rPr>
        <w:t xml:space="preserve"> </w:t>
      </w:r>
      <w:r w:rsidRPr="004F77D0">
        <w:rPr>
          <w:szCs w:val="28"/>
        </w:rPr>
        <w:t>sniedz eksporta pakalpojumus. Latvijas bankas eksperti ir aprēķin</w:t>
      </w:r>
      <w:r w:rsidR="0044719A">
        <w:rPr>
          <w:szCs w:val="28"/>
        </w:rPr>
        <w:t>ājuši</w:t>
      </w:r>
      <w:r w:rsidRPr="004F77D0">
        <w:rPr>
          <w:szCs w:val="28"/>
        </w:rPr>
        <w:t xml:space="preserve">, cik </w:t>
      </w:r>
      <w:r w:rsidR="0044719A">
        <w:rPr>
          <w:szCs w:val="28"/>
        </w:rPr>
        <w:t xml:space="preserve">daudz </w:t>
      </w:r>
      <w:r w:rsidRPr="004F77D0">
        <w:rPr>
          <w:szCs w:val="28"/>
        </w:rPr>
        <w:t>eksporta pakalpojum</w:t>
      </w:r>
      <w:r w:rsidR="0044719A">
        <w:rPr>
          <w:szCs w:val="28"/>
        </w:rPr>
        <w:t>u</w:t>
      </w:r>
      <w:r w:rsidRPr="004F77D0">
        <w:rPr>
          <w:szCs w:val="28"/>
        </w:rPr>
        <w:t xml:space="preserve"> tiek sniegt</w:t>
      </w:r>
      <w:r w:rsidR="0044719A">
        <w:rPr>
          <w:szCs w:val="28"/>
        </w:rPr>
        <w:t>s</w:t>
      </w:r>
      <w:r w:rsidRPr="004F77D0">
        <w:rPr>
          <w:szCs w:val="28"/>
        </w:rPr>
        <w:t xml:space="preserve"> pa dažādām transporta jomām. Eksporta pakalpojumu apjoms dzelzceļa pārvadājumos </w:t>
      </w:r>
      <w:r w:rsidR="0044719A" w:rsidRPr="004F77D0">
        <w:rPr>
          <w:szCs w:val="28"/>
        </w:rPr>
        <w:t xml:space="preserve">vidēji </w:t>
      </w:r>
      <w:r w:rsidRPr="004F77D0">
        <w:rPr>
          <w:szCs w:val="28"/>
        </w:rPr>
        <w:t xml:space="preserve">veido 10 </w:t>
      </w:r>
      <w:r w:rsidR="00AF6349" w:rsidRPr="008D5351">
        <w:rPr>
          <w:iCs/>
          <w:szCs w:val="28"/>
        </w:rPr>
        <w:t>eiro</w:t>
      </w:r>
      <w:r w:rsidRPr="00CB6E3A">
        <w:rPr>
          <w:szCs w:val="28"/>
        </w:rPr>
        <w:t xml:space="preserve"> </w:t>
      </w:r>
      <w:r w:rsidRPr="004F77D0">
        <w:rPr>
          <w:szCs w:val="28"/>
        </w:rPr>
        <w:t>par tonnu un</w:t>
      </w:r>
      <w:r w:rsidRPr="004F77D0">
        <w:rPr>
          <w:sz w:val="32"/>
          <w:szCs w:val="22"/>
        </w:rPr>
        <w:t xml:space="preserve"> </w:t>
      </w:r>
      <w:r w:rsidRPr="004F77D0">
        <w:rPr>
          <w:szCs w:val="28"/>
        </w:rPr>
        <w:t xml:space="preserve">ostu pakalpojumos </w:t>
      </w:r>
      <w:r w:rsidR="0044719A">
        <w:rPr>
          <w:szCs w:val="28"/>
        </w:rPr>
        <w:t xml:space="preserve">– </w:t>
      </w:r>
      <w:r w:rsidR="00CB6E3A">
        <w:rPr>
          <w:szCs w:val="28"/>
        </w:rPr>
        <w:t>pieci</w:t>
      </w:r>
      <w:r w:rsidRPr="004F77D0">
        <w:rPr>
          <w:szCs w:val="28"/>
        </w:rPr>
        <w:t xml:space="preserve"> </w:t>
      </w:r>
      <w:r w:rsidR="00AF6349" w:rsidRPr="008D5351">
        <w:rPr>
          <w:iCs/>
          <w:szCs w:val="28"/>
        </w:rPr>
        <w:t>eiro</w:t>
      </w:r>
      <w:r w:rsidRPr="004F77D0">
        <w:rPr>
          <w:i/>
          <w:iCs/>
          <w:szCs w:val="28"/>
        </w:rPr>
        <w:t xml:space="preserve"> </w:t>
      </w:r>
      <w:r w:rsidRPr="004F77D0">
        <w:rPr>
          <w:szCs w:val="28"/>
        </w:rPr>
        <w:t>par tonnu</w:t>
      </w:r>
      <w:r w:rsidRPr="009E6851">
        <w:rPr>
          <w:szCs w:val="28"/>
        </w:rPr>
        <w:t xml:space="preserve">. </w:t>
      </w:r>
      <w:r w:rsidR="009E6851" w:rsidRPr="009E6851">
        <w:rPr>
          <w:szCs w:val="28"/>
        </w:rPr>
        <w:t xml:space="preserve">Saskaņā ar Latvijas ostu uzņēmēju sniegto informāciju, Latvijas ostu eksporta pakalpojumu apjoms graudu segmentā ir </w:t>
      </w:r>
      <w:r w:rsidR="00080202">
        <w:rPr>
          <w:szCs w:val="28"/>
        </w:rPr>
        <w:t>septiņi eiro</w:t>
      </w:r>
      <w:r w:rsidR="009E6851" w:rsidRPr="009E6851">
        <w:rPr>
          <w:szCs w:val="28"/>
        </w:rPr>
        <w:t xml:space="preserve"> par tonnu. Tādējādi graudu kravu segmentā var pieņemt, ka, pārvadājot pa dzelzceļu un pārkraujot šīs kravas ostā, Latvijas tautsaimniecība gūst ieņēmumus aptuveni 17 </w:t>
      </w:r>
      <w:r w:rsidR="00DC3667">
        <w:rPr>
          <w:szCs w:val="28"/>
        </w:rPr>
        <w:t>eiro</w:t>
      </w:r>
      <w:r w:rsidR="009E6851" w:rsidRPr="009E6851">
        <w:rPr>
          <w:szCs w:val="28"/>
        </w:rPr>
        <w:t xml:space="preserve"> par katru tonnu kā eksporta pakalpojumu.</w:t>
      </w:r>
      <w:r w:rsidR="009E6851">
        <w:rPr>
          <w:sz w:val="24"/>
          <w:szCs w:val="24"/>
        </w:rPr>
        <w:t xml:space="preserve"> </w:t>
      </w:r>
    </w:p>
    <w:p w14:paraId="0CC34F67" w14:textId="06DCBA75" w:rsidR="005669C0" w:rsidRDefault="0044719A" w:rsidP="005669C0">
      <w:pPr>
        <w:ind w:firstLine="720"/>
        <w:jc w:val="both"/>
        <w:rPr>
          <w:b/>
          <w:bCs/>
          <w:szCs w:val="28"/>
        </w:rPr>
      </w:pPr>
      <w:r w:rsidRPr="00C349AF">
        <w:rPr>
          <w:b/>
          <w:bCs/>
          <w:szCs w:val="28"/>
        </w:rPr>
        <w:t>Tādējādi</w:t>
      </w:r>
      <w:r w:rsidR="00C6161F" w:rsidRPr="00C349AF">
        <w:rPr>
          <w:b/>
          <w:bCs/>
          <w:szCs w:val="28"/>
        </w:rPr>
        <w:t xml:space="preserve"> eksporta pakalpojumu ieņēmumi par Krievijas graudu produkcijas tranzītu gandrīz </w:t>
      </w:r>
      <w:r w:rsidRPr="00C349AF">
        <w:rPr>
          <w:b/>
          <w:bCs/>
          <w:szCs w:val="28"/>
        </w:rPr>
        <w:t>četrus</w:t>
      </w:r>
      <w:r w:rsidR="00C6161F" w:rsidRPr="00C349AF">
        <w:rPr>
          <w:b/>
          <w:bCs/>
          <w:szCs w:val="28"/>
        </w:rPr>
        <w:t xml:space="preserve"> milj</w:t>
      </w:r>
      <w:r w:rsidRPr="00C349AF">
        <w:rPr>
          <w:b/>
          <w:bCs/>
          <w:szCs w:val="28"/>
        </w:rPr>
        <w:t>onu</w:t>
      </w:r>
      <w:r w:rsidR="00C6161F" w:rsidRPr="00C349AF">
        <w:rPr>
          <w:b/>
          <w:bCs/>
          <w:szCs w:val="28"/>
        </w:rPr>
        <w:t xml:space="preserve"> tonnu (prognoze 2024.</w:t>
      </w:r>
      <w:r w:rsidR="00C92B53" w:rsidRPr="00C349AF">
        <w:rPr>
          <w:b/>
          <w:bCs/>
          <w:szCs w:val="28"/>
        </w:rPr>
        <w:t> </w:t>
      </w:r>
      <w:r w:rsidR="00C6161F" w:rsidRPr="00C349AF">
        <w:rPr>
          <w:b/>
          <w:bCs/>
          <w:szCs w:val="28"/>
        </w:rPr>
        <w:t>g</w:t>
      </w:r>
      <w:r w:rsidR="00C92B53" w:rsidRPr="00C349AF">
        <w:rPr>
          <w:b/>
          <w:bCs/>
          <w:szCs w:val="28"/>
        </w:rPr>
        <w:t>adam</w:t>
      </w:r>
      <w:r w:rsidR="00C6161F" w:rsidRPr="00C349AF">
        <w:rPr>
          <w:b/>
          <w:bCs/>
          <w:szCs w:val="28"/>
        </w:rPr>
        <w:t>) apmērā var sasniegt 6</w:t>
      </w:r>
      <w:r w:rsidR="008A6F3D" w:rsidRPr="00C349AF">
        <w:rPr>
          <w:b/>
          <w:bCs/>
          <w:szCs w:val="28"/>
        </w:rPr>
        <w:t>8</w:t>
      </w:r>
      <w:r w:rsidR="00C6161F" w:rsidRPr="00C349AF">
        <w:rPr>
          <w:b/>
          <w:bCs/>
          <w:szCs w:val="28"/>
        </w:rPr>
        <w:t xml:space="preserve"> milj. </w:t>
      </w:r>
      <w:r w:rsidR="00AF6349" w:rsidRPr="00C349AF">
        <w:rPr>
          <w:b/>
          <w:bCs/>
          <w:szCs w:val="28"/>
        </w:rPr>
        <w:t>eiro</w:t>
      </w:r>
      <w:r w:rsidR="00C95065">
        <w:rPr>
          <w:b/>
          <w:bCs/>
          <w:szCs w:val="28"/>
        </w:rPr>
        <w:t>:</w:t>
      </w:r>
      <w:r w:rsidR="005669C0" w:rsidRPr="00C349AF">
        <w:rPr>
          <w:b/>
          <w:bCs/>
          <w:szCs w:val="28"/>
        </w:rPr>
        <w:t xml:space="preserve"> SIA “LDZ CARGO” </w:t>
      </w:r>
      <w:r w:rsidR="00C349AF" w:rsidRPr="00C349AF">
        <w:rPr>
          <w:b/>
          <w:bCs/>
          <w:szCs w:val="28"/>
        </w:rPr>
        <w:t xml:space="preserve">- </w:t>
      </w:r>
      <w:r w:rsidR="005669C0" w:rsidRPr="00C349AF">
        <w:rPr>
          <w:b/>
          <w:bCs/>
          <w:szCs w:val="28"/>
        </w:rPr>
        <w:t>40 milj. eiro, Latvijas liel</w:t>
      </w:r>
      <w:r w:rsidR="008C4669">
        <w:rPr>
          <w:b/>
          <w:bCs/>
          <w:szCs w:val="28"/>
        </w:rPr>
        <w:t>ajām</w:t>
      </w:r>
      <w:r w:rsidR="005669C0" w:rsidRPr="00C349AF">
        <w:rPr>
          <w:b/>
          <w:bCs/>
          <w:szCs w:val="28"/>
        </w:rPr>
        <w:t xml:space="preserve"> ost</w:t>
      </w:r>
      <w:r w:rsidR="008C4669">
        <w:rPr>
          <w:b/>
          <w:bCs/>
          <w:szCs w:val="28"/>
        </w:rPr>
        <w:t>ām</w:t>
      </w:r>
      <w:r w:rsidR="005669C0" w:rsidRPr="00C349AF">
        <w:rPr>
          <w:b/>
          <w:bCs/>
          <w:szCs w:val="28"/>
        </w:rPr>
        <w:t xml:space="preserve"> </w:t>
      </w:r>
      <w:r w:rsidR="00C349AF" w:rsidRPr="00C349AF">
        <w:rPr>
          <w:b/>
          <w:bCs/>
          <w:szCs w:val="28"/>
        </w:rPr>
        <w:t xml:space="preserve">- </w:t>
      </w:r>
      <w:r w:rsidR="005669C0" w:rsidRPr="00C349AF">
        <w:rPr>
          <w:b/>
          <w:bCs/>
          <w:szCs w:val="28"/>
        </w:rPr>
        <w:t xml:space="preserve">28 milj. </w:t>
      </w:r>
      <w:r w:rsidR="00C349AF" w:rsidRPr="00C349AF">
        <w:rPr>
          <w:b/>
          <w:bCs/>
          <w:szCs w:val="28"/>
        </w:rPr>
        <w:t>eiro</w:t>
      </w:r>
      <w:r w:rsidR="005669C0" w:rsidRPr="00C349AF">
        <w:rPr>
          <w:b/>
          <w:bCs/>
          <w:szCs w:val="28"/>
        </w:rPr>
        <w:t>.</w:t>
      </w:r>
    </w:p>
    <w:p w14:paraId="5CE9C48A" w14:textId="77777777" w:rsidR="001466AC" w:rsidRPr="00C349AF" w:rsidRDefault="001466AC" w:rsidP="005669C0">
      <w:pPr>
        <w:ind w:firstLine="720"/>
        <w:jc w:val="both"/>
        <w:rPr>
          <w:b/>
          <w:bCs/>
          <w:szCs w:val="28"/>
        </w:rPr>
      </w:pPr>
    </w:p>
    <w:bookmarkEnd w:id="37"/>
    <w:p w14:paraId="6D08ECDE" w14:textId="09EA726B" w:rsidR="00C6161F" w:rsidRPr="004F77D0" w:rsidRDefault="00345DD8" w:rsidP="000B40B0">
      <w:pPr>
        <w:pStyle w:val="Heading1"/>
        <w:spacing w:before="120" w:after="0"/>
        <w:ind w:left="1077"/>
        <w:jc w:val="right"/>
        <w:rPr>
          <w:rFonts w:ascii="Times New Roman" w:hAnsi="Times New Roman" w:cs="Times New Roman"/>
          <w:b w:val="0"/>
          <w:bCs w:val="0"/>
          <w:i/>
          <w:iCs/>
          <w:kern w:val="0"/>
          <w:sz w:val="24"/>
          <w:szCs w:val="16"/>
        </w:rPr>
      </w:pPr>
      <w:r>
        <w:rPr>
          <w:rFonts w:ascii="Times New Roman" w:hAnsi="Times New Roman" w:cs="Times New Roman"/>
          <w:b w:val="0"/>
          <w:bCs w:val="0"/>
          <w:i/>
          <w:iCs/>
          <w:kern w:val="0"/>
          <w:sz w:val="24"/>
          <w:szCs w:val="16"/>
        </w:rPr>
        <w:lastRenderedPageBreak/>
        <w:t>2</w:t>
      </w:r>
      <w:r w:rsidR="00AD7BFA" w:rsidRPr="004F77D0">
        <w:rPr>
          <w:rFonts w:ascii="Times New Roman" w:hAnsi="Times New Roman" w:cs="Times New Roman"/>
          <w:b w:val="0"/>
          <w:bCs w:val="0"/>
          <w:i/>
          <w:iCs/>
          <w:kern w:val="0"/>
          <w:sz w:val="24"/>
          <w:szCs w:val="16"/>
        </w:rPr>
        <w:t xml:space="preserve">. tabula. </w:t>
      </w:r>
      <w:r w:rsidR="00C6161F" w:rsidRPr="004F77D0">
        <w:rPr>
          <w:rFonts w:ascii="Times New Roman" w:hAnsi="Times New Roman" w:cs="Times New Roman"/>
          <w:b w:val="0"/>
          <w:bCs w:val="0"/>
          <w:i/>
          <w:iCs/>
          <w:kern w:val="0"/>
          <w:sz w:val="24"/>
          <w:szCs w:val="16"/>
        </w:rPr>
        <w:t xml:space="preserve">Pakalpojumu eksports ostās un dzelzceļa un cauruļvadu pārvadājumos uz ostām, milj. </w:t>
      </w:r>
      <w:r w:rsidR="00AF6349" w:rsidRPr="004F77D0">
        <w:rPr>
          <w:rFonts w:ascii="Times New Roman" w:hAnsi="Times New Roman" w:cs="Times New Roman"/>
          <w:b w:val="0"/>
          <w:bCs w:val="0"/>
          <w:i/>
          <w:iCs/>
          <w:kern w:val="0"/>
          <w:sz w:val="24"/>
          <w:szCs w:val="16"/>
        </w:rPr>
        <w:t>eiro</w:t>
      </w:r>
    </w:p>
    <w:tbl>
      <w:tblPr>
        <w:tblW w:w="9154" w:type="dxa"/>
        <w:tblLook w:val="04A0" w:firstRow="1" w:lastRow="0" w:firstColumn="1" w:lastColumn="0" w:noHBand="0" w:noVBand="1"/>
      </w:tblPr>
      <w:tblGrid>
        <w:gridCol w:w="2676"/>
        <w:gridCol w:w="756"/>
        <w:gridCol w:w="756"/>
        <w:gridCol w:w="763"/>
        <w:gridCol w:w="756"/>
        <w:gridCol w:w="756"/>
        <w:gridCol w:w="756"/>
        <w:gridCol w:w="756"/>
        <w:gridCol w:w="756"/>
        <w:gridCol w:w="805"/>
      </w:tblGrid>
      <w:tr w:rsidR="004F77D0" w:rsidRPr="004F77D0" w14:paraId="5798F454" w14:textId="77777777">
        <w:trPr>
          <w:trHeight w:val="310"/>
        </w:trPr>
        <w:tc>
          <w:tcPr>
            <w:tcW w:w="26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A73E91A" w14:textId="44CC5CFD" w:rsidR="00C6161F" w:rsidRPr="004F77D0" w:rsidRDefault="00C6161F">
            <w:pPr>
              <w:jc w:val="center"/>
              <w:rPr>
                <w:b/>
                <w:bCs/>
                <w:sz w:val="24"/>
                <w:szCs w:val="24"/>
                <w:lang w:eastAsia="lv-LV"/>
              </w:rPr>
            </w:pPr>
            <w:r w:rsidRPr="004F77D0">
              <w:rPr>
                <w:b/>
                <w:bCs/>
                <w:sz w:val="24"/>
                <w:szCs w:val="24"/>
                <w:lang w:eastAsia="lv-LV"/>
              </w:rPr>
              <w:t>Pakalpojuma veids</w:t>
            </w:r>
            <w:r w:rsidR="00B958A9">
              <w:rPr>
                <w:b/>
                <w:bCs/>
                <w:sz w:val="24"/>
                <w:szCs w:val="24"/>
                <w:lang w:eastAsia="lv-LV"/>
              </w:rPr>
              <w:t>/gads</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1BC24604" w14:textId="5962F7E1" w:rsidR="00C6161F" w:rsidRPr="004F77D0" w:rsidRDefault="00C6161F">
            <w:pPr>
              <w:jc w:val="center"/>
              <w:rPr>
                <w:b/>
                <w:bCs/>
                <w:sz w:val="24"/>
                <w:szCs w:val="24"/>
                <w:lang w:eastAsia="lv-LV"/>
              </w:rPr>
            </w:pPr>
            <w:r w:rsidRPr="004F77D0">
              <w:rPr>
                <w:b/>
                <w:bCs/>
                <w:sz w:val="24"/>
                <w:szCs w:val="24"/>
                <w:lang w:eastAsia="lv-LV"/>
              </w:rPr>
              <w:t>2014</w:t>
            </w:r>
            <w:r w:rsidR="00B958A9">
              <w:rPr>
                <w:b/>
                <w:bCs/>
                <w:sz w:val="24"/>
                <w:szCs w:val="24"/>
                <w:lang w:eastAsia="lv-LV"/>
              </w:rPr>
              <w:t>.</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0704CA71" w14:textId="32E013C3" w:rsidR="00C6161F" w:rsidRPr="004F77D0" w:rsidRDefault="00C6161F">
            <w:pPr>
              <w:jc w:val="center"/>
              <w:rPr>
                <w:b/>
                <w:bCs/>
                <w:sz w:val="24"/>
                <w:szCs w:val="24"/>
                <w:lang w:eastAsia="lv-LV"/>
              </w:rPr>
            </w:pPr>
            <w:r w:rsidRPr="004F77D0">
              <w:rPr>
                <w:b/>
                <w:bCs/>
                <w:sz w:val="24"/>
                <w:szCs w:val="24"/>
                <w:lang w:eastAsia="lv-LV"/>
              </w:rPr>
              <w:t>2015</w:t>
            </w:r>
            <w:r w:rsidR="00B958A9">
              <w:rPr>
                <w:b/>
                <w:bCs/>
                <w:sz w:val="24"/>
                <w:szCs w:val="24"/>
                <w:lang w:eastAsia="lv-LV"/>
              </w:rPr>
              <w:t>.</w:t>
            </w:r>
          </w:p>
        </w:tc>
        <w:tc>
          <w:tcPr>
            <w:tcW w:w="763" w:type="dxa"/>
            <w:tcBorders>
              <w:top w:val="single" w:sz="4" w:space="0" w:color="auto"/>
              <w:left w:val="nil"/>
              <w:bottom w:val="single" w:sz="4" w:space="0" w:color="auto"/>
              <w:right w:val="single" w:sz="4" w:space="0" w:color="auto"/>
            </w:tcBorders>
            <w:shd w:val="clear" w:color="000000" w:fill="F2F2F2"/>
            <w:noWrap/>
            <w:vAlign w:val="center"/>
            <w:hideMark/>
          </w:tcPr>
          <w:p w14:paraId="5DD7135C" w14:textId="792C4856" w:rsidR="00C6161F" w:rsidRPr="004F77D0" w:rsidRDefault="00C6161F">
            <w:pPr>
              <w:jc w:val="center"/>
              <w:rPr>
                <w:b/>
                <w:bCs/>
                <w:sz w:val="24"/>
                <w:szCs w:val="24"/>
                <w:lang w:eastAsia="lv-LV"/>
              </w:rPr>
            </w:pPr>
            <w:r w:rsidRPr="004F77D0">
              <w:rPr>
                <w:b/>
                <w:bCs/>
                <w:sz w:val="24"/>
                <w:szCs w:val="24"/>
                <w:lang w:eastAsia="lv-LV"/>
              </w:rPr>
              <w:t>2016</w:t>
            </w:r>
            <w:r w:rsidR="00B958A9">
              <w:rPr>
                <w:b/>
                <w:bCs/>
                <w:sz w:val="24"/>
                <w:szCs w:val="24"/>
                <w:lang w:eastAsia="lv-LV"/>
              </w:rPr>
              <w:t>.</w:t>
            </w:r>
          </w:p>
        </w:tc>
        <w:tc>
          <w:tcPr>
            <w:tcW w:w="715" w:type="dxa"/>
            <w:tcBorders>
              <w:top w:val="single" w:sz="4" w:space="0" w:color="auto"/>
              <w:left w:val="nil"/>
              <w:bottom w:val="single" w:sz="4" w:space="0" w:color="auto"/>
              <w:right w:val="single" w:sz="4" w:space="0" w:color="auto"/>
            </w:tcBorders>
            <w:shd w:val="clear" w:color="000000" w:fill="F2F2F2"/>
            <w:noWrap/>
            <w:vAlign w:val="center"/>
            <w:hideMark/>
          </w:tcPr>
          <w:p w14:paraId="1F0EA71C" w14:textId="0D044DE0" w:rsidR="00C6161F" w:rsidRPr="004F77D0" w:rsidRDefault="00C6161F">
            <w:pPr>
              <w:jc w:val="center"/>
              <w:rPr>
                <w:b/>
                <w:bCs/>
                <w:sz w:val="24"/>
                <w:szCs w:val="24"/>
                <w:lang w:eastAsia="lv-LV"/>
              </w:rPr>
            </w:pPr>
            <w:r w:rsidRPr="004F77D0">
              <w:rPr>
                <w:b/>
                <w:bCs/>
                <w:sz w:val="24"/>
                <w:szCs w:val="24"/>
                <w:lang w:eastAsia="lv-LV"/>
              </w:rPr>
              <w:t>2017</w:t>
            </w:r>
            <w:r w:rsidR="00B958A9">
              <w:rPr>
                <w:b/>
                <w:bCs/>
                <w:sz w:val="24"/>
                <w:szCs w:val="24"/>
                <w:lang w:eastAsia="lv-LV"/>
              </w:rPr>
              <w:t>.</w:t>
            </w:r>
          </w:p>
        </w:tc>
        <w:tc>
          <w:tcPr>
            <w:tcW w:w="715" w:type="dxa"/>
            <w:tcBorders>
              <w:top w:val="single" w:sz="4" w:space="0" w:color="auto"/>
              <w:left w:val="nil"/>
              <w:bottom w:val="single" w:sz="4" w:space="0" w:color="auto"/>
              <w:right w:val="single" w:sz="4" w:space="0" w:color="auto"/>
            </w:tcBorders>
            <w:shd w:val="clear" w:color="000000" w:fill="F2F2F2"/>
            <w:noWrap/>
            <w:vAlign w:val="center"/>
            <w:hideMark/>
          </w:tcPr>
          <w:p w14:paraId="102DAC39" w14:textId="77D04C19" w:rsidR="00C6161F" w:rsidRPr="004F77D0" w:rsidRDefault="00C6161F">
            <w:pPr>
              <w:jc w:val="center"/>
              <w:rPr>
                <w:b/>
                <w:bCs/>
                <w:sz w:val="24"/>
                <w:szCs w:val="24"/>
                <w:lang w:eastAsia="lv-LV"/>
              </w:rPr>
            </w:pPr>
            <w:r w:rsidRPr="004F77D0">
              <w:rPr>
                <w:b/>
                <w:bCs/>
                <w:sz w:val="24"/>
                <w:szCs w:val="24"/>
                <w:lang w:eastAsia="lv-LV"/>
              </w:rPr>
              <w:t>2018</w:t>
            </w:r>
            <w:r w:rsidR="00B958A9">
              <w:rPr>
                <w:b/>
                <w:bCs/>
                <w:sz w:val="24"/>
                <w:szCs w:val="24"/>
                <w:lang w:eastAsia="lv-LV"/>
              </w:rPr>
              <w:t>.</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4334D262" w14:textId="091B4FC7" w:rsidR="00C6161F" w:rsidRPr="004F77D0" w:rsidRDefault="00C6161F">
            <w:pPr>
              <w:jc w:val="center"/>
              <w:rPr>
                <w:b/>
                <w:bCs/>
                <w:sz w:val="24"/>
                <w:szCs w:val="24"/>
                <w:lang w:eastAsia="lv-LV"/>
              </w:rPr>
            </w:pPr>
            <w:r w:rsidRPr="004F77D0">
              <w:rPr>
                <w:b/>
                <w:bCs/>
                <w:sz w:val="24"/>
                <w:szCs w:val="24"/>
                <w:lang w:eastAsia="lv-LV"/>
              </w:rPr>
              <w:t>2019</w:t>
            </w:r>
            <w:r w:rsidR="00B958A9">
              <w:rPr>
                <w:b/>
                <w:bCs/>
                <w:sz w:val="24"/>
                <w:szCs w:val="24"/>
                <w:lang w:eastAsia="lv-LV"/>
              </w:rPr>
              <w:t>.</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5C77E4F9" w14:textId="5CD59754" w:rsidR="00C6161F" w:rsidRPr="004F77D0" w:rsidRDefault="00C6161F">
            <w:pPr>
              <w:jc w:val="center"/>
              <w:rPr>
                <w:b/>
                <w:bCs/>
                <w:sz w:val="24"/>
                <w:szCs w:val="24"/>
                <w:lang w:eastAsia="lv-LV"/>
              </w:rPr>
            </w:pPr>
            <w:r w:rsidRPr="004F77D0">
              <w:rPr>
                <w:b/>
                <w:bCs/>
                <w:sz w:val="24"/>
                <w:szCs w:val="24"/>
                <w:lang w:eastAsia="lv-LV"/>
              </w:rPr>
              <w:t>2020</w:t>
            </w:r>
            <w:r w:rsidR="00B958A9">
              <w:rPr>
                <w:b/>
                <w:bCs/>
                <w:sz w:val="24"/>
                <w:szCs w:val="24"/>
                <w:lang w:eastAsia="lv-LV"/>
              </w:rPr>
              <w:t>.</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7E980975" w14:textId="66155E75" w:rsidR="00C6161F" w:rsidRPr="004F77D0" w:rsidRDefault="00C6161F">
            <w:pPr>
              <w:jc w:val="center"/>
              <w:rPr>
                <w:b/>
                <w:bCs/>
                <w:sz w:val="24"/>
                <w:szCs w:val="24"/>
                <w:lang w:eastAsia="lv-LV"/>
              </w:rPr>
            </w:pPr>
            <w:r w:rsidRPr="004F77D0">
              <w:rPr>
                <w:b/>
                <w:bCs/>
                <w:sz w:val="24"/>
                <w:szCs w:val="24"/>
                <w:lang w:eastAsia="lv-LV"/>
              </w:rPr>
              <w:t>2021</w:t>
            </w:r>
            <w:r w:rsidR="00B958A9">
              <w:rPr>
                <w:b/>
                <w:bCs/>
                <w:sz w:val="24"/>
                <w:szCs w:val="24"/>
                <w:lang w:eastAsia="lv-LV"/>
              </w:rPr>
              <w:t>.</w:t>
            </w:r>
          </w:p>
        </w:tc>
        <w:tc>
          <w:tcPr>
            <w:tcW w:w="805" w:type="dxa"/>
            <w:tcBorders>
              <w:top w:val="single" w:sz="4" w:space="0" w:color="auto"/>
              <w:left w:val="nil"/>
              <w:bottom w:val="single" w:sz="4" w:space="0" w:color="auto"/>
              <w:right w:val="single" w:sz="4" w:space="0" w:color="auto"/>
            </w:tcBorders>
            <w:shd w:val="clear" w:color="000000" w:fill="F2F2F2"/>
            <w:noWrap/>
            <w:vAlign w:val="center"/>
            <w:hideMark/>
          </w:tcPr>
          <w:p w14:paraId="29AFC803" w14:textId="642121AA" w:rsidR="00C6161F" w:rsidRPr="004F77D0" w:rsidRDefault="00C6161F">
            <w:pPr>
              <w:jc w:val="center"/>
              <w:rPr>
                <w:b/>
                <w:bCs/>
                <w:sz w:val="24"/>
                <w:szCs w:val="24"/>
                <w:lang w:eastAsia="lv-LV"/>
              </w:rPr>
            </w:pPr>
            <w:r w:rsidRPr="004F77D0">
              <w:rPr>
                <w:b/>
                <w:bCs/>
                <w:sz w:val="24"/>
                <w:szCs w:val="24"/>
                <w:lang w:eastAsia="lv-LV"/>
              </w:rPr>
              <w:t>2022</w:t>
            </w:r>
            <w:r w:rsidR="00B958A9">
              <w:rPr>
                <w:b/>
                <w:bCs/>
                <w:sz w:val="24"/>
                <w:szCs w:val="24"/>
                <w:lang w:eastAsia="lv-LV"/>
              </w:rPr>
              <w:t>.</w:t>
            </w:r>
          </w:p>
        </w:tc>
      </w:tr>
      <w:tr w:rsidR="004F77D0" w:rsidRPr="004F77D0" w14:paraId="365AE81B" w14:textId="77777777">
        <w:trPr>
          <w:trHeight w:val="310"/>
        </w:trPr>
        <w:tc>
          <w:tcPr>
            <w:tcW w:w="2676" w:type="dxa"/>
            <w:tcBorders>
              <w:top w:val="nil"/>
              <w:left w:val="single" w:sz="4" w:space="0" w:color="auto"/>
              <w:bottom w:val="single" w:sz="4" w:space="0" w:color="auto"/>
              <w:right w:val="single" w:sz="4" w:space="0" w:color="auto"/>
            </w:tcBorders>
            <w:shd w:val="clear" w:color="auto" w:fill="auto"/>
            <w:noWrap/>
            <w:vAlign w:val="center"/>
            <w:hideMark/>
          </w:tcPr>
          <w:p w14:paraId="21E2212B" w14:textId="6FF72C25" w:rsidR="00C6161F" w:rsidRPr="004F77D0" w:rsidRDefault="00C6161F">
            <w:pPr>
              <w:rPr>
                <w:sz w:val="24"/>
                <w:szCs w:val="24"/>
                <w:lang w:eastAsia="lv-LV"/>
              </w:rPr>
            </w:pPr>
            <w:r w:rsidRPr="004F77D0">
              <w:rPr>
                <w:sz w:val="24"/>
                <w:szCs w:val="24"/>
                <w:lang w:eastAsia="lv-LV"/>
              </w:rPr>
              <w:t xml:space="preserve">Jūras transports </w:t>
            </w:r>
            <w:r w:rsidR="00B958A9">
              <w:rPr>
                <w:sz w:val="24"/>
                <w:szCs w:val="24"/>
                <w:lang w:eastAsia="lv-LV"/>
              </w:rPr>
              <w:t>–</w:t>
            </w:r>
            <w:r w:rsidRPr="004F77D0">
              <w:rPr>
                <w:sz w:val="24"/>
                <w:szCs w:val="24"/>
                <w:lang w:eastAsia="lv-LV"/>
              </w:rPr>
              <w:t xml:space="preserve"> kravu apstrāde ostās:</w:t>
            </w:r>
          </w:p>
        </w:tc>
        <w:tc>
          <w:tcPr>
            <w:tcW w:w="696" w:type="dxa"/>
            <w:tcBorders>
              <w:top w:val="nil"/>
              <w:left w:val="nil"/>
              <w:bottom w:val="single" w:sz="4" w:space="0" w:color="auto"/>
              <w:right w:val="single" w:sz="4" w:space="0" w:color="auto"/>
            </w:tcBorders>
            <w:shd w:val="clear" w:color="auto" w:fill="auto"/>
            <w:noWrap/>
            <w:vAlign w:val="center"/>
            <w:hideMark/>
          </w:tcPr>
          <w:p w14:paraId="7B1F429D" w14:textId="77777777" w:rsidR="00C6161F" w:rsidRPr="004F77D0" w:rsidRDefault="00C6161F" w:rsidP="002669CF">
            <w:pPr>
              <w:jc w:val="center"/>
              <w:rPr>
                <w:sz w:val="24"/>
                <w:szCs w:val="24"/>
                <w:lang w:eastAsia="lv-LV"/>
              </w:rPr>
            </w:pPr>
            <w:r w:rsidRPr="004F77D0">
              <w:rPr>
                <w:sz w:val="24"/>
                <w:szCs w:val="24"/>
                <w:lang w:eastAsia="lv-LV"/>
              </w:rPr>
              <w:t>330</w:t>
            </w:r>
          </w:p>
        </w:tc>
        <w:tc>
          <w:tcPr>
            <w:tcW w:w="696" w:type="dxa"/>
            <w:tcBorders>
              <w:top w:val="nil"/>
              <w:left w:val="nil"/>
              <w:bottom w:val="single" w:sz="4" w:space="0" w:color="auto"/>
              <w:right w:val="single" w:sz="4" w:space="0" w:color="auto"/>
            </w:tcBorders>
            <w:shd w:val="clear" w:color="auto" w:fill="auto"/>
            <w:noWrap/>
            <w:vAlign w:val="center"/>
            <w:hideMark/>
          </w:tcPr>
          <w:p w14:paraId="794B72A0" w14:textId="77777777" w:rsidR="00C6161F" w:rsidRPr="004F77D0" w:rsidRDefault="00C6161F" w:rsidP="002669CF">
            <w:pPr>
              <w:jc w:val="center"/>
              <w:rPr>
                <w:sz w:val="24"/>
                <w:szCs w:val="24"/>
                <w:lang w:eastAsia="lv-LV"/>
              </w:rPr>
            </w:pPr>
            <w:r w:rsidRPr="004F77D0">
              <w:rPr>
                <w:sz w:val="24"/>
                <w:szCs w:val="24"/>
                <w:lang w:eastAsia="lv-LV"/>
              </w:rPr>
              <w:t>349</w:t>
            </w:r>
          </w:p>
        </w:tc>
        <w:tc>
          <w:tcPr>
            <w:tcW w:w="763" w:type="dxa"/>
            <w:tcBorders>
              <w:top w:val="nil"/>
              <w:left w:val="nil"/>
              <w:bottom w:val="single" w:sz="4" w:space="0" w:color="auto"/>
              <w:right w:val="single" w:sz="4" w:space="0" w:color="auto"/>
            </w:tcBorders>
            <w:shd w:val="clear" w:color="auto" w:fill="auto"/>
            <w:noWrap/>
            <w:vAlign w:val="center"/>
            <w:hideMark/>
          </w:tcPr>
          <w:p w14:paraId="5E794C0D" w14:textId="77777777" w:rsidR="00C6161F" w:rsidRPr="004F77D0" w:rsidRDefault="00C6161F" w:rsidP="002669CF">
            <w:pPr>
              <w:jc w:val="center"/>
              <w:rPr>
                <w:sz w:val="24"/>
                <w:szCs w:val="24"/>
                <w:lang w:eastAsia="lv-LV"/>
              </w:rPr>
            </w:pPr>
            <w:r w:rsidRPr="004F77D0">
              <w:rPr>
                <w:sz w:val="24"/>
                <w:szCs w:val="24"/>
                <w:lang w:eastAsia="lv-LV"/>
              </w:rPr>
              <w:t>317</w:t>
            </w:r>
          </w:p>
        </w:tc>
        <w:tc>
          <w:tcPr>
            <w:tcW w:w="715" w:type="dxa"/>
            <w:tcBorders>
              <w:top w:val="nil"/>
              <w:left w:val="nil"/>
              <w:bottom w:val="single" w:sz="4" w:space="0" w:color="auto"/>
              <w:right w:val="single" w:sz="4" w:space="0" w:color="auto"/>
            </w:tcBorders>
            <w:shd w:val="clear" w:color="auto" w:fill="auto"/>
            <w:noWrap/>
            <w:vAlign w:val="center"/>
            <w:hideMark/>
          </w:tcPr>
          <w:p w14:paraId="6E676629" w14:textId="77777777" w:rsidR="00C6161F" w:rsidRPr="004F77D0" w:rsidRDefault="00C6161F" w:rsidP="002669CF">
            <w:pPr>
              <w:jc w:val="center"/>
              <w:rPr>
                <w:sz w:val="24"/>
                <w:szCs w:val="24"/>
                <w:lang w:eastAsia="lv-LV"/>
              </w:rPr>
            </w:pPr>
            <w:r w:rsidRPr="004F77D0">
              <w:rPr>
                <w:sz w:val="24"/>
                <w:szCs w:val="24"/>
                <w:lang w:eastAsia="lv-LV"/>
              </w:rPr>
              <w:t>345</w:t>
            </w:r>
          </w:p>
        </w:tc>
        <w:tc>
          <w:tcPr>
            <w:tcW w:w="715" w:type="dxa"/>
            <w:tcBorders>
              <w:top w:val="nil"/>
              <w:left w:val="nil"/>
              <w:bottom w:val="single" w:sz="4" w:space="0" w:color="auto"/>
              <w:right w:val="single" w:sz="4" w:space="0" w:color="auto"/>
            </w:tcBorders>
            <w:shd w:val="clear" w:color="auto" w:fill="auto"/>
            <w:noWrap/>
            <w:vAlign w:val="center"/>
            <w:hideMark/>
          </w:tcPr>
          <w:p w14:paraId="0FC73220" w14:textId="77777777" w:rsidR="00C6161F" w:rsidRPr="004F77D0" w:rsidRDefault="00C6161F" w:rsidP="002669CF">
            <w:pPr>
              <w:jc w:val="center"/>
              <w:rPr>
                <w:sz w:val="24"/>
                <w:szCs w:val="24"/>
                <w:lang w:eastAsia="lv-LV"/>
              </w:rPr>
            </w:pPr>
            <w:r w:rsidRPr="004F77D0">
              <w:rPr>
                <w:sz w:val="24"/>
                <w:szCs w:val="24"/>
                <w:lang w:eastAsia="lv-LV"/>
              </w:rPr>
              <w:t>367</w:t>
            </w:r>
          </w:p>
        </w:tc>
        <w:tc>
          <w:tcPr>
            <w:tcW w:w="696" w:type="dxa"/>
            <w:tcBorders>
              <w:top w:val="nil"/>
              <w:left w:val="nil"/>
              <w:bottom w:val="single" w:sz="4" w:space="0" w:color="auto"/>
              <w:right w:val="single" w:sz="4" w:space="0" w:color="auto"/>
            </w:tcBorders>
            <w:shd w:val="clear" w:color="auto" w:fill="auto"/>
            <w:noWrap/>
            <w:vAlign w:val="center"/>
            <w:hideMark/>
          </w:tcPr>
          <w:p w14:paraId="67DAB995" w14:textId="77777777" w:rsidR="00C6161F" w:rsidRPr="004F77D0" w:rsidRDefault="00C6161F" w:rsidP="002669CF">
            <w:pPr>
              <w:jc w:val="center"/>
              <w:rPr>
                <w:sz w:val="24"/>
                <w:szCs w:val="24"/>
                <w:lang w:eastAsia="lv-LV"/>
              </w:rPr>
            </w:pPr>
            <w:r w:rsidRPr="004F77D0">
              <w:rPr>
                <w:sz w:val="24"/>
                <w:szCs w:val="24"/>
                <w:lang w:eastAsia="lv-LV"/>
              </w:rPr>
              <w:t>330</w:t>
            </w:r>
          </w:p>
        </w:tc>
        <w:tc>
          <w:tcPr>
            <w:tcW w:w="696" w:type="dxa"/>
            <w:tcBorders>
              <w:top w:val="nil"/>
              <w:left w:val="nil"/>
              <w:bottom w:val="single" w:sz="4" w:space="0" w:color="auto"/>
              <w:right w:val="single" w:sz="4" w:space="0" w:color="auto"/>
            </w:tcBorders>
            <w:shd w:val="clear" w:color="auto" w:fill="auto"/>
            <w:noWrap/>
            <w:vAlign w:val="center"/>
            <w:hideMark/>
          </w:tcPr>
          <w:p w14:paraId="4D0E7FAA" w14:textId="77777777" w:rsidR="00C6161F" w:rsidRPr="004F77D0" w:rsidRDefault="00C6161F" w:rsidP="002669CF">
            <w:pPr>
              <w:jc w:val="center"/>
              <w:rPr>
                <w:sz w:val="24"/>
                <w:szCs w:val="24"/>
                <w:lang w:eastAsia="lv-LV"/>
              </w:rPr>
            </w:pPr>
            <w:r w:rsidRPr="004F77D0">
              <w:rPr>
                <w:sz w:val="24"/>
                <w:szCs w:val="24"/>
                <w:lang w:eastAsia="lv-LV"/>
              </w:rPr>
              <w:t>223</w:t>
            </w:r>
          </w:p>
        </w:tc>
        <w:tc>
          <w:tcPr>
            <w:tcW w:w="696" w:type="dxa"/>
            <w:tcBorders>
              <w:top w:val="nil"/>
              <w:left w:val="nil"/>
              <w:bottom w:val="single" w:sz="4" w:space="0" w:color="auto"/>
              <w:right w:val="single" w:sz="4" w:space="0" w:color="auto"/>
            </w:tcBorders>
            <w:shd w:val="clear" w:color="auto" w:fill="auto"/>
            <w:noWrap/>
            <w:vAlign w:val="center"/>
            <w:hideMark/>
          </w:tcPr>
          <w:p w14:paraId="4044843C" w14:textId="77777777" w:rsidR="00C6161F" w:rsidRPr="004F77D0" w:rsidRDefault="00C6161F" w:rsidP="002669CF">
            <w:pPr>
              <w:jc w:val="center"/>
              <w:rPr>
                <w:sz w:val="24"/>
                <w:szCs w:val="24"/>
                <w:lang w:eastAsia="lv-LV"/>
              </w:rPr>
            </w:pPr>
            <w:r w:rsidRPr="004F77D0">
              <w:rPr>
                <w:sz w:val="24"/>
                <w:szCs w:val="24"/>
                <w:lang w:eastAsia="lv-LV"/>
              </w:rPr>
              <w:t>191</w:t>
            </w:r>
          </w:p>
        </w:tc>
        <w:tc>
          <w:tcPr>
            <w:tcW w:w="805" w:type="dxa"/>
            <w:tcBorders>
              <w:top w:val="nil"/>
              <w:left w:val="nil"/>
              <w:bottom w:val="single" w:sz="4" w:space="0" w:color="auto"/>
              <w:right w:val="single" w:sz="4" w:space="0" w:color="auto"/>
            </w:tcBorders>
            <w:shd w:val="clear" w:color="auto" w:fill="auto"/>
            <w:noWrap/>
            <w:vAlign w:val="center"/>
            <w:hideMark/>
          </w:tcPr>
          <w:p w14:paraId="1F91C5B8" w14:textId="77777777" w:rsidR="00C6161F" w:rsidRPr="004F77D0" w:rsidRDefault="00C6161F" w:rsidP="002669CF">
            <w:pPr>
              <w:jc w:val="center"/>
              <w:rPr>
                <w:sz w:val="24"/>
                <w:szCs w:val="24"/>
                <w:lang w:eastAsia="lv-LV"/>
              </w:rPr>
            </w:pPr>
            <w:r w:rsidRPr="004F77D0">
              <w:rPr>
                <w:sz w:val="24"/>
                <w:szCs w:val="24"/>
                <w:lang w:eastAsia="lv-LV"/>
              </w:rPr>
              <w:t>230</w:t>
            </w:r>
          </w:p>
        </w:tc>
      </w:tr>
      <w:tr w:rsidR="004F77D0" w:rsidRPr="004F77D0" w14:paraId="16A5E6CB" w14:textId="77777777" w:rsidTr="00EB1FA1">
        <w:trPr>
          <w:trHeight w:val="310"/>
        </w:trPr>
        <w:tc>
          <w:tcPr>
            <w:tcW w:w="2676" w:type="dxa"/>
            <w:tcBorders>
              <w:top w:val="nil"/>
              <w:left w:val="single" w:sz="4" w:space="0" w:color="auto"/>
              <w:bottom w:val="single" w:sz="4" w:space="0" w:color="auto"/>
              <w:right w:val="single" w:sz="4" w:space="0" w:color="auto"/>
            </w:tcBorders>
            <w:shd w:val="clear" w:color="auto" w:fill="auto"/>
            <w:noWrap/>
            <w:vAlign w:val="center"/>
            <w:hideMark/>
          </w:tcPr>
          <w:p w14:paraId="5887197E" w14:textId="77777777" w:rsidR="00C6161F" w:rsidRPr="004F77D0" w:rsidRDefault="00C6161F">
            <w:pPr>
              <w:rPr>
                <w:i/>
                <w:iCs/>
                <w:sz w:val="24"/>
                <w:szCs w:val="24"/>
                <w:lang w:eastAsia="lv-LV"/>
              </w:rPr>
            </w:pPr>
            <w:r w:rsidRPr="004F77D0">
              <w:rPr>
                <w:i/>
                <w:iCs/>
                <w:sz w:val="24"/>
                <w:szCs w:val="24"/>
                <w:lang w:eastAsia="lv-LV"/>
              </w:rPr>
              <w:t xml:space="preserve">   t.sk. Liepājas ostā (stividori un ekspeditori)</w:t>
            </w:r>
          </w:p>
        </w:tc>
        <w:tc>
          <w:tcPr>
            <w:tcW w:w="696" w:type="dxa"/>
            <w:tcBorders>
              <w:top w:val="nil"/>
              <w:left w:val="nil"/>
              <w:bottom w:val="single" w:sz="4" w:space="0" w:color="auto"/>
              <w:right w:val="single" w:sz="4" w:space="0" w:color="auto"/>
            </w:tcBorders>
            <w:shd w:val="clear" w:color="auto" w:fill="auto"/>
            <w:vAlign w:val="center"/>
            <w:hideMark/>
          </w:tcPr>
          <w:p w14:paraId="51E9CDC4" w14:textId="77777777" w:rsidR="00C6161F" w:rsidRPr="004F77D0" w:rsidRDefault="00C6161F" w:rsidP="002669CF">
            <w:pPr>
              <w:jc w:val="center"/>
              <w:rPr>
                <w:i/>
                <w:iCs/>
                <w:sz w:val="24"/>
                <w:szCs w:val="24"/>
                <w:lang w:eastAsia="lv-LV"/>
              </w:rPr>
            </w:pPr>
            <w:r w:rsidRPr="004F77D0">
              <w:rPr>
                <w:i/>
                <w:iCs/>
                <w:sz w:val="24"/>
                <w:szCs w:val="24"/>
                <w:lang w:eastAsia="lv-LV"/>
              </w:rPr>
              <w:t>15</w:t>
            </w:r>
          </w:p>
        </w:tc>
        <w:tc>
          <w:tcPr>
            <w:tcW w:w="696" w:type="dxa"/>
            <w:tcBorders>
              <w:top w:val="nil"/>
              <w:left w:val="nil"/>
              <w:bottom w:val="single" w:sz="4" w:space="0" w:color="auto"/>
              <w:right w:val="single" w:sz="4" w:space="0" w:color="auto"/>
            </w:tcBorders>
            <w:shd w:val="clear" w:color="auto" w:fill="auto"/>
            <w:noWrap/>
            <w:vAlign w:val="center"/>
            <w:hideMark/>
          </w:tcPr>
          <w:p w14:paraId="1187ADA0" w14:textId="77777777" w:rsidR="00C6161F" w:rsidRPr="004F77D0" w:rsidRDefault="00C6161F" w:rsidP="002669CF">
            <w:pPr>
              <w:jc w:val="center"/>
              <w:rPr>
                <w:i/>
                <w:iCs/>
                <w:sz w:val="24"/>
                <w:szCs w:val="24"/>
                <w:lang w:eastAsia="lv-LV"/>
              </w:rPr>
            </w:pPr>
            <w:r w:rsidRPr="004F77D0">
              <w:rPr>
                <w:i/>
                <w:iCs/>
                <w:sz w:val="24"/>
                <w:szCs w:val="24"/>
                <w:lang w:eastAsia="lv-LV"/>
              </w:rPr>
              <w:t>20</w:t>
            </w:r>
          </w:p>
        </w:tc>
        <w:tc>
          <w:tcPr>
            <w:tcW w:w="763" w:type="dxa"/>
            <w:tcBorders>
              <w:top w:val="nil"/>
              <w:left w:val="nil"/>
              <w:bottom w:val="single" w:sz="4" w:space="0" w:color="auto"/>
              <w:right w:val="single" w:sz="4" w:space="0" w:color="auto"/>
            </w:tcBorders>
            <w:shd w:val="clear" w:color="auto" w:fill="auto"/>
            <w:noWrap/>
            <w:vAlign w:val="center"/>
            <w:hideMark/>
          </w:tcPr>
          <w:p w14:paraId="1D1C894D" w14:textId="77777777" w:rsidR="00C6161F" w:rsidRPr="004F77D0" w:rsidRDefault="00C6161F" w:rsidP="002669CF">
            <w:pPr>
              <w:jc w:val="center"/>
              <w:rPr>
                <w:i/>
                <w:iCs/>
                <w:sz w:val="24"/>
                <w:szCs w:val="24"/>
                <w:lang w:eastAsia="lv-LV"/>
              </w:rPr>
            </w:pPr>
            <w:r w:rsidRPr="004F77D0">
              <w:rPr>
                <w:i/>
                <w:iCs/>
                <w:sz w:val="24"/>
                <w:szCs w:val="24"/>
                <w:lang w:eastAsia="lv-LV"/>
              </w:rPr>
              <w:t>21</w:t>
            </w:r>
          </w:p>
        </w:tc>
        <w:tc>
          <w:tcPr>
            <w:tcW w:w="715" w:type="dxa"/>
            <w:tcBorders>
              <w:top w:val="nil"/>
              <w:left w:val="nil"/>
              <w:bottom w:val="single" w:sz="4" w:space="0" w:color="auto"/>
              <w:right w:val="single" w:sz="4" w:space="0" w:color="auto"/>
            </w:tcBorders>
            <w:shd w:val="clear" w:color="auto" w:fill="auto"/>
            <w:noWrap/>
            <w:vAlign w:val="bottom"/>
            <w:hideMark/>
          </w:tcPr>
          <w:p w14:paraId="6ACC0EF6" w14:textId="77777777" w:rsidR="00C6161F" w:rsidRPr="004F77D0" w:rsidRDefault="00C6161F" w:rsidP="002669CF">
            <w:pPr>
              <w:jc w:val="center"/>
              <w:rPr>
                <w:i/>
                <w:sz w:val="24"/>
                <w:lang w:eastAsia="lv-LV"/>
              </w:rPr>
            </w:pPr>
            <w:r w:rsidRPr="004F77D0">
              <w:rPr>
                <w:i/>
                <w:sz w:val="24"/>
                <w:lang w:eastAsia="lv-LV"/>
              </w:rPr>
              <w:t>22</w:t>
            </w:r>
          </w:p>
        </w:tc>
        <w:tc>
          <w:tcPr>
            <w:tcW w:w="715" w:type="dxa"/>
            <w:tcBorders>
              <w:top w:val="nil"/>
              <w:left w:val="nil"/>
              <w:bottom w:val="single" w:sz="4" w:space="0" w:color="auto"/>
              <w:right w:val="single" w:sz="4" w:space="0" w:color="auto"/>
            </w:tcBorders>
            <w:shd w:val="clear" w:color="auto" w:fill="auto"/>
            <w:vAlign w:val="center"/>
            <w:hideMark/>
          </w:tcPr>
          <w:p w14:paraId="3166D1DA" w14:textId="77777777" w:rsidR="00C6161F" w:rsidRPr="004F77D0" w:rsidRDefault="00C6161F" w:rsidP="002669CF">
            <w:pPr>
              <w:jc w:val="center"/>
              <w:rPr>
                <w:i/>
                <w:iCs/>
                <w:sz w:val="24"/>
                <w:szCs w:val="24"/>
                <w:lang w:eastAsia="lv-LV"/>
              </w:rPr>
            </w:pPr>
            <w:r w:rsidRPr="004F77D0">
              <w:rPr>
                <w:i/>
                <w:iCs/>
                <w:sz w:val="24"/>
                <w:szCs w:val="24"/>
                <w:lang w:eastAsia="lv-LV"/>
              </w:rPr>
              <w:t>29</w:t>
            </w:r>
          </w:p>
        </w:tc>
        <w:tc>
          <w:tcPr>
            <w:tcW w:w="696" w:type="dxa"/>
            <w:tcBorders>
              <w:top w:val="nil"/>
              <w:left w:val="nil"/>
              <w:bottom w:val="single" w:sz="4" w:space="0" w:color="auto"/>
              <w:right w:val="single" w:sz="4" w:space="0" w:color="auto"/>
            </w:tcBorders>
            <w:shd w:val="clear" w:color="auto" w:fill="auto"/>
            <w:vAlign w:val="center"/>
            <w:hideMark/>
          </w:tcPr>
          <w:p w14:paraId="508D73FB" w14:textId="77777777" w:rsidR="00C6161F" w:rsidRPr="004F77D0" w:rsidRDefault="00C6161F" w:rsidP="002669CF">
            <w:pPr>
              <w:jc w:val="center"/>
              <w:rPr>
                <w:i/>
                <w:iCs/>
                <w:sz w:val="24"/>
                <w:szCs w:val="24"/>
                <w:lang w:eastAsia="lv-LV"/>
              </w:rPr>
            </w:pPr>
            <w:r w:rsidRPr="004F77D0">
              <w:rPr>
                <w:i/>
                <w:iCs/>
                <w:sz w:val="24"/>
                <w:szCs w:val="24"/>
                <w:lang w:eastAsia="lv-LV"/>
              </w:rPr>
              <w:t>22</w:t>
            </w:r>
          </w:p>
        </w:tc>
        <w:tc>
          <w:tcPr>
            <w:tcW w:w="696" w:type="dxa"/>
            <w:tcBorders>
              <w:top w:val="nil"/>
              <w:left w:val="nil"/>
              <w:bottom w:val="single" w:sz="4" w:space="0" w:color="auto"/>
              <w:right w:val="single" w:sz="4" w:space="0" w:color="auto"/>
            </w:tcBorders>
            <w:shd w:val="clear" w:color="auto" w:fill="auto"/>
            <w:vAlign w:val="center"/>
            <w:hideMark/>
          </w:tcPr>
          <w:p w14:paraId="5DA75194" w14:textId="77777777" w:rsidR="00C6161F" w:rsidRPr="004F77D0" w:rsidRDefault="00C6161F" w:rsidP="002669CF">
            <w:pPr>
              <w:jc w:val="center"/>
              <w:rPr>
                <w:i/>
                <w:iCs/>
                <w:sz w:val="24"/>
                <w:szCs w:val="24"/>
                <w:lang w:eastAsia="lv-LV"/>
              </w:rPr>
            </w:pPr>
            <w:r w:rsidRPr="004F77D0">
              <w:rPr>
                <w:i/>
                <w:iCs/>
                <w:sz w:val="24"/>
                <w:szCs w:val="24"/>
                <w:lang w:eastAsia="lv-LV"/>
              </w:rPr>
              <w:t>23</w:t>
            </w:r>
          </w:p>
        </w:tc>
        <w:tc>
          <w:tcPr>
            <w:tcW w:w="696" w:type="dxa"/>
            <w:tcBorders>
              <w:top w:val="nil"/>
              <w:left w:val="nil"/>
              <w:bottom w:val="single" w:sz="4" w:space="0" w:color="auto"/>
              <w:right w:val="single" w:sz="4" w:space="0" w:color="auto"/>
            </w:tcBorders>
            <w:shd w:val="clear" w:color="auto" w:fill="auto"/>
            <w:vAlign w:val="center"/>
            <w:hideMark/>
          </w:tcPr>
          <w:p w14:paraId="76F17C18" w14:textId="77777777" w:rsidR="00C6161F" w:rsidRPr="004F77D0" w:rsidRDefault="00C6161F" w:rsidP="002669CF">
            <w:pPr>
              <w:jc w:val="center"/>
              <w:rPr>
                <w:i/>
                <w:iCs/>
                <w:sz w:val="24"/>
                <w:szCs w:val="24"/>
                <w:lang w:eastAsia="lv-LV"/>
              </w:rPr>
            </w:pPr>
            <w:r w:rsidRPr="004F77D0">
              <w:rPr>
                <w:i/>
                <w:iCs/>
                <w:sz w:val="24"/>
                <w:szCs w:val="24"/>
                <w:lang w:eastAsia="lv-LV"/>
              </w:rPr>
              <w:t>22</w:t>
            </w:r>
          </w:p>
        </w:tc>
        <w:tc>
          <w:tcPr>
            <w:tcW w:w="805" w:type="dxa"/>
            <w:tcBorders>
              <w:top w:val="nil"/>
              <w:left w:val="nil"/>
              <w:bottom w:val="single" w:sz="4" w:space="0" w:color="auto"/>
              <w:right w:val="single" w:sz="4" w:space="0" w:color="auto"/>
            </w:tcBorders>
            <w:shd w:val="clear" w:color="auto" w:fill="auto"/>
            <w:vAlign w:val="center"/>
            <w:hideMark/>
          </w:tcPr>
          <w:p w14:paraId="2932A30D" w14:textId="77777777" w:rsidR="00C6161F" w:rsidRPr="004F77D0" w:rsidRDefault="00C6161F" w:rsidP="002669CF">
            <w:pPr>
              <w:jc w:val="center"/>
              <w:rPr>
                <w:i/>
                <w:iCs/>
                <w:sz w:val="24"/>
                <w:szCs w:val="24"/>
                <w:lang w:eastAsia="lv-LV"/>
              </w:rPr>
            </w:pPr>
            <w:r w:rsidRPr="004F77D0">
              <w:rPr>
                <w:i/>
                <w:iCs/>
                <w:sz w:val="24"/>
                <w:szCs w:val="24"/>
                <w:lang w:eastAsia="lv-LV"/>
              </w:rPr>
              <w:t>25</w:t>
            </w:r>
          </w:p>
        </w:tc>
      </w:tr>
      <w:tr w:rsidR="004F77D0" w:rsidRPr="004F77D0" w14:paraId="5DA6F321" w14:textId="77777777" w:rsidTr="00EB1FA1">
        <w:trPr>
          <w:trHeight w:val="310"/>
        </w:trPr>
        <w:tc>
          <w:tcPr>
            <w:tcW w:w="2676" w:type="dxa"/>
            <w:tcBorders>
              <w:top w:val="nil"/>
              <w:left w:val="single" w:sz="4" w:space="0" w:color="auto"/>
              <w:bottom w:val="single" w:sz="4" w:space="0" w:color="auto"/>
              <w:right w:val="single" w:sz="4" w:space="0" w:color="auto"/>
            </w:tcBorders>
            <w:shd w:val="clear" w:color="auto" w:fill="auto"/>
            <w:noWrap/>
            <w:vAlign w:val="center"/>
            <w:hideMark/>
          </w:tcPr>
          <w:p w14:paraId="7593AEA4" w14:textId="77777777" w:rsidR="00C6161F" w:rsidRPr="004F77D0" w:rsidRDefault="00C6161F">
            <w:pPr>
              <w:rPr>
                <w:i/>
                <w:iCs/>
                <w:sz w:val="24"/>
                <w:szCs w:val="24"/>
                <w:lang w:eastAsia="lv-LV"/>
              </w:rPr>
            </w:pPr>
            <w:r w:rsidRPr="004F77D0">
              <w:rPr>
                <w:i/>
                <w:iCs/>
                <w:sz w:val="24"/>
                <w:szCs w:val="24"/>
                <w:lang w:eastAsia="lv-LV"/>
              </w:rPr>
              <w:t xml:space="preserve">   t.sk. Rīgas brīvostā (stividori un ekspeditori)</w:t>
            </w:r>
          </w:p>
        </w:tc>
        <w:tc>
          <w:tcPr>
            <w:tcW w:w="696" w:type="dxa"/>
            <w:tcBorders>
              <w:top w:val="nil"/>
              <w:left w:val="nil"/>
              <w:bottom w:val="single" w:sz="4" w:space="0" w:color="auto"/>
              <w:right w:val="single" w:sz="4" w:space="0" w:color="auto"/>
            </w:tcBorders>
            <w:shd w:val="clear" w:color="auto" w:fill="auto"/>
            <w:vAlign w:val="center"/>
            <w:hideMark/>
          </w:tcPr>
          <w:p w14:paraId="3D9FD2EC" w14:textId="77777777" w:rsidR="00C6161F" w:rsidRPr="004F77D0" w:rsidRDefault="00C6161F" w:rsidP="002669CF">
            <w:pPr>
              <w:jc w:val="center"/>
              <w:rPr>
                <w:i/>
                <w:iCs/>
                <w:sz w:val="24"/>
                <w:szCs w:val="24"/>
                <w:lang w:eastAsia="lv-LV"/>
              </w:rPr>
            </w:pPr>
            <w:r w:rsidRPr="004F77D0">
              <w:rPr>
                <w:i/>
                <w:iCs/>
                <w:sz w:val="24"/>
                <w:szCs w:val="24"/>
                <w:lang w:eastAsia="lv-LV"/>
              </w:rPr>
              <w:t>85</w:t>
            </w:r>
          </w:p>
        </w:tc>
        <w:tc>
          <w:tcPr>
            <w:tcW w:w="696" w:type="dxa"/>
            <w:tcBorders>
              <w:top w:val="nil"/>
              <w:left w:val="nil"/>
              <w:bottom w:val="single" w:sz="4" w:space="0" w:color="auto"/>
              <w:right w:val="single" w:sz="4" w:space="0" w:color="auto"/>
            </w:tcBorders>
            <w:shd w:val="clear" w:color="auto" w:fill="auto"/>
            <w:vAlign w:val="center"/>
            <w:hideMark/>
          </w:tcPr>
          <w:p w14:paraId="376B7FA0" w14:textId="77777777" w:rsidR="00C6161F" w:rsidRPr="004F77D0" w:rsidRDefault="00C6161F" w:rsidP="002669CF">
            <w:pPr>
              <w:jc w:val="center"/>
              <w:rPr>
                <w:i/>
                <w:iCs/>
                <w:sz w:val="24"/>
                <w:szCs w:val="24"/>
                <w:lang w:eastAsia="lv-LV"/>
              </w:rPr>
            </w:pPr>
            <w:r w:rsidRPr="004F77D0">
              <w:rPr>
                <w:i/>
                <w:iCs/>
                <w:sz w:val="24"/>
                <w:szCs w:val="24"/>
                <w:lang w:eastAsia="lv-LV"/>
              </w:rPr>
              <w:t>95</w:t>
            </w:r>
          </w:p>
        </w:tc>
        <w:tc>
          <w:tcPr>
            <w:tcW w:w="763" w:type="dxa"/>
            <w:tcBorders>
              <w:top w:val="nil"/>
              <w:left w:val="nil"/>
              <w:bottom w:val="single" w:sz="4" w:space="0" w:color="auto"/>
              <w:right w:val="single" w:sz="4" w:space="0" w:color="auto"/>
            </w:tcBorders>
            <w:shd w:val="clear" w:color="auto" w:fill="auto"/>
            <w:vAlign w:val="center"/>
            <w:hideMark/>
          </w:tcPr>
          <w:p w14:paraId="320BF970" w14:textId="77777777" w:rsidR="00C6161F" w:rsidRPr="004F77D0" w:rsidRDefault="00C6161F" w:rsidP="002669CF">
            <w:pPr>
              <w:jc w:val="center"/>
              <w:rPr>
                <w:i/>
                <w:iCs/>
                <w:sz w:val="24"/>
                <w:szCs w:val="24"/>
                <w:lang w:eastAsia="lv-LV"/>
              </w:rPr>
            </w:pPr>
            <w:r w:rsidRPr="004F77D0">
              <w:rPr>
                <w:i/>
                <w:iCs/>
                <w:sz w:val="24"/>
                <w:szCs w:val="24"/>
                <w:lang w:eastAsia="lv-LV"/>
              </w:rPr>
              <w:t>79</w:t>
            </w:r>
          </w:p>
        </w:tc>
        <w:tc>
          <w:tcPr>
            <w:tcW w:w="715" w:type="dxa"/>
            <w:tcBorders>
              <w:top w:val="nil"/>
              <w:left w:val="nil"/>
              <w:bottom w:val="single" w:sz="4" w:space="0" w:color="auto"/>
              <w:right w:val="single" w:sz="4" w:space="0" w:color="auto"/>
            </w:tcBorders>
            <w:shd w:val="clear" w:color="auto" w:fill="auto"/>
            <w:vAlign w:val="center"/>
            <w:hideMark/>
          </w:tcPr>
          <w:p w14:paraId="106D0F23" w14:textId="77777777" w:rsidR="00C6161F" w:rsidRPr="004F77D0" w:rsidRDefault="00C6161F" w:rsidP="002669CF">
            <w:pPr>
              <w:jc w:val="center"/>
              <w:rPr>
                <w:i/>
                <w:iCs/>
                <w:sz w:val="24"/>
                <w:szCs w:val="24"/>
                <w:lang w:eastAsia="lv-LV"/>
              </w:rPr>
            </w:pPr>
            <w:r w:rsidRPr="004F77D0">
              <w:rPr>
                <w:i/>
                <w:iCs/>
                <w:sz w:val="24"/>
                <w:szCs w:val="24"/>
                <w:lang w:eastAsia="lv-LV"/>
              </w:rPr>
              <w:t>89</w:t>
            </w:r>
          </w:p>
        </w:tc>
        <w:tc>
          <w:tcPr>
            <w:tcW w:w="715" w:type="dxa"/>
            <w:tcBorders>
              <w:top w:val="nil"/>
              <w:left w:val="nil"/>
              <w:bottom w:val="single" w:sz="4" w:space="0" w:color="auto"/>
              <w:right w:val="single" w:sz="4" w:space="0" w:color="auto"/>
            </w:tcBorders>
            <w:shd w:val="clear" w:color="auto" w:fill="auto"/>
            <w:vAlign w:val="center"/>
            <w:hideMark/>
          </w:tcPr>
          <w:p w14:paraId="42EA7633" w14:textId="77777777" w:rsidR="00C6161F" w:rsidRPr="004F77D0" w:rsidRDefault="00C6161F" w:rsidP="002669CF">
            <w:pPr>
              <w:jc w:val="center"/>
              <w:rPr>
                <w:i/>
                <w:iCs/>
                <w:sz w:val="24"/>
                <w:szCs w:val="24"/>
                <w:lang w:eastAsia="lv-LV"/>
              </w:rPr>
            </w:pPr>
            <w:r w:rsidRPr="004F77D0">
              <w:rPr>
                <w:i/>
                <w:iCs/>
                <w:sz w:val="24"/>
                <w:szCs w:val="24"/>
                <w:lang w:eastAsia="lv-LV"/>
              </w:rPr>
              <w:t>104</w:t>
            </w:r>
          </w:p>
        </w:tc>
        <w:tc>
          <w:tcPr>
            <w:tcW w:w="696" w:type="dxa"/>
            <w:tcBorders>
              <w:top w:val="nil"/>
              <w:left w:val="nil"/>
              <w:bottom w:val="single" w:sz="4" w:space="0" w:color="auto"/>
              <w:right w:val="single" w:sz="4" w:space="0" w:color="auto"/>
            </w:tcBorders>
            <w:shd w:val="clear" w:color="auto" w:fill="auto"/>
            <w:vAlign w:val="center"/>
            <w:hideMark/>
          </w:tcPr>
          <w:p w14:paraId="37C55D1E" w14:textId="77777777" w:rsidR="00C6161F" w:rsidRPr="004F77D0" w:rsidRDefault="00C6161F" w:rsidP="002669CF">
            <w:pPr>
              <w:jc w:val="center"/>
              <w:rPr>
                <w:i/>
                <w:iCs/>
                <w:sz w:val="24"/>
                <w:szCs w:val="24"/>
                <w:lang w:eastAsia="lv-LV"/>
              </w:rPr>
            </w:pPr>
            <w:r w:rsidRPr="004F77D0">
              <w:rPr>
                <w:i/>
                <w:iCs/>
                <w:sz w:val="24"/>
                <w:szCs w:val="24"/>
                <w:lang w:eastAsia="lv-LV"/>
              </w:rPr>
              <w:t>101</w:t>
            </w:r>
          </w:p>
        </w:tc>
        <w:tc>
          <w:tcPr>
            <w:tcW w:w="696" w:type="dxa"/>
            <w:tcBorders>
              <w:top w:val="nil"/>
              <w:left w:val="nil"/>
              <w:bottom w:val="single" w:sz="4" w:space="0" w:color="auto"/>
              <w:right w:val="single" w:sz="4" w:space="0" w:color="auto"/>
            </w:tcBorders>
            <w:shd w:val="clear" w:color="auto" w:fill="auto"/>
            <w:vAlign w:val="center"/>
            <w:hideMark/>
          </w:tcPr>
          <w:p w14:paraId="29921287" w14:textId="77777777" w:rsidR="00C6161F" w:rsidRPr="004F77D0" w:rsidRDefault="00C6161F" w:rsidP="002669CF">
            <w:pPr>
              <w:jc w:val="center"/>
              <w:rPr>
                <w:i/>
                <w:iCs/>
                <w:sz w:val="24"/>
                <w:szCs w:val="24"/>
                <w:lang w:eastAsia="lv-LV"/>
              </w:rPr>
            </w:pPr>
            <w:r w:rsidRPr="004F77D0">
              <w:rPr>
                <w:i/>
                <w:iCs/>
                <w:sz w:val="24"/>
                <w:szCs w:val="24"/>
                <w:lang w:eastAsia="lv-LV"/>
              </w:rPr>
              <w:t>35</w:t>
            </w:r>
          </w:p>
        </w:tc>
        <w:tc>
          <w:tcPr>
            <w:tcW w:w="696" w:type="dxa"/>
            <w:tcBorders>
              <w:top w:val="nil"/>
              <w:left w:val="nil"/>
              <w:bottom w:val="single" w:sz="4" w:space="0" w:color="auto"/>
              <w:right w:val="single" w:sz="4" w:space="0" w:color="auto"/>
            </w:tcBorders>
            <w:shd w:val="clear" w:color="auto" w:fill="auto"/>
            <w:vAlign w:val="center"/>
            <w:hideMark/>
          </w:tcPr>
          <w:p w14:paraId="63DD9B95" w14:textId="77777777" w:rsidR="00C6161F" w:rsidRPr="004F77D0" w:rsidRDefault="00C6161F" w:rsidP="002669CF">
            <w:pPr>
              <w:jc w:val="center"/>
              <w:rPr>
                <w:i/>
                <w:iCs/>
                <w:sz w:val="24"/>
                <w:szCs w:val="24"/>
                <w:lang w:eastAsia="lv-LV"/>
              </w:rPr>
            </w:pPr>
            <w:r w:rsidRPr="004F77D0">
              <w:rPr>
                <w:i/>
                <w:iCs/>
                <w:sz w:val="24"/>
                <w:szCs w:val="24"/>
                <w:lang w:eastAsia="lv-LV"/>
              </w:rPr>
              <w:t>29</w:t>
            </w:r>
          </w:p>
        </w:tc>
        <w:tc>
          <w:tcPr>
            <w:tcW w:w="805" w:type="dxa"/>
            <w:tcBorders>
              <w:top w:val="nil"/>
              <w:left w:val="nil"/>
              <w:bottom w:val="single" w:sz="4" w:space="0" w:color="auto"/>
              <w:right w:val="single" w:sz="4" w:space="0" w:color="auto"/>
            </w:tcBorders>
            <w:shd w:val="clear" w:color="auto" w:fill="auto"/>
            <w:vAlign w:val="center"/>
            <w:hideMark/>
          </w:tcPr>
          <w:p w14:paraId="47A69B77" w14:textId="77777777" w:rsidR="00C6161F" w:rsidRPr="004F77D0" w:rsidRDefault="00C6161F" w:rsidP="002669CF">
            <w:pPr>
              <w:jc w:val="center"/>
              <w:rPr>
                <w:i/>
                <w:iCs/>
                <w:sz w:val="24"/>
                <w:szCs w:val="24"/>
                <w:lang w:eastAsia="lv-LV"/>
              </w:rPr>
            </w:pPr>
            <w:r w:rsidRPr="004F77D0">
              <w:rPr>
                <w:i/>
                <w:iCs/>
                <w:sz w:val="24"/>
                <w:szCs w:val="24"/>
                <w:lang w:eastAsia="lv-LV"/>
              </w:rPr>
              <w:t>30</w:t>
            </w:r>
          </w:p>
        </w:tc>
      </w:tr>
      <w:tr w:rsidR="004F77D0" w:rsidRPr="004F77D0" w14:paraId="28710FAB" w14:textId="77777777" w:rsidTr="00EB1FA1">
        <w:trPr>
          <w:trHeight w:val="310"/>
        </w:trPr>
        <w:tc>
          <w:tcPr>
            <w:tcW w:w="2676" w:type="dxa"/>
            <w:tcBorders>
              <w:top w:val="nil"/>
              <w:left w:val="single" w:sz="4" w:space="0" w:color="auto"/>
              <w:bottom w:val="single" w:sz="4" w:space="0" w:color="auto"/>
              <w:right w:val="single" w:sz="4" w:space="0" w:color="auto"/>
            </w:tcBorders>
            <w:shd w:val="clear" w:color="auto" w:fill="auto"/>
            <w:noWrap/>
            <w:vAlign w:val="center"/>
            <w:hideMark/>
          </w:tcPr>
          <w:p w14:paraId="68CA1D17" w14:textId="77777777" w:rsidR="00C6161F" w:rsidRPr="004F77D0" w:rsidRDefault="00C6161F">
            <w:pPr>
              <w:rPr>
                <w:i/>
                <w:iCs/>
                <w:sz w:val="24"/>
                <w:szCs w:val="24"/>
                <w:lang w:eastAsia="lv-LV"/>
              </w:rPr>
            </w:pPr>
            <w:r w:rsidRPr="004F77D0">
              <w:rPr>
                <w:i/>
                <w:iCs/>
                <w:sz w:val="24"/>
                <w:szCs w:val="24"/>
                <w:lang w:eastAsia="lv-LV"/>
              </w:rPr>
              <w:t xml:space="preserve">   t.sk. Ventspils brīvostā (stividori un ekspeditori)</w:t>
            </w:r>
          </w:p>
        </w:tc>
        <w:tc>
          <w:tcPr>
            <w:tcW w:w="696" w:type="dxa"/>
            <w:tcBorders>
              <w:top w:val="nil"/>
              <w:left w:val="nil"/>
              <w:bottom w:val="single" w:sz="4" w:space="0" w:color="auto"/>
              <w:right w:val="single" w:sz="4" w:space="0" w:color="auto"/>
            </w:tcBorders>
            <w:shd w:val="clear" w:color="auto" w:fill="auto"/>
            <w:vAlign w:val="center"/>
            <w:hideMark/>
          </w:tcPr>
          <w:p w14:paraId="2CCAEEF9" w14:textId="77777777" w:rsidR="00C6161F" w:rsidRPr="004F77D0" w:rsidRDefault="00C6161F" w:rsidP="002669CF">
            <w:pPr>
              <w:jc w:val="center"/>
              <w:rPr>
                <w:i/>
                <w:iCs/>
                <w:sz w:val="24"/>
                <w:szCs w:val="24"/>
                <w:lang w:eastAsia="lv-LV"/>
              </w:rPr>
            </w:pPr>
            <w:r w:rsidRPr="004F77D0">
              <w:rPr>
                <w:i/>
                <w:iCs/>
                <w:sz w:val="24"/>
                <w:szCs w:val="24"/>
                <w:lang w:eastAsia="lv-LV"/>
              </w:rPr>
              <w:t>108</w:t>
            </w:r>
          </w:p>
        </w:tc>
        <w:tc>
          <w:tcPr>
            <w:tcW w:w="696" w:type="dxa"/>
            <w:tcBorders>
              <w:top w:val="nil"/>
              <w:left w:val="nil"/>
              <w:bottom w:val="single" w:sz="4" w:space="0" w:color="auto"/>
              <w:right w:val="single" w:sz="4" w:space="0" w:color="auto"/>
            </w:tcBorders>
            <w:shd w:val="clear" w:color="auto" w:fill="auto"/>
            <w:vAlign w:val="center"/>
            <w:hideMark/>
          </w:tcPr>
          <w:p w14:paraId="003E845A" w14:textId="77777777" w:rsidR="00C6161F" w:rsidRPr="004F77D0" w:rsidRDefault="00C6161F" w:rsidP="002669CF">
            <w:pPr>
              <w:jc w:val="center"/>
              <w:rPr>
                <w:i/>
                <w:iCs/>
                <w:sz w:val="24"/>
                <w:szCs w:val="24"/>
                <w:lang w:eastAsia="lv-LV"/>
              </w:rPr>
            </w:pPr>
            <w:r w:rsidRPr="004F77D0">
              <w:rPr>
                <w:i/>
                <w:iCs/>
                <w:sz w:val="24"/>
                <w:szCs w:val="24"/>
                <w:lang w:eastAsia="lv-LV"/>
              </w:rPr>
              <w:t>111</w:t>
            </w:r>
          </w:p>
        </w:tc>
        <w:tc>
          <w:tcPr>
            <w:tcW w:w="763" w:type="dxa"/>
            <w:tcBorders>
              <w:top w:val="nil"/>
              <w:left w:val="nil"/>
              <w:bottom w:val="single" w:sz="4" w:space="0" w:color="auto"/>
              <w:right w:val="single" w:sz="4" w:space="0" w:color="auto"/>
            </w:tcBorders>
            <w:shd w:val="clear" w:color="auto" w:fill="auto"/>
            <w:vAlign w:val="center"/>
            <w:hideMark/>
          </w:tcPr>
          <w:p w14:paraId="79682584" w14:textId="77777777" w:rsidR="00C6161F" w:rsidRPr="004F77D0" w:rsidRDefault="00C6161F" w:rsidP="002669CF">
            <w:pPr>
              <w:jc w:val="center"/>
              <w:rPr>
                <w:i/>
                <w:iCs/>
                <w:sz w:val="24"/>
                <w:szCs w:val="24"/>
                <w:lang w:eastAsia="lv-LV"/>
              </w:rPr>
            </w:pPr>
            <w:r w:rsidRPr="004F77D0">
              <w:rPr>
                <w:i/>
                <w:iCs/>
                <w:sz w:val="24"/>
                <w:szCs w:val="24"/>
                <w:lang w:eastAsia="lv-LV"/>
              </w:rPr>
              <w:t>108</w:t>
            </w:r>
          </w:p>
        </w:tc>
        <w:tc>
          <w:tcPr>
            <w:tcW w:w="715" w:type="dxa"/>
            <w:tcBorders>
              <w:top w:val="nil"/>
              <w:left w:val="nil"/>
              <w:bottom w:val="single" w:sz="4" w:space="0" w:color="auto"/>
              <w:right w:val="single" w:sz="4" w:space="0" w:color="auto"/>
            </w:tcBorders>
            <w:shd w:val="clear" w:color="auto" w:fill="auto"/>
            <w:vAlign w:val="center"/>
            <w:hideMark/>
          </w:tcPr>
          <w:p w14:paraId="2B743B55" w14:textId="77777777" w:rsidR="00C6161F" w:rsidRPr="004F77D0" w:rsidRDefault="00C6161F" w:rsidP="002669CF">
            <w:pPr>
              <w:jc w:val="center"/>
              <w:rPr>
                <w:i/>
                <w:iCs/>
                <w:sz w:val="24"/>
                <w:szCs w:val="24"/>
                <w:lang w:eastAsia="lv-LV"/>
              </w:rPr>
            </w:pPr>
            <w:r w:rsidRPr="004F77D0">
              <w:rPr>
                <w:i/>
                <w:iCs/>
                <w:sz w:val="24"/>
                <w:szCs w:val="24"/>
                <w:lang w:eastAsia="lv-LV"/>
              </w:rPr>
              <w:t>113</w:t>
            </w:r>
          </w:p>
        </w:tc>
        <w:tc>
          <w:tcPr>
            <w:tcW w:w="715" w:type="dxa"/>
            <w:tcBorders>
              <w:top w:val="nil"/>
              <w:left w:val="nil"/>
              <w:bottom w:val="single" w:sz="4" w:space="0" w:color="auto"/>
              <w:right w:val="single" w:sz="4" w:space="0" w:color="auto"/>
            </w:tcBorders>
            <w:shd w:val="clear" w:color="auto" w:fill="auto"/>
            <w:vAlign w:val="center"/>
            <w:hideMark/>
          </w:tcPr>
          <w:p w14:paraId="2514EFD7" w14:textId="77777777" w:rsidR="00C6161F" w:rsidRPr="004F77D0" w:rsidRDefault="00C6161F" w:rsidP="002669CF">
            <w:pPr>
              <w:jc w:val="center"/>
              <w:rPr>
                <w:i/>
                <w:iCs/>
                <w:sz w:val="24"/>
                <w:szCs w:val="24"/>
                <w:lang w:eastAsia="lv-LV"/>
              </w:rPr>
            </w:pPr>
            <w:r w:rsidRPr="004F77D0">
              <w:rPr>
                <w:i/>
                <w:iCs/>
                <w:sz w:val="24"/>
                <w:szCs w:val="24"/>
                <w:lang w:eastAsia="lv-LV"/>
              </w:rPr>
              <w:t>104</w:t>
            </w:r>
          </w:p>
        </w:tc>
        <w:tc>
          <w:tcPr>
            <w:tcW w:w="696" w:type="dxa"/>
            <w:tcBorders>
              <w:top w:val="nil"/>
              <w:left w:val="nil"/>
              <w:bottom w:val="single" w:sz="4" w:space="0" w:color="auto"/>
              <w:right w:val="single" w:sz="4" w:space="0" w:color="auto"/>
            </w:tcBorders>
            <w:shd w:val="clear" w:color="auto" w:fill="auto"/>
            <w:vAlign w:val="center"/>
            <w:hideMark/>
          </w:tcPr>
          <w:p w14:paraId="2F41DB48" w14:textId="77777777" w:rsidR="00C6161F" w:rsidRPr="004F77D0" w:rsidRDefault="00C6161F" w:rsidP="002669CF">
            <w:pPr>
              <w:jc w:val="center"/>
              <w:rPr>
                <w:i/>
                <w:iCs/>
                <w:sz w:val="24"/>
                <w:szCs w:val="24"/>
                <w:lang w:eastAsia="lv-LV"/>
              </w:rPr>
            </w:pPr>
            <w:r w:rsidRPr="004F77D0">
              <w:rPr>
                <w:i/>
                <w:iCs/>
                <w:sz w:val="24"/>
                <w:szCs w:val="24"/>
                <w:lang w:eastAsia="lv-LV"/>
              </w:rPr>
              <w:t>83</w:t>
            </w:r>
          </w:p>
        </w:tc>
        <w:tc>
          <w:tcPr>
            <w:tcW w:w="696" w:type="dxa"/>
            <w:tcBorders>
              <w:top w:val="nil"/>
              <w:left w:val="nil"/>
              <w:bottom w:val="single" w:sz="4" w:space="0" w:color="auto"/>
              <w:right w:val="single" w:sz="4" w:space="0" w:color="auto"/>
            </w:tcBorders>
            <w:shd w:val="clear" w:color="auto" w:fill="auto"/>
            <w:vAlign w:val="center"/>
            <w:hideMark/>
          </w:tcPr>
          <w:p w14:paraId="0C861A46" w14:textId="77777777" w:rsidR="00C6161F" w:rsidRPr="004F77D0" w:rsidRDefault="00C6161F" w:rsidP="002669CF">
            <w:pPr>
              <w:jc w:val="center"/>
              <w:rPr>
                <w:i/>
                <w:iCs/>
                <w:sz w:val="24"/>
                <w:szCs w:val="24"/>
                <w:lang w:eastAsia="lv-LV"/>
              </w:rPr>
            </w:pPr>
            <w:r w:rsidRPr="004F77D0">
              <w:rPr>
                <w:i/>
                <w:iCs/>
                <w:sz w:val="24"/>
                <w:szCs w:val="24"/>
                <w:lang w:eastAsia="lv-LV"/>
              </w:rPr>
              <w:t>67</w:t>
            </w:r>
          </w:p>
        </w:tc>
        <w:tc>
          <w:tcPr>
            <w:tcW w:w="696" w:type="dxa"/>
            <w:tcBorders>
              <w:top w:val="nil"/>
              <w:left w:val="nil"/>
              <w:bottom w:val="single" w:sz="4" w:space="0" w:color="auto"/>
              <w:right w:val="single" w:sz="4" w:space="0" w:color="auto"/>
            </w:tcBorders>
            <w:shd w:val="clear" w:color="auto" w:fill="auto"/>
            <w:vAlign w:val="center"/>
            <w:hideMark/>
          </w:tcPr>
          <w:p w14:paraId="0FAA9CFD" w14:textId="77777777" w:rsidR="00C6161F" w:rsidRPr="004F77D0" w:rsidRDefault="00C6161F" w:rsidP="002669CF">
            <w:pPr>
              <w:jc w:val="center"/>
              <w:rPr>
                <w:i/>
                <w:iCs/>
                <w:sz w:val="24"/>
                <w:szCs w:val="24"/>
                <w:lang w:eastAsia="lv-LV"/>
              </w:rPr>
            </w:pPr>
            <w:r w:rsidRPr="004F77D0">
              <w:rPr>
                <w:i/>
                <w:iCs/>
                <w:sz w:val="24"/>
                <w:szCs w:val="24"/>
                <w:lang w:eastAsia="lv-LV"/>
              </w:rPr>
              <w:t>65</w:t>
            </w:r>
          </w:p>
        </w:tc>
        <w:tc>
          <w:tcPr>
            <w:tcW w:w="805" w:type="dxa"/>
            <w:tcBorders>
              <w:top w:val="nil"/>
              <w:left w:val="nil"/>
              <w:bottom w:val="single" w:sz="4" w:space="0" w:color="auto"/>
              <w:right w:val="single" w:sz="4" w:space="0" w:color="auto"/>
            </w:tcBorders>
            <w:shd w:val="clear" w:color="auto" w:fill="auto"/>
            <w:vAlign w:val="center"/>
            <w:hideMark/>
          </w:tcPr>
          <w:p w14:paraId="1F555A2C" w14:textId="77777777" w:rsidR="00C6161F" w:rsidRPr="004F77D0" w:rsidRDefault="00C6161F" w:rsidP="002669CF">
            <w:pPr>
              <w:jc w:val="center"/>
              <w:rPr>
                <w:i/>
                <w:iCs/>
                <w:sz w:val="24"/>
                <w:szCs w:val="24"/>
                <w:lang w:eastAsia="lv-LV"/>
              </w:rPr>
            </w:pPr>
            <w:r w:rsidRPr="004F77D0">
              <w:rPr>
                <w:i/>
                <w:iCs/>
                <w:sz w:val="24"/>
                <w:szCs w:val="24"/>
                <w:lang w:eastAsia="lv-LV"/>
              </w:rPr>
              <w:t>76</w:t>
            </w:r>
          </w:p>
        </w:tc>
      </w:tr>
      <w:tr w:rsidR="004F77D0" w:rsidRPr="004F77D0" w14:paraId="0A9A9804" w14:textId="77777777">
        <w:trPr>
          <w:trHeight w:val="310"/>
        </w:trPr>
        <w:tc>
          <w:tcPr>
            <w:tcW w:w="2676" w:type="dxa"/>
            <w:tcBorders>
              <w:top w:val="nil"/>
              <w:left w:val="single" w:sz="4" w:space="0" w:color="auto"/>
              <w:bottom w:val="single" w:sz="4" w:space="0" w:color="auto"/>
              <w:right w:val="single" w:sz="4" w:space="0" w:color="auto"/>
            </w:tcBorders>
            <w:shd w:val="clear" w:color="auto" w:fill="auto"/>
            <w:noWrap/>
            <w:vAlign w:val="center"/>
            <w:hideMark/>
          </w:tcPr>
          <w:p w14:paraId="1472EA1E" w14:textId="69599EF6" w:rsidR="00C6161F" w:rsidRPr="004F77D0" w:rsidRDefault="00C6161F">
            <w:pPr>
              <w:rPr>
                <w:sz w:val="24"/>
                <w:szCs w:val="24"/>
                <w:lang w:eastAsia="lv-LV"/>
              </w:rPr>
            </w:pPr>
            <w:r w:rsidRPr="004F77D0">
              <w:rPr>
                <w:sz w:val="24"/>
                <w:szCs w:val="24"/>
                <w:lang w:eastAsia="lv-LV"/>
              </w:rPr>
              <w:t xml:space="preserve">Dzelzceļa transports </w:t>
            </w:r>
            <w:r w:rsidR="00CB6E3A">
              <w:rPr>
                <w:sz w:val="24"/>
                <w:szCs w:val="24"/>
                <w:lang w:eastAsia="lv-LV"/>
              </w:rPr>
              <w:t>–</w:t>
            </w:r>
            <w:r w:rsidRPr="004F77D0">
              <w:rPr>
                <w:sz w:val="24"/>
                <w:szCs w:val="24"/>
                <w:lang w:eastAsia="lv-LV"/>
              </w:rPr>
              <w:t xml:space="preserve"> </w:t>
            </w:r>
            <w:r w:rsidR="00CB6E3A" w:rsidRPr="004F77D0">
              <w:rPr>
                <w:sz w:val="24"/>
                <w:szCs w:val="24"/>
                <w:lang w:eastAsia="lv-LV"/>
              </w:rPr>
              <w:t xml:space="preserve">uz ostām </w:t>
            </w:r>
            <w:r w:rsidR="00CB6E3A">
              <w:rPr>
                <w:sz w:val="24"/>
                <w:szCs w:val="24"/>
                <w:lang w:eastAsia="lv-LV"/>
              </w:rPr>
              <w:t xml:space="preserve">nogādājamo </w:t>
            </w:r>
            <w:r w:rsidRPr="004F77D0">
              <w:rPr>
                <w:sz w:val="24"/>
                <w:szCs w:val="24"/>
                <w:lang w:eastAsia="lv-LV"/>
              </w:rPr>
              <w:t>kravu vedmaksa un apstrāde</w:t>
            </w:r>
          </w:p>
        </w:tc>
        <w:tc>
          <w:tcPr>
            <w:tcW w:w="696" w:type="dxa"/>
            <w:tcBorders>
              <w:top w:val="nil"/>
              <w:left w:val="nil"/>
              <w:bottom w:val="single" w:sz="4" w:space="0" w:color="auto"/>
              <w:right w:val="single" w:sz="4" w:space="0" w:color="auto"/>
            </w:tcBorders>
            <w:shd w:val="clear" w:color="auto" w:fill="auto"/>
            <w:noWrap/>
            <w:vAlign w:val="center"/>
            <w:hideMark/>
          </w:tcPr>
          <w:p w14:paraId="178C2FF5" w14:textId="77777777" w:rsidR="00C6161F" w:rsidRPr="004F77D0" w:rsidRDefault="00C6161F" w:rsidP="002669CF">
            <w:pPr>
              <w:jc w:val="center"/>
              <w:rPr>
                <w:sz w:val="24"/>
                <w:szCs w:val="24"/>
                <w:lang w:eastAsia="lv-LV"/>
              </w:rPr>
            </w:pPr>
            <w:r w:rsidRPr="004F77D0">
              <w:rPr>
                <w:sz w:val="24"/>
                <w:szCs w:val="24"/>
                <w:lang w:eastAsia="lv-LV"/>
              </w:rPr>
              <w:t>406</w:t>
            </w:r>
          </w:p>
        </w:tc>
        <w:tc>
          <w:tcPr>
            <w:tcW w:w="696" w:type="dxa"/>
            <w:tcBorders>
              <w:top w:val="nil"/>
              <w:left w:val="nil"/>
              <w:bottom w:val="single" w:sz="4" w:space="0" w:color="auto"/>
              <w:right w:val="single" w:sz="4" w:space="0" w:color="auto"/>
            </w:tcBorders>
            <w:shd w:val="clear" w:color="auto" w:fill="auto"/>
            <w:noWrap/>
            <w:vAlign w:val="center"/>
            <w:hideMark/>
          </w:tcPr>
          <w:p w14:paraId="7818802D" w14:textId="77777777" w:rsidR="00C6161F" w:rsidRPr="004F77D0" w:rsidRDefault="00C6161F" w:rsidP="002669CF">
            <w:pPr>
              <w:jc w:val="center"/>
              <w:rPr>
                <w:sz w:val="24"/>
                <w:szCs w:val="24"/>
                <w:lang w:eastAsia="lv-LV"/>
              </w:rPr>
            </w:pPr>
            <w:r w:rsidRPr="004F77D0">
              <w:rPr>
                <w:sz w:val="24"/>
                <w:szCs w:val="24"/>
                <w:lang w:eastAsia="lv-LV"/>
              </w:rPr>
              <w:t>382</w:t>
            </w:r>
          </w:p>
        </w:tc>
        <w:tc>
          <w:tcPr>
            <w:tcW w:w="763" w:type="dxa"/>
            <w:tcBorders>
              <w:top w:val="nil"/>
              <w:left w:val="nil"/>
              <w:bottom w:val="single" w:sz="4" w:space="0" w:color="auto"/>
              <w:right w:val="single" w:sz="4" w:space="0" w:color="auto"/>
            </w:tcBorders>
            <w:shd w:val="clear" w:color="auto" w:fill="auto"/>
            <w:noWrap/>
            <w:vAlign w:val="center"/>
            <w:hideMark/>
          </w:tcPr>
          <w:p w14:paraId="5EFA24B3" w14:textId="77777777" w:rsidR="00C6161F" w:rsidRPr="004F77D0" w:rsidRDefault="00C6161F" w:rsidP="002669CF">
            <w:pPr>
              <w:jc w:val="center"/>
              <w:rPr>
                <w:sz w:val="24"/>
                <w:szCs w:val="24"/>
                <w:lang w:eastAsia="lv-LV"/>
              </w:rPr>
            </w:pPr>
            <w:r w:rsidRPr="004F77D0">
              <w:rPr>
                <w:sz w:val="24"/>
                <w:szCs w:val="24"/>
                <w:lang w:eastAsia="lv-LV"/>
              </w:rPr>
              <w:t>311</w:t>
            </w:r>
          </w:p>
        </w:tc>
        <w:tc>
          <w:tcPr>
            <w:tcW w:w="715" w:type="dxa"/>
            <w:tcBorders>
              <w:top w:val="nil"/>
              <w:left w:val="nil"/>
              <w:bottom w:val="single" w:sz="4" w:space="0" w:color="auto"/>
              <w:right w:val="single" w:sz="4" w:space="0" w:color="auto"/>
            </w:tcBorders>
            <w:shd w:val="clear" w:color="auto" w:fill="auto"/>
            <w:noWrap/>
            <w:vAlign w:val="center"/>
            <w:hideMark/>
          </w:tcPr>
          <w:p w14:paraId="3D5EC5AA" w14:textId="77777777" w:rsidR="00C6161F" w:rsidRPr="004F77D0" w:rsidRDefault="00C6161F" w:rsidP="002669CF">
            <w:pPr>
              <w:jc w:val="center"/>
              <w:rPr>
                <w:sz w:val="24"/>
                <w:szCs w:val="24"/>
                <w:lang w:eastAsia="lv-LV"/>
              </w:rPr>
            </w:pPr>
            <w:r w:rsidRPr="004F77D0">
              <w:rPr>
                <w:sz w:val="24"/>
                <w:szCs w:val="24"/>
                <w:lang w:eastAsia="lv-LV"/>
              </w:rPr>
              <w:t>286</w:t>
            </w:r>
          </w:p>
        </w:tc>
        <w:tc>
          <w:tcPr>
            <w:tcW w:w="715" w:type="dxa"/>
            <w:tcBorders>
              <w:top w:val="nil"/>
              <w:left w:val="nil"/>
              <w:bottom w:val="single" w:sz="4" w:space="0" w:color="auto"/>
              <w:right w:val="single" w:sz="4" w:space="0" w:color="auto"/>
            </w:tcBorders>
            <w:shd w:val="clear" w:color="auto" w:fill="auto"/>
            <w:noWrap/>
            <w:vAlign w:val="center"/>
            <w:hideMark/>
          </w:tcPr>
          <w:p w14:paraId="77D1CE0A" w14:textId="77777777" w:rsidR="00C6161F" w:rsidRPr="004F77D0" w:rsidRDefault="00C6161F" w:rsidP="002669CF">
            <w:pPr>
              <w:jc w:val="center"/>
              <w:rPr>
                <w:sz w:val="24"/>
                <w:szCs w:val="24"/>
                <w:lang w:eastAsia="lv-LV"/>
              </w:rPr>
            </w:pPr>
            <w:r w:rsidRPr="004F77D0">
              <w:rPr>
                <w:sz w:val="24"/>
                <w:szCs w:val="24"/>
                <w:lang w:eastAsia="lv-LV"/>
              </w:rPr>
              <w:t>331</w:t>
            </w:r>
          </w:p>
        </w:tc>
        <w:tc>
          <w:tcPr>
            <w:tcW w:w="696" w:type="dxa"/>
            <w:tcBorders>
              <w:top w:val="nil"/>
              <w:left w:val="nil"/>
              <w:bottom w:val="single" w:sz="4" w:space="0" w:color="auto"/>
              <w:right w:val="single" w:sz="4" w:space="0" w:color="auto"/>
            </w:tcBorders>
            <w:shd w:val="clear" w:color="auto" w:fill="auto"/>
            <w:noWrap/>
            <w:vAlign w:val="center"/>
            <w:hideMark/>
          </w:tcPr>
          <w:p w14:paraId="46DA5A2E" w14:textId="77777777" w:rsidR="00C6161F" w:rsidRPr="004F77D0" w:rsidRDefault="00C6161F" w:rsidP="002669CF">
            <w:pPr>
              <w:jc w:val="center"/>
              <w:rPr>
                <w:sz w:val="24"/>
                <w:szCs w:val="24"/>
                <w:lang w:eastAsia="lv-LV"/>
              </w:rPr>
            </w:pPr>
            <w:r w:rsidRPr="004F77D0">
              <w:rPr>
                <w:sz w:val="24"/>
                <w:szCs w:val="24"/>
                <w:lang w:eastAsia="lv-LV"/>
              </w:rPr>
              <w:t>290</w:t>
            </w:r>
          </w:p>
        </w:tc>
        <w:tc>
          <w:tcPr>
            <w:tcW w:w="696" w:type="dxa"/>
            <w:tcBorders>
              <w:top w:val="nil"/>
              <w:left w:val="nil"/>
              <w:bottom w:val="single" w:sz="4" w:space="0" w:color="auto"/>
              <w:right w:val="single" w:sz="4" w:space="0" w:color="auto"/>
            </w:tcBorders>
            <w:shd w:val="clear" w:color="auto" w:fill="auto"/>
            <w:noWrap/>
            <w:vAlign w:val="center"/>
            <w:hideMark/>
          </w:tcPr>
          <w:p w14:paraId="41C27CFD" w14:textId="77777777" w:rsidR="00C6161F" w:rsidRPr="004F77D0" w:rsidRDefault="00C6161F" w:rsidP="002669CF">
            <w:pPr>
              <w:jc w:val="center"/>
              <w:rPr>
                <w:sz w:val="24"/>
                <w:szCs w:val="24"/>
                <w:lang w:eastAsia="lv-LV"/>
              </w:rPr>
            </w:pPr>
            <w:r w:rsidRPr="004F77D0">
              <w:rPr>
                <w:sz w:val="24"/>
                <w:szCs w:val="24"/>
                <w:lang w:eastAsia="lv-LV"/>
              </w:rPr>
              <w:t>158</w:t>
            </w:r>
          </w:p>
        </w:tc>
        <w:tc>
          <w:tcPr>
            <w:tcW w:w="696" w:type="dxa"/>
            <w:tcBorders>
              <w:top w:val="nil"/>
              <w:left w:val="nil"/>
              <w:bottom w:val="single" w:sz="4" w:space="0" w:color="auto"/>
              <w:right w:val="single" w:sz="4" w:space="0" w:color="auto"/>
            </w:tcBorders>
            <w:shd w:val="clear" w:color="auto" w:fill="auto"/>
            <w:noWrap/>
            <w:vAlign w:val="center"/>
            <w:hideMark/>
          </w:tcPr>
          <w:p w14:paraId="5D41CD6D" w14:textId="77777777" w:rsidR="00C6161F" w:rsidRPr="004F77D0" w:rsidRDefault="00C6161F" w:rsidP="002669CF">
            <w:pPr>
              <w:jc w:val="center"/>
              <w:rPr>
                <w:sz w:val="24"/>
                <w:szCs w:val="24"/>
                <w:lang w:eastAsia="lv-LV"/>
              </w:rPr>
            </w:pPr>
            <w:r w:rsidRPr="004F77D0">
              <w:rPr>
                <w:sz w:val="24"/>
                <w:szCs w:val="24"/>
                <w:lang w:eastAsia="lv-LV"/>
              </w:rPr>
              <w:t>150</w:t>
            </w:r>
          </w:p>
        </w:tc>
        <w:tc>
          <w:tcPr>
            <w:tcW w:w="805" w:type="dxa"/>
            <w:tcBorders>
              <w:top w:val="nil"/>
              <w:left w:val="nil"/>
              <w:bottom w:val="single" w:sz="4" w:space="0" w:color="auto"/>
              <w:right w:val="single" w:sz="4" w:space="0" w:color="auto"/>
            </w:tcBorders>
            <w:shd w:val="clear" w:color="auto" w:fill="auto"/>
            <w:noWrap/>
            <w:vAlign w:val="center"/>
            <w:hideMark/>
          </w:tcPr>
          <w:p w14:paraId="4072AE6E" w14:textId="77777777" w:rsidR="00C6161F" w:rsidRPr="004F77D0" w:rsidRDefault="00C6161F" w:rsidP="002669CF">
            <w:pPr>
              <w:jc w:val="center"/>
              <w:rPr>
                <w:sz w:val="24"/>
                <w:szCs w:val="24"/>
                <w:lang w:eastAsia="lv-LV"/>
              </w:rPr>
            </w:pPr>
            <w:r w:rsidRPr="004F77D0">
              <w:rPr>
                <w:sz w:val="24"/>
                <w:szCs w:val="24"/>
                <w:lang w:eastAsia="lv-LV"/>
              </w:rPr>
              <w:t>156</w:t>
            </w:r>
          </w:p>
        </w:tc>
      </w:tr>
      <w:tr w:rsidR="004F77D0" w:rsidRPr="004F77D0" w14:paraId="37A1A96C" w14:textId="77777777">
        <w:trPr>
          <w:trHeight w:val="310"/>
        </w:trPr>
        <w:tc>
          <w:tcPr>
            <w:tcW w:w="2676" w:type="dxa"/>
            <w:tcBorders>
              <w:top w:val="nil"/>
              <w:left w:val="single" w:sz="4" w:space="0" w:color="auto"/>
              <w:bottom w:val="single" w:sz="4" w:space="0" w:color="auto"/>
              <w:right w:val="single" w:sz="4" w:space="0" w:color="auto"/>
            </w:tcBorders>
            <w:shd w:val="clear" w:color="auto" w:fill="auto"/>
            <w:noWrap/>
            <w:vAlign w:val="center"/>
            <w:hideMark/>
          </w:tcPr>
          <w:p w14:paraId="67C69410" w14:textId="77777777" w:rsidR="00C6161F" w:rsidRPr="004F77D0" w:rsidRDefault="00C6161F">
            <w:pPr>
              <w:rPr>
                <w:sz w:val="24"/>
                <w:szCs w:val="24"/>
                <w:lang w:eastAsia="lv-LV"/>
              </w:rPr>
            </w:pPr>
            <w:r w:rsidRPr="004F77D0">
              <w:rPr>
                <w:sz w:val="24"/>
                <w:szCs w:val="24"/>
                <w:lang w:eastAsia="lv-LV"/>
              </w:rPr>
              <w:t>Cauruļvadu transports</w:t>
            </w:r>
          </w:p>
        </w:tc>
        <w:tc>
          <w:tcPr>
            <w:tcW w:w="696" w:type="dxa"/>
            <w:tcBorders>
              <w:top w:val="nil"/>
              <w:left w:val="nil"/>
              <w:bottom w:val="single" w:sz="4" w:space="0" w:color="auto"/>
              <w:right w:val="single" w:sz="4" w:space="0" w:color="auto"/>
            </w:tcBorders>
            <w:shd w:val="clear" w:color="auto" w:fill="auto"/>
            <w:noWrap/>
            <w:vAlign w:val="center"/>
            <w:hideMark/>
          </w:tcPr>
          <w:p w14:paraId="482B1602" w14:textId="77777777" w:rsidR="00C6161F" w:rsidRPr="004F77D0" w:rsidRDefault="00C6161F" w:rsidP="002669CF">
            <w:pPr>
              <w:jc w:val="center"/>
              <w:rPr>
                <w:sz w:val="24"/>
                <w:szCs w:val="24"/>
                <w:lang w:eastAsia="lv-LV"/>
              </w:rPr>
            </w:pPr>
            <w:r w:rsidRPr="004F77D0">
              <w:rPr>
                <w:sz w:val="24"/>
                <w:szCs w:val="24"/>
                <w:lang w:eastAsia="lv-LV"/>
              </w:rPr>
              <w:t>17</w:t>
            </w:r>
          </w:p>
        </w:tc>
        <w:tc>
          <w:tcPr>
            <w:tcW w:w="696" w:type="dxa"/>
            <w:tcBorders>
              <w:top w:val="nil"/>
              <w:left w:val="nil"/>
              <w:bottom w:val="single" w:sz="4" w:space="0" w:color="auto"/>
              <w:right w:val="single" w:sz="4" w:space="0" w:color="auto"/>
            </w:tcBorders>
            <w:shd w:val="clear" w:color="auto" w:fill="auto"/>
            <w:noWrap/>
            <w:vAlign w:val="center"/>
            <w:hideMark/>
          </w:tcPr>
          <w:p w14:paraId="37F82FA8" w14:textId="77777777" w:rsidR="00C6161F" w:rsidRPr="004F77D0" w:rsidRDefault="00C6161F" w:rsidP="002669CF">
            <w:pPr>
              <w:jc w:val="center"/>
              <w:rPr>
                <w:sz w:val="24"/>
                <w:szCs w:val="24"/>
                <w:lang w:eastAsia="lv-LV"/>
              </w:rPr>
            </w:pPr>
            <w:r w:rsidRPr="004F77D0">
              <w:rPr>
                <w:sz w:val="24"/>
                <w:szCs w:val="24"/>
                <w:lang w:eastAsia="lv-LV"/>
              </w:rPr>
              <w:t>14</w:t>
            </w:r>
          </w:p>
        </w:tc>
        <w:tc>
          <w:tcPr>
            <w:tcW w:w="763" w:type="dxa"/>
            <w:tcBorders>
              <w:top w:val="nil"/>
              <w:left w:val="nil"/>
              <w:bottom w:val="single" w:sz="4" w:space="0" w:color="auto"/>
              <w:right w:val="single" w:sz="4" w:space="0" w:color="auto"/>
            </w:tcBorders>
            <w:shd w:val="clear" w:color="auto" w:fill="auto"/>
            <w:noWrap/>
            <w:vAlign w:val="center"/>
            <w:hideMark/>
          </w:tcPr>
          <w:p w14:paraId="47490D35" w14:textId="77777777" w:rsidR="00C6161F" w:rsidRPr="004F77D0" w:rsidRDefault="00C6161F" w:rsidP="002669CF">
            <w:pPr>
              <w:jc w:val="center"/>
              <w:rPr>
                <w:sz w:val="24"/>
                <w:szCs w:val="24"/>
                <w:lang w:eastAsia="lv-LV"/>
              </w:rPr>
            </w:pPr>
            <w:r w:rsidRPr="004F77D0">
              <w:rPr>
                <w:sz w:val="24"/>
                <w:szCs w:val="24"/>
                <w:lang w:eastAsia="lv-LV"/>
              </w:rPr>
              <w:t>9</w:t>
            </w:r>
          </w:p>
        </w:tc>
        <w:tc>
          <w:tcPr>
            <w:tcW w:w="715" w:type="dxa"/>
            <w:tcBorders>
              <w:top w:val="nil"/>
              <w:left w:val="nil"/>
              <w:bottom w:val="single" w:sz="4" w:space="0" w:color="auto"/>
              <w:right w:val="single" w:sz="4" w:space="0" w:color="auto"/>
            </w:tcBorders>
            <w:shd w:val="clear" w:color="auto" w:fill="auto"/>
            <w:noWrap/>
            <w:vAlign w:val="center"/>
            <w:hideMark/>
          </w:tcPr>
          <w:p w14:paraId="588C878A" w14:textId="77777777" w:rsidR="00C6161F" w:rsidRPr="004F77D0" w:rsidRDefault="00C6161F" w:rsidP="002669CF">
            <w:pPr>
              <w:jc w:val="center"/>
              <w:rPr>
                <w:sz w:val="24"/>
                <w:szCs w:val="24"/>
                <w:lang w:eastAsia="lv-LV"/>
              </w:rPr>
            </w:pPr>
            <w:r w:rsidRPr="004F77D0">
              <w:rPr>
                <w:sz w:val="24"/>
                <w:szCs w:val="24"/>
                <w:lang w:eastAsia="lv-LV"/>
              </w:rPr>
              <w:t>12</w:t>
            </w:r>
          </w:p>
        </w:tc>
        <w:tc>
          <w:tcPr>
            <w:tcW w:w="715" w:type="dxa"/>
            <w:tcBorders>
              <w:top w:val="nil"/>
              <w:left w:val="nil"/>
              <w:bottom w:val="single" w:sz="4" w:space="0" w:color="auto"/>
              <w:right w:val="single" w:sz="4" w:space="0" w:color="auto"/>
            </w:tcBorders>
            <w:shd w:val="clear" w:color="auto" w:fill="auto"/>
            <w:noWrap/>
            <w:vAlign w:val="center"/>
            <w:hideMark/>
          </w:tcPr>
          <w:p w14:paraId="22389872" w14:textId="77777777" w:rsidR="00C6161F" w:rsidRPr="004F77D0" w:rsidRDefault="00C6161F" w:rsidP="002669CF">
            <w:pPr>
              <w:jc w:val="center"/>
              <w:rPr>
                <w:sz w:val="24"/>
                <w:szCs w:val="24"/>
                <w:lang w:eastAsia="lv-LV"/>
              </w:rPr>
            </w:pPr>
            <w:r w:rsidRPr="004F77D0">
              <w:rPr>
                <w:sz w:val="24"/>
                <w:szCs w:val="24"/>
                <w:lang w:eastAsia="lv-LV"/>
              </w:rPr>
              <w:t>11</w:t>
            </w:r>
          </w:p>
        </w:tc>
        <w:tc>
          <w:tcPr>
            <w:tcW w:w="696" w:type="dxa"/>
            <w:tcBorders>
              <w:top w:val="nil"/>
              <w:left w:val="nil"/>
              <w:bottom w:val="single" w:sz="4" w:space="0" w:color="auto"/>
              <w:right w:val="single" w:sz="4" w:space="0" w:color="auto"/>
            </w:tcBorders>
            <w:shd w:val="clear" w:color="auto" w:fill="auto"/>
            <w:noWrap/>
            <w:vAlign w:val="center"/>
            <w:hideMark/>
          </w:tcPr>
          <w:p w14:paraId="703D02AF" w14:textId="77777777" w:rsidR="00C6161F" w:rsidRPr="004F77D0" w:rsidRDefault="00C6161F" w:rsidP="002669CF">
            <w:pPr>
              <w:jc w:val="center"/>
              <w:rPr>
                <w:sz w:val="24"/>
                <w:szCs w:val="24"/>
                <w:lang w:eastAsia="lv-LV"/>
              </w:rPr>
            </w:pPr>
            <w:r w:rsidRPr="004F77D0">
              <w:rPr>
                <w:sz w:val="24"/>
                <w:szCs w:val="24"/>
                <w:lang w:eastAsia="lv-LV"/>
              </w:rPr>
              <w:t>12</w:t>
            </w:r>
          </w:p>
        </w:tc>
        <w:tc>
          <w:tcPr>
            <w:tcW w:w="696" w:type="dxa"/>
            <w:tcBorders>
              <w:top w:val="nil"/>
              <w:left w:val="nil"/>
              <w:bottom w:val="single" w:sz="4" w:space="0" w:color="auto"/>
              <w:right w:val="single" w:sz="4" w:space="0" w:color="auto"/>
            </w:tcBorders>
            <w:shd w:val="clear" w:color="auto" w:fill="auto"/>
            <w:noWrap/>
            <w:vAlign w:val="center"/>
            <w:hideMark/>
          </w:tcPr>
          <w:p w14:paraId="6F9CF965" w14:textId="77777777" w:rsidR="00C6161F" w:rsidRPr="004F77D0" w:rsidRDefault="00C6161F" w:rsidP="002669CF">
            <w:pPr>
              <w:jc w:val="center"/>
              <w:rPr>
                <w:sz w:val="24"/>
                <w:szCs w:val="24"/>
                <w:lang w:eastAsia="lv-LV"/>
              </w:rPr>
            </w:pPr>
            <w:r w:rsidRPr="004F77D0">
              <w:rPr>
                <w:sz w:val="24"/>
                <w:szCs w:val="24"/>
                <w:lang w:eastAsia="lv-LV"/>
              </w:rPr>
              <w:t>9</w:t>
            </w:r>
          </w:p>
        </w:tc>
        <w:tc>
          <w:tcPr>
            <w:tcW w:w="696" w:type="dxa"/>
            <w:tcBorders>
              <w:top w:val="nil"/>
              <w:left w:val="nil"/>
              <w:bottom w:val="single" w:sz="4" w:space="0" w:color="auto"/>
              <w:right w:val="single" w:sz="4" w:space="0" w:color="auto"/>
            </w:tcBorders>
            <w:shd w:val="clear" w:color="auto" w:fill="auto"/>
            <w:noWrap/>
            <w:vAlign w:val="center"/>
            <w:hideMark/>
          </w:tcPr>
          <w:p w14:paraId="7418816A" w14:textId="77777777" w:rsidR="00C6161F" w:rsidRPr="004F77D0" w:rsidRDefault="00C6161F" w:rsidP="002669CF">
            <w:pPr>
              <w:jc w:val="center"/>
              <w:rPr>
                <w:sz w:val="24"/>
                <w:szCs w:val="24"/>
                <w:lang w:eastAsia="lv-LV"/>
              </w:rPr>
            </w:pPr>
            <w:r w:rsidRPr="004F77D0">
              <w:rPr>
                <w:sz w:val="24"/>
                <w:szCs w:val="24"/>
                <w:lang w:eastAsia="lv-LV"/>
              </w:rPr>
              <w:t>5</w:t>
            </w:r>
          </w:p>
        </w:tc>
        <w:tc>
          <w:tcPr>
            <w:tcW w:w="805" w:type="dxa"/>
            <w:tcBorders>
              <w:top w:val="nil"/>
              <w:left w:val="nil"/>
              <w:bottom w:val="single" w:sz="4" w:space="0" w:color="auto"/>
              <w:right w:val="single" w:sz="4" w:space="0" w:color="auto"/>
            </w:tcBorders>
            <w:shd w:val="clear" w:color="auto" w:fill="auto"/>
            <w:noWrap/>
            <w:vAlign w:val="center"/>
            <w:hideMark/>
          </w:tcPr>
          <w:p w14:paraId="6B29A4BC" w14:textId="77777777" w:rsidR="00C6161F" w:rsidRPr="004F77D0" w:rsidRDefault="00C6161F" w:rsidP="002669CF">
            <w:pPr>
              <w:jc w:val="center"/>
              <w:rPr>
                <w:sz w:val="24"/>
                <w:szCs w:val="24"/>
                <w:lang w:eastAsia="lv-LV"/>
              </w:rPr>
            </w:pPr>
            <w:r w:rsidRPr="004F77D0">
              <w:rPr>
                <w:sz w:val="24"/>
                <w:szCs w:val="24"/>
                <w:lang w:eastAsia="lv-LV"/>
              </w:rPr>
              <w:t>3</w:t>
            </w:r>
          </w:p>
        </w:tc>
      </w:tr>
      <w:tr w:rsidR="004F77D0" w:rsidRPr="004F77D0" w14:paraId="7D23EC1E" w14:textId="77777777">
        <w:trPr>
          <w:trHeight w:val="300"/>
        </w:trPr>
        <w:tc>
          <w:tcPr>
            <w:tcW w:w="2676" w:type="dxa"/>
            <w:tcBorders>
              <w:top w:val="nil"/>
              <w:left w:val="single" w:sz="4" w:space="0" w:color="auto"/>
              <w:bottom w:val="single" w:sz="4" w:space="0" w:color="auto"/>
              <w:right w:val="single" w:sz="4" w:space="0" w:color="auto"/>
            </w:tcBorders>
            <w:shd w:val="clear" w:color="auto" w:fill="auto"/>
            <w:noWrap/>
            <w:vAlign w:val="center"/>
            <w:hideMark/>
          </w:tcPr>
          <w:p w14:paraId="4FED6814" w14:textId="77777777" w:rsidR="00C6161F" w:rsidRPr="004F77D0" w:rsidRDefault="00C6161F">
            <w:pPr>
              <w:rPr>
                <w:b/>
                <w:bCs/>
                <w:sz w:val="24"/>
                <w:szCs w:val="24"/>
                <w:lang w:eastAsia="lv-LV"/>
              </w:rPr>
            </w:pPr>
            <w:r w:rsidRPr="004F77D0">
              <w:rPr>
                <w:b/>
                <w:bCs/>
                <w:sz w:val="24"/>
                <w:szCs w:val="24"/>
                <w:lang w:eastAsia="lv-LV"/>
              </w:rPr>
              <w:t xml:space="preserve">Kopā </w:t>
            </w:r>
          </w:p>
        </w:tc>
        <w:tc>
          <w:tcPr>
            <w:tcW w:w="696" w:type="dxa"/>
            <w:tcBorders>
              <w:top w:val="nil"/>
              <w:left w:val="nil"/>
              <w:bottom w:val="single" w:sz="4" w:space="0" w:color="auto"/>
              <w:right w:val="single" w:sz="4" w:space="0" w:color="auto"/>
            </w:tcBorders>
            <w:shd w:val="clear" w:color="auto" w:fill="auto"/>
            <w:vAlign w:val="center"/>
            <w:hideMark/>
          </w:tcPr>
          <w:p w14:paraId="61BEAAEB" w14:textId="77777777" w:rsidR="00C6161F" w:rsidRPr="004F77D0" w:rsidRDefault="00C6161F" w:rsidP="002669CF">
            <w:pPr>
              <w:jc w:val="center"/>
              <w:rPr>
                <w:b/>
                <w:bCs/>
                <w:sz w:val="24"/>
                <w:szCs w:val="24"/>
                <w:lang w:eastAsia="lv-LV"/>
              </w:rPr>
            </w:pPr>
            <w:r w:rsidRPr="004F77D0">
              <w:rPr>
                <w:b/>
                <w:bCs/>
                <w:sz w:val="24"/>
                <w:szCs w:val="24"/>
                <w:lang w:eastAsia="lv-LV"/>
              </w:rPr>
              <w:t>753</w:t>
            </w:r>
          </w:p>
        </w:tc>
        <w:tc>
          <w:tcPr>
            <w:tcW w:w="696" w:type="dxa"/>
            <w:tcBorders>
              <w:top w:val="nil"/>
              <w:left w:val="nil"/>
              <w:bottom w:val="single" w:sz="4" w:space="0" w:color="auto"/>
              <w:right w:val="single" w:sz="4" w:space="0" w:color="auto"/>
            </w:tcBorders>
            <w:shd w:val="clear" w:color="auto" w:fill="auto"/>
            <w:vAlign w:val="center"/>
            <w:hideMark/>
          </w:tcPr>
          <w:p w14:paraId="6AAFE989" w14:textId="77777777" w:rsidR="00C6161F" w:rsidRPr="004F77D0" w:rsidRDefault="00C6161F" w:rsidP="002669CF">
            <w:pPr>
              <w:jc w:val="center"/>
              <w:rPr>
                <w:b/>
                <w:bCs/>
                <w:sz w:val="24"/>
                <w:szCs w:val="24"/>
                <w:lang w:eastAsia="lv-LV"/>
              </w:rPr>
            </w:pPr>
            <w:r w:rsidRPr="004F77D0">
              <w:rPr>
                <w:b/>
                <w:bCs/>
                <w:sz w:val="24"/>
                <w:szCs w:val="24"/>
                <w:lang w:eastAsia="lv-LV"/>
              </w:rPr>
              <w:t>745</w:t>
            </w:r>
          </w:p>
        </w:tc>
        <w:tc>
          <w:tcPr>
            <w:tcW w:w="763" w:type="dxa"/>
            <w:tcBorders>
              <w:top w:val="nil"/>
              <w:left w:val="nil"/>
              <w:bottom w:val="single" w:sz="4" w:space="0" w:color="auto"/>
              <w:right w:val="single" w:sz="4" w:space="0" w:color="auto"/>
            </w:tcBorders>
            <w:shd w:val="clear" w:color="auto" w:fill="auto"/>
            <w:vAlign w:val="center"/>
            <w:hideMark/>
          </w:tcPr>
          <w:p w14:paraId="799F29BF" w14:textId="77777777" w:rsidR="00C6161F" w:rsidRPr="004F77D0" w:rsidRDefault="00C6161F" w:rsidP="002669CF">
            <w:pPr>
              <w:jc w:val="center"/>
              <w:rPr>
                <w:b/>
                <w:bCs/>
                <w:sz w:val="24"/>
                <w:szCs w:val="24"/>
                <w:lang w:eastAsia="lv-LV"/>
              </w:rPr>
            </w:pPr>
            <w:r w:rsidRPr="004F77D0">
              <w:rPr>
                <w:b/>
                <w:bCs/>
                <w:sz w:val="24"/>
                <w:szCs w:val="24"/>
                <w:lang w:eastAsia="lv-LV"/>
              </w:rPr>
              <w:t>637</w:t>
            </w:r>
          </w:p>
        </w:tc>
        <w:tc>
          <w:tcPr>
            <w:tcW w:w="715" w:type="dxa"/>
            <w:tcBorders>
              <w:top w:val="nil"/>
              <w:left w:val="nil"/>
              <w:bottom w:val="single" w:sz="4" w:space="0" w:color="auto"/>
              <w:right w:val="single" w:sz="4" w:space="0" w:color="auto"/>
            </w:tcBorders>
            <w:shd w:val="clear" w:color="auto" w:fill="auto"/>
            <w:vAlign w:val="center"/>
            <w:hideMark/>
          </w:tcPr>
          <w:p w14:paraId="6A1183B0" w14:textId="77777777" w:rsidR="00C6161F" w:rsidRPr="004F77D0" w:rsidRDefault="00C6161F" w:rsidP="002669CF">
            <w:pPr>
              <w:jc w:val="center"/>
              <w:rPr>
                <w:b/>
                <w:bCs/>
                <w:sz w:val="24"/>
                <w:szCs w:val="24"/>
                <w:lang w:eastAsia="lv-LV"/>
              </w:rPr>
            </w:pPr>
            <w:r w:rsidRPr="004F77D0">
              <w:rPr>
                <w:b/>
                <w:bCs/>
                <w:sz w:val="24"/>
                <w:szCs w:val="24"/>
                <w:lang w:eastAsia="lv-LV"/>
              </w:rPr>
              <w:t>643</w:t>
            </w:r>
          </w:p>
        </w:tc>
        <w:tc>
          <w:tcPr>
            <w:tcW w:w="715" w:type="dxa"/>
            <w:tcBorders>
              <w:top w:val="nil"/>
              <w:left w:val="nil"/>
              <w:bottom w:val="single" w:sz="4" w:space="0" w:color="auto"/>
              <w:right w:val="single" w:sz="4" w:space="0" w:color="auto"/>
            </w:tcBorders>
            <w:shd w:val="clear" w:color="auto" w:fill="auto"/>
            <w:vAlign w:val="center"/>
            <w:hideMark/>
          </w:tcPr>
          <w:p w14:paraId="3CF5E828" w14:textId="77777777" w:rsidR="00C6161F" w:rsidRPr="004F77D0" w:rsidRDefault="00C6161F" w:rsidP="002669CF">
            <w:pPr>
              <w:jc w:val="center"/>
              <w:rPr>
                <w:b/>
                <w:bCs/>
                <w:sz w:val="24"/>
                <w:szCs w:val="24"/>
                <w:lang w:eastAsia="lv-LV"/>
              </w:rPr>
            </w:pPr>
            <w:r w:rsidRPr="004F77D0">
              <w:rPr>
                <w:b/>
                <w:bCs/>
                <w:sz w:val="24"/>
                <w:szCs w:val="24"/>
                <w:lang w:eastAsia="lv-LV"/>
              </w:rPr>
              <w:t>709</w:t>
            </w:r>
          </w:p>
        </w:tc>
        <w:tc>
          <w:tcPr>
            <w:tcW w:w="696" w:type="dxa"/>
            <w:tcBorders>
              <w:top w:val="nil"/>
              <w:left w:val="nil"/>
              <w:bottom w:val="single" w:sz="4" w:space="0" w:color="auto"/>
              <w:right w:val="single" w:sz="4" w:space="0" w:color="auto"/>
            </w:tcBorders>
            <w:shd w:val="clear" w:color="auto" w:fill="auto"/>
            <w:vAlign w:val="center"/>
            <w:hideMark/>
          </w:tcPr>
          <w:p w14:paraId="40D80B9E" w14:textId="77777777" w:rsidR="00C6161F" w:rsidRPr="004F77D0" w:rsidRDefault="00C6161F" w:rsidP="002669CF">
            <w:pPr>
              <w:jc w:val="center"/>
              <w:rPr>
                <w:b/>
                <w:bCs/>
                <w:sz w:val="24"/>
                <w:szCs w:val="24"/>
                <w:lang w:eastAsia="lv-LV"/>
              </w:rPr>
            </w:pPr>
            <w:r w:rsidRPr="004F77D0">
              <w:rPr>
                <w:b/>
                <w:bCs/>
                <w:sz w:val="24"/>
                <w:szCs w:val="24"/>
                <w:lang w:eastAsia="lv-LV"/>
              </w:rPr>
              <w:t>632</w:t>
            </w:r>
          </w:p>
        </w:tc>
        <w:tc>
          <w:tcPr>
            <w:tcW w:w="696" w:type="dxa"/>
            <w:tcBorders>
              <w:top w:val="nil"/>
              <w:left w:val="nil"/>
              <w:bottom w:val="single" w:sz="4" w:space="0" w:color="auto"/>
              <w:right w:val="single" w:sz="4" w:space="0" w:color="auto"/>
            </w:tcBorders>
            <w:shd w:val="clear" w:color="auto" w:fill="auto"/>
            <w:vAlign w:val="center"/>
            <w:hideMark/>
          </w:tcPr>
          <w:p w14:paraId="3B427202" w14:textId="77777777" w:rsidR="00C6161F" w:rsidRPr="004F77D0" w:rsidRDefault="00C6161F" w:rsidP="002669CF">
            <w:pPr>
              <w:jc w:val="center"/>
              <w:rPr>
                <w:b/>
                <w:bCs/>
                <w:sz w:val="24"/>
                <w:szCs w:val="24"/>
                <w:lang w:eastAsia="lv-LV"/>
              </w:rPr>
            </w:pPr>
            <w:r w:rsidRPr="004F77D0">
              <w:rPr>
                <w:b/>
                <w:bCs/>
                <w:sz w:val="24"/>
                <w:szCs w:val="24"/>
                <w:lang w:eastAsia="lv-LV"/>
              </w:rPr>
              <w:t>390</w:t>
            </w:r>
          </w:p>
        </w:tc>
        <w:tc>
          <w:tcPr>
            <w:tcW w:w="696" w:type="dxa"/>
            <w:tcBorders>
              <w:top w:val="nil"/>
              <w:left w:val="nil"/>
              <w:bottom w:val="single" w:sz="4" w:space="0" w:color="auto"/>
              <w:right w:val="single" w:sz="4" w:space="0" w:color="auto"/>
            </w:tcBorders>
            <w:shd w:val="clear" w:color="auto" w:fill="auto"/>
            <w:vAlign w:val="center"/>
            <w:hideMark/>
          </w:tcPr>
          <w:p w14:paraId="7F1C86BF" w14:textId="77777777" w:rsidR="00C6161F" w:rsidRPr="004F77D0" w:rsidRDefault="00C6161F" w:rsidP="002669CF">
            <w:pPr>
              <w:jc w:val="center"/>
              <w:rPr>
                <w:b/>
                <w:bCs/>
                <w:sz w:val="24"/>
                <w:szCs w:val="24"/>
                <w:lang w:eastAsia="lv-LV"/>
              </w:rPr>
            </w:pPr>
            <w:r w:rsidRPr="004F77D0">
              <w:rPr>
                <w:b/>
                <w:bCs/>
                <w:sz w:val="24"/>
                <w:szCs w:val="24"/>
                <w:lang w:eastAsia="lv-LV"/>
              </w:rPr>
              <w:t>346</w:t>
            </w:r>
          </w:p>
        </w:tc>
        <w:tc>
          <w:tcPr>
            <w:tcW w:w="805" w:type="dxa"/>
            <w:tcBorders>
              <w:top w:val="nil"/>
              <w:left w:val="nil"/>
              <w:bottom w:val="single" w:sz="4" w:space="0" w:color="auto"/>
              <w:right w:val="single" w:sz="4" w:space="0" w:color="auto"/>
            </w:tcBorders>
            <w:shd w:val="clear" w:color="auto" w:fill="auto"/>
            <w:vAlign w:val="center"/>
            <w:hideMark/>
          </w:tcPr>
          <w:p w14:paraId="046A4D4B" w14:textId="77777777" w:rsidR="00C6161F" w:rsidRPr="004F77D0" w:rsidRDefault="00C6161F" w:rsidP="002669CF">
            <w:pPr>
              <w:jc w:val="center"/>
              <w:rPr>
                <w:b/>
                <w:bCs/>
                <w:sz w:val="24"/>
                <w:szCs w:val="24"/>
                <w:lang w:eastAsia="lv-LV"/>
              </w:rPr>
            </w:pPr>
            <w:r w:rsidRPr="004F77D0">
              <w:rPr>
                <w:b/>
                <w:bCs/>
                <w:sz w:val="24"/>
                <w:szCs w:val="24"/>
                <w:lang w:eastAsia="lv-LV"/>
              </w:rPr>
              <w:t>389</w:t>
            </w:r>
          </w:p>
        </w:tc>
      </w:tr>
      <w:tr w:rsidR="004F77D0" w:rsidRPr="004F77D0" w14:paraId="24156090" w14:textId="77777777">
        <w:trPr>
          <w:trHeight w:val="89"/>
        </w:trPr>
        <w:tc>
          <w:tcPr>
            <w:tcW w:w="2676" w:type="dxa"/>
            <w:tcBorders>
              <w:top w:val="nil"/>
              <w:left w:val="nil"/>
              <w:bottom w:val="nil"/>
              <w:right w:val="nil"/>
            </w:tcBorders>
            <w:shd w:val="clear" w:color="auto" w:fill="auto"/>
            <w:noWrap/>
            <w:vAlign w:val="bottom"/>
            <w:hideMark/>
          </w:tcPr>
          <w:p w14:paraId="66262BBD" w14:textId="77777777" w:rsidR="00C6161F" w:rsidRPr="004F77D0" w:rsidRDefault="00C6161F">
            <w:pPr>
              <w:jc w:val="right"/>
              <w:rPr>
                <w:b/>
                <w:bCs/>
                <w:sz w:val="24"/>
                <w:szCs w:val="24"/>
                <w:lang w:eastAsia="lv-LV"/>
              </w:rPr>
            </w:pPr>
          </w:p>
        </w:tc>
        <w:tc>
          <w:tcPr>
            <w:tcW w:w="696" w:type="dxa"/>
            <w:tcBorders>
              <w:top w:val="nil"/>
              <w:left w:val="nil"/>
              <w:bottom w:val="nil"/>
              <w:right w:val="nil"/>
            </w:tcBorders>
            <w:shd w:val="clear" w:color="auto" w:fill="auto"/>
            <w:noWrap/>
            <w:vAlign w:val="bottom"/>
            <w:hideMark/>
          </w:tcPr>
          <w:p w14:paraId="6168E0C7" w14:textId="77777777" w:rsidR="00C6161F" w:rsidRPr="004F77D0" w:rsidRDefault="00C6161F" w:rsidP="002669CF">
            <w:pPr>
              <w:jc w:val="center"/>
              <w:rPr>
                <w:sz w:val="24"/>
                <w:szCs w:val="24"/>
                <w:lang w:eastAsia="lv-LV"/>
              </w:rPr>
            </w:pPr>
          </w:p>
        </w:tc>
        <w:tc>
          <w:tcPr>
            <w:tcW w:w="696" w:type="dxa"/>
            <w:tcBorders>
              <w:top w:val="nil"/>
              <w:left w:val="nil"/>
              <w:bottom w:val="nil"/>
              <w:right w:val="nil"/>
            </w:tcBorders>
            <w:shd w:val="clear" w:color="auto" w:fill="auto"/>
            <w:noWrap/>
            <w:vAlign w:val="bottom"/>
            <w:hideMark/>
          </w:tcPr>
          <w:p w14:paraId="0F841A72" w14:textId="77777777" w:rsidR="00C6161F" w:rsidRPr="004F77D0" w:rsidRDefault="00C6161F" w:rsidP="002669CF">
            <w:pPr>
              <w:jc w:val="center"/>
              <w:rPr>
                <w:sz w:val="24"/>
                <w:szCs w:val="24"/>
                <w:lang w:eastAsia="lv-LV"/>
              </w:rPr>
            </w:pPr>
          </w:p>
        </w:tc>
        <w:tc>
          <w:tcPr>
            <w:tcW w:w="763" w:type="dxa"/>
            <w:tcBorders>
              <w:top w:val="nil"/>
              <w:left w:val="nil"/>
              <w:bottom w:val="nil"/>
              <w:right w:val="nil"/>
            </w:tcBorders>
            <w:shd w:val="clear" w:color="auto" w:fill="auto"/>
            <w:noWrap/>
            <w:vAlign w:val="bottom"/>
            <w:hideMark/>
          </w:tcPr>
          <w:p w14:paraId="59F74D52" w14:textId="77777777" w:rsidR="00C6161F" w:rsidRPr="004F77D0" w:rsidRDefault="00C6161F" w:rsidP="002669CF">
            <w:pPr>
              <w:jc w:val="center"/>
              <w:rPr>
                <w:sz w:val="24"/>
                <w:szCs w:val="24"/>
                <w:lang w:eastAsia="lv-LV"/>
              </w:rPr>
            </w:pPr>
          </w:p>
        </w:tc>
        <w:tc>
          <w:tcPr>
            <w:tcW w:w="715" w:type="dxa"/>
            <w:tcBorders>
              <w:top w:val="nil"/>
              <w:left w:val="nil"/>
              <w:bottom w:val="nil"/>
              <w:right w:val="nil"/>
            </w:tcBorders>
            <w:shd w:val="clear" w:color="auto" w:fill="auto"/>
            <w:noWrap/>
            <w:vAlign w:val="bottom"/>
            <w:hideMark/>
          </w:tcPr>
          <w:p w14:paraId="7F5E2EAF" w14:textId="77777777" w:rsidR="00C6161F" w:rsidRPr="004F77D0" w:rsidRDefault="00C6161F" w:rsidP="002669CF">
            <w:pPr>
              <w:jc w:val="center"/>
              <w:rPr>
                <w:sz w:val="24"/>
                <w:szCs w:val="24"/>
                <w:lang w:eastAsia="lv-LV"/>
              </w:rPr>
            </w:pPr>
          </w:p>
        </w:tc>
        <w:tc>
          <w:tcPr>
            <w:tcW w:w="715" w:type="dxa"/>
            <w:tcBorders>
              <w:top w:val="nil"/>
              <w:left w:val="nil"/>
              <w:bottom w:val="nil"/>
              <w:right w:val="nil"/>
            </w:tcBorders>
            <w:shd w:val="clear" w:color="auto" w:fill="auto"/>
            <w:noWrap/>
            <w:vAlign w:val="bottom"/>
            <w:hideMark/>
          </w:tcPr>
          <w:p w14:paraId="5B31DEFE" w14:textId="77777777" w:rsidR="00C6161F" w:rsidRPr="004F77D0" w:rsidRDefault="00C6161F" w:rsidP="002669CF">
            <w:pPr>
              <w:jc w:val="center"/>
              <w:rPr>
                <w:sz w:val="24"/>
                <w:szCs w:val="24"/>
                <w:lang w:eastAsia="lv-LV"/>
              </w:rPr>
            </w:pPr>
          </w:p>
        </w:tc>
        <w:tc>
          <w:tcPr>
            <w:tcW w:w="696" w:type="dxa"/>
            <w:tcBorders>
              <w:top w:val="nil"/>
              <w:left w:val="nil"/>
              <w:bottom w:val="nil"/>
              <w:right w:val="nil"/>
            </w:tcBorders>
            <w:shd w:val="clear" w:color="auto" w:fill="auto"/>
            <w:noWrap/>
            <w:vAlign w:val="bottom"/>
            <w:hideMark/>
          </w:tcPr>
          <w:p w14:paraId="23449403" w14:textId="77777777" w:rsidR="00C6161F" w:rsidRPr="004F77D0" w:rsidRDefault="00C6161F" w:rsidP="002669CF">
            <w:pPr>
              <w:jc w:val="center"/>
              <w:rPr>
                <w:sz w:val="24"/>
                <w:szCs w:val="24"/>
                <w:lang w:eastAsia="lv-LV"/>
              </w:rPr>
            </w:pPr>
          </w:p>
        </w:tc>
        <w:tc>
          <w:tcPr>
            <w:tcW w:w="696" w:type="dxa"/>
            <w:tcBorders>
              <w:top w:val="nil"/>
              <w:left w:val="nil"/>
              <w:bottom w:val="nil"/>
              <w:right w:val="nil"/>
            </w:tcBorders>
            <w:shd w:val="clear" w:color="auto" w:fill="auto"/>
            <w:noWrap/>
            <w:vAlign w:val="bottom"/>
            <w:hideMark/>
          </w:tcPr>
          <w:p w14:paraId="18EEF37C" w14:textId="77777777" w:rsidR="00C6161F" w:rsidRPr="004F77D0" w:rsidRDefault="00C6161F" w:rsidP="002669CF">
            <w:pPr>
              <w:jc w:val="center"/>
              <w:rPr>
                <w:sz w:val="24"/>
                <w:szCs w:val="24"/>
                <w:lang w:eastAsia="lv-LV"/>
              </w:rPr>
            </w:pPr>
          </w:p>
        </w:tc>
        <w:tc>
          <w:tcPr>
            <w:tcW w:w="696" w:type="dxa"/>
            <w:tcBorders>
              <w:top w:val="nil"/>
              <w:left w:val="nil"/>
              <w:bottom w:val="nil"/>
              <w:right w:val="nil"/>
            </w:tcBorders>
            <w:shd w:val="clear" w:color="auto" w:fill="auto"/>
            <w:noWrap/>
            <w:vAlign w:val="bottom"/>
            <w:hideMark/>
          </w:tcPr>
          <w:p w14:paraId="21FF9EF6" w14:textId="77777777" w:rsidR="00C6161F" w:rsidRPr="004F77D0" w:rsidRDefault="00C6161F" w:rsidP="002669CF">
            <w:pPr>
              <w:jc w:val="center"/>
              <w:rPr>
                <w:sz w:val="24"/>
                <w:szCs w:val="24"/>
                <w:lang w:eastAsia="lv-LV"/>
              </w:rPr>
            </w:pPr>
          </w:p>
        </w:tc>
        <w:tc>
          <w:tcPr>
            <w:tcW w:w="805" w:type="dxa"/>
            <w:tcBorders>
              <w:top w:val="nil"/>
              <w:left w:val="nil"/>
              <w:bottom w:val="nil"/>
              <w:right w:val="nil"/>
            </w:tcBorders>
            <w:shd w:val="clear" w:color="auto" w:fill="auto"/>
            <w:noWrap/>
            <w:vAlign w:val="bottom"/>
            <w:hideMark/>
          </w:tcPr>
          <w:p w14:paraId="6681FEB5" w14:textId="77777777" w:rsidR="00C6161F" w:rsidRPr="004F77D0" w:rsidRDefault="00C6161F" w:rsidP="002669CF">
            <w:pPr>
              <w:jc w:val="center"/>
              <w:rPr>
                <w:sz w:val="24"/>
                <w:szCs w:val="24"/>
                <w:lang w:eastAsia="lv-LV"/>
              </w:rPr>
            </w:pPr>
          </w:p>
        </w:tc>
      </w:tr>
      <w:tr w:rsidR="004F77D0" w:rsidRPr="004F77D0" w14:paraId="5AD34FA8" w14:textId="77777777">
        <w:trPr>
          <w:trHeight w:val="90"/>
        </w:trPr>
        <w:tc>
          <w:tcPr>
            <w:tcW w:w="2676" w:type="dxa"/>
            <w:tcBorders>
              <w:top w:val="nil"/>
              <w:left w:val="nil"/>
              <w:bottom w:val="nil"/>
              <w:right w:val="nil"/>
            </w:tcBorders>
            <w:shd w:val="clear" w:color="auto" w:fill="auto"/>
            <w:noWrap/>
            <w:vAlign w:val="bottom"/>
            <w:hideMark/>
          </w:tcPr>
          <w:p w14:paraId="632642FC" w14:textId="77777777" w:rsidR="00C6161F" w:rsidRPr="004F77D0" w:rsidRDefault="00C6161F">
            <w:pPr>
              <w:rPr>
                <w:sz w:val="24"/>
                <w:szCs w:val="24"/>
                <w:lang w:eastAsia="lv-LV"/>
              </w:rPr>
            </w:pPr>
          </w:p>
        </w:tc>
        <w:tc>
          <w:tcPr>
            <w:tcW w:w="696" w:type="dxa"/>
            <w:tcBorders>
              <w:top w:val="nil"/>
              <w:left w:val="nil"/>
              <w:bottom w:val="nil"/>
              <w:right w:val="nil"/>
            </w:tcBorders>
            <w:shd w:val="clear" w:color="auto" w:fill="auto"/>
            <w:noWrap/>
            <w:vAlign w:val="bottom"/>
            <w:hideMark/>
          </w:tcPr>
          <w:p w14:paraId="4DE4B31C" w14:textId="77777777" w:rsidR="00C6161F" w:rsidRPr="004F77D0" w:rsidRDefault="00C6161F" w:rsidP="002669CF">
            <w:pPr>
              <w:jc w:val="center"/>
              <w:rPr>
                <w:sz w:val="24"/>
                <w:szCs w:val="24"/>
                <w:lang w:eastAsia="lv-LV"/>
              </w:rPr>
            </w:pPr>
          </w:p>
        </w:tc>
        <w:tc>
          <w:tcPr>
            <w:tcW w:w="696" w:type="dxa"/>
            <w:tcBorders>
              <w:top w:val="nil"/>
              <w:left w:val="nil"/>
              <w:bottom w:val="nil"/>
              <w:right w:val="nil"/>
            </w:tcBorders>
            <w:shd w:val="clear" w:color="auto" w:fill="auto"/>
            <w:noWrap/>
            <w:vAlign w:val="bottom"/>
            <w:hideMark/>
          </w:tcPr>
          <w:p w14:paraId="59B812C9" w14:textId="77777777" w:rsidR="00C6161F" w:rsidRPr="004F77D0" w:rsidRDefault="00C6161F" w:rsidP="002669CF">
            <w:pPr>
              <w:jc w:val="center"/>
              <w:rPr>
                <w:sz w:val="24"/>
                <w:szCs w:val="24"/>
                <w:lang w:eastAsia="lv-LV"/>
              </w:rPr>
            </w:pPr>
          </w:p>
        </w:tc>
        <w:tc>
          <w:tcPr>
            <w:tcW w:w="763" w:type="dxa"/>
            <w:tcBorders>
              <w:top w:val="nil"/>
              <w:left w:val="nil"/>
              <w:bottom w:val="nil"/>
              <w:right w:val="nil"/>
            </w:tcBorders>
            <w:shd w:val="clear" w:color="auto" w:fill="auto"/>
            <w:noWrap/>
            <w:vAlign w:val="bottom"/>
            <w:hideMark/>
          </w:tcPr>
          <w:p w14:paraId="05B58C27" w14:textId="77777777" w:rsidR="00C6161F" w:rsidRPr="004F77D0" w:rsidRDefault="00C6161F" w:rsidP="002669CF">
            <w:pPr>
              <w:jc w:val="center"/>
              <w:rPr>
                <w:sz w:val="24"/>
                <w:szCs w:val="24"/>
                <w:lang w:eastAsia="lv-LV"/>
              </w:rPr>
            </w:pPr>
          </w:p>
        </w:tc>
        <w:tc>
          <w:tcPr>
            <w:tcW w:w="715" w:type="dxa"/>
            <w:tcBorders>
              <w:top w:val="nil"/>
              <w:left w:val="nil"/>
              <w:bottom w:val="nil"/>
              <w:right w:val="nil"/>
            </w:tcBorders>
            <w:shd w:val="clear" w:color="auto" w:fill="auto"/>
            <w:noWrap/>
            <w:vAlign w:val="bottom"/>
            <w:hideMark/>
          </w:tcPr>
          <w:p w14:paraId="20CE738F" w14:textId="77777777" w:rsidR="00C6161F" w:rsidRPr="004F77D0" w:rsidRDefault="00C6161F" w:rsidP="002669CF">
            <w:pPr>
              <w:jc w:val="center"/>
              <w:rPr>
                <w:sz w:val="24"/>
                <w:szCs w:val="24"/>
                <w:lang w:eastAsia="lv-LV"/>
              </w:rPr>
            </w:pPr>
          </w:p>
        </w:tc>
        <w:tc>
          <w:tcPr>
            <w:tcW w:w="715" w:type="dxa"/>
            <w:tcBorders>
              <w:top w:val="nil"/>
              <w:left w:val="nil"/>
              <w:bottom w:val="nil"/>
              <w:right w:val="nil"/>
            </w:tcBorders>
            <w:shd w:val="clear" w:color="auto" w:fill="auto"/>
            <w:noWrap/>
            <w:vAlign w:val="bottom"/>
            <w:hideMark/>
          </w:tcPr>
          <w:p w14:paraId="2B34020D" w14:textId="77777777" w:rsidR="00C6161F" w:rsidRPr="004F77D0" w:rsidRDefault="00C6161F" w:rsidP="002669CF">
            <w:pPr>
              <w:jc w:val="center"/>
              <w:rPr>
                <w:sz w:val="24"/>
                <w:szCs w:val="24"/>
                <w:lang w:eastAsia="lv-LV"/>
              </w:rPr>
            </w:pPr>
          </w:p>
        </w:tc>
        <w:tc>
          <w:tcPr>
            <w:tcW w:w="696" w:type="dxa"/>
            <w:tcBorders>
              <w:top w:val="nil"/>
              <w:left w:val="nil"/>
              <w:bottom w:val="nil"/>
              <w:right w:val="nil"/>
            </w:tcBorders>
            <w:shd w:val="clear" w:color="auto" w:fill="auto"/>
            <w:noWrap/>
            <w:vAlign w:val="bottom"/>
            <w:hideMark/>
          </w:tcPr>
          <w:p w14:paraId="053F830B" w14:textId="77777777" w:rsidR="00C6161F" w:rsidRPr="004F77D0" w:rsidRDefault="00C6161F" w:rsidP="002669CF">
            <w:pPr>
              <w:jc w:val="center"/>
              <w:rPr>
                <w:sz w:val="24"/>
                <w:szCs w:val="24"/>
                <w:lang w:eastAsia="lv-LV"/>
              </w:rPr>
            </w:pPr>
          </w:p>
        </w:tc>
        <w:tc>
          <w:tcPr>
            <w:tcW w:w="696" w:type="dxa"/>
            <w:tcBorders>
              <w:top w:val="nil"/>
              <w:left w:val="nil"/>
              <w:bottom w:val="nil"/>
              <w:right w:val="nil"/>
            </w:tcBorders>
            <w:shd w:val="clear" w:color="auto" w:fill="auto"/>
            <w:noWrap/>
            <w:vAlign w:val="bottom"/>
            <w:hideMark/>
          </w:tcPr>
          <w:p w14:paraId="7092FA0F" w14:textId="77777777" w:rsidR="00C6161F" w:rsidRPr="004F77D0" w:rsidRDefault="00C6161F" w:rsidP="002669CF">
            <w:pPr>
              <w:jc w:val="center"/>
              <w:rPr>
                <w:sz w:val="24"/>
                <w:szCs w:val="24"/>
                <w:lang w:eastAsia="lv-LV"/>
              </w:rPr>
            </w:pPr>
          </w:p>
        </w:tc>
        <w:tc>
          <w:tcPr>
            <w:tcW w:w="696" w:type="dxa"/>
            <w:tcBorders>
              <w:top w:val="nil"/>
              <w:left w:val="nil"/>
              <w:bottom w:val="nil"/>
              <w:right w:val="nil"/>
            </w:tcBorders>
            <w:shd w:val="clear" w:color="auto" w:fill="auto"/>
            <w:noWrap/>
            <w:vAlign w:val="bottom"/>
            <w:hideMark/>
          </w:tcPr>
          <w:p w14:paraId="51901313" w14:textId="77777777" w:rsidR="00C6161F" w:rsidRPr="004F77D0" w:rsidRDefault="00C6161F" w:rsidP="002669CF">
            <w:pPr>
              <w:jc w:val="center"/>
              <w:rPr>
                <w:sz w:val="24"/>
                <w:szCs w:val="24"/>
                <w:lang w:eastAsia="lv-LV"/>
              </w:rPr>
            </w:pPr>
          </w:p>
        </w:tc>
        <w:tc>
          <w:tcPr>
            <w:tcW w:w="805" w:type="dxa"/>
            <w:tcBorders>
              <w:top w:val="nil"/>
              <w:left w:val="nil"/>
              <w:bottom w:val="nil"/>
              <w:right w:val="nil"/>
            </w:tcBorders>
            <w:shd w:val="clear" w:color="auto" w:fill="auto"/>
            <w:noWrap/>
            <w:vAlign w:val="bottom"/>
            <w:hideMark/>
          </w:tcPr>
          <w:p w14:paraId="1F38A309" w14:textId="77777777" w:rsidR="00C6161F" w:rsidRPr="004F77D0" w:rsidRDefault="00C6161F" w:rsidP="002669CF">
            <w:pPr>
              <w:jc w:val="center"/>
              <w:rPr>
                <w:sz w:val="24"/>
                <w:szCs w:val="24"/>
                <w:lang w:eastAsia="lv-LV"/>
              </w:rPr>
            </w:pPr>
          </w:p>
        </w:tc>
      </w:tr>
      <w:tr w:rsidR="004F77D0" w:rsidRPr="004F77D0" w14:paraId="74EDAD5F" w14:textId="77777777">
        <w:trPr>
          <w:trHeight w:val="310"/>
        </w:trPr>
        <w:tc>
          <w:tcPr>
            <w:tcW w:w="26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7A3D37E" w14:textId="3EBD0FB5" w:rsidR="00C6161F" w:rsidRPr="004F77D0" w:rsidRDefault="00C6161F">
            <w:pPr>
              <w:jc w:val="center"/>
              <w:rPr>
                <w:b/>
                <w:bCs/>
                <w:sz w:val="24"/>
                <w:szCs w:val="24"/>
                <w:lang w:eastAsia="lv-LV"/>
              </w:rPr>
            </w:pPr>
            <w:r w:rsidRPr="004F77D0">
              <w:rPr>
                <w:b/>
                <w:bCs/>
                <w:sz w:val="24"/>
                <w:szCs w:val="24"/>
                <w:lang w:eastAsia="lv-LV"/>
              </w:rPr>
              <w:t>Pakalpojuma veids</w:t>
            </w:r>
            <w:r w:rsidR="00B958A9">
              <w:rPr>
                <w:b/>
                <w:bCs/>
                <w:sz w:val="24"/>
                <w:szCs w:val="24"/>
                <w:lang w:eastAsia="lv-LV"/>
              </w:rPr>
              <w:t>/gads</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62F58574" w14:textId="61479A01" w:rsidR="00C6161F" w:rsidRPr="004F77D0" w:rsidRDefault="00C6161F" w:rsidP="002669CF">
            <w:pPr>
              <w:jc w:val="center"/>
              <w:rPr>
                <w:b/>
                <w:bCs/>
                <w:sz w:val="24"/>
                <w:szCs w:val="24"/>
                <w:lang w:eastAsia="lv-LV"/>
              </w:rPr>
            </w:pPr>
            <w:r w:rsidRPr="004F77D0">
              <w:rPr>
                <w:b/>
                <w:bCs/>
                <w:sz w:val="24"/>
                <w:szCs w:val="24"/>
                <w:lang w:eastAsia="lv-LV"/>
              </w:rPr>
              <w:t>2014</w:t>
            </w:r>
            <w:r w:rsidR="00B958A9">
              <w:rPr>
                <w:b/>
                <w:bCs/>
                <w:sz w:val="24"/>
                <w:szCs w:val="24"/>
                <w:lang w:eastAsia="lv-LV"/>
              </w:rPr>
              <w:t>.</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000D9693" w14:textId="12EC0649" w:rsidR="00C6161F" w:rsidRPr="004F77D0" w:rsidRDefault="00C6161F" w:rsidP="002669CF">
            <w:pPr>
              <w:jc w:val="center"/>
              <w:rPr>
                <w:b/>
                <w:bCs/>
                <w:sz w:val="24"/>
                <w:szCs w:val="24"/>
                <w:lang w:eastAsia="lv-LV"/>
              </w:rPr>
            </w:pPr>
            <w:r w:rsidRPr="004F77D0">
              <w:rPr>
                <w:b/>
                <w:bCs/>
                <w:sz w:val="24"/>
                <w:szCs w:val="24"/>
                <w:lang w:eastAsia="lv-LV"/>
              </w:rPr>
              <w:t>2015</w:t>
            </w:r>
            <w:r w:rsidR="00B958A9">
              <w:rPr>
                <w:b/>
                <w:bCs/>
                <w:sz w:val="24"/>
                <w:szCs w:val="24"/>
                <w:lang w:eastAsia="lv-LV"/>
              </w:rPr>
              <w:t>.</w:t>
            </w:r>
          </w:p>
        </w:tc>
        <w:tc>
          <w:tcPr>
            <w:tcW w:w="763" w:type="dxa"/>
            <w:tcBorders>
              <w:top w:val="single" w:sz="4" w:space="0" w:color="auto"/>
              <w:left w:val="nil"/>
              <w:bottom w:val="single" w:sz="4" w:space="0" w:color="auto"/>
              <w:right w:val="single" w:sz="4" w:space="0" w:color="auto"/>
            </w:tcBorders>
            <w:shd w:val="clear" w:color="000000" w:fill="F2F2F2"/>
            <w:noWrap/>
            <w:vAlign w:val="center"/>
            <w:hideMark/>
          </w:tcPr>
          <w:p w14:paraId="24563A4E" w14:textId="03B9E3E8" w:rsidR="00C6161F" w:rsidRPr="004F77D0" w:rsidRDefault="00C6161F" w:rsidP="002669CF">
            <w:pPr>
              <w:jc w:val="center"/>
              <w:rPr>
                <w:b/>
                <w:bCs/>
                <w:sz w:val="24"/>
                <w:szCs w:val="24"/>
                <w:lang w:eastAsia="lv-LV"/>
              </w:rPr>
            </w:pPr>
            <w:r w:rsidRPr="004F77D0">
              <w:rPr>
                <w:b/>
                <w:bCs/>
                <w:sz w:val="24"/>
                <w:szCs w:val="24"/>
                <w:lang w:eastAsia="lv-LV"/>
              </w:rPr>
              <w:t>2016</w:t>
            </w:r>
            <w:r w:rsidR="00B958A9">
              <w:rPr>
                <w:b/>
                <w:bCs/>
                <w:sz w:val="24"/>
                <w:szCs w:val="24"/>
                <w:lang w:eastAsia="lv-LV"/>
              </w:rPr>
              <w:t>.</w:t>
            </w:r>
          </w:p>
        </w:tc>
        <w:tc>
          <w:tcPr>
            <w:tcW w:w="715" w:type="dxa"/>
            <w:tcBorders>
              <w:top w:val="single" w:sz="4" w:space="0" w:color="auto"/>
              <w:left w:val="nil"/>
              <w:bottom w:val="single" w:sz="4" w:space="0" w:color="auto"/>
              <w:right w:val="single" w:sz="4" w:space="0" w:color="auto"/>
            </w:tcBorders>
            <w:shd w:val="clear" w:color="000000" w:fill="F2F2F2"/>
            <w:noWrap/>
            <w:vAlign w:val="center"/>
            <w:hideMark/>
          </w:tcPr>
          <w:p w14:paraId="1B077EF5" w14:textId="0D68F667" w:rsidR="00C6161F" w:rsidRPr="004F77D0" w:rsidRDefault="00C6161F" w:rsidP="002669CF">
            <w:pPr>
              <w:jc w:val="center"/>
              <w:rPr>
                <w:b/>
                <w:bCs/>
                <w:sz w:val="24"/>
                <w:szCs w:val="24"/>
                <w:lang w:eastAsia="lv-LV"/>
              </w:rPr>
            </w:pPr>
            <w:r w:rsidRPr="004F77D0">
              <w:rPr>
                <w:b/>
                <w:bCs/>
                <w:sz w:val="24"/>
                <w:szCs w:val="24"/>
                <w:lang w:eastAsia="lv-LV"/>
              </w:rPr>
              <w:t>2017</w:t>
            </w:r>
            <w:r w:rsidR="00B958A9">
              <w:rPr>
                <w:b/>
                <w:bCs/>
                <w:sz w:val="24"/>
                <w:szCs w:val="24"/>
                <w:lang w:eastAsia="lv-LV"/>
              </w:rPr>
              <w:t>.</w:t>
            </w:r>
          </w:p>
        </w:tc>
        <w:tc>
          <w:tcPr>
            <w:tcW w:w="715" w:type="dxa"/>
            <w:tcBorders>
              <w:top w:val="single" w:sz="4" w:space="0" w:color="auto"/>
              <w:left w:val="nil"/>
              <w:bottom w:val="single" w:sz="4" w:space="0" w:color="auto"/>
              <w:right w:val="single" w:sz="4" w:space="0" w:color="auto"/>
            </w:tcBorders>
            <w:shd w:val="clear" w:color="000000" w:fill="F2F2F2"/>
            <w:noWrap/>
            <w:vAlign w:val="center"/>
            <w:hideMark/>
          </w:tcPr>
          <w:p w14:paraId="099E3C19" w14:textId="0EC18CF6" w:rsidR="00C6161F" w:rsidRPr="004F77D0" w:rsidRDefault="00C6161F" w:rsidP="002669CF">
            <w:pPr>
              <w:jc w:val="center"/>
              <w:rPr>
                <w:b/>
                <w:bCs/>
                <w:sz w:val="24"/>
                <w:szCs w:val="24"/>
                <w:lang w:eastAsia="lv-LV"/>
              </w:rPr>
            </w:pPr>
            <w:r w:rsidRPr="004F77D0">
              <w:rPr>
                <w:b/>
                <w:bCs/>
                <w:sz w:val="24"/>
                <w:szCs w:val="24"/>
                <w:lang w:eastAsia="lv-LV"/>
              </w:rPr>
              <w:t>2018</w:t>
            </w:r>
            <w:r w:rsidR="00B958A9">
              <w:rPr>
                <w:b/>
                <w:bCs/>
                <w:sz w:val="24"/>
                <w:szCs w:val="24"/>
                <w:lang w:eastAsia="lv-LV"/>
              </w:rPr>
              <w:t>.</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16743C50" w14:textId="32496E0B" w:rsidR="00C6161F" w:rsidRPr="004F77D0" w:rsidRDefault="00C6161F" w:rsidP="002669CF">
            <w:pPr>
              <w:jc w:val="center"/>
              <w:rPr>
                <w:b/>
                <w:bCs/>
                <w:sz w:val="24"/>
                <w:szCs w:val="24"/>
                <w:lang w:eastAsia="lv-LV"/>
              </w:rPr>
            </w:pPr>
            <w:r w:rsidRPr="004F77D0">
              <w:rPr>
                <w:b/>
                <w:bCs/>
                <w:sz w:val="24"/>
                <w:szCs w:val="24"/>
                <w:lang w:eastAsia="lv-LV"/>
              </w:rPr>
              <w:t>2019</w:t>
            </w:r>
            <w:r w:rsidR="00B958A9">
              <w:rPr>
                <w:b/>
                <w:bCs/>
                <w:sz w:val="24"/>
                <w:szCs w:val="24"/>
                <w:lang w:eastAsia="lv-LV"/>
              </w:rPr>
              <w:t>.</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043A8981" w14:textId="460F6A12" w:rsidR="00C6161F" w:rsidRPr="004F77D0" w:rsidRDefault="00C6161F" w:rsidP="002669CF">
            <w:pPr>
              <w:jc w:val="center"/>
              <w:rPr>
                <w:b/>
                <w:bCs/>
                <w:sz w:val="24"/>
                <w:szCs w:val="24"/>
                <w:lang w:eastAsia="lv-LV"/>
              </w:rPr>
            </w:pPr>
            <w:r w:rsidRPr="004F77D0">
              <w:rPr>
                <w:b/>
                <w:bCs/>
                <w:sz w:val="24"/>
                <w:szCs w:val="24"/>
                <w:lang w:eastAsia="lv-LV"/>
              </w:rPr>
              <w:t>2020</w:t>
            </w:r>
            <w:r w:rsidR="00B958A9">
              <w:rPr>
                <w:b/>
                <w:bCs/>
                <w:sz w:val="24"/>
                <w:szCs w:val="24"/>
                <w:lang w:eastAsia="lv-LV"/>
              </w:rPr>
              <w:t>.</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54B9D56E" w14:textId="586518B8" w:rsidR="00C6161F" w:rsidRPr="004F77D0" w:rsidRDefault="00C6161F" w:rsidP="002669CF">
            <w:pPr>
              <w:jc w:val="center"/>
              <w:rPr>
                <w:b/>
                <w:bCs/>
                <w:sz w:val="24"/>
                <w:szCs w:val="24"/>
                <w:lang w:eastAsia="lv-LV"/>
              </w:rPr>
            </w:pPr>
            <w:r w:rsidRPr="004F77D0">
              <w:rPr>
                <w:b/>
                <w:bCs/>
                <w:sz w:val="24"/>
                <w:szCs w:val="24"/>
                <w:lang w:eastAsia="lv-LV"/>
              </w:rPr>
              <w:t>2021</w:t>
            </w:r>
            <w:r w:rsidR="00B958A9">
              <w:rPr>
                <w:b/>
                <w:bCs/>
                <w:sz w:val="24"/>
                <w:szCs w:val="24"/>
                <w:lang w:eastAsia="lv-LV"/>
              </w:rPr>
              <w:t>.</w:t>
            </w:r>
          </w:p>
        </w:tc>
        <w:tc>
          <w:tcPr>
            <w:tcW w:w="805" w:type="dxa"/>
            <w:tcBorders>
              <w:top w:val="single" w:sz="4" w:space="0" w:color="auto"/>
              <w:left w:val="nil"/>
              <w:bottom w:val="single" w:sz="4" w:space="0" w:color="auto"/>
              <w:right w:val="single" w:sz="4" w:space="0" w:color="auto"/>
            </w:tcBorders>
            <w:shd w:val="clear" w:color="000000" w:fill="F2F2F2"/>
            <w:noWrap/>
            <w:vAlign w:val="center"/>
            <w:hideMark/>
          </w:tcPr>
          <w:p w14:paraId="783DC64F" w14:textId="39721F10" w:rsidR="00C6161F" w:rsidRPr="004F77D0" w:rsidRDefault="00C6161F" w:rsidP="002669CF">
            <w:pPr>
              <w:jc w:val="center"/>
              <w:rPr>
                <w:b/>
                <w:bCs/>
                <w:sz w:val="24"/>
                <w:szCs w:val="24"/>
                <w:lang w:eastAsia="lv-LV"/>
              </w:rPr>
            </w:pPr>
            <w:r w:rsidRPr="004F77D0">
              <w:rPr>
                <w:b/>
                <w:bCs/>
                <w:sz w:val="24"/>
                <w:szCs w:val="24"/>
                <w:lang w:eastAsia="lv-LV"/>
              </w:rPr>
              <w:t>2022</w:t>
            </w:r>
            <w:r w:rsidR="00B958A9">
              <w:rPr>
                <w:b/>
                <w:bCs/>
                <w:sz w:val="24"/>
                <w:szCs w:val="24"/>
                <w:lang w:eastAsia="lv-LV"/>
              </w:rPr>
              <w:t>.</w:t>
            </w:r>
          </w:p>
        </w:tc>
      </w:tr>
      <w:tr w:rsidR="004F77D0" w:rsidRPr="004F77D0" w14:paraId="7D43770E" w14:textId="77777777">
        <w:trPr>
          <w:trHeight w:val="310"/>
        </w:trPr>
        <w:tc>
          <w:tcPr>
            <w:tcW w:w="2676" w:type="dxa"/>
            <w:tcBorders>
              <w:top w:val="nil"/>
              <w:left w:val="single" w:sz="4" w:space="0" w:color="auto"/>
              <w:bottom w:val="single" w:sz="4" w:space="0" w:color="auto"/>
              <w:right w:val="single" w:sz="4" w:space="0" w:color="auto"/>
            </w:tcBorders>
            <w:shd w:val="clear" w:color="auto" w:fill="auto"/>
            <w:noWrap/>
            <w:vAlign w:val="center"/>
            <w:hideMark/>
          </w:tcPr>
          <w:p w14:paraId="5D210C46" w14:textId="2E34455F" w:rsidR="00C6161F" w:rsidRPr="004F77D0" w:rsidRDefault="00C6161F">
            <w:pPr>
              <w:rPr>
                <w:sz w:val="24"/>
                <w:szCs w:val="24"/>
                <w:lang w:eastAsia="lv-LV"/>
              </w:rPr>
            </w:pPr>
            <w:r w:rsidRPr="004F77D0">
              <w:rPr>
                <w:sz w:val="24"/>
                <w:szCs w:val="24"/>
                <w:lang w:eastAsia="lv-LV"/>
              </w:rPr>
              <w:t xml:space="preserve">Autotransports </w:t>
            </w:r>
            <w:r w:rsidR="00B958A9">
              <w:rPr>
                <w:sz w:val="24"/>
                <w:szCs w:val="24"/>
                <w:lang w:eastAsia="lv-LV"/>
              </w:rPr>
              <w:t>–</w:t>
            </w:r>
            <w:r w:rsidRPr="004F77D0">
              <w:rPr>
                <w:sz w:val="24"/>
                <w:szCs w:val="24"/>
                <w:lang w:eastAsia="lv-LV"/>
              </w:rPr>
              <w:t xml:space="preserve"> kravu vedmaksa un apstrāde</w:t>
            </w:r>
          </w:p>
        </w:tc>
        <w:tc>
          <w:tcPr>
            <w:tcW w:w="696" w:type="dxa"/>
            <w:tcBorders>
              <w:top w:val="nil"/>
              <w:left w:val="nil"/>
              <w:bottom w:val="single" w:sz="4" w:space="0" w:color="auto"/>
              <w:right w:val="single" w:sz="4" w:space="0" w:color="auto"/>
            </w:tcBorders>
            <w:shd w:val="clear" w:color="auto" w:fill="auto"/>
            <w:noWrap/>
            <w:vAlign w:val="center"/>
            <w:hideMark/>
          </w:tcPr>
          <w:p w14:paraId="57E0AF85" w14:textId="77777777" w:rsidR="00C6161F" w:rsidRPr="004F77D0" w:rsidRDefault="00C6161F" w:rsidP="002669CF">
            <w:pPr>
              <w:jc w:val="center"/>
              <w:rPr>
                <w:sz w:val="24"/>
                <w:szCs w:val="24"/>
                <w:lang w:eastAsia="lv-LV"/>
              </w:rPr>
            </w:pPr>
            <w:r w:rsidRPr="004F77D0">
              <w:rPr>
                <w:sz w:val="24"/>
                <w:szCs w:val="24"/>
                <w:lang w:eastAsia="lv-LV"/>
              </w:rPr>
              <w:t>699</w:t>
            </w:r>
          </w:p>
        </w:tc>
        <w:tc>
          <w:tcPr>
            <w:tcW w:w="696" w:type="dxa"/>
            <w:tcBorders>
              <w:top w:val="nil"/>
              <w:left w:val="nil"/>
              <w:bottom w:val="single" w:sz="4" w:space="0" w:color="auto"/>
              <w:right w:val="single" w:sz="4" w:space="0" w:color="auto"/>
            </w:tcBorders>
            <w:shd w:val="clear" w:color="auto" w:fill="auto"/>
            <w:noWrap/>
            <w:vAlign w:val="center"/>
            <w:hideMark/>
          </w:tcPr>
          <w:p w14:paraId="61BA7634" w14:textId="77777777" w:rsidR="00C6161F" w:rsidRPr="004F77D0" w:rsidRDefault="00C6161F" w:rsidP="002669CF">
            <w:pPr>
              <w:jc w:val="center"/>
              <w:rPr>
                <w:sz w:val="24"/>
                <w:szCs w:val="24"/>
                <w:lang w:eastAsia="lv-LV"/>
              </w:rPr>
            </w:pPr>
            <w:r w:rsidRPr="004F77D0">
              <w:rPr>
                <w:sz w:val="24"/>
                <w:szCs w:val="24"/>
                <w:lang w:eastAsia="lv-LV"/>
              </w:rPr>
              <w:t>669</w:t>
            </w:r>
          </w:p>
        </w:tc>
        <w:tc>
          <w:tcPr>
            <w:tcW w:w="763" w:type="dxa"/>
            <w:tcBorders>
              <w:top w:val="nil"/>
              <w:left w:val="nil"/>
              <w:bottom w:val="single" w:sz="4" w:space="0" w:color="auto"/>
              <w:right w:val="single" w:sz="4" w:space="0" w:color="auto"/>
            </w:tcBorders>
            <w:shd w:val="clear" w:color="auto" w:fill="auto"/>
            <w:noWrap/>
            <w:vAlign w:val="center"/>
            <w:hideMark/>
          </w:tcPr>
          <w:p w14:paraId="49559084" w14:textId="77777777" w:rsidR="00C6161F" w:rsidRPr="004F77D0" w:rsidRDefault="00C6161F" w:rsidP="002669CF">
            <w:pPr>
              <w:jc w:val="center"/>
              <w:rPr>
                <w:sz w:val="24"/>
                <w:szCs w:val="24"/>
                <w:lang w:eastAsia="lv-LV"/>
              </w:rPr>
            </w:pPr>
            <w:r w:rsidRPr="004F77D0">
              <w:rPr>
                <w:sz w:val="24"/>
                <w:szCs w:val="24"/>
                <w:lang w:eastAsia="lv-LV"/>
              </w:rPr>
              <w:t>733</w:t>
            </w:r>
          </w:p>
        </w:tc>
        <w:tc>
          <w:tcPr>
            <w:tcW w:w="715" w:type="dxa"/>
            <w:tcBorders>
              <w:top w:val="nil"/>
              <w:left w:val="nil"/>
              <w:bottom w:val="single" w:sz="4" w:space="0" w:color="auto"/>
              <w:right w:val="single" w:sz="4" w:space="0" w:color="auto"/>
            </w:tcBorders>
            <w:shd w:val="clear" w:color="auto" w:fill="auto"/>
            <w:noWrap/>
            <w:vAlign w:val="center"/>
            <w:hideMark/>
          </w:tcPr>
          <w:p w14:paraId="7295F9CF" w14:textId="77777777" w:rsidR="00C6161F" w:rsidRPr="004F77D0" w:rsidRDefault="00C6161F" w:rsidP="002669CF">
            <w:pPr>
              <w:jc w:val="center"/>
              <w:rPr>
                <w:sz w:val="24"/>
                <w:szCs w:val="24"/>
                <w:lang w:eastAsia="lv-LV"/>
              </w:rPr>
            </w:pPr>
            <w:r w:rsidRPr="004F77D0">
              <w:rPr>
                <w:sz w:val="24"/>
                <w:szCs w:val="24"/>
                <w:lang w:eastAsia="lv-LV"/>
              </w:rPr>
              <w:t>852</w:t>
            </w:r>
          </w:p>
        </w:tc>
        <w:tc>
          <w:tcPr>
            <w:tcW w:w="715" w:type="dxa"/>
            <w:tcBorders>
              <w:top w:val="nil"/>
              <w:left w:val="nil"/>
              <w:bottom w:val="single" w:sz="4" w:space="0" w:color="auto"/>
              <w:right w:val="single" w:sz="4" w:space="0" w:color="auto"/>
            </w:tcBorders>
            <w:shd w:val="clear" w:color="auto" w:fill="auto"/>
            <w:noWrap/>
            <w:vAlign w:val="center"/>
            <w:hideMark/>
          </w:tcPr>
          <w:p w14:paraId="7E9D5C94" w14:textId="77777777" w:rsidR="00C6161F" w:rsidRPr="004F77D0" w:rsidRDefault="00C6161F" w:rsidP="002669CF">
            <w:pPr>
              <w:jc w:val="center"/>
              <w:rPr>
                <w:sz w:val="24"/>
                <w:szCs w:val="24"/>
                <w:lang w:eastAsia="lv-LV"/>
              </w:rPr>
            </w:pPr>
            <w:r w:rsidRPr="004F77D0">
              <w:rPr>
                <w:sz w:val="24"/>
                <w:szCs w:val="24"/>
                <w:lang w:eastAsia="lv-LV"/>
              </w:rPr>
              <w:t>785</w:t>
            </w:r>
          </w:p>
        </w:tc>
        <w:tc>
          <w:tcPr>
            <w:tcW w:w="696" w:type="dxa"/>
            <w:tcBorders>
              <w:top w:val="nil"/>
              <w:left w:val="nil"/>
              <w:bottom w:val="single" w:sz="4" w:space="0" w:color="auto"/>
              <w:right w:val="single" w:sz="4" w:space="0" w:color="auto"/>
            </w:tcBorders>
            <w:shd w:val="clear" w:color="auto" w:fill="auto"/>
            <w:noWrap/>
            <w:vAlign w:val="center"/>
            <w:hideMark/>
          </w:tcPr>
          <w:p w14:paraId="75F586A2" w14:textId="77777777" w:rsidR="00C6161F" w:rsidRPr="004F77D0" w:rsidRDefault="00C6161F" w:rsidP="002669CF">
            <w:pPr>
              <w:jc w:val="center"/>
              <w:rPr>
                <w:sz w:val="24"/>
                <w:szCs w:val="24"/>
                <w:lang w:eastAsia="lv-LV"/>
              </w:rPr>
            </w:pPr>
            <w:r w:rsidRPr="004F77D0">
              <w:rPr>
                <w:sz w:val="24"/>
                <w:szCs w:val="24"/>
                <w:lang w:eastAsia="lv-LV"/>
              </w:rPr>
              <w:t>883</w:t>
            </w:r>
          </w:p>
        </w:tc>
        <w:tc>
          <w:tcPr>
            <w:tcW w:w="696" w:type="dxa"/>
            <w:tcBorders>
              <w:top w:val="nil"/>
              <w:left w:val="nil"/>
              <w:bottom w:val="single" w:sz="4" w:space="0" w:color="auto"/>
              <w:right w:val="single" w:sz="4" w:space="0" w:color="auto"/>
            </w:tcBorders>
            <w:shd w:val="clear" w:color="auto" w:fill="auto"/>
            <w:noWrap/>
            <w:vAlign w:val="center"/>
            <w:hideMark/>
          </w:tcPr>
          <w:p w14:paraId="673AF234" w14:textId="77777777" w:rsidR="00C6161F" w:rsidRPr="004F77D0" w:rsidRDefault="00C6161F" w:rsidP="002669CF">
            <w:pPr>
              <w:jc w:val="center"/>
              <w:rPr>
                <w:sz w:val="24"/>
                <w:szCs w:val="24"/>
                <w:lang w:eastAsia="lv-LV"/>
              </w:rPr>
            </w:pPr>
            <w:r w:rsidRPr="004F77D0">
              <w:rPr>
                <w:sz w:val="24"/>
                <w:szCs w:val="24"/>
                <w:lang w:eastAsia="lv-LV"/>
              </w:rPr>
              <w:t>826</w:t>
            </w:r>
          </w:p>
        </w:tc>
        <w:tc>
          <w:tcPr>
            <w:tcW w:w="696" w:type="dxa"/>
            <w:tcBorders>
              <w:top w:val="nil"/>
              <w:left w:val="nil"/>
              <w:bottom w:val="single" w:sz="4" w:space="0" w:color="auto"/>
              <w:right w:val="single" w:sz="4" w:space="0" w:color="auto"/>
            </w:tcBorders>
            <w:shd w:val="clear" w:color="auto" w:fill="auto"/>
            <w:noWrap/>
            <w:vAlign w:val="center"/>
            <w:hideMark/>
          </w:tcPr>
          <w:p w14:paraId="5B6AB0BF" w14:textId="77777777" w:rsidR="00C6161F" w:rsidRPr="004F77D0" w:rsidRDefault="00C6161F" w:rsidP="002669CF">
            <w:pPr>
              <w:jc w:val="center"/>
              <w:rPr>
                <w:sz w:val="24"/>
                <w:szCs w:val="24"/>
                <w:lang w:eastAsia="lv-LV"/>
              </w:rPr>
            </w:pPr>
            <w:r w:rsidRPr="004F77D0">
              <w:rPr>
                <w:sz w:val="24"/>
                <w:szCs w:val="24"/>
                <w:lang w:eastAsia="lv-LV"/>
              </w:rPr>
              <w:t>917</w:t>
            </w:r>
          </w:p>
        </w:tc>
        <w:tc>
          <w:tcPr>
            <w:tcW w:w="805" w:type="dxa"/>
            <w:tcBorders>
              <w:top w:val="nil"/>
              <w:left w:val="nil"/>
              <w:bottom w:val="single" w:sz="4" w:space="0" w:color="auto"/>
              <w:right w:val="single" w:sz="4" w:space="0" w:color="auto"/>
            </w:tcBorders>
            <w:shd w:val="clear" w:color="auto" w:fill="auto"/>
            <w:noWrap/>
            <w:vAlign w:val="center"/>
            <w:hideMark/>
          </w:tcPr>
          <w:p w14:paraId="270B72E5" w14:textId="77777777" w:rsidR="00C6161F" w:rsidRPr="004F77D0" w:rsidRDefault="00C6161F" w:rsidP="002669CF">
            <w:pPr>
              <w:jc w:val="center"/>
              <w:rPr>
                <w:sz w:val="24"/>
                <w:szCs w:val="24"/>
                <w:lang w:eastAsia="lv-LV"/>
              </w:rPr>
            </w:pPr>
            <w:r w:rsidRPr="004F77D0">
              <w:rPr>
                <w:sz w:val="24"/>
                <w:szCs w:val="24"/>
                <w:lang w:eastAsia="lv-LV"/>
              </w:rPr>
              <w:t>1172</w:t>
            </w:r>
          </w:p>
        </w:tc>
      </w:tr>
    </w:tbl>
    <w:p w14:paraId="203B5950" w14:textId="0D690559" w:rsidR="00C6161F" w:rsidRPr="004F77D0" w:rsidRDefault="00987AD5" w:rsidP="00C6161F">
      <w:pPr>
        <w:jc w:val="both"/>
        <w:rPr>
          <w:sz w:val="24"/>
        </w:rPr>
      </w:pPr>
      <w:r w:rsidRPr="004F77D0">
        <w:rPr>
          <w:i/>
          <w:iCs/>
          <w:sz w:val="24"/>
          <w:szCs w:val="24"/>
          <w:lang w:eastAsia="lv-LV"/>
        </w:rPr>
        <w:t>A</w:t>
      </w:r>
      <w:r w:rsidR="00C6161F" w:rsidRPr="004F77D0">
        <w:rPr>
          <w:i/>
          <w:iCs/>
          <w:sz w:val="24"/>
          <w:szCs w:val="24"/>
          <w:lang w:eastAsia="lv-LV"/>
        </w:rPr>
        <w:t>vots: Latvijas Banka</w:t>
      </w:r>
    </w:p>
    <w:p w14:paraId="1FDE040B" w14:textId="77777777" w:rsidR="00C6161F" w:rsidRPr="004F77D0" w:rsidRDefault="00C6161F" w:rsidP="00C6161F">
      <w:pPr>
        <w:jc w:val="both"/>
        <w:rPr>
          <w:sz w:val="24"/>
          <w:szCs w:val="24"/>
        </w:rPr>
      </w:pPr>
    </w:p>
    <w:p w14:paraId="234DD365" w14:textId="733F7EF8" w:rsidR="00C6161F" w:rsidRPr="004F77D0" w:rsidRDefault="004047E3" w:rsidP="000B7454">
      <w:pPr>
        <w:ind w:firstLine="720"/>
        <w:jc w:val="both"/>
        <w:rPr>
          <w:szCs w:val="28"/>
        </w:rPr>
      </w:pPr>
      <w:bookmarkStart w:id="38" w:name="_Hlk157368532"/>
      <w:r>
        <w:rPr>
          <w:szCs w:val="28"/>
        </w:rPr>
        <w:t xml:space="preserve">Aizliedzot </w:t>
      </w:r>
      <w:r w:rsidRPr="004F77D0">
        <w:rPr>
          <w:szCs w:val="28"/>
        </w:rPr>
        <w:t xml:space="preserve">Krievijas izcelsmes </w:t>
      </w:r>
      <w:r w:rsidRPr="004F77D0">
        <w:rPr>
          <w:rFonts w:eastAsia="Calibri"/>
          <w:szCs w:val="28"/>
          <w:lang w:eastAsia="lv-LV"/>
        </w:rPr>
        <w:t xml:space="preserve">graudu un citu lauksaimniecības produktu </w:t>
      </w:r>
      <w:r w:rsidR="00C6161F" w:rsidRPr="004F77D0">
        <w:rPr>
          <w:szCs w:val="28"/>
        </w:rPr>
        <w:t>import</w:t>
      </w:r>
      <w:r>
        <w:rPr>
          <w:szCs w:val="28"/>
        </w:rPr>
        <w:t>u</w:t>
      </w:r>
      <w:r w:rsidR="00C6161F" w:rsidRPr="004F77D0">
        <w:rPr>
          <w:szCs w:val="28"/>
        </w:rPr>
        <w:t xml:space="preserve"> un tranzīt</w:t>
      </w:r>
      <w:r>
        <w:rPr>
          <w:szCs w:val="28"/>
        </w:rPr>
        <w:t>u,</w:t>
      </w:r>
      <w:r w:rsidR="00C6161F" w:rsidRPr="004F77D0">
        <w:rPr>
          <w:szCs w:val="28"/>
        </w:rPr>
        <w:t xml:space="preserve"> Ventspils ostā tiktu ietekmēti </w:t>
      </w:r>
      <w:r w:rsidR="00B958A9">
        <w:rPr>
          <w:szCs w:val="28"/>
        </w:rPr>
        <w:t>pieci</w:t>
      </w:r>
      <w:r w:rsidR="00C6161F" w:rsidRPr="004F77D0">
        <w:rPr>
          <w:szCs w:val="28"/>
        </w:rPr>
        <w:t xml:space="preserve"> termināļi, kuri kopumā nodrošina darbavietas 368 </w:t>
      </w:r>
      <w:r w:rsidR="00B958A9">
        <w:rPr>
          <w:szCs w:val="28"/>
        </w:rPr>
        <w:t>nodarbinātaj</w:t>
      </w:r>
      <w:r>
        <w:rPr>
          <w:szCs w:val="28"/>
        </w:rPr>
        <w:t xml:space="preserve">iem, </w:t>
      </w:r>
      <w:r w:rsidR="00C6161F" w:rsidRPr="004F77D0">
        <w:rPr>
          <w:szCs w:val="28"/>
        </w:rPr>
        <w:t xml:space="preserve">Rīgas ostā </w:t>
      </w:r>
      <w:r>
        <w:rPr>
          <w:szCs w:val="28"/>
        </w:rPr>
        <w:t xml:space="preserve">– </w:t>
      </w:r>
      <w:r w:rsidR="00B958A9">
        <w:rPr>
          <w:szCs w:val="28"/>
        </w:rPr>
        <w:t>deviņi</w:t>
      </w:r>
      <w:r w:rsidR="00B958A9" w:rsidRPr="004F77D0">
        <w:rPr>
          <w:szCs w:val="28"/>
        </w:rPr>
        <w:t xml:space="preserve"> </w:t>
      </w:r>
      <w:r w:rsidR="00C6161F" w:rsidRPr="004F77D0">
        <w:rPr>
          <w:szCs w:val="28"/>
        </w:rPr>
        <w:t xml:space="preserve">termināļi, kuri kopumā nodrošina darbavietas 738 </w:t>
      </w:r>
      <w:r w:rsidR="00B958A9">
        <w:rPr>
          <w:szCs w:val="28"/>
        </w:rPr>
        <w:t>nodarbinātaj</w:t>
      </w:r>
      <w:r w:rsidR="00B958A9" w:rsidRPr="004F77D0">
        <w:rPr>
          <w:szCs w:val="28"/>
        </w:rPr>
        <w:t>iem</w:t>
      </w:r>
      <w:r>
        <w:rPr>
          <w:szCs w:val="28"/>
        </w:rPr>
        <w:t>, un</w:t>
      </w:r>
      <w:r w:rsidR="00C6161F" w:rsidRPr="004F77D0">
        <w:rPr>
          <w:szCs w:val="28"/>
        </w:rPr>
        <w:t xml:space="preserve"> Liepājas ostā </w:t>
      </w:r>
      <w:r>
        <w:rPr>
          <w:szCs w:val="28"/>
        </w:rPr>
        <w:t>–</w:t>
      </w:r>
      <w:r w:rsidR="00C6161F" w:rsidRPr="004F77D0">
        <w:rPr>
          <w:szCs w:val="28"/>
        </w:rPr>
        <w:t xml:space="preserve"> </w:t>
      </w:r>
      <w:r w:rsidR="00B958A9">
        <w:rPr>
          <w:szCs w:val="28"/>
        </w:rPr>
        <w:t>četri</w:t>
      </w:r>
      <w:r w:rsidR="00C6161F" w:rsidRPr="004F77D0">
        <w:rPr>
          <w:szCs w:val="28"/>
        </w:rPr>
        <w:t xml:space="preserve"> termināļi, kuri kopumā nodrošina darbavietas 358</w:t>
      </w:r>
      <w:r w:rsidR="00B958A9">
        <w:rPr>
          <w:szCs w:val="28"/>
        </w:rPr>
        <w:t> nodarbinātaj</w:t>
      </w:r>
      <w:r w:rsidR="00C6161F" w:rsidRPr="004F77D0">
        <w:rPr>
          <w:szCs w:val="28"/>
        </w:rPr>
        <w:t>iem.</w:t>
      </w:r>
    </w:p>
    <w:p w14:paraId="4EF617FD" w14:textId="7C37407C" w:rsidR="00C932FF" w:rsidRPr="00C932FF" w:rsidRDefault="00C932FF" w:rsidP="00C932FF">
      <w:pPr>
        <w:ind w:firstLine="720"/>
        <w:jc w:val="both"/>
        <w:rPr>
          <w:szCs w:val="28"/>
        </w:rPr>
      </w:pPr>
      <w:r w:rsidRPr="00C932FF">
        <w:rPr>
          <w:szCs w:val="28"/>
        </w:rPr>
        <w:t>Vienlaicīgi svarīgi atzīmēt, ka, pārtraucot graudu kravu plūsmas pa dzelzceļa infrastruktūru, attiecīgi samazinās arī VAS “Latvijas dzelzceļš” ieņēmumi par infrastruktūras izmantošanu, kas rada tiešu negatīvu ietekmi uz valsts budžetu, jo saskaņā ar piemērojamo ES likumdošanu valsts pienākums ir nodrošināt valsts publiskās lietošanas dzelzceļa infrastruktūras pārvaldnieka VAS</w:t>
      </w:r>
      <w:r w:rsidR="00185E30">
        <w:rPr>
          <w:szCs w:val="28"/>
        </w:rPr>
        <w:t> </w:t>
      </w:r>
      <w:r w:rsidRPr="00C932FF">
        <w:rPr>
          <w:szCs w:val="28"/>
        </w:rPr>
        <w:t xml:space="preserve">“Latvijas dzelzceļš” finanšu līdzsvaru. Tieša ietekme uz dzelzceļa infrastruktūru un ar to sniegtajiem pakalpojumiem, kuru negatīvā ietekme uz valsts publiskās lietošanas dzelzceļa infrastruktūras pārvaldnieka VAS “Latvijas dzelzceļš” finanšu līdzsvaru un </w:t>
      </w:r>
      <w:r w:rsidRPr="00941AB7">
        <w:rPr>
          <w:b/>
          <w:bCs/>
          <w:szCs w:val="28"/>
        </w:rPr>
        <w:t>valsts budžetu 2024.</w:t>
      </w:r>
      <w:r w:rsidR="00185E30" w:rsidRPr="00941AB7">
        <w:rPr>
          <w:b/>
          <w:bCs/>
          <w:szCs w:val="28"/>
        </w:rPr>
        <w:t> </w:t>
      </w:r>
      <w:r w:rsidRPr="00941AB7">
        <w:rPr>
          <w:b/>
          <w:bCs/>
          <w:szCs w:val="28"/>
        </w:rPr>
        <w:t>gadā varētu būt 13,96</w:t>
      </w:r>
      <w:r w:rsidR="00185E30" w:rsidRPr="00941AB7">
        <w:rPr>
          <w:b/>
          <w:bCs/>
          <w:szCs w:val="28"/>
        </w:rPr>
        <w:t> </w:t>
      </w:r>
      <w:r w:rsidRPr="00941AB7">
        <w:rPr>
          <w:b/>
          <w:bCs/>
          <w:szCs w:val="28"/>
        </w:rPr>
        <w:t>milj.</w:t>
      </w:r>
      <w:r w:rsidR="00185E30" w:rsidRPr="00941AB7">
        <w:rPr>
          <w:b/>
          <w:bCs/>
          <w:szCs w:val="28"/>
        </w:rPr>
        <w:t> eiro</w:t>
      </w:r>
      <w:r w:rsidRPr="00941AB7">
        <w:rPr>
          <w:b/>
          <w:bCs/>
          <w:szCs w:val="28"/>
        </w:rPr>
        <w:t xml:space="preserve"> apmērā</w:t>
      </w:r>
      <w:r w:rsidRPr="00C932FF">
        <w:rPr>
          <w:szCs w:val="28"/>
        </w:rPr>
        <w:t>. Ņemot vērā to, ka viens no finanšu avotiem VAS</w:t>
      </w:r>
      <w:r w:rsidR="00370DF8">
        <w:rPr>
          <w:szCs w:val="28"/>
        </w:rPr>
        <w:t> </w:t>
      </w:r>
      <w:r w:rsidRPr="00C932FF">
        <w:rPr>
          <w:szCs w:val="28"/>
        </w:rPr>
        <w:t>“Latvijas dzelzceļš” ir arī meitas sabiedrību dividendes, 2024.</w:t>
      </w:r>
      <w:r w:rsidR="00792F90">
        <w:rPr>
          <w:szCs w:val="28"/>
        </w:rPr>
        <w:t> </w:t>
      </w:r>
      <w:r w:rsidRPr="00C932FF">
        <w:rPr>
          <w:szCs w:val="28"/>
        </w:rPr>
        <w:t>gada plānotais dividenžu apmērs no SIA “LDZ CARGO” ir 5</w:t>
      </w:r>
      <w:r w:rsidR="003071F8">
        <w:rPr>
          <w:szCs w:val="28"/>
        </w:rPr>
        <w:t>,</w:t>
      </w:r>
      <w:r w:rsidRPr="00C932FF">
        <w:rPr>
          <w:szCs w:val="28"/>
        </w:rPr>
        <w:t xml:space="preserve">5 milj. </w:t>
      </w:r>
      <w:r w:rsidR="0002275C">
        <w:rPr>
          <w:szCs w:val="28"/>
        </w:rPr>
        <w:t>eiro</w:t>
      </w:r>
      <w:r w:rsidRPr="00C932FF">
        <w:rPr>
          <w:szCs w:val="28"/>
        </w:rPr>
        <w:t xml:space="preserve"> apmērā. Arī šis ir uzskatāms par zaudējumu mātes sabiedrībai, kas vēlāk atspoguļosies finanšu līdzsvarā.</w:t>
      </w:r>
    </w:p>
    <w:p w14:paraId="3A2F9E51" w14:textId="77777777" w:rsidR="005425F8" w:rsidRDefault="00C932FF" w:rsidP="00C932FF">
      <w:pPr>
        <w:ind w:firstLine="720"/>
        <w:jc w:val="both"/>
        <w:rPr>
          <w:szCs w:val="28"/>
        </w:rPr>
      </w:pPr>
      <w:r w:rsidRPr="00C932FF">
        <w:rPr>
          <w:szCs w:val="28"/>
        </w:rPr>
        <w:t xml:space="preserve">Attiecībā uz ostu termināļiem šobrīd nav iespējams noteikt konkrētus zaudējumus konkrētiem uzņēmumiem. To ietekmē dažādi apstākļi, iespējas uzņēmumam pārorientēt darbības profilu vai strādāt ar citām kravām, </w:t>
      </w:r>
      <w:r w:rsidRPr="00C932FF">
        <w:rPr>
          <w:szCs w:val="28"/>
        </w:rPr>
        <w:lastRenderedPageBreak/>
        <w:t xml:space="preserve">nepieciešamās pārmaiņas, papildus investīcijas un laiks darbības pārorientācijai. Tomēr vēlreiz svarīgi akcentēt, ka prognozējami aptuveni 28 milj. </w:t>
      </w:r>
      <w:r w:rsidR="0002275C">
        <w:rPr>
          <w:szCs w:val="28"/>
        </w:rPr>
        <w:t>eiro</w:t>
      </w:r>
      <w:r w:rsidRPr="00C932FF">
        <w:rPr>
          <w:szCs w:val="28"/>
        </w:rPr>
        <w:t xml:space="preserve"> negūti ieņēmumi, kas ir ļoti liels zaudējums nozarei.</w:t>
      </w:r>
    </w:p>
    <w:p w14:paraId="520332E7" w14:textId="77F62D2A" w:rsidR="00C932FF" w:rsidRDefault="005425F8" w:rsidP="00C932FF">
      <w:pPr>
        <w:ind w:firstLine="720"/>
        <w:jc w:val="both"/>
        <w:rPr>
          <w:szCs w:val="28"/>
        </w:rPr>
      </w:pPr>
      <w:r w:rsidRPr="005425F8">
        <w:rPr>
          <w:szCs w:val="28"/>
        </w:rPr>
        <w:t>Turklāt jāņem vērā, ka zaudējumi no nesniegtajiem eksporta pakalpojumiem par Krievijas graudu tranzītu, VAS “Latvijas dzelzceļš”  ieņēmumiem par dzelzceļa infrastruktūras izmantošanu un nesaņemtās dividendes  no SIA “LDZ CARGO” nav vienreizēji, bet ikgadēji.</w:t>
      </w:r>
    </w:p>
    <w:p w14:paraId="21260F34" w14:textId="77777777" w:rsidR="008718ED" w:rsidRDefault="008718ED" w:rsidP="00C932FF">
      <w:pPr>
        <w:ind w:firstLine="720"/>
        <w:jc w:val="both"/>
        <w:rPr>
          <w:szCs w:val="28"/>
        </w:rPr>
      </w:pPr>
    </w:p>
    <w:p w14:paraId="6462372E" w14:textId="782F01B7" w:rsidR="008718ED" w:rsidRDefault="008718ED" w:rsidP="008718ED">
      <w:pPr>
        <w:pStyle w:val="Heading1"/>
        <w:spacing w:before="0" w:after="120"/>
        <w:jc w:val="center"/>
        <w:rPr>
          <w:rFonts w:ascii="Times New Roman" w:hAnsi="Times New Roman" w:cs="Times New Roman"/>
          <w:i/>
          <w:iCs/>
          <w:kern w:val="0"/>
          <w:sz w:val="28"/>
          <w:szCs w:val="28"/>
        </w:rPr>
      </w:pPr>
      <w:r>
        <w:rPr>
          <w:rFonts w:ascii="Times New Roman" w:eastAsia="Calibri" w:hAnsi="Times New Roman" w:cs="Times New Roman"/>
          <w:kern w:val="0"/>
          <w:sz w:val="28"/>
          <w:szCs w:val="28"/>
          <w:lang w:eastAsia="lv-LV"/>
        </w:rPr>
        <w:t>3.</w:t>
      </w:r>
      <w:r w:rsidRPr="00FD13B2">
        <w:rPr>
          <w:rFonts w:ascii="Times New Roman" w:eastAsia="Calibri" w:hAnsi="Times New Roman" w:cs="Times New Roman"/>
          <w:kern w:val="0"/>
          <w:sz w:val="28"/>
          <w:szCs w:val="28"/>
          <w:lang w:eastAsia="lv-LV"/>
        </w:rPr>
        <w:t xml:space="preserve"> </w:t>
      </w:r>
      <w:r>
        <w:rPr>
          <w:rFonts w:ascii="Times New Roman" w:eastAsia="Calibri" w:hAnsi="Times New Roman" w:cs="Times New Roman"/>
          <w:kern w:val="0"/>
          <w:sz w:val="28"/>
          <w:szCs w:val="28"/>
          <w:lang w:eastAsia="lv-LV"/>
        </w:rPr>
        <w:t>Izvērtējums par</w:t>
      </w:r>
      <w:r>
        <w:rPr>
          <w:rFonts w:ascii="Times New Roman" w:hAnsi="Times New Roman"/>
          <w:sz w:val="28"/>
          <w:szCs w:val="28"/>
        </w:rPr>
        <w:t xml:space="preserve"> speciālu nodevu tiem komersantiem, kas veic ar Krievijas izcelsmes lauksaimniecības un pārtikas produktu importu un tranzītu saistītu komercdarbību</w:t>
      </w:r>
    </w:p>
    <w:p w14:paraId="78CD07DC" w14:textId="178816F4" w:rsidR="008718ED" w:rsidRPr="008718ED" w:rsidRDefault="008718ED" w:rsidP="008718ED">
      <w:pPr>
        <w:pStyle w:val="Heading1"/>
        <w:spacing w:before="0" w:after="120"/>
        <w:jc w:val="center"/>
        <w:rPr>
          <w:rFonts w:ascii="Times New Roman" w:hAnsi="Times New Roman" w:cs="Times New Roman"/>
          <w:i/>
          <w:iCs/>
          <w:kern w:val="0"/>
          <w:sz w:val="28"/>
          <w:szCs w:val="28"/>
        </w:rPr>
      </w:pPr>
      <w:r>
        <w:rPr>
          <w:rFonts w:ascii="Times New Roman" w:hAnsi="Times New Roman" w:cs="Times New Roman"/>
          <w:i/>
          <w:iCs/>
          <w:kern w:val="0"/>
          <w:sz w:val="28"/>
          <w:szCs w:val="28"/>
        </w:rPr>
        <w:t xml:space="preserve">3.1. </w:t>
      </w:r>
      <w:r w:rsidRPr="008718ED">
        <w:rPr>
          <w:rFonts w:ascii="Times New Roman" w:hAnsi="Times New Roman" w:cs="Times New Roman"/>
          <w:i/>
          <w:iCs/>
          <w:kern w:val="0"/>
          <w:sz w:val="28"/>
          <w:szCs w:val="28"/>
        </w:rPr>
        <w:t>Nodevas un maksas pakalpojuma noteikšanas nosacījumi</w:t>
      </w:r>
    </w:p>
    <w:p w14:paraId="0B2F8574" w14:textId="2E590C2A" w:rsidR="008718ED" w:rsidRDefault="008718ED" w:rsidP="008718ED">
      <w:pPr>
        <w:ind w:firstLine="720"/>
        <w:jc w:val="both"/>
        <w:rPr>
          <w:szCs w:val="28"/>
        </w:rPr>
      </w:pPr>
      <w:r w:rsidRPr="008718ED">
        <w:rPr>
          <w:szCs w:val="28"/>
        </w:rPr>
        <w:t>Saskaņā ar likuma “Par nodokļiem un nodevām” 1.</w:t>
      </w:r>
      <w:r w:rsidR="001466AC">
        <w:rPr>
          <w:szCs w:val="28"/>
        </w:rPr>
        <w:t xml:space="preserve"> </w:t>
      </w:r>
      <w:r w:rsidRPr="008718ED">
        <w:rPr>
          <w:szCs w:val="28"/>
        </w:rPr>
        <w:t>panta 2.</w:t>
      </w:r>
      <w:r w:rsidR="001466AC">
        <w:rPr>
          <w:szCs w:val="28"/>
        </w:rPr>
        <w:t xml:space="preserve"> </w:t>
      </w:r>
      <w:r w:rsidRPr="008718ED">
        <w:rPr>
          <w:szCs w:val="28"/>
        </w:rPr>
        <w:t>punktu valsts nodeva ir obligāts maksājums valsts budžetā vai šajā likumā noteiktajos gadījumos pašvaldības budžetā par valsts vai pašvaldības institūcijas veicamo darbību, kas izriet no šīs institūcijas funkcijām. Saskaņā ar minēto punktu, nodevas mērķis ir personu darbību regulēšana (kontrolēšana, veicināšana, ierobežošana) un tās apmērs nav tiešā veidā saistīts ar institūcijas veiktās darbības izmaksu segšanu.</w:t>
      </w:r>
    </w:p>
    <w:p w14:paraId="0E7A6D8A" w14:textId="77777777" w:rsidR="008718ED" w:rsidRDefault="008718ED" w:rsidP="008718ED">
      <w:pPr>
        <w:ind w:firstLine="720"/>
        <w:jc w:val="both"/>
        <w:rPr>
          <w:szCs w:val="28"/>
        </w:rPr>
      </w:pPr>
      <w:r w:rsidRPr="008718ED">
        <w:rPr>
          <w:szCs w:val="28"/>
        </w:rPr>
        <w:t>Lai noteiktu valsts nodevu, primāri ir nepieciešams konstatēt, vai ieplānotais maksājums atbilst valsts nodevas definīcijā noteiktajam, un identificēt valsts nodevas mērķi – sasniedzamo rezultātu, ieviešot šāda veida maksājumu.</w:t>
      </w:r>
    </w:p>
    <w:p w14:paraId="4A86FED7" w14:textId="77777777" w:rsidR="008718ED" w:rsidRDefault="008718ED" w:rsidP="008718ED">
      <w:pPr>
        <w:ind w:firstLine="720"/>
        <w:jc w:val="both"/>
        <w:rPr>
          <w:szCs w:val="24"/>
        </w:rPr>
      </w:pPr>
      <w:r>
        <w:rPr>
          <w:szCs w:val="24"/>
        </w:rPr>
        <w:t>Tāpat ir nosakāms valsts nodevas subjekts, objekts, nodevas maksāšanas kārtība, kā arī jāsaprot/jāprognozē nosakāmais valsts nodevas apmērs, ar kuru, atbildīgās nozares ministrijas ieskatā, noteiktais nodevas mērķis būtu sasniedzams. Vienlaikus ir nosakāma arī valsts nodevas administrācija, kura sniedz no tās funkcijām izrietošu pakalpojumu vai nodrošinājumu, par kuru maksājama valsts nodeva, kas ieskaitāma valsts budžetā, un vienlaikus kontrolē valsts nodevas samaksu, kā arī veic tās uzskaiti saskaņā ar Ministru kabineta 2018. gada 7. augusta noteikumu Nr. 453 “Valsts nodevu uzskaites noteikumi” prasībām.</w:t>
      </w:r>
    </w:p>
    <w:p w14:paraId="132B6AFF" w14:textId="77777777" w:rsidR="008718ED" w:rsidRDefault="008718ED" w:rsidP="008718ED">
      <w:pPr>
        <w:ind w:firstLine="720"/>
        <w:jc w:val="both"/>
        <w:rPr>
          <w:szCs w:val="28"/>
        </w:rPr>
      </w:pPr>
      <w:r>
        <w:rPr>
          <w:szCs w:val="24"/>
        </w:rPr>
        <w:t xml:space="preserve">Likumā “Par nodokļiem un nodevām” ir noteikti vispārējie valsts nodevu noteikšanas principi, kas nozīmē, katras attiecīgās par nozari atbildīgās ministrijas pārziņā ir noteikt nodevu objektu. Proti, atbilstoši likuma “Par nodokļiem un nodevām” 10. panta pirmajai daļai - </w:t>
      </w:r>
      <w:r>
        <w:rPr>
          <w:szCs w:val="24"/>
          <w:u w:val="single"/>
        </w:rPr>
        <w:t>valsts nodevu objektus nosaka saskaņā ar attiecīgās jomas likumiem</w:t>
      </w:r>
      <w:r>
        <w:rPr>
          <w:szCs w:val="24"/>
        </w:rPr>
        <w:t>. Valsts nodevas, ievērojot šajā likumā noteikto, piemēro saskaņā ar šo likumu, citiem likumiem, kā arī Ministru kabineta noteikumiem, ja attiecīgais likums, ar kuru valsts nodeva noteikta, paredz deleģējumu Ministru kabinetam izdot noteikumus valsts nodevas piemērošanai.</w:t>
      </w:r>
    </w:p>
    <w:p w14:paraId="4D951F73" w14:textId="2934824C" w:rsidR="008718ED" w:rsidRPr="008718ED" w:rsidRDefault="008718ED" w:rsidP="008718ED">
      <w:pPr>
        <w:ind w:firstLine="720"/>
        <w:jc w:val="both"/>
        <w:rPr>
          <w:szCs w:val="28"/>
        </w:rPr>
      </w:pPr>
      <w:r>
        <w:rPr>
          <w:szCs w:val="24"/>
        </w:rPr>
        <w:t xml:space="preserve">Papildus jāvērš uzmanība, ka saskaņā ar Likumu par budžetu un finanšu vadību maksas pakalpojums ir pasākumu kopums, ko valsts budžeta iestāde ārējos normatīvajos aktos paredzētajos gadījumos veic par samaksu, lai nodrošinātu </w:t>
      </w:r>
      <w:r>
        <w:rPr>
          <w:szCs w:val="24"/>
        </w:rPr>
        <w:lastRenderedPageBreak/>
        <w:t>sabiedrības vajadzību ievērošanu, un tā apmērs nedrīkst pārsniegt ar pakalpojuma sniegšanu saistītās izmaksas (sk. minētā likuma 5.</w:t>
      </w:r>
      <w:r w:rsidR="001466AC">
        <w:rPr>
          <w:szCs w:val="24"/>
        </w:rPr>
        <w:t xml:space="preserve"> </w:t>
      </w:r>
      <w:r>
        <w:rPr>
          <w:szCs w:val="24"/>
        </w:rPr>
        <w:t>panta 12.</w:t>
      </w:r>
      <w:r>
        <w:rPr>
          <w:szCs w:val="24"/>
          <w:vertAlign w:val="superscript"/>
        </w:rPr>
        <w:t>1</w:t>
      </w:r>
      <w:r>
        <w:rPr>
          <w:szCs w:val="24"/>
        </w:rPr>
        <w:t xml:space="preserve"> daļu).  </w:t>
      </w:r>
    </w:p>
    <w:p w14:paraId="6CE45744" w14:textId="77777777" w:rsidR="008718ED" w:rsidRDefault="008718ED" w:rsidP="008718ED">
      <w:pPr>
        <w:pStyle w:val="ListParagraph"/>
        <w:rPr>
          <w:szCs w:val="24"/>
        </w:rPr>
      </w:pPr>
    </w:p>
    <w:p w14:paraId="0EF4B967" w14:textId="26DDA058" w:rsidR="008718ED" w:rsidRPr="008718ED" w:rsidRDefault="008718ED" w:rsidP="008718ED">
      <w:pPr>
        <w:pStyle w:val="Heading1"/>
        <w:spacing w:before="0" w:after="120"/>
        <w:jc w:val="center"/>
        <w:rPr>
          <w:rFonts w:ascii="Times New Roman" w:hAnsi="Times New Roman" w:cs="Times New Roman"/>
          <w:i/>
          <w:iCs/>
          <w:kern w:val="0"/>
          <w:sz w:val="28"/>
          <w:szCs w:val="28"/>
        </w:rPr>
      </w:pPr>
      <w:bookmarkStart w:id="39" w:name="_Hlk157429625"/>
      <w:r>
        <w:rPr>
          <w:rFonts w:ascii="Times New Roman" w:hAnsi="Times New Roman" w:cs="Times New Roman"/>
          <w:i/>
          <w:iCs/>
          <w:kern w:val="0"/>
          <w:sz w:val="28"/>
          <w:szCs w:val="28"/>
        </w:rPr>
        <w:t xml:space="preserve">3.2. </w:t>
      </w:r>
      <w:bookmarkStart w:id="40" w:name="_Hlk157423048"/>
      <w:r w:rsidRPr="008718ED">
        <w:rPr>
          <w:rFonts w:ascii="Times New Roman" w:hAnsi="Times New Roman" w:cs="Times New Roman"/>
          <w:i/>
          <w:iCs/>
          <w:kern w:val="0"/>
          <w:sz w:val="28"/>
          <w:szCs w:val="28"/>
        </w:rPr>
        <w:t>Nodevas par Krievijas izcelsmes lauksaimniecības un pārtikas produktiem ieviešanas modelis</w:t>
      </w:r>
      <w:bookmarkEnd w:id="40"/>
    </w:p>
    <w:p w14:paraId="5D7954E5" w14:textId="77777777" w:rsidR="008718ED" w:rsidRDefault="008718ED" w:rsidP="008718ED">
      <w:pPr>
        <w:ind w:firstLine="720"/>
        <w:jc w:val="both"/>
        <w:rPr>
          <w:szCs w:val="24"/>
        </w:rPr>
      </w:pPr>
      <w:r>
        <w:rPr>
          <w:szCs w:val="24"/>
        </w:rPr>
        <w:t xml:space="preserve">Nosakot nodevu par </w:t>
      </w:r>
      <w:bookmarkStart w:id="41" w:name="_Hlk157150263"/>
      <w:r>
        <w:rPr>
          <w:szCs w:val="24"/>
        </w:rPr>
        <w:t xml:space="preserve">atļauju ievest Latvijā Krievijas izcelsmes lauksaimniecības un pārtikas produkts </w:t>
      </w:r>
      <w:bookmarkEnd w:id="41"/>
      <w:r>
        <w:rPr>
          <w:szCs w:val="24"/>
        </w:rPr>
        <w:t>varētu paredzēt šādu modeli:</w:t>
      </w:r>
    </w:p>
    <w:p w14:paraId="21D9150D" w14:textId="43E03D8E" w:rsidR="008718ED" w:rsidRPr="008718ED" w:rsidRDefault="008718ED" w:rsidP="008718ED">
      <w:pPr>
        <w:ind w:firstLine="720"/>
        <w:jc w:val="both"/>
        <w:rPr>
          <w:szCs w:val="24"/>
        </w:rPr>
      </w:pPr>
      <w:r>
        <w:rPr>
          <w:szCs w:val="24"/>
        </w:rPr>
        <w:t xml:space="preserve">1) </w:t>
      </w:r>
      <w:r w:rsidRPr="008718ED">
        <w:rPr>
          <w:szCs w:val="24"/>
        </w:rPr>
        <w:t>Nodevas mērķis – ierobežot Krievijas izcelsmes lauksaimniecības un pārtikas produktu importu Latvijā</w:t>
      </w:r>
      <w:r w:rsidR="00AD7F4B">
        <w:rPr>
          <w:szCs w:val="24"/>
        </w:rPr>
        <w:t>.</w:t>
      </w:r>
    </w:p>
    <w:p w14:paraId="200952F7" w14:textId="60BBDDB4" w:rsidR="008718ED" w:rsidRPr="008718ED" w:rsidRDefault="008718ED" w:rsidP="008718ED">
      <w:pPr>
        <w:ind w:firstLine="720"/>
        <w:jc w:val="both"/>
        <w:rPr>
          <w:szCs w:val="24"/>
        </w:rPr>
      </w:pPr>
      <w:r>
        <w:rPr>
          <w:szCs w:val="24"/>
        </w:rPr>
        <w:t xml:space="preserve">2) </w:t>
      </w:r>
      <w:r w:rsidRPr="008718ED">
        <w:rPr>
          <w:szCs w:val="24"/>
        </w:rPr>
        <w:t xml:space="preserve">Nodevas subjekts – persona, kas laiž brīvā apgrozībā (importē) Krievijas izcelsmes lauksaimniecības un pārtikas produktus (KN </w:t>
      </w:r>
      <w:r w:rsidR="0082136B">
        <w:rPr>
          <w:szCs w:val="24"/>
        </w:rPr>
        <w:t>0</w:t>
      </w:r>
      <w:r w:rsidRPr="008718ED">
        <w:rPr>
          <w:szCs w:val="24"/>
        </w:rPr>
        <w:t>1- 23 nodaļa)</w:t>
      </w:r>
      <w:r w:rsidR="00AD7F4B">
        <w:rPr>
          <w:szCs w:val="24"/>
        </w:rPr>
        <w:t>.</w:t>
      </w:r>
    </w:p>
    <w:p w14:paraId="20C08CE6" w14:textId="6A4F57B1" w:rsidR="008718ED" w:rsidRPr="008718ED" w:rsidRDefault="008718ED" w:rsidP="008718ED">
      <w:pPr>
        <w:ind w:firstLine="720"/>
        <w:jc w:val="both"/>
        <w:rPr>
          <w:szCs w:val="24"/>
        </w:rPr>
      </w:pPr>
      <w:r>
        <w:rPr>
          <w:szCs w:val="24"/>
        </w:rPr>
        <w:t xml:space="preserve">3) </w:t>
      </w:r>
      <w:r w:rsidRPr="008718ED">
        <w:rPr>
          <w:szCs w:val="24"/>
        </w:rPr>
        <w:t xml:space="preserve">Nodevas objekts – Krievijas izcelsmes lauksaimniecības un pārtikas produkti, kas atbilst KN </w:t>
      </w:r>
      <w:r w:rsidR="0082136B">
        <w:rPr>
          <w:szCs w:val="24"/>
        </w:rPr>
        <w:t>0</w:t>
      </w:r>
      <w:r w:rsidRPr="008718ED">
        <w:rPr>
          <w:szCs w:val="24"/>
        </w:rPr>
        <w:t>1- 23 nodaļai</w:t>
      </w:r>
      <w:r w:rsidR="00AD7F4B">
        <w:rPr>
          <w:szCs w:val="24"/>
        </w:rPr>
        <w:t>.</w:t>
      </w:r>
    </w:p>
    <w:p w14:paraId="4190A335" w14:textId="77777777" w:rsidR="001466AC" w:rsidRDefault="008718ED" w:rsidP="008718ED">
      <w:pPr>
        <w:ind w:firstLine="720"/>
        <w:jc w:val="both"/>
        <w:rPr>
          <w:szCs w:val="24"/>
        </w:rPr>
      </w:pPr>
      <w:r>
        <w:rPr>
          <w:szCs w:val="24"/>
        </w:rPr>
        <w:t xml:space="preserve">4) </w:t>
      </w:r>
      <w:r w:rsidRPr="008718ED">
        <w:rPr>
          <w:szCs w:val="24"/>
        </w:rPr>
        <w:t xml:space="preserve">Nodevas administrējošā iestāde – </w:t>
      </w:r>
      <w:r w:rsidR="001466AC">
        <w:rPr>
          <w:szCs w:val="24"/>
        </w:rPr>
        <w:t xml:space="preserve">Zemkopības ministrija un Finanšu ministrija nevar vienoties par atbildīgo institūciju </w:t>
      </w:r>
      <w:r w:rsidRPr="00D23F73">
        <w:rPr>
          <w:szCs w:val="24"/>
        </w:rPr>
        <w:t>(</w:t>
      </w:r>
      <w:r w:rsidR="001466AC">
        <w:rPr>
          <w:szCs w:val="24"/>
        </w:rPr>
        <w:t>PVD vai VID</w:t>
      </w:r>
      <w:r w:rsidRPr="00D23F73">
        <w:rPr>
          <w:szCs w:val="24"/>
        </w:rPr>
        <w:t>)</w:t>
      </w:r>
      <w:r w:rsidR="00D23F73" w:rsidRPr="00D23F73">
        <w:rPr>
          <w:szCs w:val="24"/>
        </w:rPr>
        <w:t xml:space="preserve">. </w:t>
      </w:r>
    </w:p>
    <w:p w14:paraId="15EA0BC1" w14:textId="75F16CFF" w:rsidR="008718ED" w:rsidRDefault="001466AC" w:rsidP="008718ED">
      <w:pPr>
        <w:ind w:firstLine="720"/>
        <w:jc w:val="both"/>
        <w:rPr>
          <w:szCs w:val="24"/>
        </w:rPr>
      </w:pPr>
      <w:r>
        <w:rPr>
          <w:rStyle w:val="ui-provider"/>
        </w:rPr>
        <w:t>Finanšu ministrija nepiekrīt noteikt VID kā administrējošo iestādi, lai nepastiprinātu risku par tiešu ES muitas ekskluzīvās kompetences pārkāpšanu. Finanšu ministrijas piedāvātais modelis paredz, ka persona, kas plāno laist brīvā apgrozībā (importēt) attiecīgās preces, veic nodevas samaksu, saņem no PVD apliecinājumu par veikto maksājumu un PVD apliecinājums tiek elektroniski nosūtīts VID. Attiecīgi VID neizlaiž preces (neapstiprina importa deklarāciju) bez attiecīgā apliecinājuma. </w:t>
      </w:r>
    </w:p>
    <w:p w14:paraId="4093D5B8" w14:textId="1EAB27D6" w:rsidR="001466AC" w:rsidRPr="00862FAC" w:rsidRDefault="00AD7F4B" w:rsidP="001466AC">
      <w:pPr>
        <w:ind w:firstLine="720"/>
        <w:jc w:val="both"/>
        <w:rPr>
          <w:szCs w:val="24"/>
        </w:rPr>
      </w:pPr>
      <w:r>
        <w:rPr>
          <w:szCs w:val="24"/>
        </w:rPr>
        <w:t>Savukārt</w:t>
      </w:r>
      <w:r w:rsidR="001466AC">
        <w:rPr>
          <w:szCs w:val="24"/>
        </w:rPr>
        <w:t xml:space="preserve"> </w:t>
      </w:r>
      <w:r w:rsidR="001466AC" w:rsidRPr="00D23F73">
        <w:rPr>
          <w:b/>
          <w:bCs/>
          <w:szCs w:val="24"/>
        </w:rPr>
        <w:t xml:space="preserve">Zemkopības ministrijas norāda, ka </w:t>
      </w:r>
      <w:bookmarkStart w:id="42" w:name="_Hlk157423100"/>
      <w:r w:rsidR="001466AC" w:rsidRPr="00D23F73">
        <w:rPr>
          <w:b/>
          <w:bCs/>
          <w:szCs w:val="24"/>
        </w:rPr>
        <w:t>jautājums ir piederīgs VID, jo PVD rīcībā ir dati par tiem uzņēmējiem, kas produktu ievešanas gadījumā sevi norādījuši par saņēmējiem, bet nav dati par importu laišanai brīvā apgrozībā</w:t>
      </w:r>
      <w:r w:rsidR="001466AC">
        <w:rPr>
          <w:szCs w:val="24"/>
        </w:rPr>
        <w:t xml:space="preserve">. </w:t>
      </w:r>
      <w:r w:rsidR="001466AC" w:rsidRPr="00862FAC">
        <w:rPr>
          <w:szCs w:val="24"/>
        </w:rPr>
        <w:t xml:space="preserve">Saskaņā ar </w:t>
      </w:r>
      <w:r w:rsidR="001466AC">
        <w:rPr>
          <w:szCs w:val="24"/>
        </w:rPr>
        <w:t>Oficiālās kontroles regulu</w:t>
      </w:r>
      <w:r w:rsidR="001466AC" w:rsidRPr="00862FAC">
        <w:rPr>
          <w:szCs w:val="24"/>
        </w:rPr>
        <w:t xml:space="preserve">, </w:t>
      </w:r>
      <w:r w:rsidR="001466AC">
        <w:rPr>
          <w:szCs w:val="24"/>
        </w:rPr>
        <w:t>PVD</w:t>
      </w:r>
      <w:r w:rsidR="001466AC" w:rsidRPr="00862FAC">
        <w:rPr>
          <w:szCs w:val="24"/>
        </w:rPr>
        <w:t xml:space="preserve"> par veiktajām nekaitīguma un drošuma kontrolēm iekasē maksu saskaņā ar </w:t>
      </w:r>
      <w:r w:rsidR="001466AC">
        <w:rPr>
          <w:szCs w:val="24"/>
        </w:rPr>
        <w:t>c</w:t>
      </w:r>
      <w:r w:rsidR="001466AC" w:rsidRPr="00862FAC">
        <w:rPr>
          <w:szCs w:val="24"/>
        </w:rPr>
        <w:t xml:space="preserve">enrādi, un turpinās to darīt arī turpmāk. </w:t>
      </w:r>
      <w:r w:rsidR="001466AC">
        <w:rPr>
          <w:szCs w:val="24"/>
        </w:rPr>
        <w:t>Iepriekš</w:t>
      </w:r>
      <w:r w:rsidR="001466AC" w:rsidRPr="00862FAC">
        <w:rPr>
          <w:szCs w:val="24"/>
        </w:rPr>
        <w:t xml:space="preserve"> minētā nodeva uzskatāma  kā papildus maksa uzņēmējam, kas Latvijā lauksaimniecības un pārtikas produktus laidīs brīvā apgrozībā. </w:t>
      </w:r>
    </w:p>
    <w:p w14:paraId="027AB795" w14:textId="77777777" w:rsidR="001466AC" w:rsidRPr="00862FAC" w:rsidRDefault="001466AC" w:rsidP="001466AC">
      <w:pPr>
        <w:ind w:firstLine="720"/>
        <w:jc w:val="both"/>
        <w:rPr>
          <w:szCs w:val="24"/>
        </w:rPr>
      </w:pPr>
      <w:r w:rsidRPr="00862FAC">
        <w:rPr>
          <w:szCs w:val="24"/>
        </w:rPr>
        <w:t>Esošā produktu ievešanas kārtība nosaka</w:t>
      </w:r>
      <w:r>
        <w:rPr>
          <w:szCs w:val="24"/>
        </w:rPr>
        <w:t>,</w:t>
      </w:r>
      <w:r w:rsidRPr="00862FAC">
        <w:rPr>
          <w:szCs w:val="24"/>
        </w:rPr>
        <w:t xml:space="preserve"> ka PVD atbild par sūtījumu atbilstību nekaitīguma prasībām tam šķērsojot robežu. Tālākās muitas procedūras piemērošana – laišana brīvam apgrozībā šeit Latvijā vai citā </w:t>
      </w:r>
      <w:r>
        <w:rPr>
          <w:szCs w:val="24"/>
        </w:rPr>
        <w:t>dalībvalstī</w:t>
      </w:r>
      <w:r w:rsidRPr="00862FAC">
        <w:rPr>
          <w:szCs w:val="24"/>
        </w:rPr>
        <w:t>, jau ir paša uzņēmēja izšķiršanās, līdz ar ko, nodevas piemērošana ir piekritīga VID Muitas dienestam.   </w:t>
      </w:r>
    </w:p>
    <w:p w14:paraId="38E18A66" w14:textId="77777777" w:rsidR="001466AC" w:rsidRPr="00862FAC" w:rsidRDefault="001466AC" w:rsidP="001466AC">
      <w:pPr>
        <w:ind w:firstLine="720"/>
        <w:jc w:val="both"/>
        <w:rPr>
          <w:szCs w:val="24"/>
        </w:rPr>
      </w:pPr>
      <w:r w:rsidRPr="00862FAC">
        <w:rPr>
          <w:szCs w:val="24"/>
        </w:rPr>
        <w:t xml:space="preserve">Par norēķinu kontiem ir jāprecizē informācija no VID, jo, piemēram, visas PVD administrētās nodevas tiek ieskaitītas Valsts kases norēķinu kontā: LV37TREL1060160919900 “Zemkopības ministrijas iekasētās nodevas par juridiskiem un citiem pakalpojumiem”, ieņēmumus klasificējot budžeta ieņēmumu klasifikācijas kodā: 09199 “Citas nodevas par juridiskajiem un citiem pakalpojumiem”. </w:t>
      </w:r>
    </w:p>
    <w:bookmarkEnd w:id="42"/>
    <w:p w14:paraId="4ED1A76E" w14:textId="34E841DB" w:rsidR="008718ED" w:rsidRDefault="00B71B87" w:rsidP="008718ED">
      <w:pPr>
        <w:ind w:firstLine="720"/>
        <w:jc w:val="both"/>
        <w:rPr>
          <w:szCs w:val="24"/>
        </w:rPr>
      </w:pPr>
      <w:r>
        <w:rPr>
          <w:szCs w:val="24"/>
        </w:rPr>
        <w:lastRenderedPageBreak/>
        <w:t xml:space="preserve">5) </w:t>
      </w:r>
      <w:r w:rsidR="008718ED" w:rsidRPr="008718ED">
        <w:rPr>
          <w:szCs w:val="24"/>
        </w:rPr>
        <w:t xml:space="preserve">Nodevas maksāšanas kārtība – persona, kas laiž brīvā apgrozībā (importē) Krievijas izcelsmes lauksaimniecības un pārtikas produktus (KN </w:t>
      </w:r>
      <w:r w:rsidR="0082136B">
        <w:rPr>
          <w:szCs w:val="24"/>
        </w:rPr>
        <w:t>0</w:t>
      </w:r>
      <w:r w:rsidR="008718ED" w:rsidRPr="008718ED">
        <w:rPr>
          <w:szCs w:val="24"/>
        </w:rPr>
        <w:t xml:space="preserve">1- 23 nodaļa), pirms tiek kārtotas fomalitātes šo preču laišanai brīvā apgrozībā iemaksā nodevu PVD </w:t>
      </w:r>
      <w:r w:rsidR="0082136B">
        <w:rPr>
          <w:szCs w:val="24"/>
        </w:rPr>
        <w:t>norādītajā valsts budžeta ieņēmumu</w:t>
      </w:r>
      <w:r w:rsidR="008718ED" w:rsidRPr="008718ED">
        <w:rPr>
          <w:szCs w:val="24"/>
        </w:rPr>
        <w:t xml:space="preserve"> kontā, par to saņemot apliecinājumu, kas elektroniski tiek iesniegts VID (muitai)</w:t>
      </w:r>
      <w:r w:rsidR="00AD7F4B">
        <w:rPr>
          <w:szCs w:val="24"/>
        </w:rPr>
        <w:t>.</w:t>
      </w:r>
    </w:p>
    <w:p w14:paraId="5C110944" w14:textId="16FFF548" w:rsidR="008718ED" w:rsidRDefault="00B71B87" w:rsidP="008718ED">
      <w:pPr>
        <w:ind w:firstLine="720"/>
        <w:jc w:val="both"/>
        <w:rPr>
          <w:szCs w:val="24"/>
        </w:rPr>
      </w:pPr>
      <w:r>
        <w:rPr>
          <w:szCs w:val="24"/>
        </w:rPr>
        <w:t xml:space="preserve">6) </w:t>
      </w:r>
      <w:r w:rsidR="008718ED" w:rsidRPr="008718ED">
        <w:rPr>
          <w:szCs w:val="24"/>
        </w:rPr>
        <w:t xml:space="preserve">Nodevas apmērs varētu būt </w:t>
      </w:r>
      <w:r>
        <w:rPr>
          <w:szCs w:val="24"/>
        </w:rPr>
        <w:t>eiro</w:t>
      </w:r>
      <w:r w:rsidR="008718ED" w:rsidRPr="008718ED">
        <w:rPr>
          <w:szCs w:val="24"/>
        </w:rPr>
        <w:t xml:space="preserve"> par 1 tonnu preces neto svara, piemēram, graudiem (KN10.grupa) - </w:t>
      </w:r>
      <w:r>
        <w:rPr>
          <w:szCs w:val="24"/>
        </w:rPr>
        <w:t>eiro</w:t>
      </w:r>
      <w:r w:rsidRPr="008718ED">
        <w:rPr>
          <w:szCs w:val="24"/>
        </w:rPr>
        <w:t xml:space="preserve"> </w:t>
      </w:r>
      <w:r w:rsidR="008718ED" w:rsidRPr="008718ED">
        <w:rPr>
          <w:szCs w:val="24"/>
        </w:rPr>
        <w:t>20/t, ja nodevas apmērs tiek noteikts 10</w:t>
      </w:r>
      <w:r>
        <w:rPr>
          <w:szCs w:val="24"/>
        </w:rPr>
        <w:t xml:space="preserve"> </w:t>
      </w:r>
      <w:r w:rsidR="008718ED" w:rsidRPr="008718ED">
        <w:rPr>
          <w:szCs w:val="24"/>
        </w:rPr>
        <w:t xml:space="preserve">% no biržas cenas vai </w:t>
      </w:r>
      <w:r>
        <w:rPr>
          <w:szCs w:val="24"/>
        </w:rPr>
        <w:t>eiro</w:t>
      </w:r>
      <w:r w:rsidR="008718ED" w:rsidRPr="008718ED">
        <w:rPr>
          <w:szCs w:val="24"/>
        </w:rPr>
        <w:t xml:space="preserve"> 40/t, ja nodevas apmērs tiek noteikts 20</w:t>
      </w:r>
      <w:r>
        <w:rPr>
          <w:szCs w:val="24"/>
        </w:rPr>
        <w:t xml:space="preserve"> </w:t>
      </w:r>
      <w:r w:rsidR="008718ED" w:rsidRPr="008718ED">
        <w:rPr>
          <w:szCs w:val="24"/>
        </w:rPr>
        <w:t>% no biržas cenas. 2023.</w:t>
      </w:r>
      <w:r>
        <w:rPr>
          <w:szCs w:val="24"/>
        </w:rPr>
        <w:t xml:space="preserve"> </w:t>
      </w:r>
      <w:r w:rsidR="008718ED" w:rsidRPr="008718ED">
        <w:rPr>
          <w:szCs w:val="24"/>
        </w:rPr>
        <w:t>gadā ir importēti graudi 370,7 tūkst.</w:t>
      </w:r>
      <w:r>
        <w:rPr>
          <w:szCs w:val="24"/>
        </w:rPr>
        <w:t xml:space="preserve"> </w:t>
      </w:r>
      <w:r w:rsidR="008718ED" w:rsidRPr="008718ED">
        <w:rPr>
          <w:szCs w:val="24"/>
        </w:rPr>
        <w:t>tonnas. Ja graudu ievešana 2024.</w:t>
      </w:r>
      <w:r>
        <w:rPr>
          <w:szCs w:val="24"/>
        </w:rPr>
        <w:t xml:space="preserve"> </w:t>
      </w:r>
      <w:r w:rsidR="008718ED" w:rsidRPr="008718ED">
        <w:rPr>
          <w:szCs w:val="24"/>
        </w:rPr>
        <w:t>gadā turpinātos tādos pašos apmēros kā 2023.</w:t>
      </w:r>
      <w:r>
        <w:rPr>
          <w:szCs w:val="24"/>
        </w:rPr>
        <w:t xml:space="preserve"> </w:t>
      </w:r>
      <w:r w:rsidR="008718ED" w:rsidRPr="008718ED">
        <w:rPr>
          <w:szCs w:val="24"/>
        </w:rPr>
        <w:t>gadā (bet visdrīzāk tā nenotiks, ja tiks ieviesta nodeva), tad iespējamie teorētiskie ieņēmumi budžetā no nodevas sastādītu attiecīgi 7,4 mlj.</w:t>
      </w:r>
      <w:r w:rsidRPr="00B71B87">
        <w:rPr>
          <w:szCs w:val="24"/>
        </w:rPr>
        <w:t xml:space="preserve"> </w:t>
      </w:r>
      <w:r>
        <w:rPr>
          <w:szCs w:val="24"/>
        </w:rPr>
        <w:t>eiro</w:t>
      </w:r>
      <w:r w:rsidR="008718ED" w:rsidRPr="008718ED">
        <w:rPr>
          <w:szCs w:val="24"/>
        </w:rPr>
        <w:t xml:space="preserve"> vai 14,8 mlj.</w:t>
      </w:r>
      <w:r>
        <w:rPr>
          <w:szCs w:val="24"/>
        </w:rPr>
        <w:t xml:space="preserve"> eiro</w:t>
      </w:r>
      <w:r w:rsidR="008718ED" w:rsidRPr="008718ED">
        <w:rPr>
          <w:szCs w:val="24"/>
        </w:rPr>
        <w:t>.</w:t>
      </w:r>
    </w:p>
    <w:p w14:paraId="149D5B89" w14:textId="77777777" w:rsidR="008718ED" w:rsidRPr="00561500" w:rsidRDefault="008718ED" w:rsidP="008718ED">
      <w:pPr>
        <w:ind w:firstLine="720"/>
        <w:jc w:val="both"/>
        <w:rPr>
          <w:b/>
          <w:bCs/>
          <w:szCs w:val="24"/>
        </w:rPr>
      </w:pPr>
      <w:r w:rsidRPr="00561500">
        <w:rPr>
          <w:b/>
          <w:bCs/>
          <w:szCs w:val="24"/>
        </w:rPr>
        <w:t>Valdībai nepieciešams lemt par šādas nodevas noteikšanu, jo nav starptautiskas prakses par šāda veida nodevas piemērošanas ilgtspēju.</w:t>
      </w:r>
    </w:p>
    <w:bookmarkEnd w:id="39"/>
    <w:p w14:paraId="73CD4479" w14:textId="77777777" w:rsidR="008718ED" w:rsidRDefault="008718ED" w:rsidP="008718ED">
      <w:pPr>
        <w:ind w:left="360"/>
        <w:jc w:val="both"/>
        <w:rPr>
          <w:sz w:val="22"/>
          <w:szCs w:val="22"/>
        </w:rPr>
      </w:pPr>
    </w:p>
    <w:p w14:paraId="24C8CE85" w14:textId="37CE56B0" w:rsidR="008718ED" w:rsidRPr="00B71B87" w:rsidRDefault="00B71B87" w:rsidP="00B71B87">
      <w:pPr>
        <w:pStyle w:val="Heading1"/>
        <w:spacing w:before="0" w:after="120"/>
        <w:jc w:val="center"/>
        <w:rPr>
          <w:rFonts w:ascii="Times New Roman" w:hAnsi="Times New Roman" w:cs="Times New Roman"/>
          <w:i/>
          <w:iCs/>
          <w:kern w:val="0"/>
          <w:sz w:val="28"/>
          <w:szCs w:val="28"/>
        </w:rPr>
      </w:pPr>
      <w:r>
        <w:rPr>
          <w:rFonts w:ascii="Times New Roman" w:hAnsi="Times New Roman" w:cs="Times New Roman"/>
          <w:i/>
          <w:iCs/>
          <w:kern w:val="0"/>
          <w:sz w:val="28"/>
          <w:szCs w:val="28"/>
        </w:rPr>
        <w:t xml:space="preserve">3.3. </w:t>
      </w:r>
      <w:r w:rsidR="008718ED" w:rsidRPr="00B71B87">
        <w:rPr>
          <w:rFonts w:ascii="Times New Roman" w:hAnsi="Times New Roman" w:cs="Times New Roman"/>
          <w:i/>
          <w:iCs/>
          <w:kern w:val="0"/>
          <w:sz w:val="28"/>
          <w:szCs w:val="28"/>
        </w:rPr>
        <w:t>Riski</w:t>
      </w:r>
    </w:p>
    <w:p w14:paraId="46A781D5" w14:textId="77777777" w:rsidR="008718ED" w:rsidRPr="00B71B87" w:rsidRDefault="008718ED" w:rsidP="00B71B87">
      <w:pPr>
        <w:ind w:firstLine="720"/>
        <w:jc w:val="both"/>
        <w:rPr>
          <w:szCs w:val="24"/>
        </w:rPr>
      </w:pPr>
      <w:r w:rsidRPr="00B71B87">
        <w:rPr>
          <w:szCs w:val="24"/>
        </w:rPr>
        <w:t>Ieviešot šādu nodevu,  ir apzināti potenciālie riski:</w:t>
      </w:r>
    </w:p>
    <w:p w14:paraId="09E9BF63" w14:textId="77777777" w:rsidR="00B71B87" w:rsidRDefault="00B71B87" w:rsidP="00B71B87">
      <w:pPr>
        <w:ind w:firstLine="720"/>
        <w:jc w:val="both"/>
        <w:rPr>
          <w:szCs w:val="24"/>
        </w:rPr>
      </w:pPr>
      <w:r>
        <w:rPr>
          <w:szCs w:val="24"/>
        </w:rPr>
        <w:t xml:space="preserve">1) </w:t>
      </w:r>
      <w:r w:rsidR="008718ED" w:rsidRPr="00B71B87">
        <w:rPr>
          <w:szCs w:val="24"/>
        </w:rPr>
        <w:t xml:space="preserve">Neatbilstība Līgumam par </w:t>
      </w:r>
      <w:r>
        <w:rPr>
          <w:szCs w:val="24"/>
        </w:rPr>
        <w:t>ES</w:t>
      </w:r>
      <w:r w:rsidR="008718ED" w:rsidRPr="00B71B87">
        <w:rPr>
          <w:szCs w:val="24"/>
        </w:rPr>
        <w:t xml:space="preserve"> darbību (turpmāk – LESD)</w:t>
      </w:r>
      <w:r w:rsidR="008718ED">
        <w:rPr>
          <w:szCs w:val="24"/>
        </w:rPr>
        <w:t xml:space="preserve"> </w:t>
      </w:r>
      <w:r w:rsidR="008718ED" w:rsidRPr="00B71B87">
        <w:rPr>
          <w:szCs w:val="24"/>
        </w:rPr>
        <w:t>Pamatojoties uz LESD 3. panta 1. punktu, ES ir ekskluzīva kompetence muitas savienības un starptautiskās tirdzniecības politikas (zināma arī kā kopējā tirdzniecības politika) jomā.</w:t>
      </w:r>
      <w:r w:rsidR="008718ED">
        <w:rPr>
          <w:szCs w:val="24"/>
        </w:rPr>
        <w:t xml:space="preserve"> ES ekskluzīvā kompetence starptautiskās tirdzniecības jomā tieši izriet no muitas savienības izveides ES pastāvēšanas sākumposmā, kā rezultātā tika likvidētas ES iekšējās robežas preču tirdzniecībai un ieviests kopējs muitas tarifs attiecībās ar trešām valstīm (LESD 28. pants). Lai piemērotu šo kopējo muitas tarifu attiecībās ar trešām valstīm, ir pieņemta kopēja tirdzniecības politika. Saskaņā ar LESD 206.</w:t>
      </w:r>
      <w:r>
        <w:rPr>
          <w:szCs w:val="24"/>
        </w:rPr>
        <w:t xml:space="preserve"> </w:t>
      </w:r>
      <w:r w:rsidR="008718ED">
        <w:rPr>
          <w:szCs w:val="24"/>
        </w:rPr>
        <w:t xml:space="preserve">pantu kopējā tirdzniecības politika paredz, ka ES, nodibinot muitas savienību, vispārēju interešu labā veicina pasaules tirdzniecības harmonisku attīstību, starptautiskās tirdzniecības un tiešo ārvalstu ieguldījumu ierobežojumu pakāpenisku atcelšanu, kā arī muitas un citu šķēršļu mazināšanu. </w:t>
      </w:r>
      <w:r w:rsidR="008718ED" w:rsidRPr="005B0C5F">
        <w:rPr>
          <w:b/>
          <w:bCs/>
          <w:szCs w:val="24"/>
        </w:rPr>
        <w:t>Tādejādi dalībvalstis nevar ieviest savus muitas tiesību aktus vai muitas procedūras, izņemot tiesību aktus, kas ir vajadzīgi valsts līmenī, lai īstenotu ES tiesību aktus muitas jomā.</w:t>
      </w:r>
    </w:p>
    <w:p w14:paraId="0F5083E1" w14:textId="44805280" w:rsidR="008718ED" w:rsidRPr="00B71B87" w:rsidRDefault="008718ED" w:rsidP="00B71B87">
      <w:pPr>
        <w:ind w:firstLine="720"/>
        <w:jc w:val="both"/>
        <w:rPr>
          <w:szCs w:val="24"/>
        </w:rPr>
      </w:pPr>
      <w:r>
        <w:rPr>
          <w:szCs w:val="24"/>
        </w:rPr>
        <w:t>Vienlaikus jānorāda, ka atsevišķās situācijās var pastāvēt izņēmumi vai pagaidu pasākumi, piemēram, aizsardzības pasākumi, reaģējot uz īpašiem ekonomiskiem apstākļiem, tomēr uz šiem pasākumiem joprojām ir attiecināms ES līmeņa lēmumu pieņemšanas process, un tie būtu īslaicīgi.</w:t>
      </w:r>
    </w:p>
    <w:p w14:paraId="1C4A7CBC" w14:textId="77777777" w:rsidR="00B71B87" w:rsidRDefault="00B71B87" w:rsidP="00B71B87">
      <w:pPr>
        <w:ind w:firstLine="720"/>
        <w:jc w:val="both"/>
        <w:rPr>
          <w:szCs w:val="24"/>
        </w:rPr>
      </w:pPr>
    </w:p>
    <w:p w14:paraId="392332A0" w14:textId="77777777" w:rsidR="0082136B" w:rsidRDefault="0082136B" w:rsidP="0082136B">
      <w:pPr>
        <w:ind w:firstLine="720"/>
        <w:jc w:val="both"/>
        <w:rPr>
          <w:szCs w:val="24"/>
        </w:rPr>
      </w:pPr>
      <w:r>
        <w:rPr>
          <w:szCs w:val="24"/>
        </w:rPr>
        <w:t xml:space="preserve">2) Tiesvedības riski par LESD neievērošanu un naudas sods - ja dalībvalsts tomēr neievēro LESD, tad iespējamās sekas var būt tiesvedības riski. Finansiālas sankcijas dalībvalstij tiek noteiktas saskaņā ar </w:t>
      </w:r>
      <w:hyperlink r:id="rId23" w:anchor="ntr2-C_2023002LV.01001201-E0002" w:history="1">
        <w:r>
          <w:rPr>
            <w:rStyle w:val="Hyperlink"/>
          </w:rPr>
          <w:t>Komisijas Paziņojums Finanšu sankcijas pārkāpumu procedūrās 2023/C 2/01</w:t>
        </w:r>
      </w:hyperlink>
      <w:r>
        <w:rPr>
          <w:szCs w:val="24"/>
        </w:rPr>
        <w:t xml:space="preserve">. Šis dokuments attiecas arī uz </w:t>
      </w:r>
      <w:r>
        <w:rPr>
          <w:szCs w:val="24"/>
        </w:rPr>
        <w:lastRenderedPageBreak/>
        <w:t>LESD pantu pārkāpumiem. LESD pantu pārkāpuma gadījumos EK prasības pieteikumos atsaucas uz LESD 288.pantu.</w:t>
      </w:r>
    </w:p>
    <w:p w14:paraId="3F69396B" w14:textId="77777777" w:rsidR="00B71B87" w:rsidRDefault="008718ED" w:rsidP="00B71B87">
      <w:pPr>
        <w:ind w:firstLine="720"/>
        <w:jc w:val="both"/>
        <w:rPr>
          <w:szCs w:val="24"/>
        </w:rPr>
      </w:pPr>
      <w:r>
        <w:rPr>
          <w:szCs w:val="24"/>
        </w:rPr>
        <w:t>Atšķirībā no direktīvu nepārņemšanas, kad naudas sodu jau nosaka prasības pieteikumā, LESD pantu pārkāpuma gadījumā ar pirmo spriedumu tiktu lūgts atzīt, ka ir notikusi valsts neizpilde un, ja spriedums netiktu pildīts, tad EK vērstos atkārtoti Eiropas Savienības Tiesā (turpmāk - EST) un lūgtu noteikt sankcijas. Ja dalībvalsts novērš pārkāpumu EST tiesvedības laikā, EK savu prasību neatsauc, bet uztur prasījumu piemērot naudas sodu, kas atbilst pārkāpuma ilgumam līdz brīdim, kad pārkāpums tika novērsts.</w:t>
      </w:r>
    </w:p>
    <w:p w14:paraId="1FE669FD" w14:textId="0D819621" w:rsidR="008718ED" w:rsidRDefault="008718ED" w:rsidP="00B71B87">
      <w:pPr>
        <w:ind w:firstLine="720"/>
        <w:jc w:val="both"/>
        <w:rPr>
          <w:szCs w:val="24"/>
        </w:rPr>
      </w:pPr>
      <w:r>
        <w:rPr>
          <w:szCs w:val="24"/>
        </w:rPr>
        <w:t>EST piemēroto sodu var veidot naudas sods kā sekas par pārkāpuma turpināšanos līdz EST sprieduma pasludināšanai vai pilnīgai izpildei, ja tā ir agrāk, un dienas kavējuma nauda, kuras mērķis ir mudināt attiecīgo dalībvalsti novērst pārkāpumu iespējami drīz pēc sprieduma pasludināšanas. EK ierosina finanšu sankciju summas EST, un tad EST, īstenojot savu rīcības brīvību, nosaka summas, kuras tā uzskata par atbilstošām attiecīgajos apstākļos un par samērīgām gan ar konstatēto pārkāpumu, gan attiecīgās dalībvalsts maksātspēju, izvērtējot šādus kritērijus - pārkāpuma smagums, pārkāpuma ilgums, nepieciešamība nodrošināt, ka finanšu sankcija attur no turpmākiem pārkāpumiem.</w:t>
      </w:r>
    </w:p>
    <w:p w14:paraId="0230D3FD" w14:textId="77777777" w:rsidR="008718ED" w:rsidRPr="00B71B87" w:rsidRDefault="008718ED" w:rsidP="00B71B87">
      <w:pPr>
        <w:ind w:firstLine="720"/>
        <w:jc w:val="both"/>
        <w:rPr>
          <w:szCs w:val="24"/>
          <w:u w:val="single"/>
        </w:rPr>
      </w:pPr>
      <w:r w:rsidRPr="00B71B87">
        <w:rPr>
          <w:szCs w:val="24"/>
          <w:u w:val="single"/>
        </w:rPr>
        <w:t xml:space="preserve">Latvijai ir noteiktas šādas minimālās sankcijas: </w:t>
      </w:r>
    </w:p>
    <w:p w14:paraId="19B0EB49" w14:textId="77777777" w:rsidR="00562911" w:rsidRDefault="00562911" w:rsidP="00562911">
      <w:pPr>
        <w:ind w:firstLine="720"/>
        <w:jc w:val="both"/>
        <w:rPr>
          <w:szCs w:val="24"/>
        </w:rPr>
      </w:pPr>
      <w:r>
        <w:rPr>
          <w:szCs w:val="24"/>
        </w:rPr>
        <w:t>-) minimālais naudas sods 241 000 eiro</w:t>
      </w:r>
      <w:r>
        <w:rPr>
          <w:rStyle w:val="FootnoteReference"/>
          <w:szCs w:val="24"/>
        </w:rPr>
        <w:footnoteReference w:id="21"/>
      </w:r>
      <w:r>
        <w:rPr>
          <w:szCs w:val="24"/>
        </w:rPr>
        <w:t>;</w:t>
      </w:r>
    </w:p>
    <w:p w14:paraId="333F0385" w14:textId="77777777" w:rsidR="00562911" w:rsidRDefault="00562911" w:rsidP="00562911">
      <w:pPr>
        <w:ind w:firstLine="720"/>
        <w:jc w:val="both"/>
        <w:rPr>
          <w:szCs w:val="24"/>
        </w:rPr>
      </w:pPr>
      <w:r>
        <w:rPr>
          <w:szCs w:val="24"/>
        </w:rPr>
        <w:t xml:space="preserve">-) kavējuma naudas pamatsumma ir 3230 eiro dienā, ko aprēķina par katru kavējuma dienu no sprieduma pasludināšanas brīža pamatsummu reizinot ar pārkāpuma smaguma koeficientu un ar ilguma koeficientu, un iegūto rezultātu reizinot ar Latvijai noteiktu reizinātāju “n”, kas ir 0,08. </w:t>
      </w:r>
    </w:p>
    <w:p w14:paraId="1376E168" w14:textId="77777777" w:rsidR="00562911" w:rsidRDefault="00562911" w:rsidP="00562911">
      <w:pPr>
        <w:ind w:firstLine="720"/>
        <w:jc w:val="both"/>
        <w:rPr>
          <w:szCs w:val="24"/>
        </w:rPr>
      </w:pPr>
      <w:r>
        <w:rPr>
          <w:szCs w:val="24"/>
        </w:rPr>
        <w:t>-) naudas soda pamatsumma ir 1080 eiro dienā; Aprēķina naudas soda pamatsummu (1080 eiro) reizinot ar smaguma koeficientu, koeficientu “n” (0,08), un pārkāpuma ilgums dienās.</w:t>
      </w:r>
    </w:p>
    <w:p w14:paraId="7496130A" w14:textId="77777777" w:rsidR="00562911" w:rsidRDefault="00562911" w:rsidP="00B71B87">
      <w:pPr>
        <w:ind w:firstLine="720"/>
        <w:jc w:val="both"/>
        <w:rPr>
          <w:szCs w:val="24"/>
        </w:rPr>
      </w:pPr>
    </w:p>
    <w:p w14:paraId="0B5B58EE" w14:textId="77777777" w:rsidR="008718ED" w:rsidRDefault="008718ED" w:rsidP="00B71B87">
      <w:pPr>
        <w:ind w:firstLine="720"/>
        <w:jc w:val="both"/>
        <w:rPr>
          <w:szCs w:val="24"/>
        </w:rPr>
      </w:pPr>
      <w:r>
        <w:rPr>
          <w:szCs w:val="24"/>
        </w:rPr>
        <w:t xml:space="preserve">Pamatojoties uz LESD 259. pantu cita dalībvalsts un LESD 260. pantu arī EK var vērsties EST pret Latviju, konstatējot pārkāpumu. </w:t>
      </w:r>
    </w:p>
    <w:p w14:paraId="4A6F66DF" w14:textId="77777777" w:rsidR="008718ED" w:rsidRDefault="008718ED" w:rsidP="00B71B87">
      <w:pPr>
        <w:ind w:firstLine="720"/>
        <w:jc w:val="both"/>
        <w:rPr>
          <w:szCs w:val="24"/>
        </w:rPr>
      </w:pPr>
    </w:p>
    <w:p w14:paraId="2ECA4CA2" w14:textId="7A330BF1" w:rsidR="008718ED" w:rsidRPr="00B71B87" w:rsidRDefault="00B71B87" w:rsidP="00B71B87">
      <w:pPr>
        <w:ind w:firstLine="720"/>
        <w:jc w:val="both"/>
        <w:rPr>
          <w:szCs w:val="24"/>
        </w:rPr>
      </w:pPr>
      <w:r>
        <w:rPr>
          <w:szCs w:val="24"/>
        </w:rPr>
        <w:t xml:space="preserve">3) </w:t>
      </w:r>
      <w:r w:rsidR="008718ED" w:rsidRPr="00B71B87">
        <w:rPr>
          <w:szCs w:val="24"/>
        </w:rPr>
        <w:t>Izvairīšanās no nodevas samaksas:</w:t>
      </w:r>
    </w:p>
    <w:p w14:paraId="21EAB19A" w14:textId="2E7F819E" w:rsidR="008718ED" w:rsidRDefault="00B71B87" w:rsidP="00B71B87">
      <w:pPr>
        <w:ind w:firstLine="720"/>
        <w:jc w:val="both"/>
        <w:rPr>
          <w:szCs w:val="24"/>
        </w:rPr>
      </w:pPr>
      <w:r>
        <w:rPr>
          <w:szCs w:val="24"/>
        </w:rPr>
        <w:t xml:space="preserve">3.1.) </w:t>
      </w:r>
      <w:r w:rsidR="008718ED">
        <w:rPr>
          <w:szCs w:val="24"/>
        </w:rPr>
        <w:t>importa gadījumā:</w:t>
      </w:r>
    </w:p>
    <w:p w14:paraId="43AC371D" w14:textId="29D81B91" w:rsidR="008718ED" w:rsidRDefault="00B71B87" w:rsidP="00B71B87">
      <w:pPr>
        <w:ind w:firstLine="720"/>
        <w:jc w:val="both"/>
        <w:rPr>
          <w:szCs w:val="24"/>
        </w:rPr>
      </w:pPr>
      <w:r>
        <w:rPr>
          <w:szCs w:val="24"/>
        </w:rPr>
        <w:t xml:space="preserve">3.1.1.) </w:t>
      </w:r>
      <w:r w:rsidR="008718ED">
        <w:rPr>
          <w:szCs w:val="24"/>
        </w:rPr>
        <w:t xml:space="preserve">preces var tikt ievestas ES caur citu ES dalībvalsti, piemēram, Igauniju vai Lietuvu un laistas brīvā aprozībā (importētas) tur, lai pēc tam jau kā ES muitas statusa preces nogādātu uz Latviju; </w:t>
      </w:r>
    </w:p>
    <w:p w14:paraId="40CB2907" w14:textId="4E640899" w:rsidR="008718ED" w:rsidRDefault="00B71B87" w:rsidP="00B71B87">
      <w:pPr>
        <w:ind w:firstLine="720"/>
        <w:jc w:val="both"/>
        <w:rPr>
          <w:szCs w:val="24"/>
        </w:rPr>
      </w:pPr>
      <w:r>
        <w:rPr>
          <w:szCs w:val="24"/>
        </w:rPr>
        <w:t xml:space="preserve">3.1.2.) </w:t>
      </w:r>
      <w:r w:rsidR="008718ED">
        <w:rPr>
          <w:szCs w:val="24"/>
        </w:rPr>
        <w:t>preces var tikt ievestas Latvijā un ar tranzīta procedūru nogādātas uz citu ES dalībvalsti, lai laišanu brīvā apgrozījumā (importu) noformētu tur un pēc tam jau kā ES muitas statusa preces nogādātu uz Latviju;</w:t>
      </w:r>
    </w:p>
    <w:p w14:paraId="4CF1D50C" w14:textId="37857EB4" w:rsidR="008718ED" w:rsidRDefault="00B71B87" w:rsidP="00B71B87">
      <w:pPr>
        <w:ind w:firstLine="720"/>
        <w:jc w:val="both"/>
        <w:rPr>
          <w:szCs w:val="24"/>
        </w:rPr>
      </w:pPr>
      <w:r>
        <w:rPr>
          <w:szCs w:val="24"/>
        </w:rPr>
        <w:lastRenderedPageBreak/>
        <w:t xml:space="preserve">3.1.3.) </w:t>
      </w:r>
      <w:r w:rsidR="008718ED">
        <w:rPr>
          <w:szCs w:val="24"/>
        </w:rPr>
        <w:t>Krievijas precēm var tikt viltoti izcelsmes dokumenti, mainot, piemēram, uz Kazahstānas izcelsmi</w:t>
      </w:r>
      <w:r w:rsidR="005A019A">
        <w:rPr>
          <w:szCs w:val="24"/>
        </w:rPr>
        <w:t>;</w:t>
      </w:r>
    </w:p>
    <w:p w14:paraId="74870F96" w14:textId="0234247C" w:rsidR="008718ED" w:rsidRDefault="00B71B87" w:rsidP="00B71B87">
      <w:pPr>
        <w:ind w:firstLine="720"/>
        <w:jc w:val="both"/>
        <w:rPr>
          <w:szCs w:val="24"/>
        </w:rPr>
      </w:pPr>
      <w:r>
        <w:rPr>
          <w:szCs w:val="24"/>
        </w:rPr>
        <w:t xml:space="preserve">3.1.4.) </w:t>
      </w:r>
      <w:r w:rsidR="008718ED">
        <w:rPr>
          <w:szCs w:val="24"/>
        </w:rPr>
        <w:t>tranzīta gadījumā pārsvarā gadījumu nav iespējams identificēt personu (LV rezidentu), kas preci laidīs brīvam apgrozījumam (importēs), ņemot vērā, ka tranzīta procedūrā kā saņēmējs pārsvarā gadījumu tiek uzrādīts loģistikas uzņēmums, termināls, u.tml. kas nav konkrēto preču īpašnieks/pircējs, bet nodrošina tikai preču pārvietošanu vai ar to saistītus pakalpojumus</w:t>
      </w:r>
      <w:r>
        <w:rPr>
          <w:szCs w:val="24"/>
        </w:rPr>
        <w:t>.</w:t>
      </w:r>
    </w:p>
    <w:p w14:paraId="7C6DF2B6" w14:textId="77777777" w:rsidR="008718ED" w:rsidRDefault="008718ED" w:rsidP="00B71B87">
      <w:pPr>
        <w:ind w:firstLine="720"/>
        <w:jc w:val="both"/>
        <w:rPr>
          <w:szCs w:val="24"/>
        </w:rPr>
      </w:pPr>
    </w:p>
    <w:p w14:paraId="5EE20E1F" w14:textId="224365E1" w:rsidR="008718ED" w:rsidRDefault="00B71B87" w:rsidP="00B71B87">
      <w:pPr>
        <w:ind w:firstLine="720"/>
        <w:jc w:val="both"/>
        <w:rPr>
          <w:szCs w:val="24"/>
        </w:rPr>
      </w:pPr>
      <w:r>
        <w:rPr>
          <w:szCs w:val="24"/>
        </w:rPr>
        <w:t xml:space="preserve">4) </w:t>
      </w:r>
      <w:r w:rsidR="008718ED" w:rsidRPr="00B71B87">
        <w:rPr>
          <w:szCs w:val="24"/>
        </w:rPr>
        <w:t>Atbildes pasākumi no Krievijas puses</w:t>
      </w:r>
      <w:r>
        <w:rPr>
          <w:szCs w:val="24"/>
        </w:rPr>
        <w:t xml:space="preserve"> - </w:t>
      </w:r>
      <w:r w:rsidR="008718ED">
        <w:rPr>
          <w:szCs w:val="24"/>
        </w:rPr>
        <w:t>Krievija, ja tai bū</w:t>
      </w:r>
      <w:r w:rsidR="00EA0DBE">
        <w:rPr>
          <w:szCs w:val="24"/>
        </w:rPr>
        <w:t>s</w:t>
      </w:r>
      <w:r w:rsidR="008718ED">
        <w:rPr>
          <w:szCs w:val="24"/>
        </w:rPr>
        <w:t xml:space="preserve"> izdevīgi, var ieviest pretpasākumus, ierobežojot Latvijas preču eksportu un tranzītu. Ietekme šobrīd nav nosakāma.</w:t>
      </w:r>
    </w:p>
    <w:p w14:paraId="2144A151" w14:textId="77777777" w:rsidR="008718ED" w:rsidRDefault="008718ED" w:rsidP="008718ED">
      <w:pPr>
        <w:pStyle w:val="ListParagraph"/>
        <w:ind w:left="0"/>
        <w:rPr>
          <w:szCs w:val="24"/>
        </w:rPr>
      </w:pPr>
    </w:p>
    <w:p w14:paraId="0DFD3C78" w14:textId="31F698CF" w:rsidR="008718ED" w:rsidRDefault="00B71B87" w:rsidP="00B71B87">
      <w:pPr>
        <w:ind w:firstLine="720"/>
        <w:jc w:val="both"/>
        <w:rPr>
          <w:szCs w:val="24"/>
        </w:rPr>
      </w:pPr>
      <w:r>
        <w:rPr>
          <w:szCs w:val="24"/>
        </w:rPr>
        <w:t xml:space="preserve">5) </w:t>
      </w:r>
      <w:r w:rsidR="0082136B">
        <w:rPr>
          <w:szCs w:val="24"/>
        </w:rPr>
        <w:t>Tiesvedības riski</w:t>
      </w:r>
      <w:r>
        <w:rPr>
          <w:szCs w:val="24"/>
        </w:rPr>
        <w:t xml:space="preserve"> - p</w:t>
      </w:r>
      <w:r w:rsidR="008718ED">
        <w:rPr>
          <w:szCs w:val="24"/>
        </w:rPr>
        <w:t xml:space="preserve">ersona var vērsties ar prasību Satversmes tiesā par konkrēto Latvijas tiesību normu atzīšanu par neatbilstošām ES tiesību aktam. Satversmes tiesa izvērtējot lietas, vērtē to atbilstību ES normām.  Pastāv risks, ka Satversmes tiesa atceļ normu no izdošanas brīža un attiecīgi iestājas zaudējumu atmaksas prasības nacionālajās tiesvedībās.   </w:t>
      </w:r>
    </w:p>
    <w:p w14:paraId="47058629" w14:textId="77777777" w:rsidR="008718ED" w:rsidRDefault="008718ED" w:rsidP="00B71B87">
      <w:pPr>
        <w:ind w:firstLine="720"/>
        <w:jc w:val="both"/>
        <w:rPr>
          <w:szCs w:val="24"/>
        </w:rPr>
      </w:pPr>
    </w:p>
    <w:p w14:paraId="1221AFD4" w14:textId="407096C2" w:rsidR="008718ED" w:rsidRDefault="00B71B87" w:rsidP="00B71B87">
      <w:pPr>
        <w:ind w:firstLine="720"/>
        <w:jc w:val="both"/>
        <w:rPr>
          <w:szCs w:val="24"/>
        </w:rPr>
      </w:pPr>
      <w:r>
        <w:rPr>
          <w:szCs w:val="24"/>
        </w:rPr>
        <w:t xml:space="preserve">6) </w:t>
      </w:r>
      <w:r w:rsidR="008718ED" w:rsidRPr="00B71B87">
        <w:rPr>
          <w:szCs w:val="24"/>
        </w:rPr>
        <w:t>Ieviešanas procesa temps</w:t>
      </w:r>
      <w:r>
        <w:rPr>
          <w:szCs w:val="24"/>
        </w:rPr>
        <w:t xml:space="preserve"> - n</w:t>
      </w:r>
      <w:r w:rsidR="008718ED">
        <w:rPr>
          <w:szCs w:val="24"/>
        </w:rPr>
        <w:t>odevas ieviešanas process var aizņemt ilgāku laiku, jo, lai ieviestu nodevu, nepieciešams veikt grozījumus likumā un, iespējams, arī M</w:t>
      </w:r>
      <w:r>
        <w:rPr>
          <w:szCs w:val="24"/>
        </w:rPr>
        <w:t>inistru kabineta</w:t>
      </w:r>
      <w:r w:rsidR="008718ED">
        <w:rPr>
          <w:szCs w:val="24"/>
        </w:rPr>
        <w:t xml:space="preserve"> noteikumos. Šādu izmaiņu ieviešana prasa laiku.</w:t>
      </w:r>
    </w:p>
    <w:p w14:paraId="316310F6" w14:textId="77777777" w:rsidR="008718ED" w:rsidRPr="00B71B87" w:rsidRDefault="008718ED" w:rsidP="00B71B87">
      <w:pPr>
        <w:ind w:firstLine="720"/>
        <w:jc w:val="both"/>
        <w:rPr>
          <w:szCs w:val="24"/>
        </w:rPr>
      </w:pPr>
    </w:p>
    <w:p w14:paraId="372ACAD3" w14:textId="1BEF9F63" w:rsidR="008718ED" w:rsidRDefault="00B71B87" w:rsidP="00B71B87">
      <w:pPr>
        <w:ind w:firstLine="720"/>
        <w:jc w:val="both"/>
        <w:rPr>
          <w:szCs w:val="24"/>
        </w:rPr>
      </w:pPr>
      <w:r>
        <w:rPr>
          <w:szCs w:val="24"/>
        </w:rPr>
        <w:t>7)</w:t>
      </w:r>
      <w:r w:rsidR="008718ED" w:rsidRPr="00B71B87">
        <w:rPr>
          <w:szCs w:val="24"/>
        </w:rPr>
        <w:t xml:space="preserve"> Ietekme uz komersantu saimniecisko darbību</w:t>
      </w:r>
      <w:r>
        <w:rPr>
          <w:szCs w:val="24"/>
        </w:rPr>
        <w:t xml:space="preserve"> - i</w:t>
      </w:r>
      <w:r w:rsidR="008718ED">
        <w:rPr>
          <w:szCs w:val="24"/>
        </w:rPr>
        <w:t xml:space="preserve">r paredzams apgrozījuma samazinājums un/vai izmaksu palielinājums komersantiem, kuru komercdarbība ir saistīta ar Krievijas izcelsmes lauksaimniecības un pārtikas produktu importu un tranzītu, t.i., gan komersanti, kas paši importē šīs preces savas saimnieciskās darbības nodrošināšanai, gan arī komersanti, kas sniedz ar šoo preču ievešanu saistītos pakalpojumus, piemēram transporta, ekspedīcijas, loģistikas, kraušanas un uzglabāšanas pakalpojumus. Pēc Satiksmes ministrijas sākotnējām aplēsēm komersantu negūtie ieņēmumi ir 7 </w:t>
      </w:r>
      <w:r>
        <w:rPr>
          <w:szCs w:val="24"/>
        </w:rPr>
        <w:t>eiro</w:t>
      </w:r>
      <w:r w:rsidR="008718ED">
        <w:rPr>
          <w:szCs w:val="24"/>
        </w:rPr>
        <w:t>/t un 4</w:t>
      </w:r>
      <w:r>
        <w:rPr>
          <w:szCs w:val="24"/>
        </w:rPr>
        <w:t xml:space="preserve"> </w:t>
      </w:r>
      <w:r w:rsidR="008718ED">
        <w:rPr>
          <w:szCs w:val="24"/>
        </w:rPr>
        <w:t>milj</w:t>
      </w:r>
      <w:r>
        <w:rPr>
          <w:szCs w:val="24"/>
        </w:rPr>
        <w:t xml:space="preserve">. </w:t>
      </w:r>
      <w:r w:rsidR="008718ED">
        <w:rPr>
          <w:szCs w:val="24"/>
        </w:rPr>
        <w:t>t = 28 milj</w:t>
      </w:r>
      <w:r>
        <w:rPr>
          <w:szCs w:val="24"/>
        </w:rPr>
        <w:t>.</w:t>
      </w:r>
      <w:r w:rsidR="008718ED">
        <w:rPr>
          <w:szCs w:val="24"/>
        </w:rPr>
        <w:t xml:space="preserve"> </w:t>
      </w:r>
      <w:r>
        <w:rPr>
          <w:szCs w:val="24"/>
        </w:rPr>
        <w:t>eiro</w:t>
      </w:r>
      <w:r w:rsidR="008718ED">
        <w:rPr>
          <w:szCs w:val="24"/>
        </w:rPr>
        <w:t xml:space="preserve"> zaudējums nozarei, kā zaudēti eksporta pakalpojumi.</w:t>
      </w:r>
    </w:p>
    <w:p w14:paraId="7FB3C3DC" w14:textId="77777777" w:rsidR="008718ED" w:rsidRDefault="008718ED" w:rsidP="008718ED">
      <w:pPr>
        <w:jc w:val="both"/>
        <w:rPr>
          <w:szCs w:val="24"/>
        </w:rPr>
      </w:pPr>
    </w:p>
    <w:p w14:paraId="2E6DCC81" w14:textId="264803D6" w:rsidR="008718ED" w:rsidRPr="00B71B87" w:rsidRDefault="00B71B87" w:rsidP="00B71B87">
      <w:pPr>
        <w:pStyle w:val="Heading1"/>
        <w:spacing w:before="0" w:after="120"/>
        <w:jc w:val="center"/>
        <w:rPr>
          <w:rFonts w:ascii="Times New Roman" w:hAnsi="Times New Roman" w:cs="Times New Roman"/>
          <w:i/>
          <w:iCs/>
          <w:kern w:val="0"/>
          <w:sz w:val="28"/>
          <w:szCs w:val="28"/>
        </w:rPr>
      </w:pPr>
      <w:r>
        <w:rPr>
          <w:rFonts w:ascii="Times New Roman" w:hAnsi="Times New Roman" w:cs="Times New Roman"/>
          <w:i/>
          <w:iCs/>
          <w:kern w:val="0"/>
          <w:sz w:val="28"/>
          <w:szCs w:val="28"/>
        </w:rPr>
        <w:t xml:space="preserve">3.4. </w:t>
      </w:r>
      <w:r w:rsidR="008718ED" w:rsidRPr="00B71B87">
        <w:rPr>
          <w:rFonts w:ascii="Times New Roman" w:hAnsi="Times New Roman" w:cs="Times New Roman"/>
          <w:i/>
          <w:iCs/>
          <w:kern w:val="0"/>
          <w:sz w:val="28"/>
          <w:szCs w:val="28"/>
        </w:rPr>
        <w:t>Citi papildu pasākumi</w:t>
      </w:r>
      <w:r w:rsidR="00EE1281">
        <w:rPr>
          <w:rFonts w:ascii="Times New Roman" w:hAnsi="Times New Roman" w:cs="Times New Roman"/>
          <w:i/>
          <w:iCs/>
          <w:kern w:val="0"/>
          <w:sz w:val="28"/>
          <w:szCs w:val="28"/>
        </w:rPr>
        <w:t xml:space="preserve"> diskusijām</w:t>
      </w:r>
    </w:p>
    <w:p w14:paraId="454B34D3" w14:textId="538A7C55" w:rsidR="008718ED" w:rsidRPr="00B71B87" w:rsidRDefault="008718ED" w:rsidP="00B71B87">
      <w:pPr>
        <w:ind w:firstLine="720"/>
        <w:jc w:val="both"/>
        <w:rPr>
          <w:szCs w:val="24"/>
        </w:rPr>
      </w:pPr>
      <w:r w:rsidRPr="00B71B87">
        <w:rPr>
          <w:szCs w:val="24"/>
        </w:rPr>
        <w:t xml:space="preserve"> </w:t>
      </w:r>
      <w:r w:rsidR="00B71B87">
        <w:rPr>
          <w:szCs w:val="24"/>
        </w:rPr>
        <w:t xml:space="preserve">Kā </w:t>
      </w:r>
      <w:r w:rsidR="0082136B">
        <w:rPr>
          <w:szCs w:val="24"/>
        </w:rPr>
        <w:t>papildus</w:t>
      </w:r>
      <w:r w:rsidR="00B71B87">
        <w:rPr>
          <w:szCs w:val="24"/>
        </w:rPr>
        <w:t xml:space="preserve"> pasākums varētu būt - </w:t>
      </w:r>
      <w:r w:rsidR="00B71B87" w:rsidRPr="00561500">
        <w:rPr>
          <w:b/>
          <w:bCs/>
          <w:szCs w:val="24"/>
        </w:rPr>
        <w:t>ī</w:t>
      </w:r>
      <w:r w:rsidRPr="00561500">
        <w:rPr>
          <w:b/>
          <w:bCs/>
          <w:szCs w:val="24"/>
        </w:rPr>
        <w:t>pašā pievienotās vērtības nodokļa (turpmāk – PVN) režīma preču importam ar PVN samaksas atlikšanas uz robežas atcelšana/apturēšana.</w:t>
      </w:r>
      <w:r w:rsidRPr="00B71B87">
        <w:rPr>
          <w:szCs w:val="24"/>
        </w:rPr>
        <w:t xml:space="preserve"> </w:t>
      </w:r>
    </w:p>
    <w:p w14:paraId="6BDAF476" w14:textId="77777777" w:rsidR="00B71B87" w:rsidRDefault="008718ED" w:rsidP="00B71B87">
      <w:pPr>
        <w:ind w:firstLine="720"/>
        <w:jc w:val="both"/>
        <w:rPr>
          <w:szCs w:val="24"/>
        </w:rPr>
      </w:pPr>
      <w:r>
        <w:rPr>
          <w:szCs w:val="24"/>
        </w:rPr>
        <w:t xml:space="preserve">Pievienotās vērtības nodokļa likuma regulējums šobrīd paredz, ka, izlaižot preces brīvam apgrozījumam, reģistrēts PVN maksātājs, ja tas veic preču importu savas saimnieciskās darbības ietvaros un ir saņēmis Valsts ieņēmumu dienesta atļauju, var piemērot īpašo PVN režīmu preču importa darījumos, kas nosaka, ka PVN par konkrēto preču importu nav jāmaksā preču muitošanas brīdī, bet PVN </w:t>
      </w:r>
      <w:r>
        <w:rPr>
          <w:szCs w:val="24"/>
        </w:rPr>
        <w:lastRenderedPageBreak/>
        <w:t>samaksu var atlikt līdz PVN deklarācijas par attiecīgo taksācijas periodu iesniegšanai.</w:t>
      </w:r>
    </w:p>
    <w:p w14:paraId="4909FA01" w14:textId="77777777" w:rsidR="00B71B87" w:rsidRDefault="008718ED" w:rsidP="00B71B87">
      <w:pPr>
        <w:ind w:firstLine="720"/>
        <w:jc w:val="both"/>
        <w:rPr>
          <w:szCs w:val="24"/>
        </w:rPr>
      </w:pPr>
      <w:r>
        <w:rPr>
          <w:szCs w:val="24"/>
        </w:rPr>
        <w:t>Minētais regulējums Latvijas PVN sistēmā ir ieviests atbilstoši PVN direktīvas</w:t>
      </w:r>
      <w:r>
        <w:rPr>
          <w:rStyle w:val="FootnoteReference"/>
          <w:szCs w:val="24"/>
        </w:rPr>
        <w:footnoteReference w:id="22"/>
      </w:r>
      <w:r>
        <w:rPr>
          <w:szCs w:val="24"/>
        </w:rPr>
        <w:t xml:space="preserve"> nosacījumiem. Šī nav obligātā norma, kas jebkurai ES dalībvalstij ir jāpārņem nacionālajā regulējumā, bet izvēles norma. Tas nozīmē, ka saskaņā ar PVN direktīvas nosacījumiem ES dalībvalstīm ir rīcības brīvība šāda regulējuma ieviešanai. Kā arī ES dalībvalstij ir rīcības brīvība kā šo normu ieviest nacionālajā regulējumā. Šīs normas mērķis ir uzlabot nodokļu maksātāju naudas plūsmu, jo PVN maksāšana tiek atlikta līdz PVN deklarācijas iesniegšanai, kas dod iespēju neiesaldēt naudas līdzekļus PVN nomaksā, bet tos ieguldīt citās ekonomiskās aktivitātēs.</w:t>
      </w:r>
    </w:p>
    <w:p w14:paraId="4373A547" w14:textId="77777777" w:rsidR="00B71B87" w:rsidRDefault="008718ED" w:rsidP="00B71B87">
      <w:pPr>
        <w:ind w:firstLine="720"/>
        <w:jc w:val="both"/>
        <w:rPr>
          <w:szCs w:val="24"/>
        </w:rPr>
      </w:pPr>
      <w:r>
        <w:rPr>
          <w:szCs w:val="24"/>
        </w:rPr>
        <w:t xml:space="preserve">Lai apgrūtinātu Latvijas nodokļu maksātāju, kas veic Krievijas izcelsmes lauksaimniecības un pārtikas produktu importu, saimniecisko darbību varētu paredzēt, ka iepriekšminētais PVN režīms (kas atvieglo nodokļu maksātāju naudas plūsmu) nav piemērojams uz tām importa kravām, kurās pilnībā vai daļēji </w:t>
      </w:r>
      <w:bookmarkStart w:id="43" w:name="_Hlk157098517"/>
      <w:r>
        <w:rPr>
          <w:szCs w:val="24"/>
        </w:rPr>
        <w:t>ir Krievijas izcelsmes lauksaimniecības un pārtikas produkti.</w:t>
      </w:r>
      <w:bookmarkEnd w:id="43"/>
    </w:p>
    <w:p w14:paraId="0B0BCB7F" w14:textId="77777777" w:rsidR="00B71B87" w:rsidRDefault="008718ED" w:rsidP="00B71B87">
      <w:pPr>
        <w:ind w:firstLine="720"/>
        <w:jc w:val="both"/>
        <w:rPr>
          <w:szCs w:val="24"/>
        </w:rPr>
      </w:pPr>
      <w:r>
        <w:rPr>
          <w:szCs w:val="24"/>
        </w:rPr>
        <w:t>Jāatzīmē, ka ievērojot PVN pamatprincipus, šim reģistrētam PVN maksātājam saglabāsies tiesības atskaitīt priekšnodokli par Krievijas izcelsmes lauksaimniecības un pārtikas produktu importu.</w:t>
      </w:r>
    </w:p>
    <w:p w14:paraId="1E915A5C" w14:textId="77777777" w:rsidR="005A019A" w:rsidRDefault="008718ED" w:rsidP="005A019A">
      <w:pPr>
        <w:ind w:firstLine="720"/>
        <w:jc w:val="both"/>
      </w:pPr>
      <w:r>
        <w:t xml:space="preserve">Šeit arī ir iespējams </w:t>
      </w:r>
      <w:r w:rsidR="00B71B87">
        <w:t>arī iepriekš minētais</w:t>
      </w:r>
      <w:r>
        <w:t xml:space="preserve"> izvairīšanās risks, ja tiks mainīti preču izcelsmes dokumenti.</w:t>
      </w:r>
    </w:p>
    <w:p w14:paraId="59185018" w14:textId="77777777" w:rsidR="005A019A" w:rsidRDefault="005A019A" w:rsidP="005A019A">
      <w:pPr>
        <w:ind w:firstLine="720"/>
        <w:jc w:val="both"/>
      </w:pPr>
    </w:p>
    <w:p w14:paraId="185961F4" w14:textId="4E8CD9A8" w:rsidR="005A019A" w:rsidRDefault="005A019A" w:rsidP="005A019A">
      <w:pPr>
        <w:ind w:firstLine="720"/>
        <w:jc w:val="both"/>
        <w:rPr>
          <w:szCs w:val="24"/>
        </w:rPr>
      </w:pPr>
      <w:r w:rsidRPr="0064425C">
        <w:rPr>
          <w:szCs w:val="24"/>
        </w:rPr>
        <w:t xml:space="preserve">Ekonomikas ministrijas priekšlikums ir </w:t>
      </w:r>
      <w:r w:rsidRPr="0064425C">
        <w:rPr>
          <w:b/>
          <w:bCs/>
          <w:szCs w:val="24"/>
        </w:rPr>
        <w:t>i</w:t>
      </w:r>
      <w:r w:rsidRPr="00EE1281">
        <w:rPr>
          <w:b/>
          <w:bCs/>
          <w:szCs w:val="24"/>
        </w:rPr>
        <w:t>ekļaut regulējumā (iespējams, Pārtikas aprites uzraudzības likumā) jaunu normu, kas paredz aizliegt Krievijas un Baltkrievijas izcelsmes graudu izmantošanu pārtikas ražošanā Latvijā</w:t>
      </w:r>
      <w:r w:rsidRPr="005A019A">
        <w:rPr>
          <w:szCs w:val="24"/>
        </w:rPr>
        <w:t xml:space="preserve">. Saimnieciskās darbības veicējam ir pienākums pārliecināties par graudu izcelsmi, pieprasot dokumentāciju no graudu piegādātāja. </w:t>
      </w:r>
    </w:p>
    <w:p w14:paraId="44F0580C" w14:textId="2940396F" w:rsidR="005A019A" w:rsidRPr="005A019A" w:rsidRDefault="005A019A" w:rsidP="005A019A">
      <w:pPr>
        <w:ind w:firstLine="720"/>
        <w:jc w:val="both"/>
        <w:rPr>
          <w:szCs w:val="24"/>
        </w:rPr>
      </w:pPr>
      <w:r>
        <w:rPr>
          <w:szCs w:val="24"/>
        </w:rPr>
        <w:t xml:space="preserve">Savukārt Zemkopības ministrijai pastāv šaubas par šāda pasākuma efektivitāti, jo </w:t>
      </w:r>
      <w:r w:rsidRPr="005A019A">
        <w:rPr>
          <w:szCs w:val="24"/>
        </w:rPr>
        <w:t xml:space="preserve">PVD dati  liecina, ka nav pārtikas ražojošie uzņēmumi, kas ieved </w:t>
      </w:r>
      <w:r>
        <w:rPr>
          <w:szCs w:val="24"/>
        </w:rPr>
        <w:t xml:space="preserve">pa tiešo </w:t>
      </w:r>
      <w:r w:rsidRPr="005A019A">
        <w:rPr>
          <w:szCs w:val="24"/>
        </w:rPr>
        <w:t xml:space="preserve">graudus pārstrādei. </w:t>
      </w:r>
      <w:r w:rsidR="00CE0C16">
        <w:rPr>
          <w:szCs w:val="24"/>
        </w:rPr>
        <w:t xml:space="preserve">PVD dati liecina, ka graudus </w:t>
      </w:r>
      <w:r w:rsidR="00470C93">
        <w:rPr>
          <w:szCs w:val="24"/>
        </w:rPr>
        <w:t xml:space="preserve">pa tiešo </w:t>
      </w:r>
      <w:r w:rsidR="00CE0C16">
        <w:rPr>
          <w:szCs w:val="24"/>
        </w:rPr>
        <w:t>p</w:t>
      </w:r>
      <w:r w:rsidRPr="005A019A">
        <w:rPr>
          <w:szCs w:val="24"/>
        </w:rPr>
        <w:t xml:space="preserve">ārsvarā </w:t>
      </w:r>
      <w:r w:rsidR="00CE0C16">
        <w:rPr>
          <w:szCs w:val="24"/>
        </w:rPr>
        <w:t xml:space="preserve">ieved </w:t>
      </w:r>
      <w:r w:rsidRPr="005A019A">
        <w:rPr>
          <w:szCs w:val="24"/>
        </w:rPr>
        <w:t>vai nu lopbarībai (</w:t>
      </w:r>
      <w:r w:rsidR="001839A9">
        <w:rPr>
          <w:szCs w:val="24"/>
        </w:rPr>
        <w:t>divi</w:t>
      </w:r>
      <w:r w:rsidRPr="005A019A">
        <w:rPr>
          <w:szCs w:val="24"/>
        </w:rPr>
        <w:t xml:space="preserve"> uzņēmumi) vai vairumtirgotāji </w:t>
      </w:r>
      <w:r w:rsidR="00CE0C16">
        <w:rPr>
          <w:szCs w:val="24"/>
        </w:rPr>
        <w:t xml:space="preserve">tālākai izplatīšanai </w:t>
      </w:r>
      <w:r w:rsidRPr="005A019A">
        <w:rPr>
          <w:szCs w:val="24"/>
        </w:rPr>
        <w:t>(</w:t>
      </w:r>
      <w:r w:rsidR="001839A9">
        <w:rPr>
          <w:szCs w:val="24"/>
        </w:rPr>
        <w:t>trīs</w:t>
      </w:r>
      <w:r w:rsidRPr="005A019A">
        <w:rPr>
          <w:szCs w:val="24"/>
        </w:rPr>
        <w:t xml:space="preserve"> izplatītāji). Kur tālāk aiziet no vairumtirgotājiem, tas nav zināms. Ja neattiecina uz visiem</w:t>
      </w:r>
      <w:r w:rsidR="00CE0C16">
        <w:rPr>
          <w:szCs w:val="24"/>
        </w:rPr>
        <w:t xml:space="preserve"> graudu izmantošanas veidiem</w:t>
      </w:r>
      <w:r w:rsidRPr="005A019A">
        <w:rPr>
          <w:szCs w:val="24"/>
        </w:rPr>
        <w:t>, t</w:t>
      </w:r>
      <w:r w:rsidR="00CE0C16">
        <w:rPr>
          <w:szCs w:val="24"/>
        </w:rPr>
        <w:t>ostarp</w:t>
      </w:r>
      <w:r w:rsidRPr="005A019A">
        <w:rPr>
          <w:szCs w:val="24"/>
        </w:rPr>
        <w:t xml:space="preserve"> lopbarību, tad tas var nedot gaidīto rezultātu.</w:t>
      </w:r>
    </w:p>
    <w:p w14:paraId="3AB72F9C" w14:textId="77777777" w:rsidR="008718ED" w:rsidRDefault="008718ED" w:rsidP="008718ED">
      <w:pPr>
        <w:pStyle w:val="ListParagraph"/>
        <w:rPr>
          <w:szCs w:val="24"/>
          <w:lang w:val="lv-LV"/>
        </w:rPr>
      </w:pPr>
    </w:p>
    <w:bookmarkEnd w:id="38"/>
    <w:p w14:paraId="78CC724E" w14:textId="285C813E" w:rsidR="00EB6F43" w:rsidRPr="00FB0FB6" w:rsidRDefault="00B71B87" w:rsidP="00FB0FB6">
      <w:pPr>
        <w:pStyle w:val="Heading1"/>
        <w:spacing w:before="0" w:after="120"/>
        <w:jc w:val="center"/>
        <w:rPr>
          <w:rFonts w:ascii="Times New Roman" w:eastAsia="Calibri" w:hAnsi="Times New Roman" w:cs="Times New Roman"/>
          <w:kern w:val="0"/>
          <w:sz w:val="28"/>
          <w:szCs w:val="28"/>
          <w:lang w:eastAsia="lv-LV"/>
        </w:rPr>
      </w:pPr>
      <w:r>
        <w:rPr>
          <w:rFonts w:ascii="Times New Roman" w:eastAsia="Calibri" w:hAnsi="Times New Roman" w:cs="Times New Roman"/>
          <w:kern w:val="0"/>
          <w:sz w:val="28"/>
          <w:szCs w:val="28"/>
          <w:lang w:eastAsia="lv-LV"/>
        </w:rPr>
        <w:t>4</w:t>
      </w:r>
      <w:r w:rsidR="000E74EA" w:rsidRPr="00FB0FB6">
        <w:rPr>
          <w:rFonts w:ascii="Times New Roman" w:eastAsia="Calibri" w:hAnsi="Times New Roman" w:cs="Times New Roman"/>
          <w:kern w:val="0"/>
          <w:sz w:val="28"/>
          <w:szCs w:val="28"/>
          <w:lang w:eastAsia="lv-LV"/>
        </w:rPr>
        <w:t>. </w:t>
      </w:r>
      <w:r w:rsidR="00E90B90">
        <w:rPr>
          <w:rFonts w:ascii="Times New Roman" w:eastAsia="Calibri" w:hAnsi="Times New Roman" w:cs="Times New Roman"/>
          <w:kern w:val="0"/>
          <w:sz w:val="28"/>
          <w:szCs w:val="28"/>
          <w:lang w:eastAsia="lv-LV"/>
        </w:rPr>
        <w:t>Īstenotie pasākumi un p</w:t>
      </w:r>
      <w:r w:rsidR="00CB6A89" w:rsidRPr="00FB0FB6">
        <w:rPr>
          <w:rFonts w:ascii="Times New Roman" w:eastAsia="Calibri" w:hAnsi="Times New Roman" w:cs="Times New Roman"/>
          <w:kern w:val="0"/>
          <w:sz w:val="28"/>
          <w:szCs w:val="28"/>
          <w:lang w:eastAsia="lv-LV"/>
        </w:rPr>
        <w:t xml:space="preserve">riekšlikumi </w:t>
      </w:r>
    </w:p>
    <w:p w14:paraId="660A44E5" w14:textId="626DC178" w:rsidR="00B073EB" w:rsidRDefault="00D62765" w:rsidP="00450B54">
      <w:pPr>
        <w:tabs>
          <w:tab w:val="left" w:pos="709"/>
        </w:tabs>
        <w:spacing w:before="120"/>
        <w:ind w:firstLine="709"/>
        <w:jc w:val="both"/>
        <w:rPr>
          <w:rFonts w:eastAsia="Calibri"/>
          <w:szCs w:val="28"/>
          <w:lang w:eastAsia="lv-LV"/>
        </w:rPr>
      </w:pPr>
      <w:r w:rsidRPr="004F77D0">
        <w:rPr>
          <w:rFonts w:eastAsia="Calibri"/>
          <w:szCs w:val="28"/>
          <w:lang w:eastAsia="lv-LV"/>
        </w:rPr>
        <w:t xml:space="preserve">Lai </w:t>
      </w:r>
      <w:r w:rsidR="0008162D">
        <w:rPr>
          <w:rFonts w:eastAsia="Calibri"/>
          <w:szCs w:val="28"/>
          <w:lang w:eastAsia="lv-LV"/>
        </w:rPr>
        <w:t>sagatavotu</w:t>
      </w:r>
      <w:r w:rsidR="0016116E" w:rsidRPr="004F77D0">
        <w:rPr>
          <w:rFonts w:eastAsia="Calibri"/>
          <w:szCs w:val="28"/>
          <w:lang w:eastAsia="lv-LV"/>
        </w:rPr>
        <w:t xml:space="preserve"> priekšlikumus</w:t>
      </w:r>
      <w:r w:rsidR="0008162D">
        <w:rPr>
          <w:rFonts w:eastAsia="Calibri"/>
          <w:szCs w:val="28"/>
          <w:lang w:eastAsia="lv-LV"/>
        </w:rPr>
        <w:t xml:space="preserve">, ievērojot </w:t>
      </w:r>
      <w:r w:rsidR="0016116E" w:rsidRPr="004F77D0">
        <w:rPr>
          <w:rFonts w:eastAsia="Calibri"/>
          <w:szCs w:val="28"/>
          <w:lang w:eastAsia="lv-LV"/>
        </w:rPr>
        <w:t>rezolūcij</w:t>
      </w:r>
      <w:r w:rsidR="00C27051" w:rsidRPr="004F77D0">
        <w:rPr>
          <w:rFonts w:eastAsia="Calibri"/>
          <w:szCs w:val="28"/>
          <w:lang w:eastAsia="lv-LV"/>
        </w:rPr>
        <w:t>u</w:t>
      </w:r>
      <w:r w:rsidR="0016116E" w:rsidRPr="004F77D0">
        <w:rPr>
          <w:rFonts w:eastAsia="Calibri"/>
          <w:szCs w:val="28"/>
          <w:lang w:eastAsia="lv-LV"/>
        </w:rPr>
        <w:t xml:space="preserve">, </w:t>
      </w:r>
      <w:r w:rsidR="00A57CD0" w:rsidRPr="004F77D0">
        <w:rPr>
          <w:rFonts w:eastAsia="Calibri"/>
          <w:szCs w:val="28"/>
          <w:lang w:eastAsia="lv-LV"/>
        </w:rPr>
        <w:t xml:space="preserve">Zemkopības ministrija 2023. gada nogalē </w:t>
      </w:r>
      <w:r w:rsidR="0065530D" w:rsidRPr="004F77D0">
        <w:rPr>
          <w:rFonts w:eastAsia="Calibri"/>
          <w:szCs w:val="28"/>
          <w:lang w:eastAsia="lv-LV"/>
        </w:rPr>
        <w:t xml:space="preserve">organizēja vairākas sanāksmes ar rezolūcijā </w:t>
      </w:r>
      <w:r w:rsidR="0008162D">
        <w:rPr>
          <w:rFonts w:eastAsia="Calibri"/>
          <w:szCs w:val="28"/>
          <w:lang w:eastAsia="lv-LV"/>
        </w:rPr>
        <w:t>minēto</w:t>
      </w:r>
      <w:r w:rsidR="0065530D" w:rsidRPr="004F77D0">
        <w:rPr>
          <w:rFonts w:eastAsia="Calibri"/>
          <w:szCs w:val="28"/>
          <w:lang w:eastAsia="lv-LV"/>
        </w:rPr>
        <w:t xml:space="preserve"> līdzatbildīg</w:t>
      </w:r>
      <w:r w:rsidR="0008162D">
        <w:rPr>
          <w:rFonts w:eastAsia="Calibri"/>
          <w:szCs w:val="28"/>
          <w:lang w:eastAsia="lv-LV"/>
        </w:rPr>
        <w:t>o</w:t>
      </w:r>
      <w:r w:rsidR="0065530D" w:rsidRPr="004F77D0">
        <w:rPr>
          <w:rFonts w:eastAsia="Calibri"/>
          <w:szCs w:val="28"/>
          <w:lang w:eastAsia="lv-LV"/>
        </w:rPr>
        <w:t xml:space="preserve"> </w:t>
      </w:r>
      <w:r w:rsidR="004F6AFD" w:rsidRPr="004F77D0">
        <w:rPr>
          <w:rFonts w:eastAsia="Calibri"/>
          <w:szCs w:val="28"/>
          <w:lang w:eastAsia="lv-LV"/>
        </w:rPr>
        <w:t>ministrij</w:t>
      </w:r>
      <w:r w:rsidR="0008162D">
        <w:rPr>
          <w:rFonts w:eastAsia="Calibri"/>
          <w:szCs w:val="28"/>
          <w:lang w:eastAsia="lv-LV"/>
        </w:rPr>
        <w:t>u</w:t>
      </w:r>
      <w:r w:rsidR="002E5077" w:rsidRPr="004F77D0">
        <w:rPr>
          <w:rFonts w:eastAsia="Calibri"/>
          <w:szCs w:val="28"/>
          <w:lang w:eastAsia="lv-LV"/>
        </w:rPr>
        <w:t xml:space="preserve"> un</w:t>
      </w:r>
      <w:r w:rsidR="0008162D">
        <w:rPr>
          <w:rFonts w:eastAsia="Calibri"/>
          <w:szCs w:val="28"/>
          <w:lang w:eastAsia="lv-LV"/>
        </w:rPr>
        <w:t xml:space="preserve"> </w:t>
      </w:r>
      <w:r w:rsidR="004F6AFD" w:rsidRPr="004F77D0">
        <w:rPr>
          <w:rFonts w:eastAsia="Calibri"/>
          <w:szCs w:val="28"/>
          <w:lang w:eastAsia="lv-LV"/>
        </w:rPr>
        <w:t xml:space="preserve">VID, kā arī </w:t>
      </w:r>
      <w:r w:rsidR="00C27051" w:rsidRPr="004F77D0">
        <w:rPr>
          <w:rFonts w:eastAsia="Calibri"/>
          <w:szCs w:val="28"/>
          <w:lang w:eastAsia="lv-LV"/>
        </w:rPr>
        <w:t>lauksaimniecības, pārtikas un transporta nevalstisko organizāciju pārstāvjiem</w:t>
      </w:r>
      <w:r w:rsidR="00424C0D" w:rsidRPr="004F77D0">
        <w:rPr>
          <w:rFonts w:eastAsia="Calibri"/>
          <w:szCs w:val="28"/>
          <w:lang w:eastAsia="lv-LV"/>
        </w:rPr>
        <w:t xml:space="preserve">. Tikšanās laikā puses vienojās par </w:t>
      </w:r>
      <w:r w:rsidR="00424C0D" w:rsidRPr="004F77D0">
        <w:rPr>
          <w:rFonts w:eastAsia="Calibri"/>
          <w:szCs w:val="28"/>
          <w:lang w:eastAsia="lv-LV"/>
        </w:rPr>
        <w:lastRenderedPageBreak/>
        <w:t>informatīvajā ziņojumā iekļaujamo informāciju un tās sagatavošanas termiņiem</w:t>
      </w:r>
      <w:r w:rsidR="00AC35DC" w:rsidRPr="004F77D0">
        <w:rPr>
          <w:rFonts w:eastAsia="Calibri"/>
          <w:szCs w:val="28"/>
          <w:lang w:eastAsia="lv-LV"/>
        </w:rPr>
        <w:t>, kā arī tika pārrunāti esošie problēmjautājumi</w:t>
      </w:r>
      <w:r w:rsidR="00D1181A" w:rsidRPr="004F77D0">
        <w:rPr>
          <w:rFonts w:eastAsia="Calibri"/>
          <w:szCs w:val="28"/>
          <w:lang w:eastAsia="lv-LV"/>
        </w:rPr>
        <w:t>.</w:t>
      </w:r>
    </w:p>
    <w:p w14:paraId="3D0C2F78" w14:textId="77777777" w:rsidR="009918C9" w:rsidRDefault="009918C9" w:rsidP="006736CB">
      <w:pPr>
        <w:pStyle w:val="Heading1"/>
        <w:spacing w:before="0" w:after="120"/>
        <w:jc w:val="center"/>
        <w:rPr>
          <w:rFonts w:ascii="Times New Roman" w:hAnsi="Times New Roman" w:cs="Times New Roman"/>
          <w:i/>
          <w:iCs/>
          <w:kern w:val="0"/>
          <w:sz w:val="28"/>
          <w:szCs w:val="28"/>
        </w:rPr>
      </w:pPr>
    </w:p>
    <w:p w14:paraId="22D6804F" w14:textId="7842FDB6" w:rsidR="006736CB" w:rsidRPr="006736CB" w:rsidRDefault="006736CB" w:rsidP="006736CB">
      <w:pPr>
        <w:pStyle w:val="Heading1"/>
        <w:spacing w:before="0" w:after="120"/>
        <w:jc w:val="center"/>
        <w:rPr>
          <w:rFonts w:ascii="Times New Roman" w:hAnsi="Times New Roman" w:cs="Times New Roman"/>
          <w:i/>
          <w:iCs/>
          <w:kern w:val="0"/>
          <w:sz w:val="28"/>
          <w:szCs w:val="28"/>
        </w:rPr>
      </w:pPr>
      <w:r>
        <w:rPr>
          <w:rFonts w:ascii="Times New Roman" w:hAnsi="Times New Roman" w:cs="Times New Roman"/>
          <w:i/>
          <w:iCs/>
          <w:kern w:val="0"/>
          <w:sz w:val="28"/>
          <w:szCs w:val="28"/>
        </w:rPr>
        <w:t xml:space="preserve">4.1. </w:t>
      </w:r>
      <w:r w:rsidRPr="006736CB">
        <w:rPr>
          <w:rFonts w:ascii="Times New Roman" w:hAnsi="Times New Roman" w:cs="Times New Roman"/>
          <w:i/>
          <w:iCs/>
          <w:kern w:val="0"/>
          <w:sz w:val="28"/>
          <w:szCs w:val="28"/>
        </w:rPr>
        <w:t>Paveiktie pasākumi</w:t>
      </w:r>
    </w:p>
    <w:p w14:paraId="19CB29E5" w14:textId="7D839F5A" w:rsidR="006736CB" w:rsidRDefault="006736CB" w:rsidP="006736CB">
      <w:pPr>
        <w:tabs>
          <w:tab w:val="left" w:pos="709"/>
        </w:tabs>
        <w:ind w:firstLine="709"/>
        <w:jc w:val="both"/>
        <w:rPr>
          <w:rFonts w:eastAsia="Calibri"/>
          <w:szCs w:val="28"/>
          <w:lang w:eastAsia="lv-LV"/>
        </w:rPr>
      </w:pPr>
      <w:r w:rsidRPr="006736CB">
        <w:rPr>
          <w:rFonts w:eastAsia="Calibri"/>
          <w:szCs w:val="28"/>
          <w:lang w:eastAsia="lv-LV"/>
        </w:rPr>
        <w:t xml:space="preserve">Latvija kā Krievijas robežvalsts virzas uz pēc iespējas ātrāku ekonomisko saišu saraušanu ar agresorvalsti, lai aizsargātu savu drošību. </w:t>
      </w:r>
      <w:r>
        <w:rPr>
          <w:rFonts w:eastAsia="Calibri"/>
          <w:szCs w:val="28"/>
          <w:lang w:eastAsia="lv-LV"/>
        </w:rPr>
        <w:t>Tādējādi u</w:t>
      </w:r>
      <w:r w:rsidRPr="006736CB">
        <w:rPr>
          <w:rFonts w:eastAsia="Calibri"/>
          <w:szCs w:val="28"/>
          <w:lang w:eastAsia="lv-LV"/>
        </w:rPr>
        <w:t>z Informatīvā ziņojuma iesniegšanas brīdi</w:t>
      </w:r>
      <w:r>
        <w:rPr>
          <w:rFonts w:eastAsia="Calibri"/>
          <w:szCs w:val="28"/>
          <w:lang w:eastAsia="lv-LV"/>
        </w:rPr>
        <w:t xml:space="preserve"> ir īstenoti virkne pasākumi valsts līmenī.</w:t>
      </w:r>
    </w:p>
    <w:p w14:paraId="37BF6B52" w14:textId="77777777" w:rsidR="006736CB" w:rsidRDefault="006736CB" w:rsidP="00A55B17">
      <w:pPr>
        <w:tabs>
          <w:tab w:val="left" w:pos="709"/>
        </w:tabs>
        <w:ind w:firstLine="709"/>
        <w:jc w:val="both"/>
        <w:rPr>
          <w:rFonts w:eastAsia="Calibri"/>
          <w:b/>
          <w:bCs/>
          <w:szCs w:val="28"/>
          <w:lang w:eastAsia="lv-LV"/>
        </w:rPr>
      </w:pPr>
    </w:p>
    <w:p w14:paraId="47221B5E" w14:textId="26D31D92" w:rsidR="006736CB" w:rsidRPr="006736CB" w:rsidRDefault="006736CB" w:rsidP="00A55B17">
      <w:pPr>
        <w:tabs>
          <w:tab w:val="left" w:pos="709"/>
        </w:tabs>
        <w:ind w:firstLine="709"/>
        <w:jc w:val="both"/>
        <w:rPr>
          <w:rFonts w:eastAsia="Calibri"/>
          <w:b/>
          <w:bCs/>
          <w:szCs w:val="28"/>
          <w:lang w:eastAsia="lv-LV"/>
        </w:rPr>
      </w:pPr>
      <w:r>
        <w:rPr>
          <w:rFonts w:eastAsia="Calibri"/>
          <w:b/>
          <w:bCs/>
          <w:szCs w:val="28"/>
          <w:lang w:eastAsia="lv-LV"/>
        </w:rPr>
        <w:t xml:space="preserve">1. </w:t>
      </w:r>
      <w:r w:rsidRPr="006736CB">
        <w:rPr>
          <w:rFonts w:eastAsia="Calibri"/>
          <w:b/>
          <w:bCs/>
          <w:szCs w:val="28"/>
          <w:lang w:eastAsia="lv-LV"/>
        </w:rPr>
        <w:t>Noteiktu lauksaimniecība</w:t>
      </w:r>
      <w:r w:rsidR="00A67B2D">
        <w:rPr>
          <w:rFonts w:eastAsia="Calibri"/>
          <w:b/>
          <w:bCs/>
          <w:szCs w:val="28"/>
          <w:lang w:eastAsia="lv-LV"/>
        </w:rPr>
        <w:t>s</w:t>
      </w:r>
      <w:r w:rsidRPr="006736CB">
        <w:rPr>
          <w:rFonts w:eastAsia="Calibri"/>
          <w:b/>
          <w:bCs/>
          <w:szCs w:val="28"/>
          <w:lang w:eastAsia="lv-LV"/>
        </w:rPr>
        <w:t xml:space="preserve"> un lopbarības produktu ievešana (importēšana) Latvijā</w:t>
      </w:r>
      <w:r>
        <w:rPr>
          <w:rFonts w:eastAsia="Calibri"/>
          <w:b/>
          <w:bCs/>
          <w:szCs w:val="28"/>
          <w:lang w:eastAsia="lv-LV"/>
        </w:rPr>
        <w:t>.</w:t>
      </w:r>
    </w:p>
    <w:p w14:paraId="2137E3A8" w14:textId="3C4A2FE8" w:rsidR="00E90B90" w:rsidRDefault="00E90B90" w:rsidP="00A55B17">
      <w:pPr>
        <w:tabs>
          <w:tab w:val="left" w:pos="709"/>
        </w:tabs>
        <w:ind w:firstLine="709"/>
        <w:jc w:val="both"/>
        <w:rPr>
          <w:rFonts w:eastAsia="Calibri"/>
          <w:szCs w:val="28"/>
          <w:lang w:eastAsia="lv-LV"/>
        </w:rPr>
      </w:pPr>
      <w:r w:rsidRPr="00165181">
        <w:rPr>
          <w:rFonts w:eastAsia="Calibri"/>
          <w:szCs w:val="28"/>
          <w:lang w:eastAsia="lv-LV"/>
        </w:rPr>
        <w:t>2024. gada</w:t>
      </w:r>
      <w:r w:rsidR="00165181">
        <w:rPr>
          <w:rFonts w:eastAsia="Calibri"/>
          <w:szCs w:val="28"/>
          <w:lang w:eastAsia="lv-LV"/>
        </w:rPr>
        <w:t xml:space="preserve"> 22. februārī Saeima pieņēma un 2024. gada 23. februārī Valsts Prezidents izsludināja grozījumus Lauksaimniecības un lauku attīstības likumā, kas nosaka, ka, l</w:t>
      </w:r>
      <w:r w:rsidR="00165181" w:rsidRPr="00165181">
        <w:rPr>
          <w:rFonts w:eastAsia="Calibri"/>
          <w:szCs w:val="28"/>
          <w:lang w:eastAsia="lv-LV"/>
        </w:rPr>
        <w:t xml:space="preserve">ai ievērotu un nodrošinātu Latvijas </w:t>
      </w:r>
      <w:r w:rsidR="00165181" w:rsidRPr="00165181">
        <w:rPr>
          <w:rFonts w:eastAsia="Calibri"/>
          <w:b/>
          <w:bCs/>
          <w:szCs w:val="28"/>
          <w:lang w:eastAsia="lv-LV"/>
        </w:rPr>
        <w:t>sabiedrības drošību</w:t>
      </w:r>
      <w:r w:rsidR="00165181" w:rsidRPr="00165181">
        <w:rPr>
          <w:rFonts w:eastAsia="Calibri"/>
          <w:szCs w:val="28"/>
          <w:lang w:eastAsia="lv-LV"/>
        </w:rPr>
        <w:t xml:space="preserve"> (publisko interešu aizsardzību), </w:t>
      </w:r>
      <w:r w:rsidR="00165181" w:rsidRPr="00165181">
        <w:rPr>
          <w:rFonts w:eastAsia="Calibri"/>
          <w:b/>
          <w:bCs/>
          <w:szCs w:val="28"/>
          <w:lang w:eastAsia="lv-LV"/>
        </w:rPr>
        <w:t>labklājību</w:t>
      </w:r>
      <w:r w:rsidR="00165181" w:rsidRPr="00165181">
        <w:rPr>
          <w:rFonts w:eastAsia="Calibri"/>
          <w:szCs w:val="28"/>
          <w:lang w:eastAsia="lv-LV"/>
        </w:rPr>
        <w:t xml:space="preserve"> (sabiedrības kopējo materiālo labumu vairošanu) un </w:t>
      </w:r>
      <w:r w:rsidR="00165181" w:rsidRPr="00165181">
        <w:rPr>
          <w:rFonts w:eastAsia="Calibri"/>
          <w:b/>
          <w:bCs/>
          <w:szCs w:val="28"/>
          <w:lang w:eastAsia="lv-LV"/>
        </w:rPr>
        <w:t>citu personu tiesību</w:t>
      </w:r>
      <w:r w:rsidR="00165181" w:rsidRPr="00165181">
        <w:rPr>
          <w:rFonts w:eastAsia="Calibri"/>
          <w:szCs w:val="28"/>
          <w:lang w:eastAsia="lv-LV"/>
        </w:rPr>
        <w:t xml:space="preserve"> (tostarp tiesību uz īpašumu) aizsardzību, </w:t>
      </w:r>
      <w:r w:rsidR="00165181" w:rsidRPr="00165181">
        <w:rPr>
          <w:rFonts w:eastAsia="Calibri"/>
          <w:b/>
          <w:bCs/>
          <w:szCs w:val="28"/>
          <w:lang w:eastAsia="lv-LV"/>
        </w:rPr>
        <w:t>ir aizliegta lauksaimniecības un lopbarības produktu ievešana (importēšana) Latvijā no Krievijas Federācijas un Baltkrievijas Republikas</w:t>
      </w:r>
      <w:r w:rsidR="00165181" w:rsidRPr="00165181">
        <w:rPr>
          <w:rFonts w:eastAsia="Calibri"/>
          <w:szCs w:val="28"/>
          <w:lang w:eastAsia="lv-LV"/>
        </w:rPr>
        <w:t>, kā arī Krievijas Federācijas vai Baltkrievijas Republikas izcelsmes lauksaimniecības un lopbarības produktu ievešana (importēšana) Latvijā no citām trešām valstīm.</w:t>
      </w:r>
      <w:r w:rsidR="00165181">
        <w:rPr>
          <w:rStyle w:val="FootnoteReference"/>
          <w:rFonts w:eastAsia="Calibri"/>
          <w:szCs w:val="28"/>
          <w:lang w:eastAsia="lv-LV"/>
        </w:rPr>
        <w:footnoteReference w:id="23"/>
      </w:r>
      <w:r w:rsidR="00165181">
        <w:rPr>
          <w:rFonts w:eastAsia="Calibri"/>
          <w:szCs w:val="28"/>
          <w:lang w:eastAsia="lv-LV"/>
        </w:rPr>
        <w:t xml:space="preserve"> Grozījumi stāsies spēkā 2024. gada 8. martā.</w:t>
      </w:r>
    </w:p>
    <w:p w14:paraId="1472A833" w14:textId="34562B9C" w:rsidR="00165181" w:rsidRPr="00165181" w:rsidRDefault="00165181" w:rsidP="00165181">
      <w:pPr>
        <w:tabs>
          <w:tab w:val="left" w:pos="709"/>
        </w:tabs>
        <w:ind w:firstLine="709"/>
        <w:jc w:val="both"/>
        <w:rPr>
          <w:rFonts w:eastAsia="Calibri"/>
          <w:szCs w:val="28"/>
          <w:lang w:eastAsia="lv-LV"/>
        </w:rPr>
      </w:pPr>
      <w:r>
        <w:rPr>
          <w:rFonts w:eastAsia="Calibri"/>
          <w:szCs w:val="28"/>
          <w:lang w:eastAsia="lv-LV"/>
        </w:rPr>
        <w:t xml:space="preserve">Pamatojoties uz iepriekšminētā likuma pārejas noteikumu 32. punktu, tiek plānots 2024. gada 5. martā apstiprināt </w:t>
      </w:r>
      <w:r w:rsidRPr="00165181">
        <w:rPr>
          <w:rFonts w:eastAsia="Calibri"/>
          <w:szCs w:val="28"/>
          <w:lang w:eastAsia="lv-LV"/>
        </w:rPr>
        <w:t>M</w:t>
      </w:r>
      <w:r>
        <w:rPr>
          <w:rFonts w:eastAsia="Calibri"/>
          <w:szCs w:val="28"/>
          <w:lang w:eastAsia="lv-LV"/>
        </w:rPr>
        <w:t>inistru kabineta</w:t>
      </w:r>
      <w:r w:rsidRPr="00165181">
        <w:rPr>
          <w:rFonts w:eastAsia="Calibri"/>
          <w:szCs w:val="28"/>
          <w:lang w:eastAsia="lv-LV"/>
        </w:rPr>
        <w:t xml:space="preserve"> noteikum</w:t>
      </w:r>
      <w:r>
        <w:rPr>
          <w:rFonts w:eastAsia="Calibri"/>
          <w:szCs w:val="28"/>
          <w:lang w:eastAsia="lv-LV"/>
        </w:rPr>
        <w:t>us</w:t>
      </w:r>
      <w:r w:rsidRPr="00165181">
        <w:rPr>
          <w:rFonts w:eastAsia="Calibri"/>
          <w:szCs w:val="28"/>
          <w:lang w:eastAsia="lv-LV"/>
        </w:rPr>
        <w:t>, kuros norādīts saraksts tiem lauksaimniecības un lopbarības produktiem, kurus importēt Latvijā no Krievijas un Baltkrievijas tiks aizliegts.</w:t>
      </w:r>
    </w:p>
    <w:p w14:paraId="0DAB71D7" w14:textId="77777777" w:rsidR="00165181" w:rsidRDefault="00165181" w:rsidP="00165181">
      <w:pPr>
        <w:tabs>
          <w:tab w:val="left" w:pos="709"/>
        </w:tabs>
        <w:ind w:firstLine="709"/>
        <w:jc w:val="both"/>
        <w:rPr>
          <w:rFonts w:eastAsia="Calibri"/>
          <w:szCs w:val="28"/>
          <w:lang w:eastAsia="lv-LV"/>
        </w:rPr>
      </w:pPr>
      <w:r w:rsidRPr="00165181">
        <w:rPr>
          <w:rFonts w:eastAsia="Calibri"/>
          <w:szCs w:val="28"/>
          <w:lang w:eastAsia="lv-LV"/>
        </w:rPr>
        <w:t>Latvijā pieņemtais Krievijas un Baltkrievijas lauksaimniecības un lopbarības produktu importa aizliegums ir iniciatīva kā papildus elements kopējai ES sankciju politikai.</w:t>
      </w:r>
    </w:p>
    <w:p w14:paraId="17ED0ABF" w14:textId="77777777" w:rsidR="006736CB" w:rsidRDefault="006736CB" w:rsidP="00165181">
      <w:pPr>
        <w:tabs>
          <w:tab w:val="left" w:pos="709"/>
        </w:tabs>
        <w:ind w:firstLine="709"/>
        <w:jc w:val="both"/>
        <w:rPr>
          <w:rFonts w:eastAsia="Calibri"/>
          <w:szCs w:val="28"/>
          <w:lang w:eastAsia="lv-LV"/>
        </w:rPr>
      </w:pPr>
    </w:p>
    <w:p w14:paraId="6704AED3" w14:textId="65107201" w:rsidR="006736CB" w:rsidRPr="006736CB" w:rsidRDefault="006736CB" w:rsidP="00165181">
      <w:pPr>
        <w:tabs>
          <w:tab w:val="left" w:pos="709"/>
        </w:tabs>
        <w:ind w:firstLine="709"/>
        <w:jc w:val="both"/>
        <w:rPr>
          <w:b/>
          <w:bCs/>
          <w:szCs w:val="28"/>
        </w:rPr>
      </w:pPr>
      <w:r w:rsidRPr="006736CB">
        <w:rPr>
          <w:b/>
          <w:bCs/>
          <w:szCs w:val="28"/>
        </w:rPr>
        <w:t xml:space="preserve">2. Latvijas </w:t>
      </w:r>
      <w:r w:rsidR="00C745C8">
        <w:rPr>
          <w:b/>
          <w:bCs/>
          <w:szCs w:val="28"/>
        </w:rPr>
        <w:t>robežkotroles</w:t>
      </w:r>
      <w:r w:rsidRPr="006736CB">
        <w:rPr>
          <w:b/>
          <w:bCs/>
          <w:szCs w:val="28"/>
        </w:rPr>
        <w:t xml:space="preserve"> izcenojuma noteikšana atbilstoši faktiskajām kontroles izmaksām, t.sk. papildus maksas noteikšana par pastiprinātām kontrolēm.</w:t>
      </w:r>
    </w:p>
    <w:p w14:paraId="48BDC8E6" w14:textId="77777777" w:rsidR="00501510" w:rsidRDefault="006736CB" w:rsidP="00165181">
      <w:pPr>
        <w:tabs>
          <w:tab w:val="left" w:pos="709"/>
        </w:tabs>
        <w:ind w:firstLine="709"/>
        <w:jc w:val="both"/>
        <w:rPr>
          <w:szCs w:val="28"/>
        </w:rPr>
      </w:pPr>
      <w:r w:rsidRPr="00FB280E">
        <w:rPr>
          <w:szCs w:val="28"/>
        </w:rPr>
        <w:t xml:space="preserve">Zemkopības ministrija ir sagatavojusi </w:t>
      </w:r>
      <w:r>
        <w:rPr>
          <w:szCs w:val="28"/>
        </w:rPr>
        <w:t xml:space="preserve">un Ministru kabinets 2024. gada 14. februārī pieņēma </w:t>
      </w:r>
      <w:r w:rsidRPr="00FB280E">
        <w:rPr>
          <w:szCs w:val="28"/>
        </w:rPr>
        <w:t>grozījumus Ministru kabineta 2019. gada 17. decembra noteikumos Nr. 681 “Noteikumi par kārtību, kādā aprēķina un veic maksājumus par Pārtikas un veterinārā dienesta valsts uzraudzības un kontroles darbībām, un maksas pakalpojumiem”</w:t>
      </w:r>
      <w:r>
        <w:rPr>
          <w:rStyle w:val="FootnoteReference"/>
          <w:szCs w:val="28"/>
        </w:rPr>
        <w:footnoteReference w:id="24"/>
      </w:r>
      <w:r w:rsidRPr="00FB280E">
        <w:rPr>
          <w:rStyle w:val="ui-provider"/>
        </w:rPr>
        <w:t xml:space="preserve">, </w:t>
      </w:r>
      <w:r w:rsidRPr="00FB280E">
        <w:rPr>
          <w:szCs w:val="28"/>
        </w:rPr>
        <w:t xml:space="preserve">lai nodrošinātu, ka </w:t>
      </w:r>
      <w:r w:rsidRPr="00FB280E">
        <w:rPr>
          <w:b/>
          <w:szCs w:val="28"/>
        </w:rPr>
        <w:t xml:space="preserve">maksa par valsts uzraudzības un kontroles darbībām no trešajām valstīm ES ievestajiem sūtījumiem ir </w:t>
      </w:r>
      <w:r w:rsidRPr="00FB280E">
        <w:rPr>
          <w:b/>
          <w:szCs w:val="28"/>
        </w:rPr>
        <w:lastRenderedPageBreak/>
        <w:t>atbilstoša faktiskajām kontroles izmaksām un sedz Pārtikas un veterinārā dienesta izdevumus</w:t>
      </w:r>
      <w:r w:rsidRPr="00FB280E">
        <w:rPr>
          <w:szCs w:val="28"/>
        </w:rPr>
        <w:t>.</w:t>
      </w:r>
    </w:p>
    <w:p w14:paraId="4CCA964C" w14:textId="7FF70C60" w:rsidR="006736CB" w:rsidRDefault="006736CB" w:rsidP="00165181">
      <w:pPr>
        <w:tabs>
          <w:tab w:val="left" w:pos="709"/>
        </w:tabs>
        <w:ind w:firstLine="709"/>
        <w:jc w:val="both"/>
        <w:rPr>
          <w:szCs w:val="28"/>
        </w:rPr>
      </w:pPr>
      <w:r w:rsidRPr="006374D3">
        <w:rPr>
          <w:b/>
          <w:bCs/>
          <w:szCs w:val="28"/>
        </w:rPr>
        <w:t xml:space="preserve">Vienlaikus </w:t>
      </w:r>
      <w:r w:rsidR="00C745C8">
        <w:rPr>
          <w:b/>
          <w:bCs/>
          <w:szCs w:val="28"/>
        </w:rPr>
        <w:t xml:space="preserve">tika </w:t>
      </w:r>
      <w:r w:rsidRPr="006374D3">
        <w:rPr>
          <w:b/>
          <w:bCs/>
          <w:szCs w:val="28"/>
        </w:rPr>
        <w:t>noteikt</w:t>
      </w:r>
      <w:r w:rsidR="00C745C8">
        <w:rPr>
          <w:b/>
          <w:bCs/>
          <w:szCs w:val="28"/>
        </w:rPr>
        <w:t>a</w:t>
      </w:r>
      <w:r w:rsidRPr="006374D3">
        <w:rPr>
          <w:b/>
          <w:bCs/>
          <w:szCs w:val="28"/>
        </w:rPr>
        <w:t xml:space="preserve"> papildu maksu par ievesto sūtījumu pastiprinātu kontroli robežkontroles punktos</w:t>
      </w:r>
      <w:r w:rsidRPr="00FB280E">
        <w:rPr>
          <w:szCs w:val="28"/>
        </w:rPr>
        <w:t xml:space="preserve">. Pastiprinātas kontroles gadījumā </w:t>
      </w:r>
      <w:r w:rsidRPr="00CA1F96">
        <w:rPr>
          <w:b/>
          <w:bCs/>
          <w:szCs w:val="28"/>
        </w:rPr>
        <w:t xml:space="preserve">sūtījuma ievedējam būs jāmaksā </w:t>
      </w:r>
      <w:r w:rsidR="00C745C8">
        <w:rPr>
          <w:b/>
          <w:bCs/>
          <w:szCs w:val="28"/>
        </w:rPr>
        <w:t xml:space="preserve">papildus maksa gan par pastiprināto kontroli, gan </w:t>
      </w:r>
      <w:r w:rsidRPr="00CA1F96">
        <w:rPr>
          <w:b/>
          <w:bCs/>
          <w:szCs w:val="28"/>
        </w:rPr>
        <w:t>arī par laboratoriskajiem izmeklējumiem</w:t>
      </w:r>
      <w:r w:rsidRPr="00FB280E">
        <w:rPr>
          <w:szCs w:val="28"/>
        </w:rPr>
        <w:t xml:space="preserve"> atbilstoši laboratorijas izmaksām.</w:t>
      </w:r>
    </w:p>
    <w:p w14:paraId="7DFFD8FC" w14:textId="77777777" w:rsidR="00501510" w:rsidRDefault="00501510" w:rsidP="00165181">
      <w:pPr>
        <w:tabs>
          <w:tab w:val="left" w:pos="709"/>
        </w:tabs>
        <w:ind w:firstLine="709"/>
        <w:jc w:val="both"/>
        <w:rPr>
          <w:szCs w:val="28"/>
        </w:rPr>
      </w:pPr>
    </w:p>
    <w:p w14:paraId="13D674E0" w14:textId="77777777" w:rsidR="00501510" w:rsidRDefault="00501510" w:rsidP="00501510">
      <w:pPr>
        <w:tabs>
          <w:tab w:val="left" w:pos="709"/>
        </w:tabs>
        <w:ind w:firstLine="709"/>
        <w:jc w:val="both"/>
        <w:rPr>
          <w:b/>
          <w:bCs/>
        </w:rPr>
      </w:pPr>
      <w:r w:rsidRPr="00501510">
        <w:rPr>
          <w:b/>
          <w:bCs/>
          <w:szCs w:val="28"/>
        </w:rPr>
        <w:t xml:space="preserve">3. Pastiprinātas kontroles lauksaimniecības un pārtikas produktu importam, lai </w:t>
      </w:r>
      <w:r w:rsidRPr="00501510">
        <w:rPr>
          <w:b/>
          <w:bCs/>
          <w:szCs w:val="28"/>
          <w:lang w:eastAsia="lv-LV"/>
        </w:rPr>
        <w:t>nodrošinātu</w:t>
      </w:r>
      <w:r w:rsidRPr="00501510">
        <w:rPr>
          <w:b/>
          <w:bCs/>
        </w:rPr>
        <w:t xml:space="preserve"> cilvēku un dzīvnieku veselības un dzīvības aizsardzību.</w:t>
      </w:r>
    </w:p>
    <w:p w14:paraId="530D3372" w14:textId="483F237B" w:rsidR="0000155B" w:rsidRDefault="0000155B" w:rsidP="0000155B">
      <w:pPr>
        <w:pStyle w:val="xmsonormal"/>
        <w:ind w:firstLine="720"/>
        <w:jc w:val="both"/>
        <w:rPr>
          <w:rFonts w:ascii="Times New Roman" w:eastAsia="Times New Roman" w:hAnsi="Times New Roman" w:cs="Times New Roman"/>
          <w:color w:val="000000" w:themeColor="text1"/>
          <w:sz w:val="28"/>
          <w:szCs w:val="24"/>
          <w:lang w:eastAsia="en-US"/>
        </w:rPr>
      </w:pPr>
      <w:r>
        <w:rPr>
          <w:rFonts w:ascii="Times New Roman" w:eastAsia="Times New Roman" w:hAnsi="Times New Roman" w:cs="Times New Roman"/>
          <w:color w:val="000000" w:themeColor="text1"/>
          <w:sz w:val="28"/>
          <w:szCs w:val="24"/>
          <w:lang w:eastAsia="en-US"/>
        </w:rPr>
        <w:t xml:space="preserve">2024. gada 22. februārī tika pieņemts un 2024. gada 24. februārī stājās spēkā </w:t>
      </w:r>
      <w:r w:rsidRPr="0000155B">
        <w:rPr>
          <w:rFonts w:ascii="Times New Roman" w:eastAsia="Times New Roman" w:hAnsi="Times New Roman" w:cs="Times New Roman"/>
          <w:color w:val="000000" w:themeColor="text1"/>
          <w:sz w:val="28"/>
          <w:szCs w:val="24"/>
          <w:lang w:eastAsia="en-US"/>
        </w:rPr>
        <w:t>Valsts galvenā pārtikas un veterinārā inspektora rīkojums Nr. 38</w:t>
      </w:r>
      <w:r>
        <w:rPr>
          <w:rFonts w:ascii="Times New Roman" w:eastAsia="Times New Roman" w:hAnsi="Times New Roman" w:cs="Times New Roman"/>
          <w:color w:val="000000" w:themeColor="text1"/>
          <w:sz w:val="28"/>
          <w:szCs w:val="24"/>
          <w:lang w:eastAsia="en-US"/>
        </w:rPr>
        <w:t xml:space="preserve"> “Par pastiprinātu kontroļu veikšanu”.</w:t>
      </w:r>
    </w:p>
    <w:p w14:paraId="19C31E4C" w14:textId="496EE951" w:rsidR="0000155B" w:rsidRPr="0000155B" w:rsidRDefault="00501510" w:rsidP="0000155B">
      <w:pPr>
        <w:pStyle w:val="xmsonormal"/>
        <w:ind w:firstLine="720"/>
        <w:jc w:val="both"/>
        <w:rPr>
          <w:rFonts w:ascii="Times New Roman" w:eastAsia="Times New Roman" w:hAnsi="Times New Roman" w:cs="Times New Roman"/>
          <w:color w:val="000000" w:themeColor="text1"/>
          <w:sz w:val="28"/>
          <w:szCs w:val="28"/>
          <w:lang w:eastAsia="en-US"/>
        </w:rPr>
      </w:pPr>
      <w:r w:rsidRPr="0000155B">
        <w:rPr>
          <w:rFonts w:ascii="Times New Roman" w:eastAsia="Calibri" w:hAnsi="Times New Roman" w:cs="Times New Roman"/>
          <w:color w:val="000000" w:themeColor="text1"/>
          <w:sz w:val="28"/>
          <w:szCs w:val="28"/>
        </w:rPr>
        <w:t>Ievērojot iespējamo apdraudējumu sabiedrības veselībai, kā arī ievesto sūtījumu daudzumu un pamatojoties uz Oficiālo kontroļu regulas</w:t>
      </w:r>
      <w:r w:rsidRPr="0000155B">
        <w:rPr>
          <w:rStyle w:val="FootnoteReference"/>
          <w:rFonts w:ascii="Times New Roman" w:eastAsia="Calibri" w:hAnsi="Times New Roman" w:cs="Times New Roman"/>
          <w:color w:val="000000" w:themeColor="text1"/>
          <w:sz w:val="28"/>
          <w:szCs w:val="28"/>
        </w:rPr>
        <w:footnoteReference w:id="25"/>
      </w:r>
      <w:r w:rsidRPr="0000155B">
        <w:rPr>
          <w:rFonts w:ascii="Times New Roman" w:eastAsia="Calibri" w:hAnsi="Times New Roman" w:cs="Times New Roman"/>
          <w:color w:val="000000" w:themeColor="text1"/>
          <w:sz w:val="28"/>
          <w:szCs w:val="28"/>
        </w:rPr>
        <w:t xml:space="preserve"> normām, lai noraidītu vai apstiprinātu aizdomas par sūtījumu atbilstību minētai regulai, Pārtikas un veterinārais dienests </w:t>
      </w:r>
      <w:r w:rsidRPr="0000155B">
        <w:rPr>
          <w:rFonts w:ascii="Times New Roman" w:hAnsi="Times New Roman" w:cs="Times New Roman"/>
          <w:color w:val="000000" w:themeColor="text1"/>
          <w:sz w:val="28"/>
          <w:szCs w:val="28"/>
        </w:rPr>
        <w:t xml:space="preserve">robežkontroles punktos </w:t>
      </w:r>
      <w:r w:rsidRPr="0000155B">
        <w:rPr>
          <w:rFonts w:ascii="Times New Roman" w:eastAsia="Calibri" w:hAnsi="Times New Roman" w:cs="Times New Roman"/>
          <w:b/>
          <w:color w:val="000000" w:themeColor="text1"/>
          <w:sz w:val="28"/>
          <w:szCs w:val="28"/>
        </w:rPr>
        <w:t xml:space="preserve">veiks </w:t>
      </w:r>
      <w:r w:rsidRPr="0000155B">
        <w:rPr>
          <w:rFonts w:ascii="Times New Roman" w:hAnsi="Times New Roman" w:cs="Times New Roman"/>
          <w:b/>
          <w:color w:val="000000" w:themeColor="text1"/>
          <w:sz w:val="28"/>
          <w:szCs w:val="28"/>
        </w:rPr>
        <w:t>pastiprinātas identitātes un fiziskās oficiālās kontroles un uzraudzības darbības ar paraugu ņemšanu</w:t>
      </w:r>
      <w:r w:rsidR="0000155B" w:rsidRPr="0000155B">
        <w:rPr>
          <w:rFonts w:ascii="Times New Roman" w:hAnsi="Times New Roman" w:cs="Times New Roman"/>
          <w:color w:val="414142"/>
          <w:sz w:val="28"/>
          <w:szCs w:val="28"/>
          <w:shd w:val="clear" w:color="auto" w:fill="FFFFFF"/>
        </w:rPr>
        <w:t xml:space="preserve"> </w:t>
      </w:r>
      <w:r w:rsidR="0000155B" w:rsidRPr="0000155B">
        <w:rPr>
          <w:rFonts w:ascii="Times New Roman" w:hAnsi="Times New Roman" w:cs="Times New Roman"/>
          <w:b/>
          <w:bCs/>
          <w:color w:val="414142"/>
          <w:sz w:val="28"/>
          <w:szCs w:val="28"/>
          <w:shd w:val="clear" w:color="auto" w:fill="FFFFFF"/>
        </w:rPr>
        <w:t>laboratoriskiem izmeklējumiem sūtījumiem ar produktiem</w:t>
      </w:r>
      <w:r w:rsidR="0000155B" w:rsidRPr="0000155B">
        <w:rPr>
          <w:rFonts w:ascii="Times New Roman" w:hAnsi="Times New Roman" w:cs="Times New Roman"/>
          <w:color w:val="414142"/>
          <w:sz w:val="28"/>
          <w:szCs w:val="28"/>
          <w:shd w:val="clear" w:color="auto" w:fill="FFFFFF"/>
        </w:rPr>
        <w:t>, kuri minēti</w:t>
      </w:r>
      <w:r w:rsidR="0000155B">
        <w:rPr>
          <w:rFonts w:ascii="Times New Roman" w:hAnsi="Times New Roman" w:cs="Times New Roman"/>
          <w:color w:val="414142"/>
          <w:sz w:val="28"/>
          <w:szCs w:val="28"/>
          <w:shd w:val="clear" w:color="auto" w:fill="FFFFFF"/>
        </w:rPr>
        <w:t xml:space="preserve"> Regulas Nr. 2658/87</w:t>
      </w:r>
      <w:r w:rsidR="0000155B">
        <w:rPr>
          <w:rStyle w:val="FootnoteReference"/>
          <w:rFonts w:ascii="Times New Roman" w:hAnsi="Times New Roman" w:cs="Times New Roman"/>
          <w:color w:val="414142"/>
          <w:sz w:val="28"/>
          <w:szCs w:val="28"/>
          <w:shd w:val="clear" w:color="auto" w:fill="FFFFFF"/>
        </w:rPr>
        <w:footnoteReference w:id="26"/>
      </w:r>
      <w:r w:rsidR="0000155B" w:rsidRPr="0000155B">
        <w:rPr>
          <w:rFonts w:ascii="Times New Roman" w:hAnsi="Times New Roman" w:cs="Times New Roman"/>
          <w:color w:val="414142"/>
          <w:sz w:val="28"/>
          <w:szCs w:val="28"/>
          <w:shd w:val="clear" w:color="auto" w:fill="FFFFFF"/>
        </w:rPr>
        <w:t xml:space="preserve"> preču pozīcijās: 071310, 10 (visa grupa), 1204-1207, 1209, 2302, 2304, 2306, 2309, neatkarīgi no importētāja vai galamērķa norādītās ES dalībvalsts, vismaz 10</w:t>
      </w:r>
      <w:r w:rsidR="0000155B">
        <w:rPr>
          <w:rFonts w:ascii="Times New Roman" w:hAnsi="Times New Roman" w:cs="Times New Roman"/>
          <w:color w:val="414142"/>
          <w:sz w:val="28"/>
          <w:szCs w:val="28"/>
          <w:shd w:val="clear" w:color="auto" w:fill="FFFFFF"/>
        </w:rPr>
        <w:t xml:space="preserve"> </w:t>
      </w:r>
      <w:r w:rsidR="0000155B" w:rsidRPr="0000155B">
        <w:rPr>
          <w:rFonts w:ascii="Times New Roman" w:hAnsi="Times New Roman" w:cs="Times New Roman"/>
          <w:color w:val="414142"/>
          <w:sz w:val="28"/>
          <w:szCs w:val="28"/>
          <w:shd w:val="clear" w:color="auto" w:fill="FFFFFF"/>
        </w:rPr>
        <w:t>% līmenī ar izcelsmi no Krievijas Federācijas un Baltkrievijas Republikas, un no pārējām trešajām valstīm - vismaz 5</w:t>
      </w:r>
      <w:r w:rsidR="0000155B">
        <w:rPr>
          <w:rFonts w:ascii="Times New Roman" w:hAnsi="Times New Roman" w:cs="Times New Roman"/>
          <w:color w:val="414142"/>
          <w:sz w:val="28"/>
          <w:szCs w:val="28"/>
          <w:shd w:val="clear" w:color="auto" w:fill="FFFFFF"/>
        </w:rPr>
        <w:t xml:space="preserve"> </w:t>
      </w:r>
      <w:r w:rsidR="0000155B" w:rsidRPr="0000155B">
        <w:rPr>
          <w:rFonts w:ascii="Times New Roman" w:hAnsi="Times New Roman" w:cs="Times New Roman"/>
          <w:color w:val="414142"/>
          <w:sz w:val="28"/>
          <w:szCs w:val="28"/>
          <w:shd w:val="clear" w:color="auto" w:fill="FFFFFF"/>
        </w:rPr>
        <w:t>% līmenī. Kā arī veikt pastiprinātas kontroles, sūtījumiem ar produktiem, kuri minēti Regulas Nr.  </w:t>
      </w:r>
      <w:hyperlink r:id="rId24" w:tgtFrame="_blank" w:history="1">
        <w:r w:rsidR="0000155B" w:rsidRPr="0000155B">
          <w:rPr>
            <w:rStyle w:val="Hyperlink"/>
            <w:rFonts w:ascii="Times New Roman" w:hAnsi="Times New Roman" w:cs="Times New Roman"/>
            <w:color w:val="16497B"/>
            <w:sz w:val="28"/>
            <w:szCs w:val="28"/>
            <w:shd w:val="clear" w:color="auto" w:fill="FFFFFF"/>
          </w:rPr>
          <w:t>2658/87</w:t>
        </w:r>
      </w:hyperlink>
      <w:r w:rsidR="0000155B" w:rsidRPr="0000155B">
        <w:rPr>
          <w:rFonts w:ascii="Times New Roman" w:hAnsi="Times New Roman" w:cs="Times New Roman"/>
          <w:color w:val="414142"/>
          <w:sz w:val="28"/>
          <w:szCs w:val="28"/>
          <w:shd w:val="clear" w:color="auto" w:fill="FFFFFF"/>
        </w:rPr>
        <w:t> preču pozīcijā 2303 un vismaz 10</w:t>
      </w:r>
      <w:r w:rsidR="0000155B">
        <w:rPr>
          <w:rFonts w:ascii="Times New Roman" w:hAnsi="Times New Roman" w:cs="Times New Roman"/>
          <w:color w:val="414142"/>
          <w:sz w:val="28"/>
          <w:szCs w:val="28"/>
          <w:shd w:val="clear" w:color="auto" w:fill="FFFFFF"/>
        </w:rPr>
        <w:t xml:space="preserve"> </w:t>
      </w:r>
      <w:r w:rsidR="0000155B" w:rsidRPr="0000155B">
        <w:rPr>
          <w:rFonts w:ascii="Times New Roman" w:hAnsi="Times New Roman" w:cs="Times New Roman"/>
          <w:color w:val="414142"/>
          <w:sz w:val="28"/>
          <w:szCs w:val="28"/>
          <w:shd w:val="clear" w:color="auto" w:fill="FFFFFF"/>
        </w:rPr>
        <w:t>% līmenī, ja to izcelsme ir no Baltkrievijas Republikas, savukārt no pārējām trešajām valstīm - vismaz 5 % līmenī.</w:t>
      </w:r>
    </w:p>
    <w:p w14:paraId="098E9AE8" w14:textId="27319FCD" w:rsidR="00501510" w:rsidRPr="0000155B" w:rsidRDefault="00501510" w:rsidP="0000155B">
      <w:pPr>
        <w:pStyle w:val="xmsonormal"/>
        <w:ind w:firstLine="720"/>
        <w:jc w:val="both"/>
        <w:rPr>
          <w:rFonts w:ascii="Times New Roman" w:eastAsia="Times New Roman" w:hAnsi="Times New Roman" w:cs="Times New Roman"/>
          <w:color w:val="000000" w:themeColor="text1"/>
          <w:sz w:val="28"/>
          <w:szCs w:val="24"/>
          <w:lang w:eastAsia="en-US"/>
        </w:rPr>
      </w:pPr>
      <w:r w:rsidRPr="0000155B">
        <w:rPr>
          <w:rFonts w:ascii="Times New Roman" w:eastAsia="Times New Roman" w:hAnsi="Times New Roman" w:cs="Times New Roman"/>
          <w:color w:val="000000" w:themeColor="text1"/>
          <w:sz w:val="28"/>
          <w:szCs w:val="24"/>
          <w:lang w:eastAsia="en-US"/>
        </w:rPr>
        <w:t xml:space="preserve">Ievērojot pieaugošo graudu un eļļas augu sēklu importu Latvijas robežkontroles punktos ar Krieviju un Baltkrieviju un bažas par minēto preču atbilstību normatīvo aktu prasībām, īpaša uzmanība tiks pievērsta sūtījumiem, kas ES tiek ievesti no Krievijas un Baltkrievijas. </w:t>
      </w:r>
    </w:p>
    <w:p w14:paraId="60BCAE7A" w14:textId="77777777" w:rsidR="00501510" w:rsidRPr="0000155B" w:rsidRDefault="00501510" w:rsidP="0000155B">
      <w:pPr>
        <w:pStyle w:val="xmsonormal"/>
        <w:ind w:firstLine="709"/>
        <w:jc w:val="both"/>
        <w:rPr>
          <w:rFonts w:ascii="Times New Roman" w:eastAsia="Times New Roman" w:hAnsi="Times New Roman" w:cs="Times New Roman"/>
          <w:color w:val="000000" w:themeColor="text1"/>
          <w:sz w:val="28"/>
          <w:szCs w:val="24"/>
          <w:lang w:eastAsia="en-US"/>
        </w:rPr>
      </w:pPr>
      <w:r w:rsidRPr="0000155B">
        <w:rPr>
          <w:rFonts w:ascii="Times New Roman" w:eastAsia="Times New Roman" w:hAnsi="Times New Roman" w:cs="Times New Roman"/>
          <w:color w:val="000000" w:themeColor="text1"/>
          <w:sz w:val="28"/>
          <w:szCs w:val="24"/>
          <w:lang w:eastAsia="en-US"/>
        </w:rPr>
        <w:t>Izmaksas par pastiprinātās kontroles veikšanu, tostarp laboratoriskajiem izmeklējumiem, segs sūtījuma (kravas) īpašnieks vai viņa pārstāvis.</w:t>
      </w:r>
    </w:p>
    <w:p w14:paraId="59610A9F" w14:textId="2AF14190" w:rsidR="00501510" w:rsidRPr="00165181" w:rsidRDefault="00501510" w:rsidP="00501510">
      <w:pPr>
        <w:tabs>
          <w:tab w:val="left" w:pos="709"/>
        </w:tabs>
        <w:ind w:firstLine="709"/>
        <w:jc w:val="both"/>
        <w:rPr>
          <w:rFonts w:eastAsia="Calibri"/>
          <w:szCs w:val="28"/>
          <w:lang w:eastAsia="lv-LV"/>
        </w:rPr>
      </w:pPr>
      <w:r>
        <w:rPr>
          <w:color w:val="000000" w:themeColor="text1"/>
          <w:szCs w:val="24"/>
        </w:rPr>
        <w:lastRenderedPageBreak/>
        <w:t xml:space="preserve">Papildus nepieciešams </w:t>
      </w:r>
      <w:r w:rsidRPr="00FB280E">
        <w:rPr>
          <w:color w:val="000000" w:themeColor="text1"/>
          <w:szCs w:val="24"/>
        </w:rPr>
        <w:t>veicināt, lai</w:t>
      </w:r>
      <w:r w:rsidRPr="00FB280E">
        <w:rPr>
          <w:b/>
          <w:color w:val="000000" w:themeColor="text1"/>
          <w:szCs w:val="24"/>
        </w:rPr>
        <w:t xml:space="preserve"> līdzīga pieeja attiecībā uz importa kontrolēm ES tiek īstenota arī Igaunijā, Lietuvā</w:t>
      </w:r>
      <w:r w:rsidRPr="00FB280E">
        <w:rPr>
          <w:b/>
          <w:szCs w:val="24"/>
        </w:rPr>
        <w:t>, Somijā un Polijā.</w:t>
      </w:r>
    </w:p>
    <w:p w14:paraId="6CAE0BF1" w14:textId="77777777" w:rsidR="0059032C" w:rsidRDefault="0059032C" w:rsidP="00A55B17">
      <w:pPr>
        <w:tabs>
          <w:tab w:val="left" w:pos="709"/>
        </w:tabs>
        <w:ind w:firstLine="709"/>
        <w:jc w:val="both"/>
        <w:rPr>
          <w:szCs w:val="28"/>
          <w:lang w:eastAsia="lv-LV"/>
        </w:rPr>
      </w:pPr>
    </w:p>
    <w:p w14:paraId="4D3D537C" w14:textId="4ACB5634" w:rsidR="0059032C" w:rsidRPr="00623CC7" w:rsidRDefault="00603920" w:rsidP="00623CC7">
      <w:pPr>
        <w:pStyle w:val="Heading1"/>
        <w:spacing w:before="0" w:after="120"/>
        <w:jc w:val="center"/>
        <w:rPr>
          <w:rFonts w:ascii="Times New Roman" w:hAnsi="Times New Roman" w:cs="Times New Roman"/>
          <w:i/>
          <w:iCs/>
          <w:kern w:val="0"/>
          <w:sz w:val="28"/>
          <w:szCs w:val="28"/>
        </w:rPr>
      </w:pPr>
      <w:bookmarkStart w:id="44" w:name="_Hlk156828971"/>
      <w:r>
        <w:rPr>
          <w:rFonts w:ascii="Times New Roman" w:hAnsi="Times New Roman" w:cs="Times New Roman"/>
          <w:i/>
          <w:iCs/>
          <w:kern w:val="0"/>
          <w:sz w:val="28"/>
          <w:szCs w:val="28"/>
        </w:rPr>
        <w:t>4</w:t>
      </w:r>
      <w:r w:rsidR="00623CC7">
        <w:rPr>
          <w:rFonts w:ascii="Times New Roman" w:hAnsi="Times New Roman" w:cs="Times New Roman"/>
          <w:i/>
          <w:iCs/>
          <w:kern w:val="0"/>
          <w:sz w:val="28"/>
          <w:szCs w:val="28"/>
        </w:rPr>
        <w:t>.</w:t>
      </w:r>
      <w:r w:rsidR="00D37214">
        <w:rPr>
          <w:rFonts w:ascii="Times New Roman" w:hAnsi="Times New Roman" w:cs="Times New Roman"/>
          <w:i/>
          <w:iCs/>
          <w:kern w:val="0"/>
          <w:sz w:val="28"/>
          <w:szCs w:val="28"/>
        </w:rPr>
        <w:t>2</w:t>
      </w:r>
      <w:r w:rsidR="00623CC7">
        <w:rPr>
          <w:rFonts w:ascii="Times New Roman" w:hAnsi="Times New Roman" w:cs="Times New Roman"/>
          <w:i/>
          <w:iCs/>
          <w:kern w:val="0"/>
          <w:sz w:val="28"/>
          <w:szCs w:val="28"/>
        </w:rPr>
        <w:t xml:space="preserve">. </w:t>
      </w:r>
      <w:r w:rsidR="0059032C" w:rsidRPr="00623CC7">
        <w:rPr>
          <w:rFonts w:ascii="Times New Roman" w:hAnsi="Times New Roman" w:cs="Times New Roman"/>
          <w:i/>
          <w:iCs/>
          <w:kern w:val="0"/>
          <w:sz w:val="28"/>
          <w:szCs w:val="28"/>
        </w:rPr>
        <w:t>Īstenojamie pasākumi valsts mērogā</w:t>
      </w:r>
    </w:p>
    <w:bookmarkEnd w:id="44"/>
    <w:p w14:paraId="6479FCD9" w14:textId="77777777" w:rsidR="006736CB" w:rsidRPr="00165181" w:rsidRDefault="006736CB" w:rsidP="006736CB">
      <w:pPr>
        <w:tabs>
          <w:tab w:val="left" w:pos="709"/>
        </w:tabs>
        <w:ind w:firstLine="709"/>
        <w:jc w:val="both"/>
        <w:rPr>
          <w:rFonts w:eastAsia="Calibri"/>
          <w:szCs w:val="28"/>
          <w:lang w:eastAsia="lv-LV"/>
        </w:rPr>
      </w:pPr>
      <w:r w:rsidRPr="00165181">
        <w:rPr>
          <w:rFonts w:eastAsia="Calibri"/>
          <w:szCs w:val="28"/>
          <w:lang w:eastAsia="lv-LV"/>
        </w:rPr>
        <w:t>Tādējādi, papildus paveiktajiem valsts mēroga pasākumiem, tika identificēta virkne īstenojamo valsts un ES mēroga pasākumu.</w:t>
      </w:r>
    </w:p>
    <w:p w14:paraId="364F2FD8" w14:textId="44083B52" w:rsidR="0095512A" w:rsidRPr="00A55B17" w:rsidRDefault="0095512A" w:rsidP="00A55B17">
      <w:pPr>
        <w:tabs>
          <w:tab w:val="left" w:pos="709"/>
        </w:tabs>
        <w:ind w:firstLine="709"/>
        <w:jc w:val="both"/>
        <w:rPr>
          <w:rFonts w:eastAsia="Calibri"/>
          <w:b/>
          <w:bCs/>
          <w:szCs w:val="28"/>
          <w:lang w:eastAsia="lv-LV"/>
        </w:rPr>
      </w:pPr>
      <w:r w:rsidRPr="00A55B17">
        <w:rPr>
          <w:szCs w:val="28"/>
          <w:lang w:eastAsia="lv-LV"/>
        </w:rPr>
        <w:t>Ņemot vērā ES un citu trešo valstu (Krievijas, Baltkrievijas) atšķirīgās pārtikas un lauksaimniecības produktu drošības prasības, un lai nodrošinātu</w:t>
      </w:r>
      <w:r w:rsidRPr="0095512A">
        <w:rPr>
          <w:b/>
          <w:bCs/>
          <w:szCs w:val="28"/>
          <w:lang w:eastAsia="lv-LV"/>
        </w:rPr>
        <w:t xml:space="preserve"> </w:t>
      </w:r>
      <w:r w:rsidRPr="0095512A">
        <w:t>cilvēku un dzīvnieku veselības un dzīvības aizsardzīb</w:t>
      </w:r>
      <w:r>
        <w:t xml:space="preserve">u,  </w:t>
      </w:r>
      <w:r w:rsidRPr="00A55B17">
        <w:rPr>
          <w:b/>
          <w:bCs/>
        </w:rPr>
        <w:t xml:space="preserve">ir virkne </w:t>
      </w:r>
      <w:r w:rsidR="0059032C">
        <w:rPr>
          <w:b/>
          <w:bCs/>
        </w:rPr>
        <w:t>īstenojamo</w:t>
      </w:r>
      <w:r w:rsidRPr="00A55B17">
        <w:rPr>
          <w:b/>
          <w:bCs/>
        </w:rPr>
        <w:t xml:space="preserve"> pasākum</w:t>
      </w:r>
      <w:r w:rsidR="00A55B17" w:rsidRPr="00A55B17">
        <w:rPr>
          <w:b/>
          <w:bCs/>
        </w:rPr>
        <w:t>u</w:t>
      </w:r>
      <w:r w:rsidRPr="00A55B17">
        <w:rPr>
          <w:b/>
          <w:bCs/>
        </w:rPr>
        <w:t xml:space="preserve"> valsts līmenī</w:t>
      </w:r>
      <w:r>
        <w:t>:</w:t>
      </w:r>
    </w:p>
    <w:tbl>
      <w:tblPr>
        <w:tblStyle w:val="TableGrid"/>
        <w:tblW w:w="9640" w:type="dxa"/>
        <w:tblInd w:w="-431" w:type="dxa"/>
        <w:tblLook w:val="04A0" w:firstRow="1" w:lastRow="0" w:firstColumn="1" w:lastColumn="0" w:noHBand="0" w:noVBand="1"/>
      </w:tblPr>
      <w:tblGrid>
        <w:gridCol w:w="940"/>
        <w:gridCol w:w="2398"/>
        <w:gridCol w:w="4657"/>
        <w:gridCol w:w="1645"/>
      </w:tblGrid>
      <w:tr w:rsidR="006526EE" w:rsidRPr="00FB280E" w14:paraId="63F1FF9D" w14:textId="77777777" w:rsidTr="00D37214">
        <w:tc>
          <w:tcPr>
            <w:tcW w:w="941" w:type="dxa"/>
          </w:tcPr>
          <w:p w14:paraId="5BB17E38" w14:textId="60887F2B" w:rsidR="0059032C" w:rsidRPr="0059032C" w:rsidRDefault="0059032C" w:rsidP="0059032C">
            <w:pPr>
              <w:tabs>
                <w:tab w:val="left" w:pos="709"/>
              </w:tabs>
              <w:jc w:val="center"/>
              <w:rPr>
                <w:rFonts w:eastAsia="Calibri"/>
                <w:b/>
                <w:bCs/>
                <w:szCs w:val="28"/>
                <w:lang w:eastAsia="lv-LV"/>
              </w:rPr>
            </w:pPr>
            <w:r w:rsidRPr="0059032C">
              <w:rPr>
                <w:rFonts w:eastAsia="Calibri"/>
                <w:b/>
                <w:bCs/>
                <w:szCs w:val="28"/>
                <w:lang w:eastAsia="lv-LV"/>
              </w:rPr>
              <w:t>N.p.k.</w:t>
            </w:r>
          </w:p>
        </w:tc>
        <w:tc>
          <w:tcPr>
            <w:tcW w:w="2562" w:type="dxa"/>
          </w:tcPr>
          <w:p w14:paraId="434406CE" w14:textId="355FAA8B" w:rsidR="0059032C" w:rsidRPr="00FB280E" w:rsidRDefault="0059032C" w:rsidP="0059032C">
            <w:pPr>
              <w:tabs>
                <w:tab w:val="left" w:pos="709"/>
              </w:tabs>
              <w:jc w:val="center"/>
              <w:rPr>
                <w:szCs w:val="28"/>
              </w:rPr>
            </w:pPr>
            <w:r w:rsidRPr="00FB280E">
              <w:rPr>
                <w:rFonts w:eastAsia="Calibri"/>
                <w:b/>
                <w:szCs w:val="28"/>
                <w:lang w:eastAsia="lv-LV"/>
              </w:rPr>
              <w:t>Pasākums</w:t>
            </w:r>
          </w:p>
        </w:tc>
        <w:tc>
          <w:tcPr>
            <w:tcW w:w="4447" w:type="dxa"/>
          </w:tcPr>
          <w:p w14:paraId="23C5EC39" w14:textId="321E5B6E" w:rsidR="0059032C" w:rsidRPr="00FB280E" w:rsidRDefault="0059032C" w:rsidP="0059032C">
            <w:pPr>
              <w:contextualSpacing/>
              <w:jc w:val="center"/>
              <w:rPr>
                <w:rFonts w:eastAsia="Calibri"/>
                <w:color w:val="000000" w:themeColor="text1"/>
              </w:rPr>
            </w:pPr>
            <w:r w:rsidRPr="00FB280E">
              <w:rPr>
                <w:rFonts w:eastAsia="Calibri"/>
                <w:b/>
                <w:szCs w:val="28"/>
                <w:lang w:eastAsia="lv-LV"/>
              </w:rPr>
              <w:t>Informācija un nepieciešamā rīcība</w:t>
            </w:r>
          </w:p>
        </w:tc>
        <w:tc>
          <w:tcPr>
            <w:tcW w:w="1690" w:type="dxa"/>
          </w:tcPr>
          <w:p w14:paraId="7B0402F2" w14:textId="51A668FF" w:rsidR="0059032C" w:rsidRPr="00FB280E" w:rsidRDefault="0059032C" w:rsidP="0059032C">
            <w:pPr>
              <w:tabs>
                <w:tab w:val="left" w:pos="709"/>
              </w:tabs>
              <w:jc w:val="center"/>
              <w:rPr>
                <w:rFonts w:eastAsia="Calibri"/>
                <w:szCs w:val="28"/>
                <w:lang w:eastAsia="lv-LV"/>
              </w:rPr>
            </w:pPr>
            <w:r w:rsidRPr="00FB280E">
              <w:rPr>
                <w:rFonts w:eastAsia="Calibri"/>
                <w:b/>
                <w:szCs w:val="28"/>
                <w:lang w:eastAsia="lv-LV"/>
              </w:rPr>
              <w:t>Atbildīgā institūcija</w:t>
            </w:r>
          </w:p>
        </w:tc>
      </w:tr>
      <w:tr w:rsidR="006526EE" w:rsidRPr="00FB280E" w14:paraId="513288DB" w14:textId="77777777" w:rsidTr="00D37214">
        <w:tc>
          <w:tcPr>
            <w:tcW w:w="941" w:type="dxa"/>
          </w:tcPr>
          <w:p w14:paraId="30C22DFB" w14:textId="6FE232F3" w:rsidR="0059032C" w:rsidRPr="00FB280E" w:rsidRDefault="0000155B" w:rsidP="0059032C">
            <w:pPr>
              <w:tabs>
                <w:tab w:val="left" w:pos="709"/>
              </w:tabs>
              <w:jc w:val="center"/>
              <w:rPr>
                <w:rFonts w:eastAsia="Calibri"/>
                <w:szCs w:val="28"/>
                <w:lang w:eastAsia="lv-LV"/>
              </w:rPr>
            </w:pPr>
            <w:r>
              <w:rPr>
                <w:rFonts w:eastAsia="Calibri"/>
                <w:szCs w:val="28"/>
                <w:lang w:eastAsia="lv-LV"/>
              </w:rPr>
              <w:t>1</w:t>
            </w:r>
            <w:r w:rsidR="0059032C" w:rsidRPr="00FB280E">
              <w:rPr>
                <w:rFonts w:eastAsia="Calibri"/>
                <w:szCs w:val="28"/>
                <w:lang w:eastAsia="lv-LV"/>
              </w:rPr>
              <w:t>.</w:t>
            </w:r>
          </w:p>
        </w:tc>
        <w:tc>
          <w:tcPr>
            <w:tcW w:w="2562" w:type="dxa"/>
          </w:tcPr>
          <w:p w14:paraId="246ABF2B" w14:textId="53C9821F" w:rsidR="0059032C" w:rsidRPr="00FB280E" w:rsidRDefault="0059032C" w:rsidP="0059032C">
            <w:pPr>
              <w:tabs>
                <w:tab w:val="left" w:pos="709"/>
              </w:tabs>
              <w:rPr>
                <w:szCs w:val="28"/>
              </w:rPr>
            </w:pPr>
            <w:r w:rsidRPr="00FB280E">
              <w:rPr>
                <w:szCs w:val="28"/>
              </w:rPr>
              <w:t xml:space="preserve">Produktu marķēšana ar attiecīgās ražošanas valsts </w:t>
            </w:r>
            <w:r w:rsidR="00573C9D">
              <w:rPr>
                <w:szCs w:val="28"/>
              </w:rPr>
              <w:t>norādi</w:t>
            </w:r>
            <w:r w:rsidR="00573C9D" w:rsidRPr="00FB280E">
              <w:rPr>
                <w:szCs w:val="28"/>
              </w:rPr>
              <w:t xml:space="preserve"> </w:t>
            </w:r>
            <w:r w:rsidRPr="00FB280E">
              <w:rPr>
                <w:szCs w:val="28"/>
              </w:rPr>
              <w:t>tirdzniecības vietās</w:t>
            </w:r>
          </w:p>
        </w:tc>
        <w:tc>
          <w:tcPr>
            <w:tcW w:w="4447" w:type="dxa"/>
          </w:tcPr>
          <w:p w14:paraId="2E349074" w14:textId="172058FB" w:rsidR="0059032C" w:rsidRPr="00FB280E" w:rsidRDefault="0059032C" w:rsidP="0059032C">
            <w:pPr>
              <w:jc w:val="both"/>
              <w:rPr>
                <w:szCs w:val="28"/>
              </w:rPr>
            </w:pPr>
            <w:r w:rsidRPr="00FB280E">
              <w:rPr>
                <w:szCs w:val="28"/>
              </w:rPr>
              <w:t xml:space="preserve">2023. gada 30. novembrī Saeimas prezidijam </w:t>
            </w:r>
            <w:r w:rsidRPr="0064425C">
              <w:rPr>
                <w:b/>
                <w:bCs/>
                <w:szCs w:val="28"/>
              </w:rPr>
              <w:t>pieci Saeimas deputāti</w:t>
            </w:r>
            <w:r w:rsidRPr="00FB280E">
              <w:rPr>
                <w:szCs w:val="28"/>
              </w:rPr>
              <w:t xml:space="preserve"> iesniedza priekšlikumu grozījumiem Pārtikas aprites uzraudzības likumā par tā papildināšanu ar 13.</w:t>
            </w:r>
            <w:r w:rsidRPr="00FB280E">
              <w:rPr>
                <w:szCs w:val="28"/>
                <w:vertAlign w:val="superscript"/>
              </w:rPr>
              <w:t>1</w:t>
            </w:r>
            <w:r w:rsidRPr="00FB280E">
              <w:rPr>
                <w:szCs w:val="28"/>
              </w:rPr>
              <w:t xml:space="preserve"> pantu, lai noteiktu, ka </w:t>
            </w:r>
            <w:r w:rsidRPr="00FB280E">
              <w:rPr>
                <w:b/>
                <w:szCs w:val="28"/>
              </w:rPr>
              <w:t>pārtikas tirdzniecības uzņēmums pārtikas tirdzniecības vietā cenu zīmē vai pie pārtikas produkta norāda pārtikas produkta ražošanas valsti,</w:t>
            </w:r>
            <w:r w:rsidRPr="00FB280E">
              <w:rPr>
                <w:szCs w:val="28"/>
              </w:rPr>
              <w:t xml:space="preserve"> lai patērētājs spētu viegli, ērti un nepārprotami identificēt attiecīgās pārtikas preces </w:t>
            </w:r>
            <w:r w:rsidR="00573C9D">
              <w:rPr>
                <w:szCs w:val="28"/>
              </w:rPr>
              <w:t xml:space="preserve">ražošanas </w:t>
            </w:r>
            <w:r w:rsidRPr="00FB280E">
              <w:rPr>
                <w:szCs w:val="28"/>
              </w:rPr>
              <w:t>valsti.</w:t>
            </w:r>
          </w:p>
          <w:p w14:paraId="4FDF5AB2" w14:textId="0EDFE0F9" w:rsidR="0059032C" w:rsidRPr="00FB280E" w:rsidRDefault="0059032C" w:rsidP="0059032C">
            <w:pPr>
              <w:jc w:val="both"/>
              <w:rPr>
                <w:szCs w:val="28"/>
              </w:rPr>
            </w:pPr>
            <w:r w:rsidRPr="00FB280E">
              <w:rPr>
                <w:szCs w:val="28"/>
              </w:rPr>
              <w:t xml:space="preserve">Šāda prasība vairotu patērētāju informētību, ļaujot tiem izdarīt lēmumu, kas izriet no personīgajām vērtībām un prioritātēm. Patērētāji bieži vien tiek mulsināti par dažādu pārtikas produktu patieso </w:t>
            </w:r>
            <w:r w:rsidR="00573C9D">
              <w:rPr>
                <w:szCs w:val="28"/>
              </w:rPr>
              <w:t xml:space="preserve">ražošanas </w:t>
            </w:r>
            <w:r w:rsidRPr="00FB280E">
              <w:rPr>
                <w:szCs w:val="28"/>
              </w:rPr>
              <w:t>valsti, tāpēc to pieņemtie lēmumi var neatspoguļot viņu patieso gribu.</w:t>
            </w:r>
          </w:p>
          <w:p w14:paraId="055B88F7" w14:textId="77777777" w:rsidR="0059032C" w:rsidRDefault="0059032C" w:rsidP="0059032C">
            <w:pPr>
              <w:jc w:val="both"/>
              <w:rPr>
                <w:szCs w:val="28"/>
              </w:rPr>
            </w:pPr>
            <w:r w:rsidRPr="00FB280E">
              <w:rPr>
                <w:szCs w:val="28"/>
              </w:rPr>
              <w:t xml:space="preserve">Tiek norādīts, ka pārtikas produktu izcelsme ir īpaši svarīga pašreizējā ģeopolitiskajā situācijā, kad lielākā daļa Latvijas sabiedrības nevēlas atbalstīt agresorvalstis un to piedāvātos produktus vai vēlas atbalstīt kādu citu valsti, tostarp Latviju, kuras ražotājiem tie simpatizē. Tiek uzsvērts, ka patērētājiem ir tiesības izdarīt brīvu </w:t>
            </w:r>
            <w:r w:rsidRPr="00FB280E">
              <w:rPr>
                <w:szCs w:val="28"/>
              </w:rPr>
              <w:lastRenderedPageBreak/>
              <w:t>izvēli, ņemot vērā dažādus aspektus, tostarp ar iepirkšanās paradumiem paužot savu nostāju dažādos jautājumos.</w:t>
            </w:r>
          </w:p>
          <w:p w14:paraId="09B1323A" w14:textId="77777777" w:rsidR="00573C9D" w:rsidRPr="003F556A" w:rsidRDefault="00573C9D" w:rsidP="00573C9D">
            <w:pPr>
              <w:jc w:val="both"/>
            </w:pPr>
            <w:r w:rsidRPr="003F556A">
              <w:rPr>
                <w:szCs w:val="28"/>
              </w:rPr>
              <w:t xml:space="preserve">Deputāti ir rosinājuši dot pilnvarojumu Ministru kabinetam sagatavot noteikumus, nosakot </w:t>
            </w:r>
            <w:r w:rsidRPr="003F556A">
              <w:t>kārtību, kādā tiek identificēta ražošanas valsts, prasības ražošanas valsts norādes (rakstveida informācijas vai karoga attēla) noformēšanai un izvietošanai.</w:t>
            </w:r>
          </w:p>
          <w:p w14:paraId="6DE08900" w14:textId="77777777" w:rsidR="00573C9D" w:rsidRPr="003F556A" w:rsidRDefault="00573C9D" w:rsidP="00573C9D">
            <w:pPr>
              <w:jc w:val="both"/>
            </w:pPr>
            <w:r w:rsidRPr="003F556A">
              <w:t>Tāpat paredzēts noteikt administratīvo atbildību par pārtikas produkta ražošanas valsts nenorādīšanu pārtikas tirdzniecības vietā, piemērojot brīdinājumu vai naudas sodu fiziskajai personai — līdz piecdesmit naudas soda vienībām, juridiskajai personai — līdz divsimt naudas soda vienībām.</w:t>
            </w:r>
          </w:p>
          <w:p w14:paraId="59F4AC1A" w14:textId="77777777" w:rsidR="00573C9D" w:rsidRPr="00FB280E" w:rsidRDefault="00573C9D" w:rsidP="00573C9D">
            <w:pPr>
              <w:jc w:val="both"/>
              <w:rPr>
                <w:szCs w:val="28"/>
              </w:rPr>
            </w:pPr>
            <w:r w:rsidRPr="003F556A">
              <w:rPr>
                <w:szCs w:val="28"/>
              </w:rPr>
              <w:t xml:space="preserve">Paredzēts, ka likums stāsies spēkā </w:t>
            </w:r>
            <w:r w:rsidRPr="003F556A">
              <w:t xml:space="preserve">nākamajā dienā pēc tā izsludināšanas, bet jaunās tiesību normas būs jāpiemēro no </w:t>
            </w:r>
            <w:r w:rsidRPr="003F556A">
              <w:rPr>
                <w:szCs w:val="28"/>
              </w:rPr>
              <w:t>2024. gada 15. maija.</w:t>
            </w:r>
          </w:p>
          <w:p w14:paraId="1A7B38E4" w14:textId="77777777" w:rsidR="00573C9D" w:rsidRDefault="00573C9D" w:rsidP="00573C9D">
            <w:pPr>
              <w:jc w:val="both"/>
              <w:rPr>
                <w:szCs w:val="28"/>
              </w:rPr>
            </w:pPr>
            <w:r>
              <w:rPr>
                <w:szCs w:val="28"/>
              </w:rPr>
              <w:t>Likumprojekts Saeimas 2024. gada 29. februāra sēdē pieņemts otrajā lasījumā.</w:t>
            </w:r>
          </w:p>
          <w:p w14:paraId="46A747CA" w14:textId="01FCB695" w:rsidR="0064425C" w:rsidRPr="00FB280E" w:rsidRDefault="0064425C" w:rsidP="0059032C">
            <w:pPr>
              <w:jc w:val="both"/>
              <w:rPr>
                <w:szCs w:val="28"/>
              </w:rPr>
            </w:pPr>
            <w:r>
              <w:rPr>
                <w:szCs w:val="28"/>
              </w:rPr>
              <w:t xml:space="preserve"> </w:t>
            </w:r>
          </w:p>
        </w:tc>
        <w:tc>
          <w:tcPr>
            <w:tcW w:w="1690" w:type="dxa"/>
          </w:tcPr>
          <w:p w14:paraId="1A79E428" w14:textId="77777777" w:rsidR="0059032C" w:rsidRPr="00FB280E" w:rsidRDefault="0059032C" w:rsidP="0059032C">
            <w:pPr>
              <w:tabs>
                <w:tab w:val="left" w:pos="709"/>
              </w:tabs>
              <w:jc w:val="center"/>
              <w:rPr>
                <w:rFonts w:eastAsia="Calibri"/>
                <w:szCs w:val="28"/>
                <w:lang w:eastAsia="lv-LV"/>
              </w:rPr>
            </w:pPr>
            <w:r w:rsidRPr="00FB280E">
              <w:rPr>
                <w:rFonts w:eastAsia="Calibri"/>
                <w:szCs w:val="28"/>
                <w:lang w:eastAsia="lv-LV"/>
              </w:rPr>
              <w:lastRenderedPageBreak/>
              <w:t>Zemkopības ministrija, Pārtikas un veterinārais dienests</w:t>
            </w:r>
          </w:p>
        </w:tc>
      </w:tr>
      <w:tr w:rsidR="006526EE" w:rsidRPr="00FB280E" w14:paraId="38C5AE74" w14:textId="77777777" w:rsidTr="00D37214">
        <w:tc>
          <w:tcPr>
            <w:tcW w:w="941" w:type="dxa"/>
          </w:tcPr>
          <w:p w14:paraId="1AB9077D" w14:textId="56F52501" w:rsidR="0059032C" w:rsidRPr="00FB280E" w:rsidRDefault="0000155B" w:rsidP="0059032C">
            <w:pPr>
              <w:tabs>
                <w:tab w:val="left" w:pos="709"/>
              </w:tabs>
              <w:jc w:val="center"/>
              <w:rPr>
                <w:rFonts w:eastAsia="Calibri"/>
                <w:szCs w:val="28"/>
                <w:lang w:eastAsia="lv-LV"/>
              </w:rPr>
            </w:pPr>
            <w:r>
              <w:rPr>
                <w:rFonts w:eastAsia="Calibri"/>
                <w:szCs w:val="28"/>
                <w:lang w:eastAsia="lv-LV"/>
              </w:rPr>
              <w:t>2</w:t>
            </w:r>
            <w:r w:rsidR="0059032C" w:rsidRPr="00FB280E">
              <w:rPr>
                <w:rFonts w:eastAsia="Calibri"/>
                <w:szCs w:val="28"/>
                <w:lang w:eastAsia="lv-LV"/>
              </w:rPr>
              <w:t>.</w:t>
            </w:r>
          </w:p>
        </w:tc>
        <w:tc>
          <w:tcPr>
            <w:tcW w:w="2562" w:type="dxa"/>
          </w:tcPr>
          <w:p w14:paraId="4760F64A" w14:textId="77777777" w:rsidR="0059032C" w:rsidRPr="00FB280E" w:rsidRDefault="0059032C" w:rsidP="0059032C">
            <w:pPr>
              <w:tabs>
                <w:tab w:val="left" w:pos="709"/>
              </w:tabs>
              <w:rPr>
                <w:szCs w:val="28"/>
              </w:rPr>
            </w:pPr>
            <w:r w:rsidRPr="00FB280E">
              <w:rPr>
                <w:bCs/>
                <w:color w:val="000000" w:themeColor="text1"/>
              </w:rPr>
              <w:t>Veicināt un plānot Latvijas ražotājiem nepieciešamo infrastruktūru graudu eksportam</w:t>
            </w:r>
          </w:p>
          <w:p w14:paraId="6DD55158" w14:textId="77777777" w:rsidR="0059032C" w:rsidRPr="00FB280E" w:rsidRDefault="0059032C" w:rsidP="0059032C">
            <w:pPr>
              <w:tabs>
                <w:tab w:val="left" w:pos="709"/>
              </w:tabs>
              <w:jc w:val="both"/>
              <w:rPr>
                <w:szCs w:val="28"/>
              </w:rPr>
            </w:pPr>
          </w:p>
        </w:tc>
        <w:tc>
          <w:tcPr>
            <w:tcW w:w="4447" w:type="dxa"/>
          </w:tcPr>
          <w:p w14:paraId="2B9E7C5B" w14:textId="77777777" w:rsidR="0059032C" w:rsidRPr="00FB280E" w:rsidRDefault="0059032C" w:rsidP="0059032C">
            <w:pPr>
              <w:jc w:val="both"/>
              <w:rPr>
                <w:szCs w:val="28"/>
              </w:rPr>
            </w:pPr>
            <w:r w:rsidRPr="00FB280E">
              <w:rPr>
                <w:szCs w:val="28"/>
              </w:rPr>
              <w:t>Katru gadu aktualizējas jautājums par nepieciešamo infrastruktūru graudu eksportam, jo tie ir svarīgākā Latvijas lauksaimniecības produktu eksporta prece.</w:t>
            </w:r>
          </w:p>
          <w:p w14:paraId="0009DE8B" w14:textId="43CD6032" w:rsidR="0059032C" w:rsidRPr="00FB280E" w:rsidRDefault="00B126DC" w:rsidP="00B126DC">
            <w:pPr>
              <w:jc w:val="both"/>
              <w:rPr>
                <w:b/>
                <w:szCs w:val="28"/>
              </w:rPr>
            </w:pPr>
            <w:r w:rsidRPr="00B126DC">
              <w:rPr>
                <w:bCs/>
                <w:szCs w:val="28"/>
              </w:rPr>
              <w:t>Ņemot šo vērā</w:t>
            </w:r>
            <w:r w:rsidR="0059032C" w:rsidRPr="00FB280E">
              <w:rPr>
                <w:b/>
                <w:bCs/>
                <w:szCs w:val="28"/>
              </w:rPr>
              <w:t xml:space="preserve"> </w:t>
            </w:r>
            <w:r w:rsidR="0059032C" w:rsidRPr="00FB280E">
              <w:rPr>
                <w:b/>
                <w:color w:val="000000" w:themeColor="text1"/>
              </w:rPr>
              <w:t>Satiksmes ministrijai aicināt nozares pārstāvjus veicināt un plānot Latvijas ražotājiem nepieciešamo infrastruktūru graudu eksportam.</w:t>
            </w:r>
          </w:p>
        </w:tc>
        <w:tc>
          <w:tcPr>
            <w:tcW w:w="1690" w:type="dxa"/>
          </w:tcPr>
          <w:p w14:paraId="15AB2835" w14:textId="77777777" w:rsidR="0059032C" w:rsidRPr="00FB280E" w:rsidRDefault="0059032C" w:rsidP="0059032C">
            <w:pPr>
              <w:tabs>
                <w:tab w:val="left" w:pos="709"/>
              </w:tabs>
              <w:jc w:val="center"/>
              <w:rPr>
                <w:rFonts w:eastAsia="Calibri"/>
                <w:szCs w:val="28"/>
                <w:lang w:eastAsia="lv-LV"/>
              </w:rPr>
            </w:pPr>
            <w:r w:rsidRPr="00FB280E">
              <w:rPr>
                <w:rFonts w:eastAsia="Calibri"/>
                <w:szCs w:val="28"/>
                <w:lang w:eastAsia="lv-LV"/>
              </w:rPr>
              <w:t>Satiksmes ministrija,</w:t>
            </w:r>
          </w:p>
          <w:p w14:paraId="62322516" w14:textId="77777777" w:rsidR="0059032C" w:rsidRPr="00FB280E" w:rsidRDefault="0059032C" w:rsidP="0059032C">
            <w:pPr>
              <w:tabs>
                <w:tab w:val="left" w:pos="709"/>
              </w:tabs>
              <w:jc w:val="center"/>
              <w:rPr>
                <w:rFonts w:eastAsia="Calibri"/>
                <w:szCs w:val="28"/>
                <w:lang w:eastAsia="lv-LV"/>
              </w:rPr>
            </w:pPr>
            <w:r w:rsidRPr="00FB280E">
              <w:rPr>
                <w:rFonts w:eastAsia="Calibri"/>
                <w:szCs w:val="28"/>
                <w:lang w:eastAsia="lv-LV"/>
              </w:rPr>
              <w:t>Zemkopības ministrija</w:t>
            </w:r>
          </w:p>
        </w:tc>
      </w:tr>
      <w:tr w:rsidR="006526EE" w:rsidRPr="00FB280E" w14:paraId="0262C61C" w14:textId="77777777" w:rsidTr="00D37214">
        <w:tc>
          <w:tcPr>
            <w:tcW w:w="941" w:type="dxa"/>
          </w:tcPr>
          <w:p w14:paraId="12C26A44" w14:textId="15997E05" w:rsidR="0059032C" w:rsidRPr="00FB280E" w:rsidRDefault="00881EB9" w:rsidP="0059032C">
            <w:pPr>
              <w:tabs>
                <w:tab w:val="left" w:pos="709"/>
              </w:tabs>
              <w:jc w:val="center"/>
              <w:rPr>
                <w:rFonts w:eastAsia="Calibri"/>
                <w:szCs w:val="28"/>
                <w:lang w:eastAsia="lv-LV"/>
              </w:rPr>
            </w:pPr>
            <w:r>
              <w:rPr>
                <w:rFonts w:eastAsia="Calibri"/>
                <w:szCs w:val="28"/>
                <w:lang w:eastAsia="lv-LV"/>
              </w:rPr>
              <w:t>3</w:t>
            </w:r>
            <w:r w:rsidR="0059032C" w:rsidRPr="00FB280E">
              <w:rPr>
                <w:rFonts w:eastAsia="Calibri"/>
                <w:szCs w:val="28"/>
                <w:lang w:eastAsia="lv-LV"/>
              </w:rPr>
              <w:t xml:space="preserve">. </w:t>
            </w:r>
          </w:p>
        </w:tc>
        <w:tc>
          <w:tcPr>
            <w:tcW w:w="2562" w:type="dxa"/>
          </w:tcPr>
          <w:p w14:paraId="4773692D" w14:textId="3CCCAF6C" w:rsidR="00CF64A0" w:rsidRPr="00FB280E" w:rsidRDefault="00CF64A0" w:rsidP="00CF64A0">
            <w:pPr>
              <w:tabs>
                <w:tab w:val="left" w:pos="709"/>
              </w:tabs>
              <w:rPr>
                <w:szCs w:val="28"/>
              </w:rPr>
            </w:pPr>
            <w:r>
              <w:rPr>
                <w:szCs w:val="28"/>
              </w:rPr>
              <w:t>L</w:t>
            </w:r>
            <w:r w:rsidR="00E9387D" w:rsidRPr="00FB280E">
              <w:rPr>
                <w:szCs w:val="28"/>
              </w:rPr>
              <w:t>auksaimniecības un pārtikas produktus</w:t>
            </w:r>
            <w:r w:rsidR="00E9387D">
              <w:rPr>
                <w:szCs w:val="28"/>
              </w:rPr>
              <w:t>, kuriem ir Krievijas vai Bal</w:t>
            </w:r>
            <w:r w:rsidR="00B205F7">
              <w:rPr>
                <w:szCs w:val="28"/>
              </w:rPr>
              <w:t>t</w:t>
            </w:r>
            <w:r w:rsidR="00E9387D">
              <w:rPr>
                <w:szCs w:val="28"/>
              </w:rPr>
              <w:t xml:space="preserve">krievijas </w:t>
            </w:r>
            <w:r w:rsidR="00E9387D">
              <w:rPr>
                <w:szCs w:val="28"/>
              </w:rPr>
              <w:lastRenderedPageBreak/>
              <w:t>izcelsme vai kuri ir ražoti Krievijā vai Bal</w:t>
            </w:r>
            <w:r w:rsidR="00B205F7">
              <w:rPr>
                <w:szCs w:val="28"/>
              </w:rPr>
              <w:t>t</w:t>
            </w:r>
            <w:r w:rsidR="00E9387D">
              <w:rPr>
                <w:szCs w:val="28"/>
              </w:rPr>
              <w:t>krievijā</w:t>
            </w:r>
            <w:r>
              <w:rPr>
                <w:szCs w:val="28"/>
              </w:rPr>
              <w:t>, tiek izslēgti no valsts un pašvaldību iepirkumiem</w:t>
            </w:r>
          </w:p>
        </w:tc>
        <w:tc>
          <w:tcPr>
            <w:tcW w:w="4447" w:type="dxa"/>
          </w:tcPr>
          <w:p w14:paraId="7FE24EB3" w14:textId="76D44E9E" w:rsidR="00CF64A0" w:rsidRDefault="00CF64A0" w:rsidP="00CF64A0">
            <w:pPr>
              <w:jc w:val="both"/>
              <w:rPr>
                <w:b/>
                <w:bCs/>
                <w:szCs w:val="28"/>
              </w:rPr>
            </w:pPr>
            <w:r w:rsidRPr="00CF64A0">
              <w:rPr>
                <w:b/>
                <w:bCs/>
                <w:szCs w:val="28"/>
              </w:rPr>
              <w:lastRenderedPageBreak/>
              <w:t xml:space="preserve">Valsts kancelejai un ministrijām nodrošināt, ka turpmāk to un padotībā esošo valsts pārvaldes iestāžu publisko iepirkumu dokumentācijā tiek paredzēts izslēgt </w:t>
            </w:r>
            <w:r w:rsidRPr="00CF64A0">
              <w:rPr>
                <w:b/>
                <w:bCs/>
                <w:szCs w:val="28"/>
              </w:rPr>
              <w:lastRenderedPageBreak/>
              <w:t xml:space="preserve">lauksaimniecības un pārtikas produktus, kuru izcelsme ir Krievija un Baltkrievija vai kuri ir ražoti Krievijā un Balkrievijā. </w:t>
            </w:r>
          </w:p>
          <w:p w14:paraId="6B165DC9" w14:textId="6214D01B" w:rsidR="00EB7536" w:rsidRDefault="00CF64A0" w:rsidP="00E9387D">
            <w:pPr>
              <w:jc w:val="both"/>
              <w:rPr>
                <w:b/>
                <w:bCs/>
                <w:szCs w:val="28"/>
              </w:rPr>
            </w:pPr>
            <w:r w:rsidRPr="00045393">
              <w:rPr>
                <w:b/>
                <w:bCs/>
                <w:szCs w:val="28"/>
              </w:rPr>
              <w:t>Aicināt pašvaldības nodrošināt, ka turpmāk to rīkoto publisko iepirkumu dokumentācijā tiek paredzēts izslēgt lauksaimniecības un pārtikas produktus, kuru izcelsme ir Krievija un Baltkrievija vai kuri ir ražoti Krievijā un Baltkrievijā</w:t>
            </w:r>
            <w:r w:rsidR="00045393">
              <w:rPr>
                <w:b/>
                <w:bCs/>
                <w:szCs w:val="28"/>
              </w:rPr>
              <w:t>.</w:t>
            </w:r>
          </w:p>
          <w:p w14:paraId="2943A418" w14:textId="5C472002" w:rsidR="00E9387D" w:rsidRDefault="00E9387D" w:rsidP="00E9387D">
            <w:pPr>
              <w:jc w:val="both"/>
              <w:rPr>
                <w:b/>
                <w:bCs/>
                <w:szCs w:val="28"/>
              </w:rPr>
            </w:pPr>
          </w:p>
          <w:p w14:paraId="200F34CF" w14:textId="77777777" w:rsidR="00E9387D" w:rsidRPr="00E9387D" w:rsidRDefault="00E9387D" w:rsidP="00E9387D">
            <w:pPr>
              <w:jc w:val="both"/>
              <w:rPr>
                <w:szCs w:val="28"/>
              </w:rPr>
            </w:pPr>
            <w:r>
              <w:rPr>
                <w:szCs w:val="28"/>
              </w:rPr>
              <w:t xml:space="preserve">Attiecībā uz kontrolējošo iestādi, </w:t>
            </w:r>
            <w:r>
              <w:t xml:space="preserve">PVD budžeta prioritāro pasākumu ietvaros jau trešo  gadu veic Ministru kabineta 2017. gada 20. jūnija noteikumu Nr. 353 “Prasības zaļajam publiskajam iepirkumam un to piemērošanas kārtība” </w:t>
            </w:r>
            <w:r w:rsidRPr="00E9387D">
              <w:rPr>
                <w:b/>
                <w:bCs/>
              </w:rPr>
              <w:t>prasību pastiprinātu izpildes kontroli</w:t>
            </w:r>
            <w:r>
              <w:t xml:space="preserve">. PVD prioritāro pasākumu izpildei </w:t>
            </w:r>
            <w:r w:rsidRPr="00E9387D">
              <w:rPr>
                <w:b/>
                <w:bCs/>
              </w:rPr>
              <w:t>pārbaudes tiek plānotas un veiktas visos uzņēmums</w:t>
            </w:r>
            <w:r>
              <w:t>, kuros atbilstoši līguma nosacījumiem pārtikas produktu iegādei vai ēdināšanas pakalpojuma sniegšanai tiek piemērotas zaļā publiskā iepirkuma (ZPI) prasības. Pārbaudēs tiek izvērtēta iepirkto produktu atbilstība iepirkuma līgumā noteiktajiem kritērijiem, tostarp, atbilstība nacionālās pārtikas kvalitātes shēmai (NPKS), bioloģiskās lauksaimniecības shēmai (BL) vai lauksaimniecības produktu integrētās audzēšanas (LPIA) prasībām.</w:t>
            </w:r>
          </w:p>
          <w:p w14:paraId="0269AA2B" w14:textId="77777777" w:rsidR="00E9387D" w:rsidRPr="00E9387D" w:rsidRDefault="00E9387D" w:rsidP="00E9387D">
            <w:pPr>
              <w:jc w:val="both"/>
              <w:rPr>
                <w:szCs w:val="28"/>
              </w:rPr>
            </w:pPr>
            <w:r>
              <w:t xml:space="preserve">Ja tiks ierobežots Krievijas un Baltkrievijas lauksaimniecības un pārtikas produktu imports Latvijā, un ZPI līgumos tiks paredzēts liegums sadarbībai ar Krievijas un Baltkrievijas piegādātājiem (kā arī to izcelsmes precēm un pakalpojumiem) - </w:t>
            </w:r>
            <w:r w:rsidRPr="00E9387D">
              <w:rPr>
                <w:b/>
                <w:bCs/>
              </w:rPr>
              <w:t xml:space="preserve">PVD inspektori varēs izlases veidā veikt </w:t>
            </w:r>
            <w:r w:rsidRPr="00E9387D">
              <w:rPr>
                <w:b/>
                <w:bCs/>
              </w:rPr>
              <w:lastRenderedPageBreak/>
              <w:t>iepriekš minēto prasību izpildes kontroli ZPI kontroles ietvaros</w:t>
            </w:r>
            <w:r>
              <w:rPr>
                <w:b/>
                <w:bCs/>
              </w:rPr>
              <w:t>.</w:t>
            </w:r>
          </w:p>
          <w:p w14:paraId="0E38472D" w14:textId="77777777" w:rsidR="00E9387D" w:rsidRDefault="00E9387D" w:rsidP="00E9387D">
            <w:pPr>
              <w:jc w:val="both"/>
              <w:rPr>
                <w:b/>
                <w:bCs/>
                <w:szCs w:val="28"/>
              </w:rPr>
            </w:pPr>
          </w:p>
          <w:p w14:paraId="78AC8B94" w14:textId="592DEC93" w:rsidR="00B126DC" w:rsidRDefault="00E9387D" w:rsidP="00B126DC">
            <w:pPr>
              <w:pStyle w:val="pf0"/>
              <w:spacing w:before="0" w:beforeAutospacing="0" w:after="0" w:afterAutospacing="0"/>
              <w:jc w:val="both"/>
              <w:rPr>
                <w:rFonts w:eastAsia="Calibri"/>
                <w:color w:val="000000" w:themeColor="text1"/>
                <w:sz w:val="28"/>
                <w:szCs w:val="28"/>
              </w:rPr>
            </w:pPr>
            <w:r>
              <w:rPr>
                <w:rFonts w:eastAsia="Calibri"/>
                <w:b/>
                <w:bCs/>
                <w:color w:val="000000" w:themeColor="text1"/>
                <w:sz w:val="28"/>
                <w:szCs w:val="28"/>
              </w:rPr>
              <w:t>Finanšu ministrija norāda, ka j</w:t>
            </w:r>
            <w:r w:rsidR="00B126DC">
              <w:rPr>
                <w:rFonts w:eastAsia="Calibri"/>
                <w:b/>
                <w:bCs/>
                <w:color w:val="000000" w:themeColor="text1"/>
                <w:sz w:val="28"/>
                <w:szCs w:val="28"/>
              </w:rPr>
              <w:t>au šobrīd</w:t>
            </w:r>
            <w:r w:rsidR="00B126DC" w:rsidRPr="00FB280E">
              <w:rPr>
                <w:rFonts w:eastAsia="Calibri"/>
                <w:color w:val="000000" w:themeColor="text1"/>
                <w:sz w:val="28"/>
                <w:szCs w:val="28"/>
              </w:rPr>
              <w:t xml:space="preserve"> </w:t>
            </w:r>
            <w:r w:rsidR="00B126DC" w:rsidRPr="00FB280E">
              <w:rPr>
                <w:rFonts w:eastAsia="Calibri"/>
                <w:b/>
                <w:bCs/>
                <w:color w:val="000000" w:themeColor="text1"/>
                <w:sz w:val="28"/>
                <w:szCs w:val="28"/>
              </w:rPr>
              <w:t>saskaņā ar spēkā esošo tiesisko regulējumu publisko iepirkumu jomā pasūtītāji</w:t>
            </w:r>
            <w:r w:rsidR="00B126DC" w:rsidRPr="00FB280E">
              <w:rPr>
                <w:rStyle w:val="FootnoteReference"/>
                <w:rFonts w:eastAsia="Calibri"/>
                <w:b/>
                <w:bCs/>
                <w:color w:val="000000" w:themeColor="text1"/>
                <w:sz w:val="28"/>
                <w:szCs w:val="28"/>
              </w:rPr>
              <w:footnoteReference w:id="27"/>
            </w:r>
            <w:r w:rsidR="00B126DC" w:rsidRPr="00FB280E">
              <w:rPr>
                <w:rFonts w:eastAsia="Calibri"/>
                <w:b/>
                <w:bCs/>
                <w:color w:val="000000" w:themeColor="text1"/>
                <w:sz w:val="28"/>
                <w:szCs w:val="28"/>
              </w:rPr>
              <w:t xml:space="preserve"> var paredzēt atšķirīgus noteikumus</w:t>
            </w:r>
            <w:r w:rsidR="00B126DC" w:rsidRPr="00FB280E">
              <w:rPr>
                <w:rFonts w:eastAsia="Calibri"/>
                <w:color w:val="000000" w:themeColor="text1"/>
                <w:sz w:val="28"/>
                <w:szCs w:val="28"/>
              </w:rPr>
              <w:t xml:space="preserve"> tādu piegādātāju un preču, pakalpojumu, būvdarbu dalībai iepirkuma procedūrās, uz ko neattiecas saistības, kas izriet no Latvijas dalības ES, kā arī noslēgtajiem divpusējiem un daudzpusējiem starptautiskajiem līgumiem (piemēram, </w:t>
            </w:r>
            <w:r w:rsidR="00CB099D">
              <w:rPr>
                <w:rFonts w:eastAsia="Calibri"/>
                <w:color w:val="000000" w:themeColor="text1"/>
                <w:sz w:val="28"/>
                <w:szCs w:val="28"/>
              </w:rPr>
              <w:t>PTO</w:t>
            </w:r>
            <w:r w:rsidR="00B126DC" w:rsidRPr="00FB280E">
              <w:rPr>
                <w:rFonts w:eastAsia="Calibri"/>
                <w:color w:val="000000" w:themeColor="text1"/>
                <w:sz w:val="28"/>
                <w:szCs w:val="28"/>
              </w:rPr>
              <w:t xml:space="preserve"> Nolīgumā par valsts iepirkumu vai </w:t>
            </w:r>
            <w:r w:rsidR="00CB099D">
              <w:rPr>
                <w:rFonts w:eastAsia="Calibri"/>
                <w:color w:val="000000" w:themeColor="text1"/>
                <w:sz w:val="28"/>
                <w:szCs w:val="28"/>
              </w:rPr>
              <w:t>ES</w:t>
            </w:r>
            <w:r w:rsidR="00B126DC" w:rsidRPr="00FB280E">
              <w:rPr>
                <w:rFonts w:eastAsia="Calibri"/>
                <w:color w:val="000000" w:themeColor="text1"/>
                <w:sz w:val="28"/>
                <w:szCs w:val="28"/>
              </w:rPr>
              <w:t xml:space="preserve"> saistošiem starptautiskajiem līgumiem). Tostarp Publisko iepirkumu likuma 15. pants un Sabiedrisko pakalpojumu sniedzēju iepirkumu likuma 18.pants paredz, ka pasūtītājs, ciktāl tas ir noteikts </w:t>
            </w:r>
            <w:r w:rsidR="00CB099D">
              <w:rPr>
                <w:rFonts w:eastAsia="Calibri"/>
                <w:color w:val="000000" w:themeColor="text1"/>
                <w:sz w:val="28"/>
                <w:szCs w:val="28"/>
              </w:rPr>
              <w:t>PTO</w:t>
            </w:r>
            <w:r w:rsidR="00B126DC" w:rsidRPr="00FB280E">
              <w:rPr>
                <w:rFonts w:eastAsia="Calibri"/>
                <w:color w:val="000000" w:themeColor="text1"/>
                <w:sz w:val="28"/>
                <w:szCs w:val="28"/>
              </w:rPr>
              <w:t xml:space="preserve"> Nolīgumā par valsts iepirkumu un citos </w:t>
            </w:r>
            <w:r w:rsidR="00CB099D">
              <w:rPr>
                <w:rFonts w:eastAsia="Calibri"/>
                <w:color w:val="000000" w:themeColor="text1"/>
                <w:sz w:val="28"/>
                <w:szCs w:val="28"/>
              </w:rPr>
              <w:t>ES</w:t>
            </w:r>
            <w:r w:rsidR="00B126DC" w:rsidRPr="00FB280E">
              <w:rPr>
                <w:rFonts w:eastAsia="Calibri"/>
                <w:color w:val="000000" w:themeColor="text1"/>
                <w:sz w:val="28"/>
                <w:szCs w:val="28"/>
              </w:rPr>
              <w:t xml:space="preserve"> saistošos starptautiskajos līgumos, piemēro vismaz tikpat labvēlīgus nosacījumus minēto līgumslēdzēju būvdarbiem, piegādēm, pakalpojumiem un piegādātājiem kā </w:t>
            </w:r>
            <w:r w:rsidR="00CB099D">
              <w:rPr>
                <w:rFonts w:eastAsia="Calibri"/>
                <w:color w:val="000000" w:themeColor="text1"/>
                <w:sz w:val="28"/>
                <w:szCs w:val="28"/>
              </w:rPr>
              <w:t>ES</w:t>
            </w:r>
            <w:r w:rsidR="00B126DC" w:rsidRPr="00FB280E">
              <w:rPr>
                <w:rFonts w:eastAsia="Calibri"/>
                <w:color w:val="000000" w:themeColor="text1"/>
                <w:sz w:val="28"/>
                <w:szCs w:val="28"/>
              </w:rPr>
              <w:t xml:space="preserve"> būvdarbiem, piegādēm, pakalpojumiem un piegādātājiem. Attiecīgi, no otras puses – uz personām un precēm, uz ko neattiecas minētie nolīgumi, arī nav jāpiemēro vismaz tikpat labvēlīgi nosacījumi būvdarbiem, piegādēm, pakalpojumiem un piegādātājiem kā </w:t>
            </w:r>
            <w:r w:rsidR="00CB099D">
              <w:rPr>
                <w:rFonts w:eastAsia="Calibri"/>
                <w:color w:val="000000" w:themeColor="text1"/>
                <w:sz w:val="28"/>
                <w:szCs w:val="28"/>
              </w:rPr>
              <w:t>ES</w:t>
            </w:r>
            <w:r w:rsidR="00B126DC" w:rsidRPr="00FB280E">
              <w:rPr>
                <w:rFonts w:eastAsia="Calibri"/>
                <w:color w:val="000000" w:themeColor="text1"/>
                <w:sz w:val="28"/>
                <w:szCs w:val="28"/>
              </w:rPr>
              <w:t xml:space="preserve"> būvdarbiem, piegādēm, pakalpojumiem un piegādātājiem. Krievija un Baltkrievija nav </w:t>
            </w:r>
            <w:r w:rsidR="00CB099D">
              <w:rPr>
                <w:rFonts w:eastAsia="Calibri"/>
                <w:color w:val="000000" w:themeColor="text1"/>
                <w:sz w:val="28"/>
                <w:szCs w:val="28"/>
              </w:rPr>
              <w:t>ES</w:t>
            </w:r>
            <w:r w:rsidR="00B126DC" w:rsidRPr="00FB280E">
              <w:rPr>
                <w:rFonts w:eastAsia="Calibri"/>
                <w:color w:val="000000" w:themeColor="text1"/>
                <w:sz w:val="28"/>
                <w:szCs w:val="28"/>
              </w:rPr>
              <w:t xml:space="preserve"> vai </w:t>
            </w:r>
            <w:r w:rsidR="00CB099D">
              <w:rPr>
                <w:rFonts w:eastAsia="Calibri"/>
                <w:color w:val="000000" w:themeColor="text1"/>
                <w:sz w:val="28"/>
                <w:szCs w:val="28"/>
              </w:rPr>
              <w:t>PTO</w:t>
            </w:r>
            <w:r w:rsidR="00B126DC" w:rsidRPr="00FB280E">
              <w:rPr>
                <w:rFonts w:eastAsia="Calibri"/>
                <w:color w:val="000000" w:themeColor="text1"/>
                <w:sz w:val="28"/>
                <w:szCs w:val="28"/>
              </w:rPr>
              <w:t xml:space="preserve"> Nolīgumā par valsts iepirkumu dalībvalstis, kā arī Finanšu ministrijas un Iepirkumu uzraudzības biroja rīcībā nav informācijas, ka arī šīm valstīm būtu </w:t>
            </w:r>
            <w:r w:rsidR="00B126DC" w:rsidRPr="00FB280E">
              <w:rPr>
                <w:rFonts w:eastAsia="Calibri"/>
                <w:color w:val="000000" w:themeColor="text1"/>
                <w:sz w:val="28"/>
                <w:szCs w:val="28"/>
              </w:rPr>
              <w:lastRenderedPageBreak/>
              <w:t xml:space="preserve">noslēgti citi Latvijai saistoši starptautiskie līgumi par Latvijas publisko iepirkumu atvēršanu, līdz ar to </w:t>
            </w:r>
            <w:r w:rsidR="00B126DC" w:rsidRPr="00FB280E">
              <w:rPr>
                <w:rFonts w:eastAsia="Calibri"/>
                <w:b/>
                <w:bCs/>
                <w:color w:val="000000" w:themeColor="text1"/>
                <w:sz w:val="28"/>
                <w:szCs w:val="28"/>
              </w:rPr>
              <w:t xml:space="preserve">jau šobrīd Latvijas pasūtītāji ir tiesīgi publiskā iepirkuma nolikumā un attiecīgi arī iepirkuma līgumā </w:t>
            </w:r>
            <w:r w:rsidR="00B126DC" w:rsidRPr="00CB099D">
              <w:rPr>
                <w:rFonts w:eastAsia="Calibri"/>
                <w:b/>
                <w:bCs/>
                <w:color w:val="000000" w:themeColor="text1"/>
                <w:sz w:val="28"/>
                <w:szCs w:val="28"/>
                <w:u w:val="single"/>
              </w:rPr>
              <w:t>paredzēt liegumu</w:t>
            </w:r>
            <w:r w:rsidR="00B126DC" w:rsidRPr="00FB280E">
              <w:rPr>
                <w:rFonts w:eastAsia="Calibri"/>
                <w:b/>
                <w:bCs/>
                <w:color w:val="000000" w:themeColor="text1"/>
                <w:sz w:val="28"/>
                <w:szCs w:val="28"/>
              </w:rPr>
              <w:t xml:space="preserve"> sadarbībai ar Krievijas un Baltkrievijas piegādātājiem, kā arī to izcelsmes precēm un pakalpojumiem</w:t>
            </w:r>
            <w:r w:rsidR="00B126DC" w:rsidRPr="00FB280E">
              <w:rPr>
                <w:rFonts w:eastAsia="Calibri"/>
                <w:color w:val="000000" w:themeColor="text1"/>
                <w:sz w:val="28"/>
                <w:szCs w:val="28"/>
              </w:rPr>
              <w:t xml:space="preserve">. </w:t>
            </w:r>
          </w:p>
          <w:p w14:paraId="51D9A016" w14:textId="74849A74" w:rsidR="009A7E6B" w:rsidRDefault="009A7E6B" w:rsidP="00B126DC">
            <w:pPr>
              <w:pStyle w:val="pf0"/>
              <w:spacing w:before="0" w:beforeAutospacing="0" w:after="0" w:afterAutospacing="0"/>
              <w:jc w:val="both"/>
              <w:rPr>
                <w:rFonts w:eastAsia="Calibri"/>
                <w:color w:val="000000" w:themeColor="text1"/>
                <w:sz w:val="28"/>
                <w:szCs w:val="28"/>
              </w:rPr>
            </w:pPr>
          </w:p>
          <w:p w14:paraId="1E2646DC" w14:textId="6CB62A1A" w:rsidR="009A7E6B" w:rsidRDefault="009A7E6B" w:rsidP="00B126DC">
            <w:pPr>
              <w:pStyle w:val="pf0"/>
              <w:spacing w:before="0" w:beforeAutospacing="0" w:after="0" w:afterAutospacing="0"/>
              <w:jc w:val="both"/>
              <w:rPr>
                <w:rFonts w:eastAsia="Calibri"/>
                <w:color w:val="000000" w:themeColor="text1"/>
                <w:sz w:val="28"/>
                <w:szCs w:val="28"/>
              </w:rPr>
            </w:pPr>
            <w:r w:rsidRPr="009A7E6B">
              <w:rPr>
                <w:rFonts w:eastAsia="Calibri"/>
                <w:color w:val="000000" w:themeColor="text1"/>
                <w:sz w:val="28"/>
                <w:szCs w:val="28"/>
              </w:rPr>
              <w:t>Iepirkumu uzraudzības birojs ir izstrādājis un 2024.</w:t>
            </w:r>
            <w:r>
              <w:rPr>
                <w:rFonts w:eastAsia="Calibri"/>
                <w:color w:val="000000" w:themeColor="text1"/>
                <w:sz w:val="28"/>
                <w:szCs w:val="28"/>
              </w:rPr>
              <w:t> gada 29. janvārī</w:t>
            </w:r>
            <w:r w:rsidRPr="009A7E6B">
              <w:rPr>
                <w:rFonts w:eastAsia="Calibri"/>
                <w:color w:val="000000" w:themeColor="text1"/>
                <w:sz w:val="28"/>
                <w:szCs w:val="28"/>
              </w:rPr>
              <w:t xml:space="preserve"> savā tīmekļvietnē publicējis skaidrojumu par regulējuma piemērošanu attiecībā uz tiesībām ierobežot Krievijas un Baltkrievijas izcelsmes preču (tostarp sankcijām nepakļautu) piegādi publiskajos iepirkumos (skaidrojums pieejams:</w:t>
            </w:r>
            <w:r>
              <w:rPr>
                <w:rFonts w:ascii="Aptos" w:hAnsi="Aptos"/>
              </w:rPr>
              <w:t xml:space="preserve"> </w:t>
            </w:r>
            <w:hyperlink r:id="rId25" w:history="1">
              <w:r w:rsidRPr="009A7E6B">
                <w:rPr>
                  <w:rStyle w:val="Hyperlink"/>
                  <w:sz w:val="28"/>
                  <w:szCs w:val="28"/>
                </w:rPr>
                <w:t>https://www.iub.gov.lv/lv/jaunums/par-tiesibam-ierobezot-krievijas-un-baltkrievijas-izcelsmes-precu-tostarp-sankcijam-nepaklautu-piegadi-publiskajos-iepirkumos</w:t>
              </w:r>
            </w:hyperlink>
            <w:r w:rsidRPr="009A7E6B">
              <w:rPr>
                <w:sz w:val="28"/>
                <w:szCs w:val="28"/>
              </w:rPr>
              <w:t>)</w:t>
            </w:r>
          </w:p>
          <w:p w14:paraId="43A2BFD6" w14:textId="685E6851" w:rsidR="00E9387D" w:rsidRDefault="00E9387D" w:rsidP="00E9387D">
            <w:pPr>
              <w:jc w:val="both"/>
              <w:rPr>
                <w:rFonts w:eastAsia="Calibri"/>
                <w:color w:val="000000" w:themeColor="text1"/>
                <w:szCs w:val="28"/>
              </w:rPr>
            </w:pPr>
          </w:p>
          <w:p w14:paraId="1988E304" w14:textId="4459C1C4" w:rsidR="00E9387D" w:rsidRPr="00E9387D" w:rsidRDefault="00CB099D" w:rsidP="00E9387D">
            <w:pPr>
              <w:jc w:val="both"/>
              <w:rPr>
                <w:szCs w:val="28"/>
              </w:rPr>
            </w:pPr>
            <w:bookmarkStart w:id="45" w:name="_Hlk157376604"/>
            <w:r w:rsidRPr="00E9387D">
              <w:rPr>
                <w:rFonts w:eastAsia="Calibri"/>
                <w:b/>
                <w:bCs/>
                <w:color w:val="000000" w:themeColor="text1"/>
                <w:szCs w:val="28"/>
              </w:rPr>
              <w:t>Lauksaimnieku organizāciju pārstāvji uz</w:t>
            </w:r>
            <w:r w:rsidR="00E9387D" w:rsidRPr="00E9387D">
              <w:rPr>
                <w:rFonts w:eastAsia="Calibri"/>
                <w:b/>
                <w:bCs/>
                <w:color w:val="000000" w:themeColor="text1"/>
                <w:szCs w:val="28"/>
              </w:rPr>
              <w:t>ska</w:t>
            </w:r>
            <w:r w:rsidRPr="00E9387D">
              <w:rPr>
                <w:rFonts w:eastAsia="Calibri"/>
                <w:b/>
                <w:bCs/>
                <w:color w:val="000000" w:themeColor="text1"/>
                <w:szCs w:val="28"/>
              </w:rPr>
              <w:t xml:space="preserve">ta, ka ir jābūt </w:t>
            </w:r>
            <w:r w:rsidR="00E9387D" w:rsidRPr="00E9387D">
              <w:rPr>
                <w:rFonts w:eastAsia="Calibri"/>
                <w:b/>
                <w:bCs/>
                <w:color w:val="000000" w:themeColor="text1"/>
                <w:szCs w:val="28"/>
              </w:rPr>
              <w:t>daudz stingrākai nostājai un ir jāaizliedz</w:t>
            </w:r>
            <w:r w:rsidR="00E9387D">
              <w:rPr>
                <w:rFonts w:eastAsia="Calibri"/>
                <w:color w:val="000000" w:themeColor="text1"/>
                <w:szCs w:val="28"/>
              </w:rPr>
              <w:t xml:space="preserve"> </w:t>
            </w:r>
            <w:r w:rsidR="00E9387D" w:rsidRPr="00E9387D">
              <w:rPr>
                <w:szCs w:val="28"/>
              </w:rPr>
              <w:t>valsts un pašvaldību iepirkum</w:t>
            </w:r>
            <w:r w:rsidR="00E9387D">
              <w:rPr>
                <w:szCs w:val="28"/>
              </w:rPr>
              <w:t>os</w:t>
            </w:r>
            <w:r w:rsidR="00E9387D" w:rsidRPr="00E9387D">
              <w:rPr>
                <w:szCs w:val="28"/>
              </w:rPr>
              <w:t xml:space="preserve"> lauksaimniecības un pārtikas produktus, kuru izcelsme ir Krievija un Baltkrievija vai kuri ir ražoti Krievijā un Bal</w:t>
            </w:r>
            <w:r w:rsidR="00B205F7">
              <w:rPr>
                <w:szCs w:val="28"/>
              </w:rPr>
              <w:t>t</w:t>
            </w:r>
            <w:r w:rsidR="00E9387D" w:rsidRPr="00E9387D">
              <w:rPr>
                <w:szCs w:val="28"/>
              </w:rPr>
              <w:t>krievijā.</w:t>
            </w:r>
            <w:bookmarkEnd w:id="45"/>
          </w:p>
        </w:tc>
        <w:tc>
          <w:tcPr>
            <w:tcW w:w="1690" w:type="dxa"/>
          </w:tcPr>
          <w:p w14:paraId="453EAFD2" w14:textId="342CB8F1" w:rsidR="00E9387D" w:rsidRDefault="00CF64A0" w:rsidP="0059032C">
            <w:pPr>
              <w:tabs>
                <w:tab w:val="left" w:pos="709"/>
              </w:tabs>
              <w:jc w:val="center"/>
              <w:rPr>
                <w:rFonts w:eastAsia="Calibri"/>
                <w:szCs w:val="28"/>
                <w:lang w:eastAsia="lv-LV"/>
              </w:rPr>
            </w:pPr>
            <w:r>
              <w:rPr>
                <w:rFonts w:eastAsia="Calibri"/>
                <w:szCs w:val="28"/>
                <w:lang w:eastAsia="lv-LV"/>
              </w:rPr>
              <w:lastRenderedPageBreak/>
              <w:t>Valsts kanceleja,</w:t>
            </w:r>
          </w:p>
          <w:p w14:paraId="7FB86CB5" w14:textId="4970A5EE" w:rsidR="00CF64A0" w:rsidRDefault="00CF64A0" w:rsidP="0059032C">
            <w:pPr>
              <w:tabs>
                <w:tab w:val="left" w:pos="709"/>
              </w:tabs>
              <w:jc w:val="center"/>
              <w:rPr>
                <w:rFonts w:eastAsia="Calibri"/>
                <w:szCs w:val="28"/>
                <w:lang w:eastAsia="lv-LV"/>
              </w:rPr>
            </w:pPr>
            <w:r>
              <w:rPr>
                <w:rFonts w:eastAsia="Calibri"/>
                <w:szCs w:val="28"/>
                <w:lang w:eastAsia="lv-LV"/>
              </w:rPr>
              <w:t>ministrijas,</w:t>
            </w:r>
          </w:p>
          <w:p w14:paraId="1E0B9737" w14:textId="7314FBDD" w:rsidR="00CF64A0" w:rsidRDefault="00CF64A0" w:rsidP="0059032C">
            <w:pPr>
              <w:tabs>
                <w:tab w:val="left" w:pos="709"/>
              </w:tabs>
              <w:jc w:val="center"/>
              <w:rPr>
                <w:rFonts w:eastAsia="Calibri"/>
                <w:szCs w:val="28"/>
                <w:lang w:eastAsia="lv-LV"/>
              </w:rPr>
            </w:pPr>
            <w:r>
              <w:rPr>
                <w:rFonts w:eastAsia="Calibri"/>
                <w:szCs w:val="28"/>
                <w:lang w:eastAsia="lv-LV"/>
              </w:rPr>
              <w:lastRenderedPageBreak/>
              <w:t>Pārtikas un veterinārais dienests</w:t>
            </w:r>
            <w:r w:rsidR="00045393">
              <w:rPr>
                <w:rFonts w:eastAsia="Calibri"/>
                <w:szCs w:val="28"/>
                <w:lang w:eastAsia="lv-LV"/>
              </w:rPr>
              <w:t>,</w:t>
            </w:r>
          </w:p>
          <w:p w14:paraId="4641EFC5" w14:textId="3DE89B9A" w:rsidR="00CF64A0" w:rsidRPr="00FB280E" w:rsidRDefault="00CF64A0" w:rsidP="0059032C">
            <w:pPr>
              <w:tabs>
                <w:tab w:val="left" w:pos="709"/>
              </w:tabs>
              <w:jc w:val="center"/>
              <w:rPr>
                <w:rFonts w:eastAsia="Calibri"/>
                <w:szCs w:val="28"/>
                <w:lang w:eastAsia="lv-LV"/>
              </w:rPr>
            </w:pPr>
            <w:r>
              <w:rPr>
                <w:rFonts w:eastAsia="Calibri"/>
                <w:szCs w:val="28"/>
                <w:lang w:eastAsia="lv-LV"/>
              </w:rPr>
              <w:t>pašvaldības</w:t>
            </w:r>
          </w:p>
          <w:p w14:paraId="624168EA" w14:textId="77777777" w:rsidR="0059032C" w:rsidRPr="00FB280E" w:rsidRDefault="0059032C" w:rsidP="0059032C">
            <w:pPr>
              <w:tabs>
                <w:tab w:val="left" w:pos="709"/>
              </w:tabs>
              <w:jc w:val="center"/>
              <w:rPr>
                <w:rFonts w:eastAsia="Calibri"/>
                <w:szCs w:val="28"/>
                <w:lang w:eastAsia="lv-LV"/>
              </w:rPr>
            </w:pPr>
          </w:p>
        </w:tc>
      </w:tr>
    </w:tbl>
    <w:p w14:paraId="5BD7ED28" w14:textId="77777777" w:rsidR="0095512A" w:rsidRDefault="0095512A" w:rsidP="0095512A">
      <w:pPr>
        <w:tabs>
          <w:tab w:val="left" w:pos="709"/>
        </w:tabs>
      </w:pPr>
    </w:p>
    <w:p w14:paraId="267C159B" w14:textId="3D4BED04" w:rsidR="0059032C" w:rsidRPr="00623CC7" w:rsidRDefault="00603920" w:rsidP="00623CC7">
      <w:pPr>
        <w:pStyle w:val="Heading1"/>
        <w:spacing w:before="0" w:after="120"/>
        <w:jc w:val="center"/>
        <w:rPr>
          <w:rFonts w:ascii="Times New Roman" w:hAnsi="Times New Roman" w:cs="Times New Roman"/>
          <w:i/>
          <w:iCs/>
          <w:kern w:val="0"/>
          <w:sz w:val="28"/>
          <w:szCs w:val="28"/>
        </w:rPr>
      </w:pPr>
      <w:r>
        <w:rPr>
          <w:rFonts w:ascii="Times New Roman" w:hAnsi="Times New Roman" w:cs="Times New Roman"/>
          <w:i/>
          <w:iCs/>
          <w:kern w:val="0"/>
          <w:sz w:val="28"/>
          <w:szCs w:val="28"/>
        </w:rPr>
        <w:t>4</w:t>
      </w:r>
      <w:r w:rsidR="00623CC7">
        <w:rPr>
          <w:rFonts w:ascii="Times New Roman" w:hAnsi="Times New Roman" w:cs="Times New Roman"/>
          <w:i/>
          <w:iCs/>
          <w:kern w:val="0"/>
          <w:sz w:val="28"/>
          <w:szCs w:val="28"/>
        </w:rPr>
        <w:t>.</w:t>
      </w:r>
      <w:r w:rsidR="00881EB9">
        <w:rPr>
          <w:rFonts w:ascii="Times New Roman" w:hAnsi="Times New Roman" w:cs="Times New Roman"/>
          <w:i/>
          <w:iCs/>
          <w:kern w:val="0"/>
          <w:sz w:val="28"/>
          <w:szCs w:val="28"/>
        </w:rPr>
        <w:t>3</w:t>
      </w:r>
      <w:r w:rsidR="00623CC7">
        <w:rPr>
          <w:rFonts w:ascii="Times New Roman" w:hAnsi="Times New Roman" w:cs="Times New Roman"/>
          <w:i/>
          <w:iCs/>
          <w:kern w:val="0"/>
          <w:sz w:val="28"/>
          <w:szCs w:val="28"/>
        </w:rPr>
        <w:t xml:space="preserve">. </w:t>
      </w:r>
      <w:r w:rsidR="0059032C" w:rsidRPr="00623CC7">
        <w:rPr>
          <w:rFonts w:ascii="Times New Roman" w:hAnsi="Times New Roman" w:cs="Times New Roman"/>
          <w:i/>
          <w:iCs/>
          <w:kern w:val="0"/>
          <w:sz w:val="28"/>
          <w:szCs w:val="28"/>
        </w:rPr>
        <w:t>Īstenojamie pasākumi ES mērogā</w:t>
      </w:r>
    </w:p>
    <w:p w14:paraId="7757A381" w14:textId="6AD2AF60" w:rsidR="00BD49F8" w:rsidRPr="0095512A" w:rsidRDefault="0095512A" w:rsidP="00A55B17">
      <w:pPr>
        <w:tabs>
          <w:tab w:val="left" w:pos="709"/>
        </w:tabs>
        <w:ind w:firstLine="709"/>
        <w:jc w:val="both"/>
        <w:rPr>
          <w:rFonts w:eastAsia="Calibri"/>
          <w:szCs w:val="28"/>
          <w:lang w:eastAsia="lv-LV"/>
        </w:rPr>
      </w:pPr>
      <w:r w:rsidRPr="00A55B17">
        <w:rPr>
          <w:rFonts w:eastAsia="Calibri"/>
          <w:b/>
          <w:bCs/>
          <w:szCs w:val="28"/>
          <w:lang w:eastAsia="lv-LV"/>
        </w:rPr>
        <w:t>ES līmeņa pasākumi</w:t>
      </w:r>
      <w:r w:rsidR="00BD49F8" w:rsidRPr="00A55B17">
        <w:rPr>
          <w:rFonts w:eastAsia="Calibri"/>
          <w:b/>
          <w:bCs/>
          <w:szCs w:val="28"/>
          <w:lang w:eastAsia="lv-LV"/>
        </w:rPr>
        <w:t xml:space="preserve"> </w:t>
      </w:r>
      <w:r w:rsidR="00B958A9" w:rsidRPr="00A55B17">
        <w:rPr>
          <w:rFonts w:eastAsia="Calibri"/>
          <w:b/>
          <w:bCs/>
          <w:szCs w:val="28"/>
          <w:lang w:eastAsia="lv-LV"/>
        </w:rPr>
        <w:t xml:space="preserve">izvērsti </w:t>
      </w:r>
      <w:r w:rsidR="0008162D" w:rsidRPr="00A55B17">
        <w:rPr>
          <w:rFonts w:eastAsia="Calibri"/>
          <w:b/>
          <w:bCs/>
          <w:szCs w:val="28"/>
          <w:lang w:eastAsia="lv-LV"/>
        </w:rPr>
        <w:t>i</w:t>
      </w:r>
      <w:r w:rsidR="00B958A9" w:rsidRPr="00A55B17">
        <w:rPr>
          <w:rFonts w:eastAsia="Calibri"/>
          <w:b/>
          <w:bCs/>
          <w:szCs w:val="28"/>
          <w:lang w:eastAsia="lv-LV"/>
        </w:rPr>
        <w:t xml:space="preserve">zklāstīti </w:t>
      </w:r>
      <w:r w:rsidR="005F73EF" w:rsidRPr="00A55B17">
        <w:rPr>
          <w:rFonts w:eastAsia="Calibri"/>
          <w:b/>
          <w:bCs/>
          <w:szCs w:val="28"/>
          <w:lang w:eastAsia="lv-LV"/>
        </w:rPr>
        <w:t xml:space="preserve">informatīvā ziņojuma </w:t>
      </w:r>
      <w:r w:rsidR="00E56B28" w:rsidRPr="00A55B17">
        <w:rPr>
          <w:rFonts w:eastAsia="Calibri"/>
          <w:b/>
          <w:bCs/>
          <w:szCs w:val="28"/>
          <w:lang w:eastAsia="lv-LV"/>
        </w:rPr>
        <w:t>pielikumā</w:t>
      </w:r>
      <w:r w:rsidR="0019509B" w:rsidRPr="00A55B17">
        <w:rPr>
          <w:rFonts w:eastAsia="Calibri"/>
          <w:szCs w:val="28"/>
          <w:lang w:eastAsia="lv-LV"/>
        </w:rPr>
        <w:t>.</w:t>
      </w:r>
    </w:p>
    <w:p w14:paraId="75C13BE7" w14:textId="77777777" w:rsidR="00AE2F10" w:rsidRDefault="00AE2F10" w:rsidP="009C4429">
      <w:pPr>
        <w:tabs>
          <w:tab w:val="left" w:pos="709"/>
        </w:tabs>
        <w:ind w:firstLine="709"/>
        <w:jc w:val="both"/>
        <w:rPr>
          <w:rFonts w:eastAsia="Calibri"/>
          <w:szCs w:val="28"/>
          <w:lang w:eastAsia="lv-LV"/>
        </w:rPr>
      </w:pPr>
    </w:p>
    <w:p w14:paraId="083303D4" w14:textId="5A2C040B" w:rsidR="000B40B0" w:rsidRDefault="00603920" w:rsidP="00FB0FB6">
      <w:pPr>
        <w:pStyle w:val="Heading1"/>
        <w:spacing w:before="0" w:after="120"/>
        <w:jc w:val="center"/>
        <w:rPr>
          <w:rFonts w:ascii="Times New Roman" w:eastAsia="Calibri" w:hAnsi="Times New Roman" w:cs="Times New Roman"/>
          <w:kern w:val="0"/>
          <w:sz w:val="28"/>
          <w:szCs w:val="28"/>
          <w:lang w:eastAsia="lv-LV"/>
        </w:rPr>
      </w:pPr>
      <w:r>
        <w:rPr>
          <w:rFonts w:ascii="Times New Roman" w:eastAsia="Calibri" w:hAnsi="Times New Roman" w:cs="Times New Roman"/>
          <w:kern w:val="0"/>
          <w:sz w:val="28"/>
          <w:szCs w:val="28"/>
          <w:lang w:eastAsia="lv-LV"/>
        </w:rPr>
        <w:t>5</w:t>
      </w:r>
      <w:r w:rsidR="00FB0FB6">
        <w:rPr>
          <w:rFonts w:ascii="Times New Roman" w:eastAsia="Calibri" w:hAnsi="Times New Roman" w:cs="Times New Roman"/>
          <w:kern w:val="0"/>
          <w:sz w:val="28"/>
          <w:szCs w:val="28"/>
          <w:lang w:eastAsia="lv-LV"/>
        </w:rPr>
        <w:t xml:space="preserve">. </w:t>
      </w:r>
      <w:r w:rsidR="00FB0FB6" w:rsidRPr="00FB0FB6">
        <w:rPr>
          <w:rFonts w:ascii="Times New Roman" w:eastAsia="Calibri" w:hAnsi="Times New Roman" w:cs="Times New Roman"/>
          <w:kern w:val="0"/>
          <w:sz w:val="28"/>
          <w:szCs w:val="28"/>
          <w:lang w:eastAsia="lv-LV"/>
        </w:rPr>
        <w:t>Kopsavilkums</w:t>
      </w:r>
      <w:r w:rsidR="005C6359">
        <w:rPr>
          <w:rFonts w:ascii="Times New Roman" w:eastAsia="Calibri" w:hAnsi="Times New Roman" w:cs="Times New Roman"/>
          <w:kern w:val="0"/>
          <w:sz w:val="28"/>
          <w:szCs w:val="28"/>
          <w:lang w:eastAsia="lv-LV"/>
        </w:rPr>
        <w:t xml:space="preserve"> un secinājumi</w:t>
      </w:r>
    </w:p>
    <w:p w14:paraId="787E11AD" w14:textId="56F7BDE6" w:rsidR="00FB0FB6" w:rsidRDefault="00561500" w:rsidP="003078A5">
      <w:pPr>
        <w:tabs>
          <w:tab w:val="left" w:pos="709"/>
        </w:tabs>
        <w:ind w:firstLine="709"/>
        <w:jc w:val="both"/>
        <w:rPr>
          <w:rFonts w:eastAsia="Calibri"/>
          <w:szCs w:val="28"/>
          <w:lang w:eastAsia="lv-LV"/>
        </w:rPr>
      </w:pPr>
      <w:r>
        <w:rPr>
          <w:rFonts w:eastAsia="Calibri"/>
          <w:szCs w:val="28"/>
          <w:lang w:eastAsia="lv-LV"/>
        </w:rPr>
        <w:t>5</w:t>
      </w:r>
      <w:r w:rsidR="003078A5">
        <w:rPr>
          <w:rFonts w:eastAsia="Calibri"/>
          <w:szCs w:val="28"/>
          <w:lang w:eastAsia="lv-LV"/>
        </w:rPr>
        <w:t xml:space="preserve">.1. </w:t>
      </w:r>
      <w:r w:rsidR="00FB0FB6" w:rsidRPr="003078A5">
        <w:rPr>
          <w:rFonts w:eastAsia="Calibri"/>
          <w:szCs w:val="28"/>
          <w:lang w:eastAsia="lv-LV"/>
        </w:rPr>
        <w:t xml:space="preserve">ES uzņēmumi legāli importē produktus, kuri ES pēc būtības nav nepieciešami, jo ES ir pašpietiekama ar pārtikas produktiem. Vienlaikus pamatots </w:t>
      </w:r>
      <w:r w:rsidR="00FB0FB6" w:rsidRPr="003078A5">
        <w:rPr>
          <w:rFonts w:eastAsia="Calibri"/>
          <w:szCs w:val="28"/>
          <w:lang w:eastAsia="lv-LV"/>
        </w:rPr>
        <w:lastRenderedPageBreak/>
        <w:t xml:space="preserve">ir jautājums, </w:t>
      </w:r>
      <w:r w:rsidR="00FB0FB6" w:rsidRPr="003078A5">
        <w:rPr>
          <w:rFonts w:eastAsia="Calibri"/>
          <w:b/>
          <w:bCs/>
          <w:szCs w:val="28"/>
          <w:lang w:eastAsia="lv-LV"/>
        </w:rPr>
        <w:t>cik morāli pieņemami ir uzturā lietot pārtikas produktus, kas audzēti un ražoti agresorvalstī</w:t>
      </w:r>
      <w:r w:rsidR="00FB0FB6" w:rsidRPr="003078A5">
        <w:rPr>
          <w:rFonts w:eastAsia="Calibri"/>
          <w:szCs w:val="28"/>
          <w:lang w:eastAsia="lv-LV"/>
        </w:rPr>
        <w:t>.</w:t>
      </w:r>
    </w:p>
    <w:p w14:paraId="17790F43" w14:textId="355B8F79" w:rsidR="00FB0FB6" w:rsidRPr="003078A5" w:rsidRDefault="00561500" w:rsidP="003078A5">
      <w:pPr>
        <w:tabs>
          <w:tab w:val="left" w:pos="709"/>
        </w:tabs>
        <w:ind w:firstLine="709"/>
        <w:jc w:val="both"/>
        <w:rPr>
          <w:rFonts w:eastAsia="Calibri"/>
          <w:szCs w:val="28"/>
          <w:lang w:eastAsia="lv-LV"/>
        </w:rPr>
      </w:pPr>
      <w:r>
        <w:rPr>
          <w:rFonts w:eastAsia="Calibri"/>
          <w:szCs w:val="28"/>
          <w:lang w:eastAsia="lv-LV"/>
        </w:rPr>
        <w:t>5</w:t>
      </w:r>
      <w:r w:rsidR="003078A5">
        <w:rPr>
          <w:rFonts w:eastAsia="Calibri"/>
          <w:szCs w:val="28"/>
          <w:lang w:eastAsia="lv-LV"/>
        </w:rPr>
        <w:t xml:space="preserve">.2. </w:t>
      </w:r>
      <w:r w:rsidR="003078A5" w:rsidRPr="003078A5">
        <w:rPr>
          <w:rFonts w:eastAsia="Calibri"/>
          <w:b/>
          <w:bCs/>
          <w:szCs w:val="28"/>
          <w:lang w:eastAsia="lv-LV"/>
        </w:rPr>
        <w:t>Ir</w:t>
      </w:r>
      <w:r w:rsidR="00FB0FB6" w:rsidRPr="003078A5">
        <w:rPr>
          <w:rFonts w:eastAsia="Calibri"/>
          <w:b/>
          <w:bCs/>
          <w:szCs w:val="28"/>
          <w:lang w:eastAsia="lv-LV"/>
        </w:rPr>
        <w:t xml:space="preserve"> jāpārtrauc</w:t>
      </w:r>
      <w:r w:rsidR="00FB0FB6" w:rsidRPr="003078A5">
        <w:rPr>
          <w:rFonts w:eastAsia="Calibri"/>
          <w:szCs w:val="28"/>
          <w:lang w:eastAsia="lv-LV"/>
        </w:rPr>
        <w:t xml:space="preserve"> visu ES dalībvalstu, tostarp Latvijas, </w:t>
      </w:r>
      <w:r w:rsidR="00FB0FB6" w:rsidRPr="003078A5">
        <w:rPr>
          <w:rFonts w:eastAsia="Calibri"/>
          <w:b/>
          <w:bCs/>
          <w:szCs w:val="28"/>
          <w:lang w:eastAsia="lv-LV"/>
        </w:rPr>
        <w:t>atkarība no Krievijas resursiem – minerālmēsliem, lopbarības, pārtikas un enerģijas</w:t>
      </w:r>
      <w:r w:rsidR="00FB0FB6" w:rsidRPr="003078A5">
        <w:rPr>
          <w:rFonts w:eastAsia="Calibri"/>
          <w:szCs w:val="28"/>
          <w:lang w:eastAsia="lv-LV"/>
        </w:rPr>
        <w:t>. Šīs preces nav neaizvietojamas, un to iepirkšana finansē Krievijas īstenoto karu Ukrainā.</w:t>
      </w:r>
    </w:p>
    <w:p w14:paraId="24B8821B" w14:textId="2B452E0B" w:rsidR="003078A5" w:rsidRPr="003078A5" w:rsidRDefault="00566600" w:rsidP="003078A5">
      <w:pPr>
        <w:tabs>
          <w:tab w:val="left" w:pos="709"/>
        </w:tabs>
        <w:ind w:firstLine="709"/>
        <w:jc w:val="both"/>
        <w:rPr>
          <w:rFonts w:eastAsia="Calibri"/>
          <w:szCs w:val="28"/>
          <w:u w:val="single"/>
          <w:lang w:eastAsia="lv-LV"/>
        </w:rPr>
      </w:pPr>
      <w:r>
        <w:rPr>
          <w:rFonts w:eastAsia="Calibri"/>
          <w:szCs w:val="28"/>
          <w:u w:val="single"/>
          <w:lang w:eastAsia="lv-LV"/>
        </w:rPr>
        <w:t>5</w:t>
      </w:r>
      <w:r w:rsidR="003078A5" w:rsidRPr="003078A5">
        <w:rPr>
          <w:rFonts w:eastAsia="Calibri"/>
          <w:szCs w:val="28"/>
          <w:u w:val="single"/>
          <w:lang w:eastAsia="lv-LV"/>
        </w:rPr>
        <w:t>.3. Imports no Krievijas:</w:t>
      </w:r>
    </w:p>
    <w:p w14:paraId="1A4B4918" w14:textId="74CE9687" w:rsidR="00FB0FB6" w:rsidRPr="003078A5" w:rsidRDefault="00566600" w:rsidP="003078A5">
      <w:pPr>
        <w:tabs>
          <w:tab w:val="left" w:pos="709"/>
        </w:tabs>
        <w:ind w:firstLine="709"/>
        <w:jc w:val="both"/>
        <w:rPr>
          <w:rFonts w:eastAsia="Calibri"/>
          <w:szCs w:val="28"/>
          <w:lang w:eastAsia="lv-LV"/>
        </w:rPr>
      </w:pPr>
      <w:r>
        <w:rPr>
          <w:rFonts w:eastAsia="Calibri"/>
          <w:szCs w:val="28"/>
          <w:lang w:eastAsia="lv-LV"/>
        </w:rPr>
        <w:t>5</w:t>
      </w:r>
      <w:r w:rsidR="003078A5">
        <w:rPr>
          <w:rFonts w:eastAsia="Calibri"/>
          <w:szCs w:val="28"/>
          <w:lang w:eastAsia="lv-LV"/>
        </w:rPr>
        <w:t xml:space="preserve">.3.1. </w:t>
      </w:r>
      <w:r w:rsidR="00FB0FB6" w:rsidRPr="003078A5">
        <w:rPr>
          <w:rFonts w:eastAsia="Calibri"/>
          <w:szCs w:val="28"/>
          <w:lang w:eastAsia="lv-LV"/>
        </w:rPr>
        <w:t>2023. gad</w:t>
      </w:r>
      <w:r w:rsidR="00076866">
        <w:rPr>
          <w:rFonts w:eastAsia="Calibri"/>
          <w:szCs w:val="28"/>
          <w:lang w:eastAsia="lv-LV"/>
        </w:rPr>
        <w:t>ā</w:t>
      </w:r>
      <w:r w:rsidR="00FB0FB6" w:rsidRPr="003078A5">
        <w:rPr>
          <w:rFonts w:eastAsia="Calibri"/>
          <w:szCs w:val="28"/>
          <w:lang w:eastAsia="lv-LV"/>
        </w:rPr>
        <w:t xml:space="preserve"> ES valstis kopumā no Krievijas importēja lauksaimniecības un pārtikas produktus </w:t>
      </w:r>
      <w:r w:rsidR="00FB0FB6" w:rsidRPr="003078A5">
        <w:rPr>
          <w:rFonts w:eastAsia="Calibri"/>
          <w:b/>
          <w:bCs/>
          <w:szCs w:val="28"/>
          <w:lang w:eastAsia="lv-LV"/>
        </w:rPr>
        <w:t>2,</w:t>
      </w:r>
      <w:r w:rsidR="00076866">
        <w:rPr>
          <w:rFonts w:eastAsia="Calibri"/>
          <w:b/>
          <w:bCs/>
          <w:szCs w:val="28"/>
          <w:lang w:eastAsia="lv-LV"/>
        </w:rPr>
        <w:t>7</w:t>
      </w:r>
      <w:r w:rsidR="00FB0FB6" w:rsidRPr="003078A5">
        <w:rPr>
          <w:rFonts w:eastAsia="Calibri"/>
          <w:b/>
          <w:bCs/>
          <w:szCs w:val="28"/>
          <w:lang w:eastAsia="lv-LV"/>
        </w:rPr>
        <w:t xml:space="preserve"> miljardu eiro</w:t>
      </w:r>
      <w:r w:rsidR="00FB0FB6" w:rsidRPr="003078A5">
        <w:rPr>
          <w:rFonts w:eastAsia="Calibri"/>
          <w:szCs w:val="28"/>
          <w:lang w:eastAsia="lv-LV"/>
        </w:rPr>
        <w:t xml:space="preserve"> apmērā, </w:t>
      </w:r>
      <w:r w:rsidR="00FB0FB6" w:rsidRPr="003078A5">
        <w:rPr>
          <w:rFonts w:eastAsia="Calibri"/>
          <w:b/>
          <w:bCs/>
          <w:szCs w:val="28"/>
          <w:lang w:eastAsia="lv-LV"/>
        </w:rPr>
        <w:t>radot ieņēmumus šīs valsts ražotājiem, tirgotājiem un budžetam</w:t>
      </w:r>
      <w:r w:rsidR="00FB0FB6" w:rsidRPr="003078A5">
        <w:rPr>
          <w:rFonts w:eastAsia="Calibri"/>
          <w:szCs w:val="28"/>
          <w:lang w:eastAsia="lv-LV"/>
        </w:rPr>
        <w:t>.</w:t>
      </w:r>
    </w:p>
    <w:p w14:paraId="553FE9B2" w14:textId="5BC27806" w:rsidR="00FB0FB6" w:rsidRPr="003078A5" w:rsidRDefault="00566600" w:rsidP="003078A5">
      <w:pPr>
        <w:tabs>
          <w:tab w:val="left" w:pos="709"/>
        </w:tabs>
        <w:ind w:firstLine="709"/>
        <w:jc w:val="both"/>
        <w:rPr>
          <w:rFonts w:eastAsia="Calibri"/>
          <w:szCs w:val="28"/>
          <w:lang w:eastAsia="lv-LV"/>
        </w:rPr>
      </w:pPr>
      <w:r>
        <w:rPr>
          <w:rFonts w:eastAsia="Calibri"/>
          <w:szCs w:val="28"/>
          <w:lang w:eastAsia="lv-LV"/>
        </w:rPr>
        <w:t>5</w:t>
      </w:r>
      <w:r w:rsidR="003078A5">
        <w:rPr>
          <w:rFonts w:eastAsia="Calibri"/>
          <w:szCs w:val="28"/>
          <w:lang w:eastAsia="lv-LV"/>
        </w:rPr>
        <w:t xml:space="preserve">.3.2. </w:t>
      </w:r>
      <w:r w:rsidR="00FB0FB6" w:rsidRPr="003078A5">
        <w:rPr>
          <w:rFonts w:eastAsia="Calibri"/>
          <w:szCs w:val="28"/>
          <w:lang w:eastAsia="lv-LV"/>
        </w:rPr>
        <w:t xml:space="preserve">ES valstis importēja no Krievijas produktus, ko ES lauksaimniecības pārtikas nozare </w:t>
      </w:r>
      <w:r w:rsidR="00FB0FB6" w:rsidRPr="003078A5">
        <w:rPr>
          <w:rFonts w:eastAsia="Calibri"/>
          <w:b/>
          <w:bCs/>
          <w:szCs w:val="28"/>
          <w:lang w:eastAsia="lv-LV"/>
        </w:rPr>
        <w:t>var nodrošināt pati</w:t>
      </w:r>
      <w:r w:rsidR="00FB0FB6" w:rsidRPr="003078A5">
        <w:rPr>
          <w:rFonts w:eastAsia="Calibri"/>
          <w:szCs w:val="28"/>
          <w:lang w:eastAsia="lv-LV"/>
        </w:rPr>
        <w:t>, piemēram, zivis, graud</w:t>
      </w:r>
      <w:r w:rsidR="003078A5">
        <w:rPr>
          <w:rFonts w:eastAsia="Calibri"/>
          <w:szCs w:val="28"/>
          <w:lang w:eastAsia="lv-LV"/>
        </w:rPr>
        <w:t>us</w:t>
      </w:r>
      <w:r w:rsidR="00FB0FB6" w:rsidRPr="003078A5">
        <w:rPr>
          <w:rFonts w:eastAsia="Calibri"/>
          <w:szCs w:val="28"/>
          <w:lang w:eastAsia="lv-LV"/>
        </w:rPr>
        <w:t>, piena produkt</w:t>
      </w:r>
      <w:r w:rsidR="003078A5">
        <w:rPr>
          <w:rFonts w:eastAsia="Calibri"/>
          <w:szCs w:val="28"/>
          <w:lang w:eastAsia="lv-LV"/>
        </w:rPr>
        <w:t>us u.c</w:t>
      </w:r>
      <w:r w:rsidR="00FB0FB6" w:rsidRPr="003078A5">
        <w:rPr>
          <w:rFonts w:eastAsia="Calibri"/>
          <w:szCs w:val="28"/>
          <w:lang w:eastAsia="lv-LV"/>
        </w:rPr>
        <w:t xml:space="preserve">. Turklāt atsevišķiem produktiem </w:t>
      </w:r>
      <w:r w:rsidR="00FB0FB6" w:rsidRPr="003078A5">
        <w:rPr>
          <w:rFonts w:eastAsia="Calibri"/>
          <w:b/>
          <w:bCs/>
          <w:szCs w:val="28"/>
          <w:lang w:eastAsia="lv-LV"/>
        </w:rPr>
        <w:t>var novērot būtisku importa pieaugumu</w:t>
      </w:r>
      <w:r w:rsidR="00FB0FB6" w:rsidRPr="003078A5">
        <w:rPr>
          <w:rFonts w:eastAsia="Calibri"/>
          <w:szCs w:val="28"/>
          <w:lang w:eastAsia="lv-LV"/>
        </w:rPr>
        <w:t>, salīdzinot ar pirmskara gadu.</w:t>
      </w:r>
    </w:p>
    <w:p w14:paraId="4CA0F961" w14:textId="7AE2D074" w:rsidR="00FB0FB6" w:rsidRDefault="00566600" w:rsidP="003078A5">
      <w:pPr>
        <w:tabs>
          <w:tab w:val="left" w:pos="709"/>
        </w:tabs>
        <w:ind w:firstLine="709"/>
        <w:jc w:val="both"/>
        <w:rPr>
          <w:rFonts w:eastAsia="Calibri"/>
          <w:szCs w:val="28"/>
          <w:lang w:eastAsia="lv-LV"/>
        </w:rPr>
      </w:pPr>
      <w:r>
        <w:rPr>
          <w:rFonts w:eastAsia="Calibri"/>
          <w:szCs w:val="28"/>
          <w:lang w:eastAsia="lv-LV"/>
        </w:rPr>
        <w:t>5</w:t>
      </w:r>
      <w:r w:rsidR="003078A5">
        <w:rPr>
          <w:rFonts w:eastAsia="Calibri"/>
          <w:szCs w:val="28"/>
          <w:lang w:eastAsia="lv-LV"/>
        </w:rPr>
        <w:t xml:space="preserve">.3.2. </w:t>
      </w:r>
      <w:r w:rsidR="00FB0FB6" w:rsidRPr="003078A5">
        <w:rPr>
          <w:rFonts w:eastAsia="Calibri"/>
          <w:b/>
          <w:bCs/>
          <w:szCs w:val="28"/>
          <w:lang w:eastAsia="lv-LV"/>
        </w:rPr>
        <w:t>Latvijas</w:t>
      </w:r>
      <w:r w:rsidR="003078A5" w:rsidRPr="003078A5">
        <w:rPr>
          <w:rFonts w:eastAsia="Calibri"/>
          <w:szCs w:val="28"/>
          <w:lang w:eastAsia="lv-LV"/>
        </w:rPr>
        <w:t>, kā Krievijas robežvalsts,</w:t>
      </w:r>
      <w:r w:rsidR="00FB0FB6" w:rsidRPr="003078A5">
        <w:rPr>
          <w:rFonts w:eastAsia="Calibri"/>
          <w:b/>
          <w:bCs/>
          <w:szCs w:val="28"/>
          <w:lang w:eastAsia="lv-LV"/>
        </w:rPr>
        <w:t xml:space="preserve"> imports veidoja 1</w:t>
      </w:r>
      <w:r w:rsidR="00076866">
        <w:rPr>
          <w:rFonts w:eastAsia="Calibri"/>
          <w:b/>
          <w:bCs/>
          <w:szCs w:val="28"/>
          <w:lang w:eastAsia="lv-LV"/>
        </w:rPr>
        <w:t>3</w:t>
      </w:r>
      <w:r w:rsidR="00FB0FB6" w:rsidRPr="003078A5">
        <w:rPr>
          <w:rFonts w:eastAsia="Calibri"/>
          <w:b/>
          <w:bCs/>
          <w:szCs w:val="28"/>
          <w:lang w:eastAsia="lv-LV"/>
        </w:rPr>
        <w:t xml:space="preserve"> % </w:t>
      </w:r>
      <w:r w:rsidR="00FB0FB6" w:rsidRPr="003078A5">
        <w:rPr>
          <w:rFonts w:eastAsia="Calibri"/>
          <w:szCs w:val="28"/>
          <w:lang w:eastAsia="lv-LV"/>
        </w:rPr>
        <w:t xml:space="preserve">no kopējās ES importa no Krievijas vērtības, </w:t>
      </w:r>
      <w:r w:rsidR="00FB0FB6" w:rsidRPr="003078A5">
        <w:rPr>
          <w:rFonts w:eastAsia="Calibri"/>
          <w:b/>
          <w:bCs/>
          <w:szCs w:val="28"/>
          <w:lang w:eastAsia="lv-LV"/>
        </w:rPr>
        <w:t xml:space="preserve">ieņemot </w:t>
      </w:r>
      <w:r w:rsidR="00076866">
        <w:rPr>
          <w:rFonts w:eastAsia="Calibri"/>
          <w:b/>
          <w:bCs/>
          <w:szCs w:val="28"/>
          <w:lang w:eastAsia="lv-LV"/>
        </w:rPr>
        <w:t>pirmo</w:t>
      </w:r>
      <w:r w:rsidR="00076866" w:rsidRPr="003078A5">
        <w:rPr>
          <w:rFonts w:eastAsia="Calibri"/>
          <w:b/>
          <w:bCs/>
          <w:szCs w:val="28"/>
          <w:lang w:eastAsia="lv-LV"/>
        </w:rPr>
        <w:t xml:space="preserve"> </w:t>
      </w:r>
      <w:r w:rsidR="00FB0FB6" w:rsidRPr="003078A5">
        <w:rPr>
          <w:rFonts w:eastAsia="Calibri"/>
          <w:b/>
          <w:bCs/>
          <w:szCs w:val="28"/>
          <w:lang w:eastAsia="lv-LV"/>
        </w:rPr>
        <w:t>vietu</w:t>
      </w:r>
      <w:r w:rsidR="00FB0FB6" w:rsidRPr="003078A5">
        <w:rPr>
          <w:rFonts w:eastAsia="Calibri"/>
          <w:szCs w:val="28"/>
          <w:lang w:eastAsia="lv-LV"/>
        </w:rPr>
        <w:t xml:space="preserve"> starp ES dalībvalstīm. 2023. gadā 90 % no Latvijas importa vērtības no Krievijas veidoja četras produktu grupas: 4</w:t>
      </w:r>
      <w:r w:rsidR="00076866">
        <w:rPr>
          <w:rFonts w:eastAsia="Calibri"/>
          <w:szCs w:val="28"/>
          <w:lang w:eastAsia="lv-LV"/>
        </w:rPr>
        <w:t>5</w:t>
      </w:r>
      <w:r w:rsidR="00FB0FB6" w:rsidRPr="003078A5">
        <w:rPr>
          <w:rFonts w:eastAsia="Calibri"/>
          <w:szCs w:val="28"/>
          <w:lang w:eastAsia="lv-LV"/>
        </w:rPr>
        <w:t> % – lopbarība (rauši no saulespuķu sēklām, biešu mīkstums lopbarībai, rauši no rapšu sēklām, rauši no sojas pupām un citi produkti), 2</w:t>
      </w:r>
      <w:r w:rsidR="00076866">
        <w:rPr>
          <w:rFonts w:eastAsia="Calibri"/>
          <w:szCs w:val="28"/>
          <w:lang w:eastAsia="lv-LV"/>
        </w:rPr>
        <w:t>5</w:t>
      </w:r>
      <w:r w:rsidR="00FB0FB6" w:rsidRPr="003078A5">
        <w:rPr>
          <w:rFonts w:eastAsia="Calibri"/>
          <w:szCs w:val="28"/>
          <w:lang w:eastAsia="lv-LV"/>
        </w:rPr>
        <w:t> % – galvenokārt kukurūza, rudzi un kvieši, 1</w:t>
      </w:r>
      <w:r w:rsidR="00076866">
        <w:rPr>
          <w:rFonts w:eastAsia="Calibri"/>
          <w:szCs w:val="28"/>
          <w:lang w:eastAsia="lv-LV"/>
        </w:rPr>
        <w:t>3</w:t>
      </w:r>
      <w:r w:rsidR="00FB0FB6" w:rsidRPr="003078A5">
        <w:rPr>
          <w:rFonts w:eastAsia="Calibri"/>
          <w:szCs w:val="28"/>
          <w:lang w:eastAsia="lv-LV"/>
        </w:rPr>
        <w:t xml:space="preserve"> % – galvenokārt zirņi un </w:t>
      </w:r>
      <w:r w:rsidR="00076866">
        <w:rPr>
          <w:rFonts w:eastAsia="Calibri"/>
          <w:szCs w:val="28"/>
          <w:lang w:eastAsia="lv-LV"/>
        </w:rPr>
        <w:t>7</w:t>
      </w:r>
      <w:r w:rsidR="00FB0FB6" w:rsidRPr="003078A5">
        <w:rPr>
          <w:rFonts w:eastAsia="Calibri"/>
          <w:szCs w:val="28"/>
          <w:lang w:eastAsia="lv-LV"/>
        </w:rPr>
        <w:t> % – galvenokārt rapšu eļļa un eļļu nogulsnes.</w:t>
      </w:r>
    </w:p>
    <w:p w14:paraId="57EBFFE8" w14:textId="5FB8CC61" w:rsidR="00B264FC" w:rsidRPr="00B264FC" w:rsidRDefault="00566600" w:rsidP="003078A5">
      <w:pPr>
        <w:tabs>
          <w:tab w:val="left" w:pos="709"/>
        </w:tabs>
        <w:ind w:firstLine="709"/>
        <w:jc w:val="both"/>
        <w:rPr>
          <w:rFonts w:eastAsia="Calibri"/>
          <w:szCs w:val="28"/>
          <w:lang w:eastAsia="lv-LV"/>
        </w:rPr>
      </w:pPr>
      <w:r>
        <w:rPr>
          <w:szCs w:val="28"/>
        </w:rPr>
        <w:t>5</w:t>
      </w:r>
      <w:r w:rsidR="00B264FC" w:rsidRPr="00B264FC">
        <w:rPr>
          <w:szCs w:val="28"/>
        </w:rPr>
        <w:t xml:space="preserve">.3.3. ES turpina nodrošināt un pat palielina ieņēmumus Krievijas valsts budžetā un tās uzņēmumiem, </w:t>
      </w:r>
      <w:r w:rsidR="00B264FC" w:rsidRPr="00B264FC">
        <w:rPr>
          <w:b/>
          <w:bCs/>
          <w:szCs w:val="28"/>
        </w:rPr>
        <w:t>veicinot kara turpināšanas iespējas Ukrainā</w:t>
      </w:r>
      <w:r w:rsidR="00B264FC">
        <w:rPr>
          <w:szCs w:val="28"/>
        </w:rPr>
        <w:t>.</w:t>
      </w:r>
    </w:p>
    <w:p w14:paraId="335DDBB5" w14:textId="516B7CCA" w:rsidR="003078A5" w:rsidRPr="003078A5" w:rsidRDefault="00566600" w:rsidP="003078A5">
      <w:pPr>
        <w:tabs>
          <w:tab w:val="left" w:pos="709"/>
        </w:tabs>
        <w:ind w:firstLine="709"/>
        <w:jc w:val="both"/>
        <w:rPr>
          <w:rFonts w:eastAsia="Calibri"/>
          <w:szCs w:val="28"/>
          <w:u w:val="single"/>
          <w:lang w:eastAsia="lv-LV"/>
        </w:rPr>
      </w:pPr>
      <w:r>
        <w:rPr>
          <w:rFonts w:eastAsia="Calibri"/>
          <w:szCs w:val="28"/>
          <w:u w:val="single"/>
          <w:lang w:eastAsia="lv-LV"/>
        </w:rPr>
        <w:t>5</w:t>
      </w:r>
      <w:r w:rsidR="003078A5" w:rsidRPr="003078A5">
        <w:rPr>
          <w:rFonts w:eastAsia="Calibri"/>
          <w:szCs w:val="28"/>
          <w:u w:val="single"/>
          <w:lang w:eastAsia="lv-LV"/>
        </w:rPr>
        <w:t>.4. Graudi</w:t>
      </w:r>
      <w:r w:rsidR="003078A5">
        <w:rPr>
          <w:rFonts w:eastAsia="Calibri"/>
          <w:szCs w:val="28"/>
          <w:u w:val="single"/>
          <w:lang w:eastAsia="lv-LV"/>
        </w:rPr>
        <w:t>:</w:t>
      </w:r>
    </w:p>
    <w:p w14:paraId="603D3406" w14:textId="2AE86B4A" w:rsidR="003078A5" w:rsidRDefault="00566600" w:rsidP="003078A5">
      <w:pPr>
        <w:tabs>
          <w:tab w:val="left" w:pos="709"/>
        </w:tabs>
        <w:ind w:firstLine="709"/>
        <w:jc w:val="both"/>
        <w:rPr>
          <w:rFonts w:eastAsia="Calibri"/>
          <w:szCs w:val="28"/>
          <w:lang w:eastAsia="lv-LV"/>
        </w:rPr>
      </w:pPr>
      <w:r>
        <w:rPr>
          <w:rFonts w:eastAsia="Calibri"/>
          <w:szCs w:val="28"/>
          <w:lang w:eastAsia="lv-LV"/>
        </w:rPr>
        <w:t>5</w:t>
      </w:r>
      <w:r w:rsidR="003078A5">
        <w:rPr>
          <w:rFonts w:eastAsia="Calibri"/>
          <w:szCs w:val="28"/>
          <w:lang w:eastAsia="lv-LV"/>
        </w:rPr>
        <w:t xml:space="preserve">.4.1. </w:t>
      </w:r>
      <w:r w:rsidR="00FB0FB6" w:rsidRPr="003078A5">
        <w:rPr>
          <w:rFonts w:eastAsia="Calibri"/>
          <w:szCs w:val="28"/>
          <w:lang w:eastAsia="lv-LV"/>
        </w:rPr>
        <w:t xml:space="preserve">Krievija </w:t>
      </w:r>
      <w:r w:rsidR="003078A5">
        <w:rPr>
          <w:rFonts w:eastAsia="Calibri"/>
          <w:szCs w:val="28"/>
          <w:lang w:eastAsia="lv-LV"/>
        </w:rPr>
        <w:t>-</w:t>
      </w:r>
      <w:r w:rsidR="00FB0FB6" w:rsidRPr="003078A5">
        <w:rPr>
          <w:rFonts w:eastAsia="Calibri"/>
          <w:szCs w:val="28"/>
          <w:lang w:eastAsia="lv-LV"/>
        </w:rPr>
        <w:t xml:space="preserve"> galvenā kviešu eksportētāja pasaulē dēļ labajām ražām. Krievijas kviešu eksporta apjoms 2023./2024. tirdzniecības gada sezonā ir 24 milj. tonnas –</w:t>
      </w:r>
      <w:r w:rsidR="003078A5">
        <w:rPr>
          <w:rFonts w:eastAsia="Calibri"/>
          <w:szCs w:val="28"/>
          <w:lang w:eastAsia="lv-LV"/>
        </w:rPr>
        <w:t xml:space="preserve"> </w:t>
      </w:r>
      <w:r w:rsidR="00FB0FB6" w:rsidRPr="003078A5">
        <w:rPr>
          <w:rFonts w:eastAsia="Calibri"/>
          <w:b/>
          <w:bCs/>
          <w:szCs w:val="28"/>
          <w:lang w:eastAsia="lv-LV"/>
        </w:rPr>
        <w:t>par 20 % vairāk nekā iepriekšējā tirdzniecības gadā</w:t>
      </w:r>
      <w:r w:rsidR="00FB0FB6" w:rsidRPr="003078A5">
        <w:rPr>
          <w:rFonts w:eastAsia="Calibri"/>
          <w:szCs w:val="28"/>
          <w:lang w:eastAsia="lv-LV"/>
        </w:rPr>
        <w:t>. Krievijas kvieši veido aptuveni 24 % no pasaules eksporta salīdzinājumā ar 16 % 2021./2022. tirdzniecības gadā pirms Krievijas iebrukuma Ukrainā.</w:t>
      </w:r>
    </w:p>
    <w:p w14:paraId="568BD3E1" w14:textId="185E12C7" w:rsidR="00FB0FB6" w:rsidRPr="003078A5" w:rsidRDefault="00566600" w:rsidP="003078A5">
      <w:pPr>
        <w:tabs>
          <w:tab w:val="left" w:pos="709"/>
        </w:tabs>
        <w:ind w:firstLine="709"/>
        <w:jc w:val="both"/>
        <w:rPr>
          <w:rFonts w:eastAsia="Calibri"/>
          <w:szCs w:val="28"/>
          <w:lang w:eastAsia="lv-LV"/>
        </w:rPr>
      </w:pPr>
      <w:r>
        <w:rPr>
          <w:rFonts w:eastAsia="Calibri"/>
          <w:szCs w:val="28"/>
          <w:lang w:eastAsia="lv-LV"/>
        </w:rPr>
        <w:t>5</w:t>
      </w:r>
      <w:r w:rsidR="003078A5">
        <w:rPr>
          <w:rFonts w:eastAsia="Calibri"/>
          <w:szCs w:val="28"/>
          <w:lang w:eastAsia="lv-LV"/>
        </w:rPr>
        <w:t xml:space="preserve">.4.2. </w:t>
      </w:r>
      <w:r w:rsidR="00FB0FB6" w:rsidRPr="003078A5">
        <w:rPr>
          <w:rFonts w:eastAsia="Calibri"/>
          <w:szCs w:val="28"/>
          <w:lang w:eastAsia="lv-LV"/>
        </w:rPr>
        <w:t xml:space="preserve">Krievija </w:t>
      </w:r>
      <w:r w:rsidR="00FB0FB6" w:rsidRPr="003078A5">
        <w:rPr>
          <w:rFonts w:eastAsia="Calibri"/>
          <w:b/>
          <w:bCs/>
          <w:szCs w:val="28"/>
          <w:lang w:eastAsia="lv-LV"/>
        </w:rPr>
        <w:t>cenšas pēc iespējas vairāk eksportēt</w:t>
      </w:r>
      <w:r w:rsidR="00FB0FB6" w:rsidRPr="003078A5">
        <w:rPr>
          <w:rFonts w:eastAsia="Calibri"/>
          <w:szCs w:val="28"/>
          <w:lang w:eastAsia="lv-LV"/>
        </w:rPr>
        <w:t xml:space="preserve">, lai izvairītos no iekšzemes piedāvājuma pārpalikuma. Lai pārvietotu lielu graudu, īpaši kviešu un kukurūzas, daudzumu, </w:t>
      </w:r>
      <w:r w:rsidR="00FB0FB6" w:rsidRPr="003078A5">
        <w:rPr>
          <w:rFonts w:eastAsia="Calibri"/>
          <w:b/>
          <w:bCs/>
          <w:szCs w:val="28"/>
          <w:lang w:eastAsia="lv-LV"/>
        </w:rPr>
        <w:t>Krievija veicina eksportu ar zemām cenām</w:t>
      </w:r>
      <w:r w:rsidR="00FB0FB6" w:rsidRPr="003078A5">
        <w:rPr>
          <w:rFonts w:eastAsia="Calibri"/>
          <w:szCs w:val="28"/>
          <w:lang w:eastAsia="lv-LV"/>
        </w:rPr>
        <w:t xml:space="preserve">. </w:t>
      </w:r>
      <w:r w:rsidR="00FB0FB6" w:rsidRPr="008B467D">
        <w:rPr>
          <w:rFonts w:eastAsia="Calibri"/>
          <w:b/>
          <w:bCs/>
          <w:szCs w:val="28"/>
          <w:lang w:eastAsia="lv-LV"/>
        </w:rPr>
        <w:t>Tas veicina graudu cenu lejupslīdi</w:t>
      </w:r>
      <w:r w:rsidR="00FB0FB6" w:rsidRPr="003078A5">
        <w:rPr>
          <w:rFonts w:eastAsia="Calibri"/>
          <w:szCs w:val="28"/>
          <w:lang w:eastAsia="lv-LV"/>
        </w:rPr>
        <w:t>, jo pasaules tirgū ir pieejami lieli produkcijas apjomi.</w:t>
      </w:r>
    </w:p>
    <w:p w14:paraId="4D4C502E" w14:textId="4C10AF48" w:rsidR="00FB0FB6" w:rsidRPr="008B467D" w:rsidRDefault="00566600" w:rsidP="008B467D">
      <w:pPr>
        <w:tabs>
          <w:tab w:val="left" w:pos="709"/>
        </w:tabs>
        <w:ind w:firstLine="709"/>
        <w:jc w:val="both"/>
        <w:rPr>
          <w:rFonts w:eastAsia="Calibri"/>
          <w:szCs w:val="28"/>
          <w:lang w:eastAsia="lv-LV"/>
        </w:rPr>
      </w:pPr>
      <w:r>
        <w:rPr>
          <w:rFonts w:eastAsia="Calibri"/>
          <w:szCs w:val="28"/>
          <w:lang w:eastAsia="lv-LV"/>
        </w:rPr>
        <w:t>5</w:t>
      </w:r>
      <w:r w:rsidR="008B467D">
        <w:rPr>
          <w:rFonts w:eastAsia="Calibri"/>
          <w:szCs w:val="28"/>
          <w:lang w:eastAsia="lv-LV"/>
        </w:rPr>
        <w:t xml:space="preserve">.4.3. </w:t>
      </w:r>
      <w:r w:rsidR="008B467D" w:rsidRPr="008B467D">
        <w:rPr>
          <w:rFonts w:eastAsia="Calibri"/>
          <w:b/>
          <w:bCs/>
          <w:szCs w:val="28"/>
          <w:lang w:eastAsia="lv-LV"/>
        </w:rPr>
        <w:t xml:space="preserve">Latvijas ražotāji </w:t>
      </w:r>
      <w:r w:rsidR="008B467D">
        <w:rPr>
          <w:rFonts w:eastAsia="Calibri"/>
          <w:b/>
          <w:bCs/>
          <w:szCs w:val="28"/>
          <w:lang w:eastAsia="lv-LV"/>
        </w:rPr>
        <w:t xml:space="preserve">ir tieši ietekmēti un </w:t>
      </w:r>
      <w:r w:rsidR="008B467D" w:rsidRPr="008B467D">
        <w:rPr>
          <w:rFonts w:eastAsia="Calibri"/>
          <w:b/>
          <w:bCs/>
          <w:szCs w:val="28"/>
          <w:lang w:eastAsia="lv-LV"/>
        </w:rPr>
        <w:t>saskaras ar cenu lejupslīdi</w:t>
      </w:r>
      <w:r w:rsidR="008B467D">
        <w:rPr>
          <w:rFonts w:eastAsia="Calibri"/>
          <w:szCs w:val="28"/>
          <w:lang w:eastAsia="lv-LV"/>
        </w:rPr>
        <w:t xml:space="preserve">. </w:t>
      </w:r>
      <w:r w:rsidR="00FB0FB6" w:rsidRPr="008B467D">
        <w:rPr>
          <w:rFonts w:eastAsia="Calibri"/>
          <w:szCs w:val="28"/>
          <w:lang w:eastAsia="lv-LV"/>
        </w:rPr>
        <w:t>Pārtikas kviešu iepirkuma cena Latvijā 2023. gada decembrī bija par 24 % zemāka nekā 2022. gada decembrī un par 11 % zemāka nekā trīs gadu (2020-2022) vidējā cena.</w:t>
      </w:r>
    </w:p>
    <w:p w14:paraId="03ACCEB4" w14:textId="11501A6A" w:rsidR="00FB0FB6" w:rsidRPr="005606CF" w:rsidRDefault="00566600" w:rsidP="008B467D">
      <w:pPr>
        <w:tabs>
          <w:tab w:val="left" w:pos="709"/>
        </w:tabs>
        <w:ind w:firstLine="709"/>
        <w:jc w:val="both"/>
        <w:rPr>
          <w:rFonts w:eastAsia="Calibri"/>
          <w:szCs w:val="28"/>
          <w:lang w:eastAsia="lv-LV"/>
        </w:rPr>
      </w:pPr>
      <w:r>
        <w:rPr>
          <w:rFonts w:eastAsia="Calibri"/>
          <w:szCs w:val="28"/>
          <w:lang w:eastAsia="lv-LV"/>
        </w:rPr>
        <w:t>5</w:t>
      </w:r>
      <w:r w:rsidR="00893D90">
        <w:rPr>
          <w:rFonts w:eastAsia="Calibri"/>
          <w:szCs w:val="28"/>
          <w:lang w:eastAsia="lv-LV"/>
        </w:rPr>
        <w:t xml:space="preserve">.4.4. </w:t>
      </w:r>
      <w:r w:rsidR="00FB0FB6" w:rsidRPr="005606CF">
        <w:rPr>
          <w:rFonts w:eastAsia="Calibri"/>
          <w:szCs w:val="28"/>
          <w:lang w:eastAsia="lv-LV"/>
        </w:rPr>
        <w:t>Saskaņā ar VID MP datiem kopumā</w:t>
      </w:r>
      <w:r w:rsidR="00FB0FB6">
        <w:rPr>
          <w:rFonts w:eastAsia="Calibri"/>
          <w:szCs w:val="28"/>
          <w:lang w:eastAsia="lv-LV"/>
        </w:rPr>
        <w:t xml:space="preserve"> (</w:t>
      </w:r>
      <w:r w:rsidR="00FB0FB6" w:rsidRPr="005606CF">
        <w:rPr>
          <w:rFonts w:eastAsia="Calibri"/>
          <w:szCs w:val="28"/>
          <w:lang w:eastAsia="lv-LV"/>
        </w:rPr>
        <w:t>piemērojot muitas procedūru – tranzītu</w:t>
      </w:r>
      <w:r w:rsidR="00FB0FB6">
        <w:rPr>
          <w:rFonts w:eastAsia="Calibri"/>
          <w:szCs w:val="28"/>
          <w:lang w:eastAsia="lv-LV"/>
        </w:rPr>
        <w:t xml:space="preserve"> un </w:t>
      </w:r>
      <w:r w:rsidR="00FB0FB6" w:rsidRPr="005606CF">
        <w:rPr>
          <w:rFonts w:eastAsia="Calibri"/>
          <w:szCs w:val="28"/>
          <w:lang w:eastAsia="lv-LV"/>
        </w:rPr>
        <w:t xml:space="preserve">muitas procedūru – laišanu brīvā apgrozībā </w:t>
      </w:r>
      <w:r w:rsidR="00FB0FB6">
        <w:rPr>
          <w:rFonts w:eastAsia="Calibri"/>
          <w:szCs w:val="28"/>
          <w:lang w:eastAsia="lv-LV"/>
        </w:rPr>
        <w:t xml:space="preserve">jeb </w:t>
      </w:r>
      <w:r w:rsidR="00FB0FB6" w:rsidRPr="005606CF">
        <w:rPr>
          <w:rFonts w:eastAsia="Calibri"/>
          <w:szCs w:val="28"/>
          <w:lang w:eastAsia="lv-LV"/>
        </w:rPr>
        <w:t>importu) no Krievijas 2023. gadā</w:t>
      </w:r>
      <w:r w:rsidR="00FB0FB6">
        <w:rPr>
          <w:rFonts w:eastAsia="Calibri"/>
          <w:szCs w:val="28"/>
          <w:lang w:eastAsia="lv-LV"/>
        </w:rPr>
        <w:t xml:space="preserve"> </w:t>
      </w:r>
      <w:r w:rsidR="00FB0FB6" w:rsidRPr="00893D90">
        <w:rPr>
          <w:rFonts w:eastAsia="Calibri"/>
          <w:b/>
          <w:bCs/>
          <w:szCs w:val="28"/>
          <w:lang w:eastAsia="lv-LV"/>
        </w:rPr>
        <w:t>Latvijā tika ievestas 2 586 430 tonnas graudu un rapšu</w:t>
      </w:r>
      <w:r w:rsidR="00FB0FB6" w:rsidRPr="005606CF">
        <w:rPr>
          <w:rFonts w:eastAsia="Calibri"/>
          <w:szCs w:val="28"/>
          <w:lang w:eastAsia="lv-LV"/>
        </w:rPr>
        <w:t xml:space="preserve">. </w:t>
      </w:r>
    </w:p>
    <w:p w14:paraId="178288A3" w14:textId="5464593C" w:rsidR="00FB0FB6" w:rsidRPr="005606CF" w:rsidRDefault="00566600" w:rsidP="00893D90">
      <w:pPr>
        <w:tabs>
          <w:tab w:val="left" w:pos="709"/>
        </w:tabs>
        <w:ind w:firstLine="709"/>
        <w:jc w:val="both"/>
        <w:rPr>
          <w:rFonts w:eastAsia="Calibri"/>
          <w:szCs w:val="28"/>
          <w:lang w:eastAsia="lv-LV"/>
        </w:rPr>
      </w:pPr>
      <w:r>
        <w:rPr>
          <w:rFonts w:eastAsia="Calibri"/>
          <w:szCs w:val="28"/>
          <w:lang w:eastAsia="lv-LV"/>
        </w:rPr>
        <w:lastRenderedPageBreak/>
        <w:t>5</w:t>
      </w:r>
      <w:r w:rsidR="00893D90">
        <w:rPr>
          <w:rFonts w:eastAsia="Calibri"/>
          <w:szCs w:val="28"/>
          <w:lang w:eastAsia="lv-LV"/>
        </w:rPr>
        <w:t xml:space="preserve">.4.5. </w:t>
      </w:r>
      <w:r w:rsidR="00FB0FB6" w:rsidRPr="00893D90">
        <w:rPr>
          <w:rFonts w:eastAsia="Calibri"/>
          <w:b/>
          <w:bCs/>
          <w:szCs w:val="28"/>
          <w:lang w:eastAsia="lv-LV"/>
        </w:rPr>
        <w:t>Graudu imports</w:t>
      </w:r>
      <w:r w:rsidR="00FB0FB6" w:rsidRPr="00893D90">
        <w:rPr>
          <w:rFonts w:eastAsia="Calibri"/>
          <w:szCs w:val="28"/>
          <w:lang w:eastAsia="lv-LV"/>
        </w:rPr>
        <w:t xml:space="preserve"> Latvijā no Krievijas 2023. gadā bija 4,1 reizes lielāks nekā pirms Krievijas un Ukrainas kara sākuma</w:t>
      </w:r>
      <w:r w:rsidR="00FB0FB6" w:rsidRPr="005606CF">
        <w:rPr>
          <w:rFonts w:eastAsia="Calibri"/>
          <w:szCs w:val="28"/>
          <w:lang w:eastAsia="lv-LV"/>
        </w:rPr>
        <w:t>, 2023. gadā</w:t>
      </w:r>
      <w:r w:rsidR="00FB0FB6">
        <w:rPr>
          <w:rFonts w:eastAsia="Calibri"/>
          <w:szCs w:val="28"/>
          <w:lang w:eastAsia="lv-LV"/>
        </w:rPr>
        <w:t xml:space="preserve"> tas </w:t>
      </w:r>
      <w:r w:rsidR="00FB0FB6" w:rsidRPr="00893D90">
        <w:rPr>
          <w:rFonts w:eastAsia="Calibri"/>
          <w:b/>
          <w:bCs/>
          <w:szCs w:val="28"/>
          <w:lang w:eastAsia="lv-LV"/>
        </w:rPr>
        <w:t>veidoja 423 tūkst. tonnas</w:t>
      </w:r>
      <w:r w:rsidR="00FB0FB6" w:rsidRPr="005606CF">
        <w:rPr>
          <w:rFonts w:eastAsia="Calibri"/>
          <w:szCs w:val="28"/>
          <w:lang w:eastAsia="lv-LV"/>
        </w:rPr>
        <w:t>.</w:t>
      </w:r>
    </w:p>
    <w:p w14:paraId="05C0A65E" w14:textId="70912E78" w:rsidR="00FB0FB6" w:rsidRPr="00893D90" w:rsidRDefault="00566600" w:rsidP="00893D90">
      <w:pPr>
        <w:tabs>
          <w:tab w:val="left" w:pos="709"/>
        </w:tabs>
        <w:ind w:firstLine="709"/>
        <w:jc w:val="both"/>
        <w:rPr>
          <w:rFonts w:eastAsia="Calibri"/>
          <w:szCs w:val="28"/>
          <w:lang w:eastAsia="lv-LV"/>
        </w:rPr>
      </w:pPr>
      <w:r>
        <w:rPr>
          <w:rFonts w:eastAsia="Calibri"/>
          <w:szCs w:val="28"/>
          <w:lang w:eastAsia="lv-LV"/>
        </w:rPr>
        <w:t>5</w:t>
      </w:r>
      <w:r w:rsidR="00893D90">
        <w:rPr>
          <w:rFonts w:eastAsia="Calibri"/>
          <w:szCs w:val="28"/>
          <w:lang w:eastAsia="lv-LV"/>
        </w:rPr>
        <w:t xml:space="preserve">.4.6. </w:t>
      </w:r>
      <w:r w:rsidR="00FB0FB6" w:rsidRPr="00893D90">
        <w:rPr>
          <w:rFonts w:eastAsia="Calibri"/>
          <w:szCs w:val="28"/>
          <w:lang w:eastAsia="lv-LV"/>
        </w:rPr>
        <w:t>Arī graudu tranzīta apjoms</w:t>
      </w:r>
      <w:r w:rsidR="00893D90">
        <w:rPr>
          <w:rFonts w:eastAsia="Calibri"/>
          <w:szCs w:val="28"/>
          <w:lang w:eastAsia="lv-LV"/>
        </w:rPr>
        <w:t xml:space="preserve"> Latvijā no Krievijas</w:t>
      </w:r>
      <w:r w:rsidR="00FB0FB6" w:rsidRPr="00893D90">
        <w:rPr>
          <w:rFonts w:eastAsia="Calibri"/>
          <w:szCs w:val="28"/>
          <w:lang w:eastAsia="lv-LV"/>
        </w:rPr>
        <w:t xml:space="preserve"> ir būtiski palielinājies. </w:t>
      </w:r>
      <w:r w:rsidR="00FB0FB6" w:rsidRPr="005606CF">
        <w:rPr>
          <w:rFonts w:eastAsia="Calibri"/>
          <w:szCs w:val="28"/>
          <w:lang w:eastAsia="lv-LV"/>
        </w:rPr>
        <w:t xml:space="preserve">Kopējais </w:t>
      </w:r>
      <w:r w:rsidR="00FB0FB6" w:rsidRPr="00893D90">
        <w:rPr>
          <w:rFonts w:eastAsia="Calibri"/>
          <w:b/>
          <w:bCs/>
          <w:szCs w:val="28"/>
          <w:lang w:eastAsia="lv-LV"/>
        </w:rPr>
        <w:t>graudu tranzīts</w:t>
      </w:r>
      <w:r w:rsidR="00FB0FB6" w:rsidRPr="005606CF">
        <w:rPr>
          <w:rFonts w:eastAsia="Calibri"/>
          <w:szCs w:val="28"/>
          <w:lang w:eastAsia="lv-LV"/>
        </w:rPr>
        <w:t xml:space="preserve"> Latvijā no Krievijas 2023. gadā </w:t>
      </w:r>
      <w:r w:rsidR="00FB0FB6" w:rsidRPr="00893D90">
        <w:rPr>
          <w:rFonts w:eastAsia="Calibri"/>
          <w:b/>
          <w:bCs/>
          <w:szCs w:val="28"/>
          <w:lang w:eastAsia="lv-LV"/>
        </w:rPr>
        <w:t>veidoja 2,2 milj. tonnu</w:t>
      </w:r>
      <w:r w:rsidR="00FB0FB6" w:rsidRPr="005606CF">
        <w:rPr>
          <w:rFonts w:eastAsia="Calibri"/>
          <w:szCs w:val="28"/>
          <w:lang w:eastAsia="lv-LV"/>
        </w:rPr>
        <w:t xml:space="preserve"> – par 120 % vairāk nekā 2022. gadā kopumā (0,9 milj. tonnas), savukārt kviešu tranzīts veidoja 1,7 milj. tonnas jeb par 119 % vairāk nekā 2022. gadā kopumā (769 tūkst. jeb 0,769 milj. tonnu). </w:t>
      </w:r>
    </w:p>
    <w:p w14:paraId="4ABB0CC2" w14:textId="6FC48652" w:rsidR="00FB0FB6" w:rsidRDefault="00566600" w:rsidP="00893D90">
      <w:pPr>
        <w:tabs>
          <w:tab w:val="left" w:pos="709"/>
        </w:tabs>
        <w:ind w:firstLine="709"/>
        <w:jc w:val="both"/>
        <w:rPr>
          <w:rFonts w:eastAsia="Calibri"/>
          <w:szCs w:val="28"/>
          <w:lang w:eastAsia="lv-LV"/>
        </w:rPr>
      </w:pPr>
      <w:r>
        <w:rPr>
          <w:rFonts w:eastAsia="Calibri"/>
          <w:szCs w:val="28"/>
          <w:lang w:eastAsia="lv-LV"/>
        </w:rPr>
        <w:t>5</w:t>
      </w:r>
      <w:r w:rsidR="00893D90">
        <w:rPr>
          <w:rFonts w:eastAsia="Calibri"/>
          <w:szCs w:val="28"/>
          <w:lang w:eastAsia="lv-LV"/>
        </w:rPr>
        <w:t xml:space="preserve">.4.7. Papildus būtiskam importam pieaugumam un cenu lejupslīdei, Latvijā </w:t>
      </w:r>
      <w:r w:rsidR="00FB0FB6" w:rsidRPr="00C0726F">
        <w:rPr>
          <w:rFonts w:eastAsia="Calibri"/>
          <w:szCs w:val="28"/>
          <w:lang w:eastAsia="lv-LV"/>
        </w:rPr>
        <w:t xml:space="preserve">2023. gadā ir </w:t>
      </w:r>
      <w:r w:rsidR="00FB0FB6" w:rsidRPr="00893D90">
        <w:rPr>
          <w:rFonts w:eastAsia="Calibri"/>
          <w:b/>
          <w:bCs/>
          <w:szCs w:val="28"/>
          <w:lang w:eastAsia="lv-LV"/>
        </w:rPr>
        <w:t>ievērojama novirze no līdzšinējās eksporta plūsmas tendences</w:t>
      </w:r>
      <w:r w:rsidR="00EC16C2">
        <w:rPr>
          <w:rFonts w:eastAsia="Calibri"/>
          <w:b/>
          <w:bCs/>
          <w:szCs w:val="28"/>
          <w:lang w:eastAsia="lv-LV"/>
        </w:rPr>
        <w:t xml:space="preserve"> dēļ piesātinātā piedāvājuma tirgū</w:t>
      </w:r>
      <w:r w:rsidR="00FB0FB6" w:rsidRPr="00C0726F">
        <w:rPr>
          <w:rFonts w:eastAsia="Calibri"/>
          <w:szCs w:val="28"/>
          <w:lang w:eastAsia="lv-LV"/>
        </w:rPr>
        <w:t xml:space="preserve">, t.i., 2023. gada graudu ražas eksports notika vienu mēnesi vēlāk </w:t>
      </w:r>
      <w:r w:rsidR="00EC16C2">
        <w:rPr>
          <w:rFonts w:eastAsia="Calibri"/>
          <w:szCs w:val="28"/>
          <w:lang w:eastAsia="lv-LV"/>
        </w:rPr>
        <w:t>kā parasti</w:t>
      </w:r>
      <w:r w:rsidR="00FB0FB6" w:rsidRPr="00C0726F">
        <w:rPr>
          <w:rFonts w:eastAsia="Calibri"/>
          <w:szCs w:val="28"/>
          <w:lang w:eastAsia="lv-LV"/>
        </w:rPr>
        <w:t>.</w:t>
      </w:r>
    </w:p>
    <w:p w14:paraId="1E36067B" w14:textId="06767CD2" w:rsidR="00B264FC" w:rsidRPr="00B264FC" w:rsidRDefault="00566600" w:rsidP="00B264FC">
      <w:pPr>
        <w:tabs>
          <w:tab w:val="left" w:pos="709"/>
        </w:tabs>
        <w:ind w:firstLine="709"/>
        <w:jc w:val="both"/>
        <w:rPr>
          <w:rFonts w:eastAsia="Calibri"/>
          <w:szCs w:val="28"/>
          <w:u w:val="single"/>
          <w:lang w:eastAsia="lv-LV"/>
        </w:rPr>
      </w:pPr>
      <w:r>
        <w:rPr>
          <w:rFonts w:eastAsia="Calibri"/>
          <w:szCs w:val="28"/>
          <w:u w:val="single"/>
          <w:lang w:eastAsia="lv-LV"/>
        </w:rPr>
        <w:t>5</w:t>
      </w:r>
      <w:r w:rsidR="00893D90" w:rsidRPr="00B264FC">
        <w:rPr>
          <w:rFonts w:eastAsia="Calibri"/>
          <w:szCs w:val="28"/>
          <w:u w:val="single"/>
          <w:lang w:eastAsia="lv-LV"/>
        </w:rPr>
        <w:t>.5.</w:t>
      </w:r>
      <w:r w:rsidR="00B264FC" w:rsidRPr="00B264FC">
        <w:rPr>
          <w:rFonts w:eastAsia="Calibri"/>
          <w:szCs w:val="28"/>
          <w:u w:val="single"/>
          <w:lang w:eastAsia="lv-LV"/>
        </w:rPr>
        <w:t xml:space="preserve"> Eksports uz Krieviju:</w:t>
      </w:r>
      <w:r w:rsidR="00893D90" w:rsidRPr="00B264FC">
        <w:rPr>
          <w:rFonts w:eastAsia="Calibri"/>
          <w:szCs w:val="28"/>
          <w:u w:val="single"/>
          <w:lang w:eastAsia="lv-LV"/>
        </w:rPr>
        <w:t xml:space="preserve"> </w:t>
      </w:r>
    </w:p>
    <w:p w14:paraId="1B414B67" w14:textId="6A63E634" w:rsidR="00B264FC" w:rsidRDefault="00566600" w:rsidP="00B264FC">
      <w:pPr>
        <w:tabs>
          <w:tab w:val="left" w:pos="709"/>
        </w:tabs>
        <w:ind w:firstLine="709"/>
        <w:jc w:val="both"/>
        <w:rPr>
          <w:rFonts w:eastAsia="Calibri"/>
          <w:szCs w:val="28"/>
          <w:lang w:eastAsia="lv-LV"/>
        </w:rPr>
      </w:pPr>
      <w:r>
        <w:rPr>
          <w:rFonts w:eastAsia="Calibri"/>
          <w:szCs w:val="28"/>
          <w:lang w:eastAsia="lv-LV"/>
        </w:rPr>
        <w:t>5</w:t>
      </w:r>
      <w:r w:rsidR="00B264FC">
        <w:rPr>
          <w:rFonts w:eastAsia="Calibri"/>
          <w:szCs w:val="28"/>
          <w:lang w:eastAsia="lv-LV"/>
        </w:rPr>
        <w:t xml:space="preserve">.5.1. </w:t>
      </w:r>
      <w:r w:rsidR="00893D90">
        <w:rPr>
          <w:rFonts w:eastAsia="Calibri"/>
          <w:szCs w:val="28"/>
          <w:lang w:eastAsia="lv-LV"/>
        </w:rPr>
        <w:t xml:space="preserve">Kopumā ir novērojama </w:t>
      </w:r>
      <w:r w:rsidR="00893D90" w:rsidRPr="00B264FC">
        <w:rPr>
          <w:rFonts w:eastAsia="Calibri"/>
          <w:b/>
          <w:bCs/>
          <w:szCs w:val="28"/>
          <w:lang w:eastAsia="lv-LV"/>
        </w:rPr>
        <w:t>ES un Krievijas sadarbība ārējā tirdzniecībā</w:t>
      </w:r>
      <w:r w:rsidR="00893D90">
        <w:rPr>
          <w:rFonts w:eastAsia="Calibri"/>
          <w:szCs w:val="28"/>
          <w:lang w:eastAsia="lv-LV"/>
        </w:rPr>
        <w:t xml:space="preserve"> - papildus importam no Krievijas notiek ES lauksaimniecības un pārtikas produktu </w:t>
      </w:r>
      <w:r w:rsidR="00893D90" w:rsidRPr="00B264FC">
        <w:rPr>
          <w:rFonts w:eastAsia="Calibri"/>
          <w:b/>
          <w:bCs/>
          <w:szCs w:val="28"/>
          <w:lang w:eastAsia="lv-LV"/>
        </w:rPr>
        <w:t>eksports uz Krieviju</w:t>
      </w:r>
      <w:r w:rsidR="00893D90">
        <w:rPr>
          <w:rFonts w:eastAsia="Calibri"/>
          <w:szCs w:val="28"/>
          <w:lang w:eastAsia="lv-LV"/>
        </w:rPr>
        <w:t xml:space="preserve"> – 2023. gadā </w:t>
      </w:r>
      <w:r w:rsidR="00B264FC">
        <w:rPr>
          <w:rFonts w:eastAsia="Calibri"/>
          <w:szCs w:val="28"/>
          <w:lang w:eastAsia="lv-LV"/>
        </w:rPr>
        <w:t>tas sastādīja 6,2</w:t>
      </w:r>
      <w:r w:rsidR="00076866">
        <w:rPr>
          <w:rFonts w:eastAsia="Calibri"/>
          <w:szCs w:val="28"/>
          <w:lang w:eastAsia="lv-LV"/>
        </w:rPr>
        <w:t>8</w:t>
      </w:r>
      <w:r w:rsidR="00B264FC">
        <w:rPr>
          <w:rFonts w:eastAsia="Calibri"/>
          <w:szCs w:val="28"/>
          <w:lang w:eastAsia="lv-LV"/>
        </w:rPr>
        <w:t xml:space="preserve"> milj. eiro.</w:t>
      </w:r>
    </w:p>
    <w:p w14:paraId="6DA93F5A" w14:textId="158340AB" w:rsidR="00FB0FB6" w:rsidRPr="00B264FC" w:rsidRDefault="00566600" w:rsidP="00B264FC">
      <w:pPr>
        <w:tabs>
          <w:tab w:val="left" w:pos="709"/>
        </w:tabs>
        <w:ind w:firstLine="709"/>
        <w:jc w:val="both"/>
        <w:rPr>
          <w:rFonts w:eastAsia="Calibri"/>
          <w:szCs w:val="28"/>
          <w:lang w:eastAsia="lv-LV"/>
        </w:rPr>
      </w:pPr>
      <w:r>
        <w:rPr>
          <w:rFonts w:eastAsia="Calibri"/>
          <w:szCs w:val="28"/>
          <w:lang w:eastAsia="lv-LV"/>
        </w:rPr>
        <w:t>5</w:t>
      </w:r>
      <w:r w:rsidR="00B264FC">
        <w:rPr>
          <w:rFonts w:eastAsia="Calibri"/>
          <w:szCs w:val="28"/>
          <w:lang w:eastAsia="lv-LV"/>
        </w:rPr>
        <w:t>.5.2. S</w:t>
      </w:r>
      <w:r w:rsidR="00FB0FB6" w:rsidRPr="00B264FC">
        <w:rPr>
          <w:rFonts w:eastAsia="Calibri"/>
          <w:szCs w:val="28"/>
          <w:lang w:eastAsia="lv-LV"/>
        </w:rPr>
        <w:t>avukārt no Latvijas uz Krieviju tika eksprotēta produkcija 0,9</w:t>
      </w:r>
      <w:r w:rsidR="00076866">
        <w:rPr>
          <w:rFonts w:eastAsia="Calibri"/>
          <w:szCs w:val="28"/>
          <w:lang w:eastAsia="lv-LV"/>
        </w:rPr>
        <w:t>9</w:t>
      </w:r>
      <w:r w:rsidR="00FB0FB6" w:rsidRPr="00B264FC">
        <w:rPr>
          <w:rFonts w:eastAsia="Calibri"/>
          <w:szCs w:val="28"/>
          <w:lang w:eastAsia="lv-LV"/>
        </w:rPr>
        <w:t xml:space="preserve"> miljardu eiro vērtībā. Galvenokārt tiek eksportēti alkoholiskie un bezalkoholiskie dzērieni.</w:t>
      </w:r>
      <w:r w:rsidR="00B264FC">
        <w:rPr>
          <w:rFonts w:eastAsia="Calibri"/>
          <w:szCs w:val="28"/>
          <w:lang w:eastAsia="lv-LV"/>
        </w:rPr>
        <w:t xml:space="preserve"> </w:t>
      </w:r>
      <w:r w:rsidR="00FB0FB6" w:rsidRPr="00B264FC">
        <w:rPr>
          <w:rFonts w:eastAsia="Calibri"/>
          <w:szCs w:val="28"/>
          <w:lang w:eastAsia="lv-LV"/>
        </w:rPr>
        <w:t xml:space="preserve">Caur Latviju uz Krieviju lielos apmēros </w:t>
      </w:r>
      <w:r w:rsidR="00B264FC" w:rsidRPr="00B264FC">
        <w:rPr>
          <w:rFonts w:eastAsia="Calibri"/>
          <w:szCs w:val="28"/>
          <w:lang w:eastAsia="lv-LV"/>
        </w:rPr>
        <w:t>tiek eksportēti produkti no 63 dažādām pasaules valstīm</w:t>
      </w:r>
      <w:r w:rsidR="00FB0FB6" w:rsidRPr="00B264FC">
        <w:rPr>
          <w:rFonts w:eastAsia="Calibri"/>
          <w:szCs w:val="28"/>
          <w:lang w:eastAsia="lv-LV"/>
        </w:rPr>
        <w:t xml:space="preserve">. </w:t>
      </w:r>
    </w:p>
    <w:p w14:paraId="10F04454" w14:textId="0A90942B" w:rsidR="00FB0FB6" w:rsidRDefault="00566600" w:rsidP="00B264FC">
      <w:pPr>
        <w:tabs>
          <w:tab w:val="left" w:pos="709"/>
        </w:tabs>
        <w:ind w:firstLine="709"/>
        <w:jc w:val="both"/>
        <w:rPr>
          <w:rFonts w:eastAsia="Calibri"/>
          <w:szCs w:val="28"/>
          <w:lang w:eastAsia="lv-LV"/>
        </w:rPr>
      </w:pPr>
      <w:r>
        <w:rPr>
          <w:rFonts w:eastAsia="Calibri"/>
          <w:szCs w:val="28"/>
          <w:lang w:eastAsia="lv-LV"/>
        </w:rPr>
        <w:t>5</w:t>
      </w:r>
      <w:r w:rsidR="00B264FC">
        <w:rPr>
          <w:rFonts w:eastAsia="Calibri"/>
          <w:szCs w:val="28"/>
          <w:lang w:eastAsia="lv-LV"/>
        </w:rPr>
        <w:t xml:space="preserve">.5.3. </w:t>
      </w:r>
      <w:r w:rsidR="00FB0FB6" w:rsidRPr="00B264FC">
        <w:rPr>
          <w:rFonts w:eastAsia="Calibri"/>
          <w:szCs w:val="28"/>
          <w:lang w:eastAsia="lv-LV"/>
        </w:rPr>
        <w:t>Produkti ar norādi par Latvijas izcelsmi, kas tika eskportēti no Latvijas uz Krieviju 2023. gadā (janvāris–novembris): 52 % jeb 7,2 milj. eiro bija dzīvi dzīvnieki (teles, kazas vaislai; KN 01) un 32 % jeb 4,4 milj. eiro  bija šokolāde (KN 18).</w:t>
      </w:r>
    </w:p>
    <w:p w14:paraId="5862288E" w14:textId="3E791F2B" w:rsidR="00B264FC" w:rsidRPr="00B264FC" w:rsidRDefault="00566600" w:rsidP="00B264FC">
      <w:pPr>
        <w:tabs>
          <w:tab w:val="left" w:pos="709"/>
        </w:tabs>
        <w:ind w:firstLine="709"/>
        <w:jc w:val="both"/>
        <w:rPr>
          <w:rFonts w:eastAsia="Calibri"/>
          <w:szCs w:val="28"/>
          <w:u w:val="single"/>
          <w:lang w:eastAsia="lv-LV"/>
        </w:rPr>
      </w:pPr>
      <w:r>
        <w:rPr>
          <w:rFonts w:eastAsia="Calibri"/>
          <w:szCs w:val="28"/>
          <w:u w:val="single"/>
          <w:lang w:eastAsia="lv-LV"/>
        </w:rPr>
        <w:t>5</w:t>
      </w:r>
      <w:r w:rsidR="00B264FC" w:rsidRPr="00B264FC">
        <w:rPr>
          <w:rFonts w:eastAsia="Calibri"/>
          <w:szCs w:val="28"/>
          <w:u w:val="single"/>
          <w:lang w:eastAsia="lv-LV"/>
        </w:rPr>
        <w:t xml:space="preserve">.6. PVD veiktās kontroles </w:t>
      </w:r>
      <w:r w:rsidR="00B264FC">
        <w:rPr>
          <w:rFonts w:eastAsia="Calibri"/>
          <w:szCs w:val="28"/>
          <w:u w:val="single"/>
          <w:lang w:eastAsia="lv-LV"/>
        </w:rPr>
        <w:t>RKP</w:t>
      </w:r>
      <w:r w:rsidR="00B264FC" w:rsidRPr="00B264FC">
        <w:rPr>
          <w:rFonts w:eastAsia="Calibri"/>
          <w:szCs w:val="28"/>
          <w:u w:val="single"/>
          <w:lang w:eastAsia="lv-LV"/>
        </w:rPr>
        <w:t>:</w:t>
      </w:r>
    </w:p>
    <w:p w14:paraId="127D64FF" w14:textId="68AC519F" w:rsidR="00FF22AF" w:rsidRDefault="00566600" w:rsidP="00FF22AF">
      <w:pPr>
        <w:ind w:firstLine="720"/>
        <w:jc w:val="both"/>
        <w:rPr>
          <w:lang w:eastAsia="lv-LV"/>
        </w:rPr>
      </w:pPr>
      <w:r>
        <w:rPr>
          <w:lang w:eastAsia="lv-LV"/>
        </w:rPr>
        <w:t>5</w:t>
      </w:r>
      <w:r w:rsidR="00B264FC">
        <w:rPr>
          <w:lang w:eastAsia="lv-LV"/>
        </w:rPr>
        <w:t>.6.1.</w:t>
      </w:r>
      <w:r w:rsidR="00FF22AF">
        <w:rPr>
          <w:lang w:eastAsia="lv-LV"/>
        </w:rPr>
        <w:t xml:space="preserve"> 2023. gadā ir </w:t>
      </w:r>
      <w:r w:rsidR="00FF22AF" w:rsidRPr="00FF22AF">
        <w:rPr>
          <w:b/>
          <w:bCs/>
          <w:lang w:eastAsia="lv-LV"/>
        </w:rPr>
        <w:t>pārbaudītas 2,14 milj. tonnu</w:t>
      </w:r>
      <w:r w:rsidR="00FF22AF">
        <w:rPr>
          <w:lang w:eastAsia="lv-LV"/>
        </w:rPr>
        <w:t xml:space="preserve"> 4.3.2. apakšpunktā minēto četru lielo grupu produktu, no kuriem 40 % paredzēti patēriņam</w:t>
      </w:r>
      <w:r w:rsidR="00FF22AF" w:rsidRPr="001B2501">
        <w:rPr>
          <w:lang w:eastAsia="lv-LV"/>
        </w:rPr>
        <w:t xml:space="preserve"> </w:t>
      </w:r>
      <w:r w:rsidR="00FF22AF" w:rsidRPr="000D5D44">
        <w:rPr>
          <w:lang w:eastAsia="lv-LV"/>
        </w:rPr>
        <w:t>pārtika</w:t>
      </w:r>
      <w:r w:rsidR="00FF22AF">
        <w:rPr>
          <w:lang w:eastAsia="lv-LV"/>
        </w:rPr>
        <w:t xml:space="preserve">i </w:t>
      </w:r>
      <w:r w:rsidR="00FF22AF" w:rsidRPr="000D5D44">
        <w:rPr>
          <w:lang w:eastAsia="lv-LV"/>
        </w:rPr>
        <w:t xml:space="preserve"> un </w:t>
      </w:r>
      <w:r w:rsidR="00FF22AF">
        <w:rPr>
          <w:lang w:eastAsia="lv-LV"/>
        </w:rPr>
        <w:t xml:space="preserve">60 %  </w:t>
      </w:r>
      <w:r w:rsidR="00FF22AF" w:rsidRPr="000D5D44">
        <w:rPr>
          <w:lang w:eastAsia="lv-LV"/>
        </w:rPr>
        <w:t xml:space="preserve">dzīvnieku </w:t>
      </w:r>
      <w:r w:rsidR="00FF22AF">
        <w:rPr>
          <w:lang w:eastAsia="lv-LV"/>
        </w:rPr>
        <w:t>barībai. Pēc sākotnējiem datiem, Latvijai kā saņēmējvalstij paredzēti 98,6 % jeb  2,11 milj. tonnas šo produktu.</w:t>
      </w:r>
    </w:p>
    <w:p w14:paraId="6AA2632C" w14:textId="44731B9C" w:rsidR="00FF22AF" w:rsidRDefault="00566600" w:rsidP="00FF22AF">
      <w:pPr>
        <w:ind w:firstLine="720"/>
        <w:jc w:val="both"/>
        <w:rPr>
          <w:lang w:eastAsia="lv-LV"/>
        </w:rPr>
      </w:pPr>
      <w:r>
        <w:rPr>
          <w:lang w:eastAsia="lv-LV"/>
        </w:rPr>
        <w:t>5</w:t>
      </w:r>
      <w:r w:rsidR="00FF22AF">
        <w:rPr>
          <w:lang w:eastAsia="lv-LV"/>
        </w:rPr>
        <w:t xml:space="preserve">.6.2. 2023. gadā šo četru grupu sūtījumiem no </w:t>
      </w:r>
      <w:r w:rsidR="00FF22AF" w:rsidRPr="00982B05">
        <w:rPr>
          <w:lang w:eastAsia="lv-LV"/>
        </w:rPr>
        <w:t xml:space="preserve">Krievijas </w:t>
      </w:r>
      <w:r w:rsidR="00FF22AF" w:rsidRPr="00317005">
        <w:rPr>
          <w:lang w:eastAsia="lv-LV"/>
        </w:rPr>
        <w:t>veiktas  9</w:t>
      </w:r>
      <w:r w:rsidR="00FF22AF">
        <w:rPr>
          <w:lang w:eastAsia="lv-LV"/>
        </w:rPr>
        <w:t> </w:t>
      </w:r>
      <w:r w:rsidR="00FF22AF" w:rsidRPr="00317005">
        <w:rPr>
          <w:lang w:eastAsia="lv-LV"/>
        </w:rPr>
        <w:t>630</w:t>
      </w:r>
      <w:r w:rsidR="00FF22AF">
        <w:rPr>
          <w:lang w:eastAsia="lv-LV"/>
        </w:rPr>
        <w:t xml:space="preserve"> kontroles, un </w:t>
      </w:r>
      <w:r w:rsidR="00FF22AF" w:rsidRPr="00FF22AF">
        <w:rPr>
          <w:b/>
          <w:bCs/>
          <w:lang w:eastAsia="lv-LV"/>
        </w:rPr>
        <w:t>kontroles rezultātā  39 sūtījumi jeb 6 582 tonnas (68,3 %) šo sūtījumu tika  noraidīti</w:t>
      </w:r>
      <w:r w:rsidR="00FF22AF">
        <w:rPr>
          <w:lang w:eastAsia="lv-LV"/>
        </w:rPr>
        <w:t>.</w:t>
      </w:r>
    </w:p>
    <w:p w14:paraId="7E3DE63D" w14:textId="37096EB1" w:rsidR="006374D3" w:rsidRDefault="00566600" w:rsidP="00FF22AF">
      <w:pPr>
        <w:ind w:firstLine="720"/>
        <w:jc w:val="both"/>
        <w:rPr>
          <w:rFonts w:eastAsia="Calibri"/>
          <w:szCs w:val="28"/>
          <w:lang w:eastAsia="lv-LV"/>
        </w:rPr>
      </w:pPr>
      <w:r>
        <w:rPr>
          <w:rFonts w:eastAsia="Calibri"/>
          <w:szCs w:val="28"/>
          <w:lang w:eastAsia="lv-LV"/>
        </w:rPr>
        <w:t>5</w:t>
      </w:r>
      <w:r w:rsidR="006374D3" w:rsidRPr="006374D3">
        <w:rPr>
          <w:rFonts w:eastAsia="Calibri"/>
          <w:szCs w:val="28"/>
          <w:lang w:eastAsia="lv-LV"/>
        </w:rPr>
        <w:t xml:space="preserve">.6.3. </w:t>
      </w:r>
      <w:r w:rsidR="006374D3" w:rsidRPr="006374D3">
        <w:rPr>
          <w:rFonts w:eastAsia="Calibri"/>
          <w:b/>
          <w:bCs/>
          <w:szCs w:val="28"/>
          <w:lang w:eastAsia="lv-LV"/>
        </w:rPr>
        <w:t>PVD pārbaudes sastāv no dokumentālās kontroles pilnīgi visiem sūtījumiem</w:t>
      </w:r>
      <w:r w:rsidR="006374D3" w:rsidRPr="006374D3">
        <w:rPr>
          <w:rFonts w:eastAsia="Calibri"/>
          <w:szCs w:val="28"/>
          <w:lang w:eastAsia="lv-LV"/>
        </w:rPr>
        <w:t>,</w:t>
      </w:r>
      <w:r w:rsidR="006374D3" w:rsidRPr="004F77D0">
        <w:rPr>
          <w:rFonts w:eastAsia="Calibri"/>
          <w:szCs w:val="28"/>
          <w:lang w:eastAsia="lv-LV"/>
        </w:rPr>
        <w:t xml:space="preserve"> k</w:t>
      </w:r>
      <w:r w:rsidR="006374D3">
        <w:rPr>
          <w:rFonts w:eastAsia="Calibri"/>
          <w:szCs w:val="28"/>
          <w:lang w:eastAsia="lv-LV"/>
        </w:rPr>
        <w:t>as tiek</w:t>
      </w:r>
      <w:r w:rsidR="006374D3" w:rsidRPr="004F77D0">
        <w:rPr>
          <w:rFonts w:eastAsia="Calibri"/>
          <w:szCs w:val="28"/>
          <w:lang w:eastAsia="lv-LV"/>
        </w:rPr>
        <w:t xml:space="preserve"> ieve</w:t>
      </w:r>
      <w:r w:rsidR="006374D3">
        <w:rPr>
          <w:rFonts w:eastAsia="Calibri"/>
          <w:szCs w:val="28"/>
          <w:lang w:eastAsia="lv-LV"/>
        </w:rPr>
        <w:t>sti</w:t>
      </w:r>
      <w:r w:rsidR="006374D3" w:rsidRPr="004F77D0">
        <w:rPr>
          <w:rFonts w:eastAsia="Calibri"/>
          <w:szCs w:val="28"/>
          <w:lang w:eastAsia="lv-LV"/>
        </w:rPr>
        <w:t xml:space="preserve"> ES no trešajām valstīm</w:t>
      </w:r>
      <w:r w:rsidR="006374D3">
        <w:rPr>
          <w:rFonts w:eastAsia="Calibri"/>
          <w:szCs w:val="28"/>
          <w:lang w:eastAsia="lv-LV"/>
        </w:rPr>
        <w:t>,</w:t>
      </w:r>
      <w:r w:rsidR="006374D3" w:rsidRPr="004F77D0">
        <w:rPr>
          <w:rFonts w:eastAsia="Calibri"/>
          <w:szCs w:val="28"/>
          <w:lang w:eastAsia="lv-LV"/>
        </w:rPr>
        <w:t xml:space="preserve"> šķērsojot Latvijas robežu, kā arī gadījumos, kad sūtījums ievests </w:t>
      </w:r>
      <w:r w:rsidR="006374D3">
        <w:rPr>
          <w:rFonts w:eastAsia="Calibri"/>
          <w:szCs w:val="28"/>
          <w:lang w:eastAsia="lv-LV"/>
        </w:rPr>
        <w:t>pāri</w:t>
      </w:r>
      <w:r w:rsidR="006374D3" w:rsidRPr="004F77D0">
        <w:rPr>
          <w:rFonts w:eastAsia="Calibri"/>
          <w:szCs w:val="28"/>
          <w:lang w:eastAsia="lv-LV"/>
        </w:rPr>
        <w:t xml:space="preserve"> citas dalībvalsts robež</w:t>
      </w:r>
      <w:r w:rsidR="006374D3">
        <w:rPr>
          <w:rFonts w:eastAsia="Calibri"/>
          <w:szCs w:val="28"/>
          <w:lang w:eastAsia="lv-LV"/>
        </w:rPr>
        <w:t>ai</w:t>
      </w:r>
      <w:r w:rsidR="006374D3" w:rsidRPr="004F77D0">
        <w:rPr>
          <w:rFonts w:eastAsia="Calibri"/>
          <w:szCs w:val="28"/>
          <w:lang w:eastAsia="lv-LV"/>
        </w:rPr>
        <w:t>, ja tas nav ieguvis ES preces muitas statusu un tam nav apliecinājuma par veikto kontroli.</w:t>
      </w:r>
    </w:p>
    <w:p w14:paraId="275699AB" w14:textId="0F76F22B" w:rsidR="006374D3" w:rsidRPr="006374D3" w:rsidRDefault="00566600" w:rsidP="00FF22AF">
      <w:pPr>
        <w:ind w:firstLine="720"/>
        <w:jc w:val="both"/>
        <w:rPr>
          <w:lang w:eastAsia="lv-LV"/>
        </w:rPr>
      </w:pPr>
      <w:r>
        <w:rPr>
          <w:rFonts w:eastAsia="Calibri"/>
          <w:szCs w:val="28"/>
          <w:lang w:eastAsia="lv-LV"/>
        </w:rPr>
        <w:t>5</w:t>
      </w:r>
      <w:r w:rsidR="006374D3">
        <w:rPr>
          <w:rFonts w:eastAsia="Calibri"/>
          <w:szCs w:val="28"/>
          <w:lang w:eastAsia="lv-LV"/>
        </w:rPr>
        <w:t xml:space="preserve">.6.4. </w:t>
      </w:r>
      <w:r w:rsidR="006374D3" w:rsidRPr="006374D3">
        <w:rPr>
          <w:rFonts w:eastAsia="Calibri"/>
          <w:b/>
          <w:bCs/>
          <w:szCs w:val="28"/>
          <w:lang w:eastAsia="lv-LV"/>
        </w:rPr>
        <w:t>Identitātes un fiziskajai kontrolei tiek pakļauti 1–5 % sūtījumu</w:t>
      </w:r>
      <w:r w:rsidR="006374D3" w:rsidRPr="006374D3">
        <w:rPr>
          <w:rFonts w:eastAsia="Calibri"/>
          <w:szCs w:val="28"/>
          <w:lang w:eastAsia="lv-LV"/>
        </w:rPr>
        <w:t xml:space="preserve">, kā arī sūtījumi, par kuriem inspektoram </w:t>
      </w:r>
      <w:r w:rsidR="006374D3" w:rsidRPr="006374D3">
        <w:rPr>
          <w:rFonts w:eastAsia="Calibri"/>
          <w:b/>
          <w:bCs/>
          <w:szCs w:val="28"/>
          <w:lang w:eastAsia="lv-LV"/>
        </w:rPr>
        <w:t>radušās pamatotas aizdomas</w:t>
      </w:r>
      <w:r w:rsidR="006374D3">
        <w:rPr>
          <w:rFonts w:eastAsia="Calibri"/>
          <w:szCs w:val="28"/>
          <w:lang w:eastAsia="lv-LV"/>
        </w:rPr>
        <w:t>.</w:t>
      </w:r>
    </w:p>
    <w:p w14:paraId="0BCCF545" w14:textId="4AAB0E1A" w:rsidR="000B40B0" w:rsidRDefault="00566600" w:rsidP="00CA1F96">
      <w:pPr>
        <w:ind w:firstLine="720"/>
        <w:jc w:val="both"/>
        <w:rPr>
          <w:szCs w:val="28"/>
        </w:rPr>
      </w:pPr>
      <w:r>
        <w:rPr>
          <w:szCs w:val="28"/>
        </w:rPr>
        <w:t>5</w:t>
      </w:r>
      <w:r w:rsidR="00CA1F96">
        <w:rPr>
          <w:szCs w:val="28"/>
        </w:rPr>
        <w:t xml:space="preserve">.6.5. </w:t>
      </w:r>
      <w:r w:rsidR="00CA1F96" w:rsidRPr="00CA1F96">
        <w:rPr>
          <w:b/>
          <w:bCs/>
          <w:szCs w:val="28"/>
        </w:rPr>
        <w:t>Importa kontroļu izcenojums</w:t>
      </w:r>
      <w:r w:rsidR="00CA1F96" w:rsidRPr="00FB280E">
        <w:rPr>
          <w:szCs w:val="28"/>
        </w:rPr>
        <w:t xml:space="preserve"> </w:t>
      </w:r>
      <w:r w:rsidR="00CA1F96">
        <w:rPr>
          <w:szCs w:val="28"/>
        </w:rPr>
        <w:t xml:space="preserve">jānosaka atbilstoši faktiskajām kontroles izmaksām, t.sk. jānosaka </w:t>
      </w:r>
      <w:r w:rsidR="00CA1F96" w:rsidRPr="00CA1F96">
        <w:rPr>
          <w:b/>
          <w:bCs/>
          <w:szCs w:val="28"/>
        </w:rPr>
        <w:t>papildus maksa par pastiprinātām kontrolēm</w:t>
      </w:r>
      <w:r w:rsidR="00CA1F96">
        <w:rPr>
          <w:szCs w:val="28"/>
        </w:rPr>
        <w:t xml:space="preserve">, </w:t>
      </w:r>
      <w:r w:rsidR="00CA1F96" w:rsidRPr="00FB280E">
        <w:rPr>
          <w:szCs w:val="28"/>
        </w:rPr>
        <w:t>lauksaimniecības un pārtikas produktu importam</w:t>
      </w:r>
      <w:r w:rsidR="00CA1F96">
        <w:rPr>
          <w:szCs w:val="28"/>
        </w:rPr>
        <w:t xml:space="preserve">. </w:t>
      </w:r>
      <w:r w:rsidR="00CA1F96" w:rsidRPr="00FB280E">
        <w:rPr>
          <w:szCs w:val="28"/>
        </w:rPr>
        <w:t xml:space="preserve">Pastiprinātas </w:t>
      </w:r>
      <w:r w:rsidR="00CA1F96" w:rsidRPr="00FB280E">
        <w:rPr>
          <w:szCs w:val="28"/>
        </w:rPr>
        <w:lastRenderedPageBreak/>
        <w:t>kontroles gadījumā papildus maksa</w:t>
      </w:r>
      <w:r w:rsidR="00CA1F96">
        <w:rPr>
          <w:szCs w:val="28"/>
        </w:rPr>
        <w:t xml:space="preserve"> </w:t>
      </w:r>
      <w:r w:rsidR="00CA1F96" w:rsidRPr="00FB280E">
        <w:rPr>
          <w:szCs w:val="28"/>
        </w:rPr>
        <w:t xml:space="preserve">par </w:t>
      </w:r>
      <w:r w:rsidR="00CA1F96">
        <w:rPr>
          <w:szCs w:val="28"/>
        </w:rPr>
        <w:t>PVD</w:t>
      </w:r>
      <w:r w:rsidR="00CA1F96" w:rsidRPr="00FB280E">
        <w:rPr>
          <w:szCs w:val="28"/>
        </w:rPr>
        <w:t xml:space="preserve"> kontroles darbībām </w:t>
      </w:r>
      <w:r w:rsidR="00CA1F96" w:rsidRPr="00CA1F96">
        <w:rPr>
          <w:b/>
          <w:bCs/>
          <w:szCs w:val="28"/>
        </w:rPr>
        <w:t>sūtījuma ievedējam būs jāmaksā arī par laboratoriskajiem izmeklējumiem</w:t>
      </w:r>
      <w:r w:rsidR="00CA1F96">
        <w:rPr>
          <w:szCs w:val="28"/>
        </w:rPr>
        <w:t>.</w:t>
      </w:r>
    </w:p>
    <w:p w14:paraId="328296E7" w14:textId="6754A98C" w:rsidR="00CA1F96" w:rsidRDefault="00566600" w:rsidP="00CA1F96">
      <w:pPr>
        <w:ind w:firstLine="709"/>
        <w:contextualSpacing/>
        <w:jc w:val="both"/>
        <w:rPr>
          <w:bCs/>
          <w:color w:val="000000" w:themeColor="text1"/>
        </w:rPr>
      </w:pPr>
      <w:r>
        <w:rPr>
          <w:rFonts w:eastAsia="Calibri"/>
          <w:color w:val="000000" w:themeColor="text1"/>
        </w:rPr>
        <w:t>5</w:t>
      </w:r>
      <w:r w:rsidR="00CA1F96">
        <w:rPr>
          <w:rFonts w:eastAsia="Calibri"/>
          <w:color w:val="000000" w:themeColor="text1"/>
        </w:rPr>
        <w:t xml:space="preserve">.6.6. </w:t>
      </w:r>
      <w:r w:rsidR="00CA1F96">
        <w:rPr>
          <w:szCs w:val="28"/>
        </w:rPr>
        <w:t>L</w:t>
      </w:r>
      <w:r w:rsidR="00CA1F96" w:rsidRPr="0059032C">
        <w:rPr>
          <w:szCs w:val="28"/>
        </w:rPr>
        <w:t xml:space="preserve">ai </w:t>
      </w:r>
      <w:r w:rsidR="00CA1F96" w:rsidRPr="00A55B17">
        <w:rPr>
          <w:szCs w:val="28"/>
          <w:lang w:eastAsia="lv-LV"/>
        </w:rPr>
        <w:t>nodrošinātu</w:t>
      </w:r>
      <w:r w:rsidR="00CA1F96" w:rsidRPr="0095512A">
        <w:t xml:space="preserve"> cilvēku un dzīvnieku veselības un dzīvības aizsardzīb</w:t>
      </w:r>
      <w:r w:rsidR="00CA1F96">
        <w:t>u,</w:t>
      </w:r>
      <w:r w:rsidR="00CA1F96">
        <w:rPr>
          <w:rFonts w:eastAsia="Calibri"/>
          <w:color w:val="000000" w:themeColor="text1"/>
        </w:rPr>
        <w:t xml:space="preserve"> PVD</w:t>
      </w:r>
      <w:r w:rsidR="00CA1F96" w:rsidRPr="00FB280E">
        <w:rPr>
          <w:rFonts w:eastAsia="Calibri"/>
          <w:color w:val="000000" w:themeColor="text1"/>
        </w:rPr>
        <w:t xml:space="preserve"> </w:t>
      </w:r>
      <w:r w:rsidR="00CA1F96">
        <w:rPr>
          <w:color w:val="000000" w:themeColor="text1"/>
        </w:rPr>
        <w:t>RKP</w:t>
      </w:r>
      <w:r w:rsidR="00CA1F96" w:rsidRPr="00FB280E">
        <w:rPr>
          <w:color w:val="000000" w:themeColor="text1"/>
        </w:rPr>
        <w:t xml:space="preserve"> </w:t>
      </w:r>
      <w:r w:rsidR="00CA1F96" w:rsidRPr="00FB280E">
        <w:rPr>
          <w:rFonts w:eastAsia="Calibri"/>
          <w:b/>
          <w:color w:val="000000" w:themeColor="text1"/>
        </w:rPr>
        <w:t xml:space="preserve">veiks </w:t>
      </w:r>
      <w:r w:rsidR="00CA1F96" w:rsidRPr="00FB280E">
        <w:rPr>
          <w:b/>
          <w:color w:val="000000" w:themeColor="text1"/>
        </w:rPr>
        <w:t xml:space="preserve">pastiprinātas identitātes un fiziskās oficiālās kontroles un uzraudzības darbības </w:t>
      </w:r>
      <w:r w:rsidR="00CA1F96" w:rsidRPr="00CA1F96">
        <w:rPr>
          <w:bCs/>
          <w:color w:val="000000" w:themeColor="text1"/>
        </w:rPr>
        <w:t xml:space="preserve">ar paraugu ņemšanu vismaz 10 % </w:t>
      </w:r>
      <w:r w:rsidR="00CA1F96" w:rsidRPr="00CA1F96">
        <w:rPr>
          <w:bCs/>
        </w:rPr>
        <w:t xml:space="preserve">no Krievijas un Baltkrievijas </w:t>
      </w:r>
      <w:r w:rsidR="00CA1F96" w:rsidRPr="00CA1F96">
        <w:rPr>
          <w:bCs/>
          <w:color w:val="000000" w:themeColor="text1"/>
        </w:rPr>
        <w:t xml:space="preserve">ES ievesto robežkontrolei pakļauto lauksaimniecības un pārtikas produktu sūtījumu. </w:t>
      </w:r>
    </w:p>
    <w:p w14:paraId="484D2FE4" w14:textId="4E9A62A2" w:rsidR="00DA216A" w:rsidRPr="00DA216A" w:rsidRDefault="00566600" w:rsidP="00CA1F96">
      <w:pPr>
        <w:ind w:firstLine="709"/>
        <w:contextualSpacing/>
        <w:jc w:val="both"/>
        <w:rPr>
          <w:bCs/>
          <w:color w:val="000000" w:themeColor="text1"/>
          <w:u w:val="single"/>
        </w:rPr>
      </w:pPr>
      <w:r>
        <w:rPr>
          <w:bCs/>
          <w:color w:val="000000" w:themeColor="text1"/>
          <w:u w:val="single"/>
        </w:rPr>
        <w:t>5</w:t>
      </w:r>
      <w:r w:rsidR="00DA216A" w:rsidRPr="00DA216A">
        <w:rPr>
          <w:bCs/>
          <w:color w:val="000000" w:themeColor="text1"/>
          <w:u w:val="single"/>
        </w:rPr>
        <w:t>.7. Tranzīts:</w:t>
      </w:r>
    </w:p>
    <w:p w14:paraId="51DEB997" w14:textId="4B8D179C" w:rsidR="00DA216A" w:rsidRDefault="00566600" w:rsidP="00DA216A">
      <w:pPr>
        <w:ind w:firstLine="709"/>
        <w:contextualSpacing/>
        <w:jc w:val="both"/>
        <w:rPr>
          <w:bCs/>
          <w:color w:val="000000" w:themeColor="text1"/>
        </w:rPr>
      </w:pPr>
      <w:r>
        <w:rPr>
          <w:bCs/>
          <w:color w:val="000000" w:themeColor="text1"/>
        </w:rPr>
        <w:t>5</w:t>
      </w:r>
      <w:r w:rsidR="00DA216A">
        <w:rPr>
          <w:bCs/>
          <w:color w:val="000000" w:themeColor="text1"/>
        </w:rPr>
        <w:t xml:space="preserve">.7.1. </w:t>
      </w:r>
      <w:r w:rsidR="00DA216A" w:rsidRPr="004F77D0">
        <w:rPr>
          <w:rFonts w:eastAsia="Calibri"/>
          <w:szCs w:val="28"/>
          <w:lang w:eastAsia="lv-LV"/>
        </w:rPr>
        <w:t xml:space="preserve">Latvijas </w:t>
      </w:r>
      <w:r w:rsidR="00DA216A" w:rsidRPr="00DA216A">
        <w:rPr>
          <w:rFonts w:eastAsia="Calibri"/>
          <w:b/>
          <w:bCs/>
          <w:szCs w:val="28"/>
          <w:lang w:eastAsia="lv-LV"/>
        </w:rPr>
        <w:t>lielajās ostās</w:t>
      </w:r>
      <w:r w:rsidR="00DA216A" w:rsidRPr="004F77D0">
        <w:rPr>
          <w:rFonts w:eastAsia="Calibri"/>
          <w:szCs w:val="28"/>
          <w:lang w:eastAsia="lv-LV"/>
        </w:rPr>
        <w:t xml:space="preserve"> 2023. gad</w:t>
      </w:r>
      <w:r w:rsidR="00DA216A">
        <w:rPr>
          <w:rFonts w:eastAsia="Calibri"/>
          <w:szCs w:val="28"/>
          <w:lang w:eastAsia="lv-LV"/>
        </w:rPr>
        <w:t xml:space="preserve">ā </w:t>
      </w:r>
      <w:r w:rsidR="00DA216A" w:rsidRPr="00DA216A">
        <w:rPr>
          <w:rFonts w:eastAsia="Calibri"/>
          <w:b/>
          <w:bCs/>
          <w:szCs w:val="28"/>
          <w:lang w:eastAsia="lv-LV"/>
        </w:rPr>
        <w:t>graudu kravu apgrozījums sasniedza 7,11 milj. tonnu</w:t>
      </w:r>
      <w:r w:rsidR="00DA216A" w:rsidRPr="004F77D0">
        <w:rPr>
          <w:rFonts w:eastAsia="Calibri"/>
          <w:szCs w:val="28"/>
          <w:lang w:eastAsia="lv-LV"/>
        </w:rPr>
        <w:t xml:space="preserve">, </w:t>
      </w:r>
      <w:r w:rsidR="00DA216A">
        <w:rPr>
          <w:rFonts w:eastAsia="Calibri"/>
          <w:szCs w:val="28"/>
          <w:lang w:eastAsia="lv-LV"/>
        </w:rPr>
        <w:t>t.i., par 14,1</w:t>
      </w:r>
      <w:r w:rsidR="00DA216A" w:rsidRPr="004F77D0">
        <w:rPr>
          <w:rFonts w:eastAsia="Calibri"/>
          <w:szCs w:val="28"/>
          <w:lang w:eastAsia="lv-LV"/>
        </w:rPr>
        <w:t xml:space="preserve"> % </w:t>
      </w:r>
      <w:r w:rsidR="00DA216A">
        <w:rPr>
          <w:rFonts w:eastAsia="Calibri"/>
          <w:szCs w:val="28"/>
          <w:lang w:eastAsia="lv-LV"/>
        </w:rPr>
        <w:t>vairāk</w:t>
      </w:r>
      <w:r w:rsidR="00DA216A" w:rsidRPr="004F77D0">
        <w:rPr>
          <w:rFonts w:eastAsia="Calibri"/>
          <w:szCs w:val="28"/>
          <w:lang w:eastAsia="lv-LV"/>
        </w:rPr>
        <w:t xml:space="preserve"> (</w:t>
      </w:r>
      <w:r w:rsidR="00DA216A">
        <w:rPr>
          <w:rFonts w:eastAsia="Calibri"/>
          <w:szCs w:val="28"/>
          <w:lang w:eastAsia="lv-LV"/>
        </w:rPr>
        <w:t>878,8</w:t>
      </w:r>
      <w:r w:rsidR="00DA216A" w:rsidRPr="004F77D0">
        <w:rPr>
          <w:rFonts w:eastAsia="Calibri"/>
          <w:szCs w:val="28"/>
          <w:lang w:eastAsia="lv-LV"/>
        </w:rPr>
        <w:t xml:space="preserve"> tūkst. jeb 0,</w:t>
      </w:r>
      <w:r w:rsidR="00DA216A">
        <w:rPr>
          <w:rFonts w:eastAsia="Calibri"/>
          <w:szCs w:val="28"/>
          <w:lang w:eastAsia="lv-LV"/>
        </w:rPr>
        <w:t>88 </w:t>
      </w:r>
      <w:r w:rsidR="00DA216A" w:rsidRPr="004F77D0">
        <w:rPr>
          <w:rFonts w:eastAsia="Calibri"/>
          <w:szCs w:val="28"/>
          <w:lang w:eastAsia="lv-LV"/>
        </w:rPr>
        <w:t>milj. tonn</w:t>
      </w:r>
      <w:r w:rsidR="00DA216A">
        <w:rPr>
          <w:rFonts w:eastAsia="Calibri"/>
          <w:szCs w:val="28"/>
          <w:lang w:eastAsia="lv-LV"/>
        </w:rPr>
        <w:t>u</w:t>
      </w:r>
      <w:r w:rsidR="00DA216A" w:rsidRPr="004F77D0">
        <w:rPr>
          <w:rFonts w:eastAsia="Calibri"/>
          <w:szCs w:val="28"/>
          <w:lang w:eastAsia="lv-LV"/>
        </w:rPr>
        <w:t>)</w:t>
      </w:r>
      <w:r w:rsidR="00DA216A">
        <w:rPr>
          <w:rFonts w:eastAsia="Calibri"/>
          <w:szCs w:val="28"/>
          <w:lang w:eastAsia="lv-LV"/>
        </w:rPr>
        <w:t xml:space="preserve"> </w:t>
      </w:r>
      <w:r w:rsidR="00DA216A" w:rsidRPr="004F77D0">
        <w:rPr>
          <w:rFonts w:eastAsia="Calibri"/>
          <w:szCs w:val="28"/>
          <w:lang w:eastAsia="lv-LV"/>
        </w:rPr>
        <w:t>salīdzin</w:t>
      </w:r>
      <w:r w:rsidR="00DA216A">
        <w:rPr>
          <w:rFonts w:eastAsia="Calibri"/>
          <w:szCs w:val="28"/>
          <w:lang w:eastAsia="lv-LV"/>
        </w:rPr>
        <w:t>ājumā</w:t>
      </w:r>
      <w:r w:rsidR="00DA216A" w:rsidRPr="004F77D0">
        <w:rPr>
          <w:rFonts w:eastAsia="Calibri"/>
          <w:szCs w:val="28"/>
          <w:lang w:eastAsia="lv-LV"/>
        </w:rPr>
        <w:t xml:space="preserve"> ar 2022. gad</w:t>
      </w:r>
      <w:r w:rsidR="00DA216A">
        <w:rPr>
          <w:rFonts w:eastAsia="Calibri"/>
          <w:szCs w:val="28"/>
          <w:lang w:eastAsia="lv-LV"/>
        </w:rPr>
        <w:t>u</w:t>
      </w:r>
      <w:r w:rsidR="00DA216A" w:rsidRPr="004F77D0">
        <w:rPr>
          <w:rFonts w:eastAsia="Calibri"/>
          <w:szCs w:val="28"/>
          <w:lang w:eastAsia="lv-LV"/>
        </w:rPr>
        <w:t xml:space="preserve">. </w:t>
      </w:r>
    </w:p>
    <w:p w14:paraId="0A03C4E7" w14:textId="7B20A5D9" w:rsidR="00DA216A" w:rsidRPr="00DA216A" w:rsidRDefault="00566600" w:rsidP="00DA216A">
      <w:pPr>
        <w:ind w:firstLine="709"/>
        <w:contextualSpacing/>
        <w:jc w:val="both"/>
        <w:rPr>
          <w:bCs/>
          <w:color w:val="000000" w:themeColor="text1"/>
        </w:rPr>
      </w:pPr>
      <w:r>
        <w:rPr>
          <w:bCs/>
          <w:color w:val="000000" w:themeColor="text1"/>
        </w:rPr>
        <w:t>5</w:t>
      </w:r>
      <w:r w:rsidR="00DA216A">
        <w:rPr>
          <w:bCs/>
          <w:color w:val="000000" w:themeColor="text1"/>
        </w:rPr>
        <w:t xml:space="preserve">.7.2. </w:t>
      </w:r>
      <w:r w:rsidR="00DA216A" w:rsidRPr="004F77D0">
        <w:rPr>
          <w:rFonts w:eastAsia="Calibri"/>
          <w:szCs w:val="28"/>
          <w:lang w:eastAsia="lv-LV"/>
        </w:rPr>
        <w:t xml:space="preserve">Uz lielo ostu pieostas stacijām </w:t>
      </w:r>
      <w:r w:rsidR="00DA216A" w:rsidRPr="00DA216A">
        <w:rPr>
          <w:rFonts w:eastAsia="Calibri"/>
          <w:b/>
          <w:bCs/>
          <w:szCs w:val="28"/>
          <w:lang w:eastAsia="lv-LV"/>
        </w:rPr>
        <w:t>pa dzelzceļu piegādātas 3,73 milj. tonnu Krievijas izcelsmes graudu un citu lauksaimniecības produktu</w:t>
      </w:r>
      <w:r w:rsidR="00DA216A">
        <w:rPr>
          <w:rFonts w:eastAsia="Calibri"/>
          <w:szCs w:val="28"/>
          <w:lang w:eastAsia="lv-LV"/>
        </w:rPr>
        <w:t xml:space="preserve"> jeb </w:t>
      </w:r>
      <w:r w:rsidR="00DA216A" w:rsidRPr="004F77D0">
        <w:rPr>
          <w:rFonts w:eastAsia="Calibri"/>
          <w:szCs w:val="28"/>
          <w:lang w:eastAsia="lv-LV"/>
        </w:rPr>
        <w:t>5</w:t>
      </w:r>
      <w:r w:rsidR="00DA216A">
        <w:rPr>
          <w:rFonts w:eastAsia="Calibri"/>
          <w:szCs w:val="28"/>
          <w:lang w:eastAsia="lv-LV"/>
        </w:rPr>
        <w:t>2,5</w:t>
      </w:r>
      <w:r w:rsidR="00DA216A" w:rsidRPr="004F77D0">
        <w:rPr>
          <w:rFonts w:eastAsia="Calibri"/>
          <w:szCs w:val="28"/>
          <w:lang w:eastAsia="lv-LV"/>
        </w:rPr>
        <w:t> % no visām graudu un citu lauksaimniecības produktu pārkrautajām kravām Latvijas lielajās ostās.</w:t>
      </w:r>
    </w:p>
    <w:p w14:paraId="4DA5846C" w14:textId="1B7DA367" w:rsidR="00DA216A" w:rsidRPr="00C13F46" w:rsidRDefault="00566600" w:rsidP="00DA216A">
      <w:pPr>
        <w:ind w:firstLine="720"/>
        <w:jc w:val="both"/>
        <w:rPr>
          <w:szCs w:val="28"/>
        </w:rPr>
      </w:pPr>
      <w:r>
        <w:rPr>
          <w:szCs w:val="28"/>
        </w:rPr>
        <w:t>5</w:t>
      </w:r>
      <w:r w:rsidR="00DA216A">
        <w:rPr>
          <w:szCs w:val="28"/>
        </w:rPr>
        <w:t xml:space="preserve">.7.3. </w:t>
      </w:r>
      <w:r w:rsidR="00DA216A" w:rsidRPr="00C13F46">
        <w:rPr>
          <w:szCs w:val="28"/>
        </w:rPr>
        <w:t>Arī Latvijas graudu</w:t>
      </w:r>
      <w:r w:rsidR="00DA216A">
        <w:rPr>
          <w:szCs w:val="28"/>
        </w:rPr>
        <w:t xml:space="preserve"> </w:t>
      </w:r>
      <w:r w:rsidR="00DA216A" w:rsidRPr="0037168C">
        <w:rPr>
          <w:rFonts w:eastAsia="Calibri"/>
          <w:szCs w:val="28"/>
          <w:lang w:eastAsia="lv-LV"/>
        </w:rPr>
        <w:t>un citu lauksaimniecības produktu</w:t>
      </w:r>
      <w:r w:rsidR="00DA216A" w:rsidRPr="00C13F46">
        <w:rPr>
          <w:szCs w:val="28"/>
        </w:rPr>
        <w:t xml:space="preserve"> kravu apgrozījums dzelzceļa pārvadājumos palielinās un 2023. gadā tas sasniedza </w:t>
      </w:r>
      <w:r w:rsidR="00DA216A" w:rsidRPr="00DA216A">
        <w:rPr>
          <w:b/>
          <w:bCs/>
          <w:szCs w:val="28"/>
        </w:rPr>
        <w:t>1,33 milj. tonn</w:t>
      </w:r>
      <w:r w:rsidR="00DA216A">
        <w:rPr>
          <w:szCs w:val="28"/>
        </w:rPr>
        <w:t>u</w:t>
      </w:r>
      <w:r w:rsidR="00DA216A" w:rsidRPr="00C13F46">
        <w:rPr>
          <w:szCs w:val="28"/>
        </w:rPr>
        <w:t>, kas salīdzinot ar 2022. gadu ir kāpums par 63,3</w:t>
      </w:r>
      <w:r w:rsidR="00DA216A">
        <w:rPr>
          <w:szCs w:val="28"/>
        </w:rPr>
        <w:t> </w:t>
      </w:r>
      <w:r w:rsidR="00DA216A" w:rsidRPr="00C13F46">
        <w:rPr>
          <w:szCs w:val="28"/>
        </w:rPr>
        <w:t>% (0,5 milj. t</w:t>
      </w:r>
      <w:r w:rsidR="00DA216A">
        <w:rPr>
          <w:szCs w:val="28"/>
        </w:rPr>
        <w:t>onnu</w:t>
      </w:r>
      <w:r w:rsidR="00DA216A" w:rsidRPr="00C13F46">
        <w:rPr>
          <w:szCs w:val="28"/>
        </w:rPr>
        <w:t xml:space="preserve">), tostarp iekšzemes dzelzceļa pārvadājumu uz pieostu stacijām apjoms 2023. gadā sasniedza </w:t>
      </w:r>
      <w:r w:rsidR="00DA216A">
        <w:rPr>
          <w:szCs w:val="28"/>
        </w:rPr>
        <w:t>0,</w:t>
      </w:r>
      <w:r w:rsidR="00DA216A" w:rsidRPr="00C13F46">
        <w:rPr>
          <w:szCs w:val="28"/>
        </w:rPr>
        <w:t>83</w:t>
      </w:r>
      <w:r w:rsidR="00DA216A">
        <w:rPr>
          <w:szCs w:val="28"/>
        </w:rPr>
        <w:t xml:space="preserve"> milj. tonnu</w:t>
      </w:r>
      <w:r w:rsidR="00DA216A" w:rsidRPr="00C13F46">
        <w:rPr>
          <w:szCs w:val="28"/>
        </w:rPr>
        <w:t>, kas salīdzinot ar 2022. gadu ir kāpums par 4,9</w:t>
      </w:r>
      <w:r w:rsidR="00DA216A">
        <w:rPr>
          <w:szCs w:val="28"/>
        </w:rPr>
        <w:t> </w:t>
      </w:r>
      <w:r w:rsidR="00DA216A" w:rsidRPr="00C13F46">
        <w:rPr>
          <w:szCs w:val="28"/>
        </w:rPr>
        <w:t>% (38,7</w:t>
      </w:r>
      <w:r w:rsidR="00DA216A">
        <w:rPr>
          <w:szCs w:val="28"/>
        </w:rPr>
        <w:t> </w:t>
      </w:r>
      <w:r w:rsidR="00DA216A" w:rsidRPr="00C13F46">
        <w:rPr>
          <w:szCs w:val="28"/>
        </w:rPr>
        <w:t>tūkst.</w:t>
      </w:r>
      <w:r w:rsidR="00DA216A">
        <w:rPr>
          <w:szCs w:val="28"/>
        </w:rPr>
        <w:t xml:space="preserve"> jeb 0,039 milj. tonnu</w:t>
      </w:r>
      <w:r w:rsidR="00DA216A" w:rsidRPr="00C13F46">
        <w:rPr>
          <w:szCs w:val="28"/>
        </w:rPr>
        <w:t>).</w:t>
      </w:r>
    </w:p>
    <w:p w14:paraId="1ECB6566" w14:textId="15EB124E" w:rsidR="00DA216A" w:rsidRDefault="00566600" w:rsidP="00DA216A">
      <w:pPr>
        <w:ind w:firstLine="720"/>
        <w:jc w:val="both"/>
        <w:rPr>
          <w:rFonts w:eastAsia="Calibri"/>
          <w:szCs w:val="28"/>
          <w:lang w:eastAsia="lv-LV"/>
        </w:rPr>
      </w:pPr>
      <w:r>
        <w:rPr>
          <w:rFonts w:eastAsia="Calibri"/>
          <w:szCs w:val="28"/>
          <w:lang w:eastAsia="lv-LV"/>
        </w:rPr>
        <w:t>5</w:t>
      </w:r>
      <w:r w:rsidR="00DA216A">
        <w:rPr>
          <w:rFonts w:eastAsia="Calibri"/>
          <w:szCs w:val="28"/>
          <w:lang w:eastAsia="lv-LV"/>
        </w:rPr>
        <w:t xml:space="preserve">.7.4. Ar </w:t>
      </w:r>
      <w:r w:rsidR="00DA216A" w:rsidRPr="004F77D0">
        <w:rPr>
          <w:rFonts w:eastAsia="Calibri"/>
          <w:szCs w:val="28"/>
          <w:lang w:eastAsia="lv-LV"/>
        </w:rPr>
        <w:t xml:space="preserve">Krievijas izcelsmes graudu un citu lauksaimniecības produktu kravu pārkraušanu Latvijas lielajās </w:t>
      </w:r>
      <w:r w:rsidR="00DA216A" w:rsidRPr="00DA216A">
        <w:rPr>
          <w:rFonts w:eastAsia="Calibri"/>
          <w:b/>
          <w:bCs/>
          <w:szCs w:val="28"/>
          <w:lang w:eastAsia="lv-LV"/>
        </w:rPr>
        <w:t>ostās nodarbojas 18 uzņēmumu</w:t>
      </w:r>
      <w:r w:rsidR="00DA216A" w:rsidRPr="004F77D0">
        <w:rPr>
          <w:rFonts w:eastAsia="Calibri"/>
          <w:szCs w:val="28"/>
          <w:lang w:eastAsia="lv-LV"/>
        </w:rPr>
        <w:t xml:space="preserve">. </w:t>
      </w:r>
    </w:p>
    <w:p w14:paraId="5F85FE88" w14:textId="43B45DCB" w:rsidR="00CA1F96" w:rsidRDefault="00566600" w:rsidP="00DA216A">
      <w:pPr>
        <w:ind w:firstLine="720"/>
        <w:jc w:val="both"/>
        <w:rPr>
          <w:szCs w:val="28"/>
        </w:rPr>
      </w:pPr>
      <w:r>
        <w:rPr>
          <w:rFonts w:eastAsia="Calibri"/>
          <w:szCs w:val="28"/>
          <w:lang w:eastAsia="lv-LV"/>
        </w:rPr>
        <w:t>5</w:t>
      </w:r>
      <w:r w:rsidR="00DA216A">
        <w:rPr>
          <w:rFonts w:eastAsia="Calibri"/>
          <w:szCs w:val="28"/>
          <w:lang w:eastAsia="lv-LV"/>
        </w:rPr>
        <w:t xml:space="preserve">.7.5. </w:t>
      </w:r>
      <w:r w:rsidR="00DA216A" w:rsidRPr="004F77D0">
        <w:rPr>
          <w:szCs w:val="28"/>
        </w:rPr>
        <w:t xml:space="preserve">Kopējais </w:t>
      </w:r>
      <w:r w:rsidR="00DA216A" w:rsidRPr="00DA216A">
        <w:rPr>
          <w:b/>
          <w:bCs/>
          <w:szCs w:val="28"/>
        </w:rPr>
        <w:t xml:space="preserve">kravu apgrozījums dzelzceļa pārvadājumos </w:t>
      </w:r>
      <w:r w:rsidR="00DA216A" w:rsidRPr="00DA216A">
        <w:rPr>
          <w:rFonts w:eastAsia="Calibri"/>
          <w:b/>
          <w:bCs/>
          <w:szCs w:val="28"/>
          <w:lang w:eastAsia="lv-LV"/>
        </w:rPr>
        <w:t xml:space="preserve">2023. gadā </w:t>
      </w:r>
      <w:r w:rsidR="00DA216A" w:rsidRPr="00DA216A">
        <w:rPr>
          <w:b/>
          <w:bCs/>
          <w:szCs w:val="28"/>
        </w:rPr>
        <w:t>veidoja 15,64 milj. tonnu</w:t>
      </w:r>
      <w:r w:rsidR="00DA216A">
        <w:rPr>
          <w:szCs w:val="28"/>
        </w:rPr>
        <w:t>:</w:t>
      </w:r>
      <w:r w:rsidR="00DA216A" w:rsidRPr="004F77D0">
        <w:rPr>
          <w:szCs w:val="28"/>
        </w:rPr>
        <w:t xml:space="preserve"> 5,</w:t>
      </w:r>
      <w:r w:rsidR="00DA216A">
        <w:rPr>
          <w:szCs w:val="28"/>
        </w:rPr>
        <w:t>59 milj. tonnu</w:t>
      </w:r>
      <w:r w:rsidR="00DA216A" w:rsidRPr="004F77D0">
        <w:rPr>
          <w:rFonts w:eastAsia="Calibri"/>
          <w:szCs w:val="28"/>
          <w:lang w:eastAsia="lv-LV"/>
        </w:rPr>
        <w:t xml:space="preserve"> </w:t>
      </w:r>
      <w:r w:rsidR="00DA216A">
        <w:rPr>
          <w:rFonts w:eastAsia="Calibri"/>
          <w:szCs w:val="28"/>
          <w:lang w:eastAsia="lv-LV"/>
        </w:rPr>
        <w:t>g</w:t>
      </w:r>
      <w:r w:rsidR="00DA216A" w:rsidRPr="004F77D0">
        <w:rPr>
          <w:rFonts w:eastAsia="Calibri"/>
          <w:szCs w:val="28"/>
          <w:lang w:eastAsia="lv-LV"/>
        </w:rPr>
        <w:t xml:space="preserve">raudu un citu lauksaimniecības produktu </w:t>
      </w:r>
      <w:r w:rsidR="00DA216A" w:rsidRPr="004F77D0">
        <w:rPr>
          <w:szCs w:val="28"/>
        </w:rPr>
        <w:t>krav</w:t>
      </w:r>
      <w:r w:rsidR="00DA216A">
        <w:rPr>
          <w:szCs w:val="28"/>
        </w:rPr>
        <w:t>u</w:t>
      </w:r>
      <w:r w:rsidR="00DA216A" w:rsidRPr="004F77D0">
        <w:rPr>
          <w:szCs w:val="28"/>
        </w:rPr>
        <w:t>, ta</w:t>
      </w:r>
      <w:r w:rsidR="00DA216A">
        <w:rPr>
          <w:szCs w:val="28"/>
        </w:rPr>
        <w:t>jā</w:t>
      </w:r>
      <w:r w:rsidR="00DA216A" w:rsidRPr="004F77D0">
        <w:rPr>
          <w:szCs w:val="28"/>
        </w:rPr>
        <w:t xml:space="preserve"> skaitā </w:t>
      </w:r>
      <w:r w:rsidR="00DA216A" w:rsidRPr="00DA216A">
        <w:rPr>
          <w:b/>
          <w:bCs/>
          <w:szCs w:val="28"/>
        </w:rPr>
        <w:t>3,78 milj. tonnu Krievijas izcelsmes</w:t>
      </w:r>
      <w:r w:rsidR="00DA216A" w:rsidRPr="004F77D0">
        <w:rPr>
          <w:szCs w:val="28"/>
        </w:rPr>
        <w:t>, k</w:t>
      </w:r>
      <w:r w:rsidR="00DA216A">
        <w:rPr>
          <w:szCs w:val="28"/>
        </w:rPr>
        <w:t>opumā veidojot</w:t>
      </w:r>
      <w:r w:rsidR="00DA216A" w:rsidRPr="004F77D0">
        <w:rPr>
          <w:szCs w:val="28"/>
        </w:rPr>
        <w:t xml:space="preserve"> 67,</w:t>
      </w:r>
      <w:r w:rsidR="00DA216A">
        <w:rPr>
          <w:szCs w:val="28"/>
        </w:rPr>
        <w:t>7</w:t>
      </w:r>
      <w:r w:rsidR="00DA216A" w:rsidRPr="004F77D0">
        <w:rPr>
          <w:szCs w:val="28"/>
        </w:rPr>
        <w:t xml:space="preserve"> % no visa pārvadāto </w:t>
      </w:r>
      <w:r w:rsidR="00DA216A" w:rsidRPr="004F77D0">
        <w:rPr>
          <w:rFonts w:eastAsia="Calibri"/>
          <w:szCs w:val="28"/>
          <w:lang w:eastAsia="lv-LV"/>
        </w:rPr>
        <w:t xml:space="preserve">graudu un citu lauksaimniecības produktu </w:t>
      </w:r>
      <w:r w:rsidR="00DA216A" w:rsidRPr="004F77D0">
        <w:rPr>
          <w:szCs w:val="28"/>
        </w:rPr>
        <w:t>kravu apjoma. Uz pieostu stacijām tika pārvadāti 3,</w:t>
      </w:r>
      <w:r w:rsidR="00DA216A">
        <w:rPr>
          <w:szCs w:val="28"/>
        </w:rPr>
        <w:t>73</w:t>
      </w:r>
      <w:r w:rsidR="00DA216A" w:rsidRPr="004F77D0">
        <w:rPr>
          <w:szCs w:val="28"/>
        </w:rPr>
        <w:t xml:space="preserve"> milj. tonnu Krievijas izcelsmes </w:t>
      </w:r>
      <w:r w:rsidR="00DA216A" w:rsidRPr="004F77D0">
        <w:rPr>
          <w:rFonts w:eastAsia="Calibri"/>
          <w:szCs w:val="28"/>
          <w:lang w:eastAsia="lv-LV"/>
        </w:rPr>
        <w:t xml:space="preserve">graudu un citu lauksaimniecības produktu </w:t>
      </w:r>
      <w:r w:rsidR="00DA216A" w:rsidRPr="004F77D0">
        <w:rPr>
          <w:szCs w:val="28"/>
        </w:rPr>
        <w:t xml:space="preserve">kravu, uz iekšzemes stacijām </w:t>
      </w:r>
      <w:r w:rsidR="00DA216A">
        <w:rPr>
          <w:szCs w:val="28"/>
        </w:rPr>
        <w:t xml:space="preserve">– </w:t>
      </w:r>
      <w:r w:rsidR="00DA216A" w:rsidRPr="004F77D0">
        <w:rPr>
          <w:szCs w:val="28"/>
        </w:rPr>
        <w:t>1</w:t>
      </w:r>
      <w:r w:rsidR="00DA216A">
        <w:rPr>
          <w:szCs w:val="28"/>
        </w:rPr>
        <w:t>6,1</w:t>
      </w:r>
      <w:r w:rsidR="00DA216A" w:rsidRPr="004F77D0">
        <w:rPr>
          <w:szCs w:val="28"/>
        </w:rPr>
        <w:t xml:space="preserve"> tūkst. jeb 0,01</w:t>
      </w:r>
      <w:r w:rsidR="00DA216A">
        <w:rPr>
          <w:szCs w:val="28"/>
        </w:rPr>
        <w:t>6</w:t>
      </w:r>
      <w:r w:rsidR="00DA216A" w:rsidRPr="004F77D0">
        <w:rPr>
          <w:szCs w:val="28"/>
        </w:rPr>
        <w:t xml:space="preserve"> milj. tonnu un sauszemes tranzītā </w:t>
      </w:r>
      <w:r w:rsidR="00DA216A">
        <w:rPr>
          <w:szCs w:val="28"/>
        </w:rPr>
        <w:t xml:space="preserve">– </w:t>
      </w:r>
      <w:r w:rsidR="00DA216A" w:rsidRPr="004F77D0">
        <w:rPr>
          <w:szCs w:val="28"/>
        </w:rPr>
        <w:t>34,2</w:t>
      </w:r>
      <w:r w:rsidR="00DA216A">
        <w:rPr>
          <w:szCs w:val="28"/>
        </w:rPr>
        <w:t> </w:t>
      </w:r>
      <w:r w:rsidR="00DA216A" w:rsidRPr="004F77D0">
        <w:rPr>
          <w:szCs w:val="28"/>
        </w:rPr>
        <w:t>tūkst. jeb 0,034 milj. tonnu.</w:t>
      </w:r>
    </w:p>
    <w:p w14:paraId="49A3B8FA" w14:textId="189376DC" w:rsidR="0070550D" w:rsidRDefault="00566600" w:rsidP="00DA216A">
      <w:pPr>
        <w:ind w:firstLine="720"/>
        <w:jc w:val="both"/>
        <w:rPr>
          <w:szCs w:val="28"/>
          <w:u w:val="single"/>
        </w:rPr>
      </w:pPr>
      <w:r>
        <w:rPr>
          <w:szCs w:val="28"/>
          <w:u w:val="single"/>
        </w:rPr>
        <w:t>5</w:t>
      </w:r>
      <w:r w:rsidR="0070550D" w:rsidRPr="0070550D">
        <w:rPr>
          <w:szCs w:val="28"/>
          <w:u w:val="single"/>
        </w:rPr>
        <w:t>.8. Ietekme uz tautsaimniecību:</w:t>
      </w:r>
    </w:p>
    <w:p w14:paraId="3795169D" w14:textId="770353D3" w:rsidR="0070550D" w:rsidRDefault="00566600" w:rsidP="00DA216A">
      <w:pPr>
        <w:ind w:firstLine="720"/>
        <w:jc w:val="both"/>
        <w:rPr>
          <w:rFonts w:eastAsia="Calibri"/>
          <w:szCs w:val="28"/>
          <w:lang w:eastAsia="lv-LV"/>
        </w:rPr>
      </w:pPr>
      <w:r>
        <w:rPr>
          <w:szCs w:val="28"/>
        </w:rPr>
        <w:t>5</w:t>
      </w:r>
      <w:r w:rsidR="0070550D" w:rsidRPr="0070550D">
        <w:rPr>
          <w:szCs w:val="28"/>
        </w:rPr>
        <w:t>.8.1.</w:t>
      </w:r>
      <w:r w:rsidR="0070550D">
        <w:rPr>
          <w:szCs w:val="28"/>
        </w:rPr>
        <w:t xml:space="preserve"> Tiek aplēsts, ka </w:t>
      </w:r>
      <w:r w:rsidR="0070550D" w:rsidRPr="0070550D">
        <w:rPr>
          <w:b/>
          <w:bCs/>
          <w:szCs w:val="28"/>
        </w:rPr>
        <w:t>kopējie lauksaimniecības nozares ekonomiskie zaudējumi 2023. gadā sastādīs 412,32 milj. eiro</w:t>
      </w:r>
      <w:r w:rsidR="0070550D">
        <w:rPr>
          <w:szCs w:val="28"/>
        </w:rPr>
        <w:t xml:space="preserve">, t.sk. </w:t>
      </w:r>
      <w:r w:rsidR="0070550D" w:rsidRPr="0070550D">
        <w:rPr>
          <w:b/>
          <w:bCs/>
          <w:szCs w:val="28"/>
        </w:rPr>
        <w:t>graudkopības nozares - 106,43 milj. eiro</w:t>
      </w:r>
      <w:r w:rsidR="0070550D">
        <w:rPr>
          <w:szCs w:val="28"/>
        </w:rPr>
        <w:t xml:space="preserve">, kurus noteica </w:t>
      </w:r>
      <w:r w:rsidR="0070550D" w:rsidRPr="0070550D">
        <w:rPr>
          <w:rFonts w:eastAsia="Calibri"/>
          <w:szCs w:val="28"/>
          <w:lang w:eastAsia="lv-LV"/>
        </w:rPr>
        <w:t>vairāku ekonomisko (īpaši Krievijas izraisītā kara Ukrainā ietekme uz ražošanas resursiem, produktu cenām) un klimatisko apstākļu mijiedarbība</w:t>
      </w:r>
      <w:r w:rsidR="0070550D">
        <w:rPr>
          <w:rFonts w:eastAsia="Calibri"/>
          <w:szCs w:val="28"/>
          <w:lang w:eastAsia="lv-LV"/>
        </w:rPr>
        <w:t>.</w:t>
      </w:r>
    </w:p>
    <w:p w14:paraId="636FDD6F" w14:textId="6D5B2D10" w:rsidR="00593C7B" w:rsidRDefault="00566600" w:rsidP="00593C7B">
      <w:pPr>
        <w:ind w:firstLine="720"/>
        <w:jc w:val="both"/>
      </w:pPr>
      <w:r>
        <w:rPr>
          <w:rFonts w:eastAsia="Calibri"/>
          <w:szCs w:val="28"/>
          <w:lang w:eastAsia="lv-LV"/>
        </w:rPr>
        <w:t>5</w:t>
      </w:r>
      <w:r w:rsidR="00593C7B">
        <w:rPr>
          <w:rFonts w:eastAsia="Calibri"/>
          <w:szCs w:val="28"/>
          <w:lang w:eastAsia="lv-LV"/>
        </w:rPr>
        <w:t>.8.2.</w:t>
      </w:r>
      <w:r w:rsidR="00593C7B">
        <w:rPr>
          <w:szCs w:val="28"/>
        </w:rPr>
        <w:t xml:space="preserve"> P</w:t>
      </w:r>
      <w:r w:rsidR="00593C7B" w:rsidRPr="00593C7B">
        <w:t xml:space="preserve">ārtikas nozarē uzņēmēji norādījuši par situācijas stabilizēšanos 2023. gada nogalē. </w:t>
      </w:r>
    </w:p>
    <w:p w14:paraId="10F4A7E6" w14:textId="73BC2645" w:rsidR="00593C7B" w:rsidRPr="00593C7B" w:rsidRDefault="00566600" w:rsidP="00593C7B">
      <w:pPr>
        <w:ind w:firstLine="720"/>
        <w:jc w:val="both"/>
      </w:pPr>
      <w:r>
        <w:t>5</w:t>
      </w:r>
      <w:r w:rsidR="00593C7B">
        <w:t xml:space="preserve">.8.3. </w:t>
      </w:r>
      <w:r w:rsidR="00593C7B" w:rsidRPr="00593C7B">
        <w:rPr>
          <w:b/>
          <w:bCs/>
          <w:szCs w:val="28"/>
        </w:rPr>
        <w:t>Vērtējot graudu un rapšu audzētāju intereses, tad imports un tranzīts no Krievijas rada tiešus vai netiešus zaudējumus un negūto peļņu</w:t>
      </w:r>
      <w:r w:rsidR="00593C7B" w:rsidRPr="00593C7B">
        <w:rPr>
          <w:szCs w:val="28"/>
        </w:rPr>
        <w:t xml:space="preserve"> šai </w:t>
      </w:r>
      <w:r w:rsidR="00593C7B" w:rsidRPr="00593C7B">
        <w:rPr>
          <w:szCs w:val="28"/>
        </w:rPr>
        <w:lastRenderedPageBreak/>
        <w:t xml:space="preserve">lauksaimniecības nozarei dēļ zemākām vietējām produkcijas cenām un traucētas ostu infrastruktūras izmantošanas eksportam. </w:t>
      </w:r>
    </w:p>
    <w:p w14:paraId="243F9B5E" w14:textId="097D42D1" w:rsidR="00DD6D43" w:rsidRDefault="00566600" w:rsidP="00DD6D43">
      <w:pPr>
        <w:ind w:firstLine="720"/>
        <w:jc w:val="both"/>
        <w:rPr>
          <w:rFonts w:eastAsia="Calibri"/>
          <w:szCs w:val="28"/>
          <w:lang w:eastAsia="lv-LV"/>
        </w:rPr>
      </w:pPr>
      <w:r>
        <w:t>5</w:t>
      </w:r>
      <w:r w:rsidR="00593C7B">
        <w:t xml:space="preserve">.8.4. </w:t>
      </w:r>
      <w:r w:rsidR="00593C7B" w:rsidRPr="00593C7B">
        <w:rPr>
          <w:b/>
          <w:bCs/>
        </w:rPr>
        <w:t>Noieta tirgu zaudēšana</w:t>
      </w:r>
      <w:r w:rsidR="00593C7B" w:rsidRPr="00593C7B">
        <w:t xml:space="preserve"> ir viens no tirgus krīzes izpausmes veidiem. </w:t>
      </w:r>
      <w:r w:rsidR="00593C7B" w:rsidRPr="00593C7B">
        <w:rPr>
          <w:rFonts w:eastAsia="Calibri"/>
          <w:b/>
          <w:bCs/>
          <w:szCs w:val="28"/>
          <w:lang w:eastAsia="lv-LV"/>
        </w:rPr>
        <w:t>Graudu ražotāji ne tikai zaudējuši savus tradicionālos eksporta tirgus dēļ Krievijas būtiski zemajām cenām, bet ir samazinājusies arī kviešu eksporta vērtība</w:t>
      </w:r>
      <w:r w:rsidR="00593C7B" w:rsidRPr="00593C7B">
        <w:rPr>
          <w:rFonts w:eastAsia="Calibri"/>
          <w:szCs w:val="28"/>
          <w:lang w:eastAsia="lv-LV"/>
        </w:rPr>
        <w:t xml:space="preserve"> un dēļ tirgus piesātinātības graudu eksports tika uzsākts mēnesi vēlāk.</w:t>
      </w:r>
    </w:p>
    <w:p w14:paraId="1D8E611D" w14:textId="7D537C3D" w:rsidR="00DD6D43" w:rsidRDefault="00566600" w:rsidP="00DD6D43">
      <w:pPr>
        <w:ind w:firstLine="720"/>
        <w:jc w:val="both"/>
      </w:pPr>
      <w:r>
        <w:rPr>
          <w:rFonts w:eastAsia="Calibri"/>
          <w:szCs w:val="28"/>
          <w:lang w:eastAsia="lv-LV"/>
        </w:rPr>
        <w:t>5</w:t>
      </w:r>
      <w:r w:rsidR="00DD6D43">
        <w:rPr>
          <w:rFonts w:eastAsia="Calibri"/>
          <w:szCs w:val="28"/>
          <w:lang w:eastAsia="lv-LV"/>
        </w:rPr>
        <w:t xml:space="preserve">.8.5. </w:t>
      </w:r>
      <w:r w:rsidR="00DD6D43" w:rsidRPr="00DD6D43">
        <w:rPr>
          <w:szCs w:val="28"/>
        </w:rPr>
        <w:t xml:space="preserve">2023. gadā </w:t>
      </w:r>
      <w:r w:rsidR="00DD6D43" w:rsidRPr="00DD6D43">
        <w:rPr>
          <w:b/>
          <w:bCs/>
          <w:szCs w:val="28"/>
        </w:rPr>
        <w:t xml:space="preserve">kviešu eksporta vērtība ir par </w:t>
      </w:r>
      <w:r w:rsidR="00683982">
        <w:rPr>
          <w:b/>
          <w:bCs/>
          <w:szCs w:val="28"/>
        </w:rPr>
        <w:t>96,4</w:t>
      </w:r>
      <w:r w:rsidR="00DD6D43" w:rsidRPr="00DD6D43">
        <w:rPr>
          <w:b/>
          <w:bCs/>
          <w:szCs w:val="28"/>
        </w:rPr>
        <w:t xml:space="preserve"> milj. eiro mazāka </w:t>
      </w:r>
      <w:r w:rsidR="00DD6D43" w:rsidRPr="00DD6D43">
        <w:rPr>
          <w:szCs w:val="28"/>
        </w:rPr>
        <w:t xml:space="preserve">nekā 3 gadu (2020-2022) vidējā eksporta vērtība un šo eksporta vērtības samazinājumu </w:t>
      </w:r>
      <w:r w:rsidR="00DD6D43" w:rsidRPr="00DD6D43">
        <w:rPr>
          <w:b/>
          <w:bCs/>
          <w:szCs w:val="28"/>
        </w:rPr>
        <w:t>var definēt kā kviešu eksportētāju zaudējumus</w:t>
      </w:r>
      <w:r w:rsidR="00DD6D43" w:rsidRPr="00DD6D43">
        <w:rPr>
          <w:szCs w:val="28"/>
        </w:rPr>
        <w:t>,</w:t>
      </w:r>
      <w:r w:rsidR="00DD6D43">
        <w:rPr>
          <w:szCs w:val="28"/>
        </w:rPr>
        <w:t xml:space="preserve"> jo </w:t>
      </w:r>
      <w:r w:rsidR="00DD6D43" w:rsidRPr="00C543C4">
        <w:t xml:space="preserve">tiešā veidā atspoguļojas visā piegādes ķēdē un tas nozīmē, ka </w:t>
      </w:r>
      <w:r w:rsidR="00DD6D43" w:rsidRPr="00DD6D43">
        <w:rPr>
          <w:b/>
          <w:bCs/>
        </w:rPr>
        <w:t>tiek ietekmēti produkcijas primārie ražotāji – lauksaimnieki</w:t>
      </w:r>
      <w:r w:rsidR="00DD6D43" w:rsidRPr="00C543C4">
        <w:t xml:space="preserve">, kuri, saņemot daudz mazākus ienākumus par savu saražoto un realizēto produkciju, </w:t>
      </w:r>
      <w:r w:rsidR="00DD6D43" w:rsidRPr="00DD6D43">
        <w:rPr>
          <w:b/>
          <w:bCs/>
        </w:rPr>
        <w:t>cieš zaudējumus</w:t>
      </w:r>
      <w:r w:rsidR="00DD6D43" w:rsidRPr="00C543C4">
        <w:t>.</w:t>
      </w:r>
    </w:p>
    <w:p w14:paraId="62C4603F" w14:textId="5FE5C813" w:rsidR="00593C7B" w:rsidRPr="00DD6D43" w:rsidRDefault="00566600" w:rsidP="00593C7B">
      <w:pPr>
        <w:ind w:firstLine="720"/>
        <w:jc w:val="both"/>
        <w:rPr>
          <w:bCs/>
          <w:szCs w:val="28"/>
        </w:rPr>
      </w:pPr>
      <w:r>
        <w:rPr>
          <w:bCs/>
          <w:szCs w:val="28"/>
        </w:rPr>
        <w:t>5</w:t>
      </w:r>
      <w:r w:rsidR="00DD6D43" w:rsidRPr="00DD6D43">
        <w:rPr>
          <w:bCs/>
          <w:szCs w:val="28"/>
        </w:rPr>
        <w:t xml:space="preserve">.8.6. Turklāt, </w:t>
      </w:r>
      <w:r w:rsidR="00593C7B" w:rsidRPr="00DD6D43">
        <w:rPr>
          <w:bCs/>
          <w:szCs w:val="28"/>
        </w:rPr>
        <w:t>2023. gada graudu raža, kuras iegūšanai tika izmantoti ražošanas resursi (minerālmēslojums, augu aizsardzības līdzekļi, degviela) par augstajām 2022. gada cenām, tiek realizēta būtiski sliktākos tirgus apstākļos.</w:t>
      </w:r>
    </w:p>
    <w:p w14:paraId="431BE98C" w14:textId="709C6BAE" w:rsidR="00DD6D43" w:rsidRPr="00DD6D43" w:rsidRDefault="00566600" w:rsidP="00DD6D43">
      <w:pPr>
        <w:tabs>
          <w:tab w:val="left" w:pos="709"/>
        </w:tabs>
        <w:ind w:firstLine="709"/>
        <w:jc w:val="both"/>
        <w:rPr>
          <w:b/>
          <w:bCs/>
        </w:rPr>
      </w:pPr>
      <w:r>
        <w:t>5</w:t>
      </w:r>
      <w:r w:rsidR="00DD6D43" w:rsidRPr="00DD6D43">
        <w:t xml:space="preserve">.8.7. </w:t>
      </w:r>
      <w:r w:rsidR="00DD6D43">
        <w:t>Produkcijas cenas kritums ir vēl viens no krīzes izpausmes veidiem. G</w:t>
      </w:r>
      <w:r w:rsidR="00DD6D43" w:rsidRPr="00DD6D43">
        <w:t xml:space="preserve">raudiem un atsevišķiem citiem lauksaimniecības produktiem starptautiskajā tirgū novērojama cenu samazināšanās tendence – vidēji 25 % lauksaimniecības uzņēmumu norādījuši, ka </w:t>
      </w:r>
      <w:r w:rsidR="00DD6D43" w:rsidRPr="00DD6D43">
        <w:rPr>
          <w:b/>
          <w:bCs/>
        </w:rPr>
        <w:t>problēmas gatavās produkcijas tirgū sagādājusi produkcijas cenu samazināšanās</w:t>
      </w:r>
      <w:r w:rsidR="00DD6D43" w:rsidRPr="00DD6D43">
        <w:t xml:space="preserve">. </w:t>
      </w:r>
      <w:r w:rsidR="00DD6D43" w:rsidRPr="00DD6D43">
        <w:rPr>
          <w:b/>
          <w:bCs/>
        </w:rPr>
        <w:t>Pārtikas produktu tirgū šādas tendences nav tikušas novērotas.</w:t>
      </w:r>
    </w:p>
    <w:p w14:paraId="417BADEC" w14:textId="7BC52E28" w:rsidR="00DD6D43" w:rsidRDefault="00566600" w:rsidP="00DD6D43">
      <w:pPr>
        <w:tabs>
          <w:tab w:val="left" w:pos="709"/>
        </w:tabs>
        <w:ind w:firstLine="709"/>
        <w:jc w:val="both"/>
        <w:rPr>
          <w:rFonts w:eastAsia="Calibri"/>
          <w:szCs w:val="28"/>
          <w:lang w:eastAsia="lv-LV"/>
        </w:rPr>
      </w:pPr>
      <w:r>
        <w:rPr>
          <w:szCs w:val="28"/>
        </w:rPr>
        <w:t>5</w:t>
      </w:r>
      <w:r w:rsidR="00DD6D43">
        <w:rPr>
          <w:szCs w:val="28"/>
        </w:rPr>
        <w:t xml:space="preserve">.8.8. </w:t>
      </w:r>
      <w:r w:rsidR="00DD6D43" w:rsidRPr="00DD6D43">
        <w:rPr>
          <w:rFonts w:eastAsia="Calibri"/>
          <w:szCs w:val="28"/>
          <w:lang w:eastAsia="lv-LV"/>
        </w:rPr>
        <w:t>Palielināta lētākas izcelsmes produkcijas ienākšana ES iekšējā tirgū ietekmē graudu un rapšu iepirkuma cenu samazināšanos un saimniecību rentabilitāti.</w:t>
      </w:r>
    </w:p>
    <w:p w14:paraId="4B03D06E" w14:textId="356A2121" w:rsidR="00DD6D43" w:rsidRDefault="00566600" w:rsidP="00DD6D43">
      <w:pPr>
        <w:tabs>
          <w:tab w:val="left" w:pos="709"/>
        </w:tabs>
        <w:ind w:firstLine="709"/>
        <w:jc w:val="both"/>
        <w:rPr>
          <w:color w:val="333333"/>
          <w:szCs w:val="28"/>
        </w:rPr>
      </w:pPr>
      <w:r>
        <w:rPr>
          <w:rFonts w:eastAsia="Calibri"/>
          <w:szCs w:val="28"/>
          <w:lang w:eastAsia="lv-LV"/>
        </w:rPr>
        <w:t>5</w:t>
      </w:r>
      <w:r w:rsidR="00DD6D43">
        <w:rPr>
          <w:rFonts w:eastAsia="Calibri"/>
          <w:szCs w:val="28"/>
          <w:lang w:eastAsia="lv-LV"/>
        </w:rPr>
        <w:t xml:space="preserve">.8.9. </w:t>
      </w:r>
      <w:r w:rsidR="00DD6D43" w:rsidRPr="00DD6D43">
        <w:rPr>
          <w:rFonts w:eastAsia="Calibri"/>
          <w:b/>
          <w:bCs/>
          <w:szCs w:val="28"/>
          <w:lang w:eastAsia="lv-LV"/>
        </w:rPr>
        <w:t>2</w:t>
      </w:r>
      <w:r w:rsidR="00593C7B" w:rsidRPr="00DD6D43">
        <w:rPr>
          <w:b/>
          <w:bCs/>
          <w:szCs w:val="28"/>
        </w:rPr>
        <w:t>023. gadā no Krievijas i</w:t>
      </w:r>
      <w:r w:rsidR="00683982">
        <w:rPr>
          <w:b/>
          <w:bCs/>
          <w:szCs w:val="28"/>
        </w:rPr>
        <w:t>evešanu Latvijā</w:t>
      </w:r>
      <w:r w:rsidR="00593C7B" w:rsidRPr="00DD6D43">
        <w:rPr>
          <w:b/>
          <w:bCs/>
          <w:szCs w:val="28"/>
        </w:rPr>
        <w:t xml:space="preserve"> veica 83 Latvijas uzņēmumi</w:t>
      </w:r>
      <w:r w:rsidR="00593C7B" w:rsidRPr="00DD6D43">
        <w:rPr>
          <w:szCs w:val="28"/>
        </w:rPr>
        <w:t>, kuri kopumā no Krievijas i</w:t>
      </w:r>
      <w:r w:rsidR="00683982">
        <w:rPr>
          <w:szCs w:val="28"/>
        </w:rPr>
        <w:t>eveda</w:t>
      </w:r>
      <w:r w:rsidR="00593C7B" w:rsidRPr="00DD6D43">
        <w:rPr>
          <w:b/>
          <w:bCs/>
          <w:szCs w:val="28"/>
        </w:rPr>
        <w:t xml:space="preserve"> </w:t>
      </w:r>
      <w:r w:rsidR="00593C7B" w:rsidRPr="00DD6D43">
        <w:rPr>
          <w:szCs w:val="28"/>
        </w:rPr>
        <w:t xml:space="preserve">863 tūkst. tonnas Krievijas izcelsmes lauksaimniecības un pārtikas produktu. </w:t>
      </w:r>
      <w:r w:rsidR="00593C7B" w:rsidRPr="00DD6D43">
        <w:rPr>
          <w:b/>
          <w:bCs/>
          <w:szCs w:val="28"/>
        </w:rPr>
        <w:t xml:space="preserve">Šie uzņēmumi veido 0,3% no kopējā </w:t>
      </w:r>
      <w:r w:rsidR="00593C7B" w:rsidRPr="00DD6D43">
        <w:rPr>
          <w:b/>
          <w:bCs/>
          <w:color w:val="333333"/>
          <w:szCs w:val="28"/>
        </w:rPr>
        <w:t>PVD uzraudzībai pakļauto uzņēmumu skaita</w:t>
      </w:r>
      <w:r w:rsidR="00593C7B" w:rsidRPr="00DD6D43">
        <w:rPr>
          <w:color w:val="333333"/>
          <w:szCs w:val="28"/>
        </w:rPr>
        <w:t>.</w:t>
      </w:r>
    </w:p>
    <w:p w14:paraId="74CE1C94" w14:textId="62C8A619" w:rsidR="00DD6D43" w:rsidRDefault="00566600" w:rsidP="00DD6D43">
      <w:pPr>
        <w:tabs>
          <w:tab w:val="left" w:pos="709"/>
        </w:tabs>
        <w:ind w:firstLine="709"/>
        <w:jc w:val="both"/>
        <w:rPr>
          <w:rFonts w:eastAsia="Calibri"/>
          <w:szCs w:val="28"/>
          <w:lang w:eastAsia="lv-LV"/>
        </w:rPr>
      </w:pPr>
      <w:r>
        <w:rPr>
          <w:color w:val="333333"/>
          <w:szCs w:val="28"/>
        </w:rPr>
        <w:t>5</w:t>
      </w:r>
      <w:r w:rsidR="00DD6D43">
        <w:rPr>
          <w:color w:val="333333"/>
          <w:szCs w:val="28"/>
        </w:rPr>
        <w:t xml:space="preserve">.8.10. </w:t>
      </w:r>
      <w:r w:rsidR="00593C7B" w:rsidRPr="00DD6D43">
        <w:rPr>
          <w:b/>
          <w:bCs/>
          <w:szCs w:val="28"/>
        </w:rPr>
        <w:t xml:space="preserve">Desmit ir tādi Latvijas uzņēmumi, kuru darbība ir saistīta ar dažādu lauksaimniecības un pārtikas produktu ražošanu </w:t>
      </w:r>
      <w:r w:rsidR="00593C7B" w:rsidRPr="00DD6D43">
        <w:rPr>
          <w:szCs w:val="28"/>
        </w:rPr>
        <w:t xml:space="preserve">un visdrīzāk šie uzņēmumi iegādājās Krievijas izcelsmes izejvielas savas produkcijas ražošanai. Tomēr </w:t>
      </w:r>
      <w:r w:rsidR="00593C7B" w:rsidRPr="00DD6D43">
        <w:rPr>
          <w:b/>
          <w:bCs/>
          <w:szCs w:val="28"/>
        </w:rPr>
        <w:t>šo uzņēmumu no Krievijas i</w:t>
      </w:r>
      <w:r w:rsidR="00683982">
        <w:rPr>
          <w:b/>
          <w:bCs/>
          <w:szCs w:val="28"/>
        </w:rPr>
        <w:t>evestais</w:t>
      </w:r>
      <w:r w:rsidR="00593C7B" w:rsidRPr="00DD6D43">
        <w:rPr>
          <w:b/>
          <w:bCs/>
          <w:szCs w:val="28"/>
        </w:rPr>
        <w:t xml:space="preserve"> lauksaimniecības un pārtikas produktu apjoms</w:t>
      </w:r>
      <w:r w:rsidR="00593C7B" w:rsidRPr="00DD6D43">
        <w:rPr>
          <w:szCs w:val="28"/>
        </w:rPr>
        <w:t xml:space="preserve"> ir </w:t>
      </w:r>
      <w:r w:rsidR="00593C7B" w:rsidRPr="00DD6D43">
        <w:rPr>
          <w:b/>
          <w:bCs/>
          <w:szCs w:val="28"/>
        </w:rPr>
        <w:t xml:space="preserve">0,3 % </w:t>
      </w:r>
      <w:r w:rsidR="00593C7B" w:rsidRPr="00DD6D43">
        <w:rPr>
          <w:szCs w:val="28"/>
        </w:rPr>
        <w:t>no kopējā Latvijā i</w:t>
      </w:r>
      <w:r w:rsidR="00683982">
        <w:rPr>
          <w:szCs w:val="28"/>
        </w:rPr>
        <w:t>evestā</w:t>
      </w:r>
      <w:r w:rsidR="00593C7B" w:rsidRPr="00DD6D43">
        <w:rPr>
          <w:szCs w:val="28"/>
        </w:rPr>
        <w:t xml:space="preserve"> Krievijas izcelsmes lauksaimniecības un pārtikas produktu apjoma 2023. gadā.</w:t>
      </w:r>
    </w:p>
    <w:p w14:paraId="259E9B8A" w14:textId="1753DA5F" w:rsidR="00DD6D43" w:rsidRDefault="00566600" w:rsidP="00DD6D43">
      <w:pPr>
        <w:tabs>
          <w:tab w:val="left" w:pos="709"/>
        </w:tabs>
        <w:ind w:firstLine="709"/>
        <w:jc w:val="both"/>
        <w:rPr>
          <w:szCs w:val="28"/>
        </w:rPr>
      </w:pPr>
      <w:r>
        <w:rPr>
          <w:rFonts w:eastAsia="Calibri"/>
          <w:szCs w:val="28"/>
          <w:lang w:eastAsia="lv-LV"/>
        </w:rPr>
        <w:t>5</w:t>
      </w:r>
      <w:r w:rsidR="00DD6D43">
        <w:rPr>
          <w:rFonts w:eastAsia="Calibri"/>
          <w:szCs w:val="28"/>
          <w:lang w:eastAsia="lv-LV"/>
        </w:rPr>
        <w:t xml:space="preserve">.8.11. </w:t>
      </w:r>
      <w:r w:rsidR="00593C7B" w:rsidRPr="00DD6D43">
        <w:rPr>
          <w:b/>
          <w:bCs/>
          <w:szCs w:val="28"/>
        </w:rPr>
        <w:t>Nav pierādījumu tam, ka Latvijas lauksaimniecības un pārtikas produktu ražošanas nozarēs būtu izveidojusies atkarība no Krievijas izcelsmes produktu importa</w:t>
      </w:r>
      <w:r w:rsidR="00593C7B" w:rsidRPr="00DD6D43">
        <w:rPr>
          <w:szCs w:val="28"/>
        </w:rPr>
        <w:t>.</w:t>
      </w:r>
    </w:p>
    <w:p w14:paraId="520944E2" w14:textId="22ED7C3F" w:rsidR="00D72B7A" w:rsidRDefault="00566600" w:rsidP="00DD6D43">
      <w:pPr>
        <w:tabs>
          <w:tab w:val="left" w:pos="709"/>
        </w:tabs>
        <w:ind w:firstLine="709"/>
        <w:jc w:val="both"/>
        <w:rPr>
          <w:b/>
          <w:bCs/>
          <w:szCs w:val="28"/>
        </w:rPr>
      </w:pPr>
      <w:r>
        <w:rPr>
          <w:szCs w:val="28"/>
        </w:rPr>
        <w:t>5</w:t>
      </w:r>
      <w:r w:rsidR="00DD6D43">
        <w:rPr>
          <w:szCs w:val="28"/>
        </w:rPr>
        <w:t xml:space="preserve">.8.12. </w:t>
      </w:r>
      <w:r w:rsidR="00593C7B" w:rsidRPr="00DD6D43">
        <w:rPr>
          <w:szCs w:val="28"/>
        </w:rPr>
        <w:t>Ņemot vērā ne</w:t>
      </w:r>
      <w:r w:rsidR="00683982">
        <w:rPr>
          <w:szCs w:val="28"/>
        </w:rPr>
        <w:t>l</w:t>
      </w:r>
      <w:r w:rsidR="00593C7B" w:rsidRPr="00DD6D43">
        <w:rPr>
          <w:szCs w:val="28"/>
        </w:rPr>
        <w:t>ielo uzņēmumu skaitu un no Krievijas i</w:t>
      </w:r>
      <w:r w:rsidR="00683982">
        <w:rPr>
          <w:szCs w:val="28"/>
        </w:rPr>
        <w:t>evesto</w:t>
      </w:r>
      <w:r w:rsidR="00593C7B" w:rsidRPr="00DD6D43">
        <w:rPr>
          <w:szCs w:val="28"/>
        </w:rPr>
        <w:t xml:space="preserve"> produktu apjomu, ko šie uzņēmumi ieved un izmanto/izplata Latvijā, var secināt, ka</w:t>
      </w:r>
      <w:r w:rsidR="00593C7B" w:rsidRPr="00DD6D43">
        <w:rPr>
          <w:b/>
          <w:bCs/>
          <w:szCs w:val="28"/>
        </w:rPr>
        <w:t xml:space="preserve"> nav paredzama negatīva ietekme uz kopējo pārtikas ražošanas nozari, ja tiks īstenots Krievijas importa aizliegums vai ierobežošana. </w:t>
      </w:r>
      <w:r w:rsidR="00D72B7A">
        <w:rPr>
          <w:b/>
          <w:bCs/>
          <w:szCs w:val="28"/>
        </w:rPr>
        <w:t xml:space="preserve">Kopumā sadārdzinājums būs nebūtisks, </w:t>
      </w:r>
      <w:r w:rsidR="00D72B7A" w:rsidRPr="00D72B7A">
        <w:t xml:space="preserve">jo tas skars individuāli nelielu uzņēmumu </w:t>
      </w:r>
      <w:r w:rsidR="00D72B7A" w:rsidRPr="00D72B7A">
        <w:lastRenderedPageBreak/>
        <w:t>skaitu. Jau 2022.</w:t>
      </w:r>
      <w:r w:rsidR="00D72B7A">
        <w:t xml:space="preserve"> </w:t>
      </w:r>
      <w:r w:rsidR="00D72B7A" w:rsidRPr="00D72B7A">
        <w:t>gadā uzņēmumi pārorientējās uz citu valstu izcelsmes graudiem un citām izejvielām</w:t>
      </w:r>
      <w:r w:rsidR="00D72B7A">
        <w:t>.</w:t>
      </w:r>
    </w:p>
    <w:p w14:paraId="7A2D7DB8" w14:textId="1F704D90" w:rsidR="00652AD9" w:rsidRDefault="00566600" w:rsidP="00652AD9">
      <w:pPr>
        <w:tabs>
          <w:tab w:val="left" w:pos="709"/>
        </w:tabs>
        <w:ind w:firstLine="709"/>
        <w:jc w:val="both"/>
        <w:rPr>
          <w:rFonts w:eastAsia="Calibri"/>
          <w:szCs w:val="28"/>
          <w:lang w:eastAsia="lv-LV"/>
        </w:rPr>
      </w:pPr>
      <w:r>
        <w:rPr>
          <w:szCs w:val="28"/>
        </w:rPr>
        <w:t>5</w:t>
      </w:r>
      <w:r w:rsidR="00652AD9" w:rsidRPr="00652AD9">
        <w:rPr>
          <w:szCs w:val="28"/>
        </w:rPr>
        <w:t xml:space="preserve">.8.13. </w:t>
      </w:r>
      <w:r w:rsidR="00652AD9">
        <w:rPr>
          <w:szCs w:val="28"/>
        </w:rPr>
        <w:t xml:space="preserve">Analizējot SIA </w:t>
      </w:r>
      <w:r w:rsidR="00652AD9" w:rsidRPr="00652AD9">
        <w:rPr>
          <w:szCs w:val="28"/>
        </w:rPr>
        <w:t xml:space="preserve"> “</w:t>
      </w:r>
      <w:r w:rsidR="00652AD9" w:rsidRPr="004334EE">
        <w:rPr>
          <w:rFonts w:eastAsia="Calibri"/>
          <w:szCs w:val="28"/>
          <w:lang w:eastAsia="lv-LV"/>
        </w:rPr>
        <w:t>LURSOFT</w:t>
      </w:r>
      <w:r w:rsidR="00652AD9" w:rsidRPr="00652AD9">
        <w:rPr>
          <w:szCs w:val="28"/>
        </w:rPr>
        <w:t xml:space="preserve">” datus </w:t>
      </w:r>
      <w:r w:rsidR="00652AD9" w:rsidRPr="00DD6D43">
        <w:rPr>
          <w:szCs w:val="28"/>
        </w:rPr>
        <w:t xml:space="preserve">par </w:t>
      </w:r>
      <w:r w:rsidR="00652AD9">
        <w:rPr>
          <w:szCs w:val="28"/>
        </w:rPr>
        <w:t xml:space="preserve">uzņēmumiem, kas importēja </w:t>
      </w:r>
      <w:r w:rsidR="00652AD9" w:rsidRPr="00DD6D43">
        <w:rPr>
          <w:szCs w:val="28"/>
        </w:rPr>
        <w:t>augu izcelsmes pārtikas un barības</w:t>
      </w:r>
      <w:r w:rsidR="00652AD9">
        <w:rPr>
          <w:szCs w:val="28"/>
        </w:rPr>
        <w:t xml:space="preserve"> (t.sk. graudus)</w:t>
      </w:r>
      <w:r w:rsidR="00652AD9" w:rsidRPr="00DD6D43">
        <w:rPr>
          <w:szCs w:val="28"/>
        </w:rPr>
        <w:t>, dzīvnieku izcelsmes produkt</w:t>
      </w:r>
      <w:r w:rsidR="00652AD9">
        <w:rPr>
          <w:szCs w:val="28"/>
        </w:rPr>
        <w:t xml:space="preserve">us </w:t>
      </w:r>
      <w:r w:rsidR="00652AD9" w:rsidRPr="004334EE">
        <w:rPr>
          <w:rFonts w:eastAsia="Calibri"/>
          <w:szCs w:val="28"/>
          <w:lang w:eastAsia="lv-LV"/>
        </w:rPr>
        <w:t>no Krievijas,</w:t>
      </w:r>
      <w:r w:rsidR="00652AD9">
        <w:rPr>
          <w:rFonts w:eastAsia="Calibri"/>
          <w:szCs w:val="28"/>
          <w:lang w:eastAsia="lv-LV"/>
        </w:rPr>
        <w:t xml:space="preserve"> var secināt, ka lielākie uzņēmumi ir strādājuši </w:t>
      </w:r>
      <w:r w:rsidR="00652AD9" w:rsidRPr="004334EE">
        <w:rPr>
          <w:rFonts w:eastAsia="Calibri"/>
          <w:szCs w:val="28"/>
          <w:lang w:eastAsia="lv-LV"/>
        </w:rPr>
        <w:t xml:space="preserve">ar vairāku miljonu </w:t>
      </w:r>
      <w:r w:rsidR="00652AD9">
        <w:rPr>
          <w:rFonts w:eastAsia="Calibri"/>
          <w:szCs w:val="28"/>
          <w:lang w:eastAsia="lv-LV"/>
        </w:rPr>
        <w:t>eiro</w:t>
      </w:r>
      <w:r w:rsidR="00652AD9" w:rsidRPr="004334EE">
        <w:rPr>
          <w:rFonts w:eastAsia="Calibri"/>
          <w:szCs w:val="28"/>
          <w:lang w:eastAsia="lv-LV"/>
        </w:rPr>
        <w:t xml:space="preserve"> peļņu, </w:t>
      </w:r>
      <w:r w:rsidR="00652AD9" w:rsidRPr="00652AD9">
        <w:rPr>
          <w:rFonts w:eastAsia="Calibri"/>
          <w:b/>
          <w:bCs/>
          <w:szCs w:val="28"/>
          <w:lang w:eastAsia="lv-LV"/>
        </w:rPr>
        <w:t>kas liecina par iespējamu finansiālu rezervi nepieciešamo izejvielu iegādei no citiem piegādātājiem</w:t>
      </w:r>
      <w:r w:rsidR="00652AD9" w:rsidRPr="004334EE">
        <w:rPr>
          <w:rFonts w:eastAsia="Calibri"/>
          <w:szCs w:val="28"/>
          <w:lang w:eastAsia="lv-LV"/>
        </w:rPr>
        <w:t>.</w:t>
      </w:r>
    </w:p>
    <w:p w14:paraId="4FFB0B38" w14:textId="1A5EDDD7" w:rsidR="003928CE" w:rsidRPr="003928CE" w:rsidRDefault="00566600" w:rsidP="003928CE">
      <w:pPr>
        <w:tabs>
          <w:tab w:val="left" w:pos="709"/>
        </w:tabs>
        <w:ind w:firstLine="709"/>
        <w:jc w:val="both"/>
        <w:rPr>
          <w:szCs w:val="28"/>
          <w:u w:val="single"/>
        </w:rPr>
      </w:pPr>
      <w:r>
        <w:rPr>
          <w:rFonts w:eastAsia="Calibri"/>
          <w:szCs w:val="28"/>
          <w:u w:val="single"/>
          <w:lang w:eastAsia="lv-LV"/>
        </w:rPr>
        <w:t>5</w:t>
      </w:r>
      <w:r w:rsidR="003928CE" w:rsidRPr="003928CE">
        <w:rPr>
          <w:rFonts w:eastAsia="Calibri"/>
          <w:szCs w:val="28"/>
          <w:u w:val="single"/>
          <w:lang w:eastAsia="lv-LV"/>
        </w:rPr>
        <w:t xml:space="preserve">.9. </w:t>
      </w:r>
      <w:r w:rsidR="003928CE" w:rsidRPr="003928CE">
        <w:rPr>
          <w:szCs w:val="28"/>
          <w:u w:val="single"/>
        </w:rPr>
        <w:t>Ietekme uz Latvijas komersantiem, kas Krievijas graudus izmanto kā izejvielas:</w:t>
      </w:r>
    </w:p>
    <w:p w14:paraId="1D8A9781" w14:textId="46376716" w:rsidR="003928CE" w:rsidRDefault="00566600" w:rsidP="003928CE">
      <w:pPr>
        <w:tabs>
          <w:tab w:val="left" w:pos="709"/>
        </w:tabs>
        <w:ind w:firstLine="709"/>
        <w:jc w:val="both"/>
        <w:rPr>
          <w:rFonts w:eastAsia="Calibri"/>
          <w:szCs w:val="28"/>
          <w:lang w:eastAsia="lv-LV"/>
        </w:rPr>
      </w:pPr>
      <w:r>
        <w:rPr>
          <w:rFonts w:eastAsia="Calibri"/>
          <w:szCs w:val="28"/>
          <w:lang w:eastAsia="lv-LV"/>
        </w:rPr>
        <w:t>5</w:t>
      </w:r>
      <w:r w:rsidR="003928CE">
        <w:rPr>
          <w:rFonts w:eastAsia="Calibri"/>
          <w:szCs w:val="28"/>
          <w:lang w:eastAsia="lv-LV"/>
        </w:rPr>
        <w:t xml:space="preserve">.9.1. </w:t>
      </w:r>
      <w:r w:rsidR="003928CE" w:rsidRPr="003928CE">
        <w:rPr>
          <w:szCs w:val="28"/>
        </w:rPr>
        <w:t>Krievijas izcelsmes graudi un citi lopbarības produkti un tās izejvielas ir aizstājamas un tām ir citi izcelsmes avoti un alternatīvas. Jau šobrīd uzņēmumi Krievijas produktus aizstāja ar tādām izcelsmes valstīm kā Ukraina, Lietuva, Igaunija, Vācija, Polija, Bosnija un Hercogovina.</w:t>
      </w:r>
    </w:p>
    <w:p w14:paraId="22A4BDD1" w14:textId="7363BBD4" w:rsidR="003928CE" w:rsidRDefault="00566600" w:rsidP="003928CE">
      <w:pPr>
        <w:tabs>
          <w:tab w:val="left" w:pos="709"/>
        </w:tabs>
        <w:ind w:firstLine="709"/>
        <w:jc w:val="both"/>
        <w:rPr>
          <w:szCs w:val="28"/>
        </w:rPr>
      </w:pPr>
      <w:r>
        <w:rPr>
          <w:rFonts w:eastAsia="Calibri"/>
          <w:szCs w:val="28"/>
          <w:lang w:eastAsia="lv-LV"/>
        </w:rPr>
        <w:t>5</w:t>
      </w:r>
      <w:r w:rsidR="003928CE">
        <w:rPr>
          <w:rFonts w:eastAsia="Calibri"/>
          <w:szCs w:val="28"/>
          <w:lang w:eastAsia="lv-LV"/>
        </w:rPr>
        <w:t xml:space="preserve">.9.2. </w:t>
      </w:r>
      <w:r w:rsidR="003928CE" w:rsidRPr="003928CE">
        <w:rPr>
          <w:b/>
          <w:bCs/>
          <w:szCs w:val="28"/>
        </w:rPr>
        <w:t>Krievijas graudu apjoms Latvijas iešzemes graudu (pārtikas un lopbarības) patēriņā veido 1,4 %</w:t>
      </w:r>
      <w:r w:rsidR="003928CE" w:rsidRPr="003928CE">
        <w:rPr>
          <w:szCs w:val="28"/>
        </w:rPr>
        <w:t>.</w:t>
      </w:r>
      <w:r w:rsidR="003928CE">
        <w:rPr>
          <w:szCs w:val="28"/>
        </w:rPr>
        <w:t xml:space="preserve"> 2023. gadā 18 uzņēmumi no Krievijas i</w:t>
      </w:r>
      <w:r w:rsidR="00683982">
        <w:rPr>
          <w:szCs w:val="28"/>
        </w:rPr>
        <w:t>eveda</w:t>
      </w:r>
      <w:r w:rsidR="003928CE" w:rsidRPr="00496949">
        <w:rPr>
          <w:szCs w:val="28"/>
        </w:rPr>
        <w:t xml:space="preserve"> </w:t>
      </w:r>
      <w:r w:rsidR="003928CE">
        <w:rPr>
          <w:szCs w:val="28"/>
        </w:rPr>
        <w:t>532 tūkst. tonnas</w:t>
      </w:r>
      <w:r w:rsidR="003928CE" w:rsidRPr="00496949">
        <w:rPr>
          <w:szCs w:val="28"/>
        </w:rPr>
        <w:t xml:space="preserve"> graud</w:t>
      </w:r>
      <w:r w:rsidR="003928CE">
        <w:rPr>
          <w:szCs w:val="28"/>
        </w:rPr>
        <w:t>u</w:t>
      </w:r>
      <w:r w:rsidR="003928CE" w:rsidRPr="00496949">
        <w:rPr>
          <w:szCs w:val="28"/>
        </w:rPr>
        <w:t xml:space="preserve"> pārtika</w:t>
      </w:r>
      <w:r w:rsidR="003928CE">
        <w:rPr>
          <w:szCs w:val="28"/>
        </w:rPr>
        <w:t>s</w:t>
      </w:r>
      <w:r w:rsidR="003928CE" w:rsidRPr="00496949">
        <w:rPr>
          <w:szCs w:val="28"/>
        </w:rPr>
        <w:t xml:space="preserve"> un lopbarība</w:t>
      </w:r>
      <w:r w:rsidR="003928CE">
        <w:rPr>
          <w:szCs w:val="28"/>
        </w:rPr>
        <w:t>s vajadzībām. No šī kopējā apjoma 478 tūkst. tonnas graudu tika ievesti pārtikas vajadzībām un 53 tūkst. tonnu graudu - lopbarības vajadzībām. No tiem 13 uzņēmumu darbības veids ir saistīts ar loģistikas nodrošināšanu.</w:t>
      </w:r>
    </w:p>
    <w:p w14:paraId="13DE8F70" w14:textId="5F708BFB" w:rsidR="003928CE" w:rsidRDefault="00566600" w:rsidP="003928CE">
      <w:pPr>
        <w:tabs>
          <w:tab w:val="left" w:pos="709"/>
        </w:tabs>
        <w:ind w:firstLine="709"/>
        <w:jc w:val="both"/>
        <w:rPr>
          <w:rFonts w:eastAsia="Calibri"/>
          <w:szCs w:val="28"/>
          <w:lang w:eastAsia="lv-LV"/>
        </w:rPr>
      </w:pPr>
      <w:r>
        <w:rPr>
          <w:rFonts w:eastAsia="Calibri"/>
          <w:szCs w:val="28"/>
          <w:lang w:eastAsia="lv-LV"/>
        </w:rPr>
        <w:t>5</w:t>
      </w:r>
      <w:r w:rsidR="003928CE">
        <w:rPr>
          <w:rFonts w:eastAsia="Calibri"/>
          <w:szCs w:val="28"/>
          <w:lang w:eastAsia="lv-LV"/>
        </w:rPr>
        <w:t xml:space="preserve">.9.3. </w:t>
      </w:r>
      <w:r w:rsidR="003928CE" w:rsidRPr="003928CE">
        <w:rPr>
          <w:b/>
          <w:bCs/>
          <w:szCs w:val="28"/>
        </w:rPr>
        <w:t>Krievijas lopbarības graudu apjoms Latvijas iešzemes graudu patēriņā dzīvnieku barībai veido 1,5 %</w:t>
      </w:r>
      <w:r w:rsidR="003928CE" w:rsidRPr="003928CE">
        <w:rPr>
          <w:szCs w:val="28"/>
        </w:rPr>
        <w:t>.</w:t>
      </w:r>
    </w:p>
    <w:p w14:paraId="5AB61214" w14:textId="4A3248B3" w:rsidR="003928CE" w:rsidRDefault="00566600" w:rsidP="003928CE">
      <w:pPr>
        <w:tabs>
          <w:tab w:val="left" w:pos="709"/>
        </w:tabs>
        <w:ind w:firstLine="709"/>
        <w:jc w:val="both"/>
        <w:rPr>
          <w:rFonts w:eastAsia="Calibri"/>
          <w:szCs w:val="28"/>
          <w:lang w:eastAsia="lv-LV"/>
        </w:rPr>
      </w:pPr>
      <w:r>
        <w:rPr>
          <w:rFonts w:eastAsia="Calibri"/>
          <w:szCs w:val="28"/>
          <w:lang w:eastAsia="lv-LV"/>
        </w:rPr>
        <w:t>5</w:t>
      </w:r>
      <w:r w:rsidR="003928CE">
        <w:rPr>
          <w:rFonts w:eastAsia="Calibri"/>
          <w:szCs w:val="28"/>
          <w:lang w:eastAsia="lv-LV"/>
        </w:rPr>
        <w:t xml:space="preserve">.9.4. </w:t>
      </w:r>
      <w:r w:rsidR="003928CE" w:rsidRPr="003928CE">
        <w:rPr>
          <w:szCs w:val="28"/>
        </w:rPr>
        <w:t>Pat</w:t>
      </w:r>
      <w:r w:rsidR="00523992">
        <w:rPr>
          <w:szCs w:val="28"/>
        </w:rPr>
        <w:t>,</w:t>
      </w:r>
      <w:r w:rsidR="003928CE" w:rsidRPr="003928CE">
        <w:rPr>
          <w:szCs w:val="28"/>
        </w:rPr>
        <w:t xml:space="preserve"> ja lopkopības saimniecības un uzņēmumi, kuri ražo dzīvnieku barību, neizmanto Krievijas izcelsmes graudus dzīvnieku barošanā, tad tie iespējams </w:t>
      </w:r>
      <w:r w:rsidR="003928CE" w:rsidRPr="003928CE">
        <w:rPr>
          <w:b/>
          <w:bCs/>
          <w:szCs w:val="28"/>
        </w:rPr>
        <w:t>gūst netiešu labumu no tā, ka ir zemākas lokālās graudu cenas un traucēts vietējo graudu eksports</w:t>
      </w:r>
      <w:r w:rsidR="003928CE" w:rsidRPr="003928CE">
        <w:rPr>
          <w:szCs w:val="28"/>
        </w:rPr>
        <w:t xml:space="preserve">. </w:t>
      </w:r>
    </w:p>
    <w:p w14:paraId="2CAABBFA" w14:textId="241E4F5C" w:rsidR="003928CE" w:rsidRDefault="00566600" w:rsidP="003928CE">
      <w:pPr>
        <w:tabs>
          <w:tab w:val="left" w:pos="709"/>
        </w:tabs>
        <w:ind w:firstLine="709"/>
        <w:jc w:val="both"/>
        <w:rPr>
          <w:b/>
          <w:bCs/>
          <w:szCs w:val="28"/>
        </w:rPr>
      </w:pPr>
      <w:r>
        <w:rPr>
          <w:rFonts w:eastAsia="Calibri"/>
          <w:szCs w:val="28"/>
          <w:lang w:eastAsia="lv-LV"/>
        </w:rPr>
        <w:t>5</w:t>
      </w:r>
      <w:r w:rsidR="003928CE">
        <w:rPr>
          <w:rFonts w:eastAsia="Calibri"/>
          <w:szCs w:val="28"/>
          <w:lang w:eastAsia="lv-LV"/>
        </w:rPr>
        <w:t xml:space="preserve">.9.5. </w:t>
      </w:r>
      <w:r w:rsidR="003928CE" w:rsidRPr="003928CE">
        <w:rPr>
          <w:szCs w:val="28"/>
        </w:rPr>
        <w:t xml:space="preserve">Ieviešot Krievijas izcelsmes graudu importa aizliegumu vai ierobežošanu, </w:t>
      </w:r>
      <w:r w:rsidR="003928CE" w:rsidRPr="003928CE">
        <w:rPr>
          <w:b/>
          <w:bCs/>
          <w:szCs w:val="28"/>
        </w:rPr>
        <w:t>potenciāli varētu sadārdzināties lopbarība</w:t>
      </w:r>
      <w:r w:rsidR="003928CE" w:rsidRPr="003928CE">
        <w:rPr>
          <w:szCs w:val="28"/>
        </w:rPr>
        <w:t xml:space="preserve">. Saskaņā ar nozares sniegto informāciju, izmantojot lopbarībā Krievijas un Baltkrievijas izejvielas, barību var saražot (samazināt pašizmaksu) vidēji par 15-50 </w:t>
      </w:r>
      <w:r w:rsidR="003928CE">
        <w:rPr>
          <w:szCs w:val="28"/>
        </w:rPr>
        <w:t>eiro</w:t>
      </w:r>
      <w:r w:rsidR="003928CE" w:rsidRPr="003928CE">
        <w:rPr>
          <w:szCs w:val="28"/>
        </w:rPr>
        <w:t>/t lētāk.</w:t>
      </w:r>
    </w:p>
    <w:p w14:paraId="1DD40739" w14:textId="123AFADD" w:rsidR="003928CE" w:rsidRPr="003928CE" w:rsidRDefault="00566600" w:rsidP="003928CE">
      <w:pPr>
        <w:tabs>
          <w:tab w:val="left" w:pos="709"/>
        </w:tabs>
        <w:ind w:firstLine="709"/>
        <w:jc w:val="both"/>
        <w:rPr>
          <w:rFonts w:eastAsia="Calibri"/>
          <w:szCs w:val="28"/>
          <w:lang w:eastAsia="lv-LV"/>
        </w:rPr>
      </w:pPr>
      <w:r>
        <w:rPr>
          <w:szCs w:val="28"/>
        </w:rPr>
        <w:t>5</w:t>
      </w:r>
      <w:r w:rsidR="003928CE" w:rsidRPr="003928CE">
        <w:rPr>
          <w:szCs w:val="28"/>
        </w:rPr>
        <w:t>.9.6.</w:t>
      </w:r>
      <w:r w:rsidR="003928CE">
        <w:rPr>
          <w:b/>
          <w:bCs/>
          <w:szCs w:val="28"/>
        </w:rPr>
        <w:t xml:space="preserve"> </w:t>
      </w:r>
      <w:r w:rsidR="003928CE" w:rsidRPr="003928CE">
        <w:rPr>
          <w:szCs w:val="28"/>
        </w:rPr>
        <w:t>Viens no lielākajiem graudu pārstrādes uzņēmumiem Latvijā norādīja, ka ne pārtikas, ne lopbarības ražošanas segmentos neizmanto Krievijas un Baltkrievijas izcelsmes izejvielas.</w:t>
      </w:r>
    </w:p>
    <w:p w14:paraId="586853B3" w14:textId="2A47AF68" w:rsidR="003928CE" w:rsidRDefault="00566600" w:rsidP="003928CE">
      <w:pPr>
        <w:tabs>
          <w:tab w:val="left" w:pos="709"/>
        </w:tabs>
        <w:ind w:firstLine="709"/>
        <w:jc w:val="both"/>
        <w:rPr>
          <w:rFonts w:eastAsia="Calibri"/>
          <w:szCs w:val="28"/>
          <w:lang w:eastAsia="lv-LV"/>
        </w:rPr>
      </w:pPr>
      <w:r>
        <w:rPr>
          <w:rFonts w:eastAsia="Calibri"/>
          <w:szCs w:val="28"/>
          <w:lang w:eastAsia="lv-LV"/>
        </w:rPr>
        <w:t>5</w:t>
      </w:r>
      <w:r w:rsidR="003928CE">
        <w:rPr>
          <w:rFonts w:eastAsia="Calibri"/>
          <w:szCs w:val="28"/>
          <w:lang w:eastAsia="lv-LV"/>
        </w:rPr>
        <w:t xml:space="preserve">.9.7. </w:t>
      </w:r>
      <w:r w:rsidR="003928CE" w:rsidRPr="003928CE">
        <w:rPr>
          <w:b/>
          <w:bCs/>
        </w:rPr>
        <w:t>Ņemot vērā nelielo Krievijas izcelsmes graudu klātbūtni Latvijas iekšzemes graudu patēriņā</w:t>
      </w:r>
      <w:r w:rsidR="003928CE" w:rsidRPr="003928CE">
        <w:t>,</w:t>
      </w:r>
      <w:r w:rsidR="003928CE" w:rsidRPr="003928CE">
        <w:rPr>
          <w:b/>
          <w:bCs/>
        </w:rPr>
        <w:t xml:space="preserve"> tiešā ietekme</w:t>
      </w:r>
      <w:r w:rsidR="003928CE" w:rsidRPr="003928CE">
        <w:t xml:space="preserve"> uz lauksaimniecības un pārtikas nozares uzņēmumiem, kuri šobrīd izmanto Krievijas izcelsmes graudus pārtikas un lopbarības vajadzībām, ieviešot Krievijas graudu importa aizliegumu vai ierobežošanu, </w:t>
      </w:r>
      <w:r w:rsidR="003928CE" w:rsidRPr="003928CE">
        <w:rPr>
          <w:b/>
          <w:bCs/>
        </w:rPr>
        <w:t>būs nebūtiska</w:t>
      </w:r>
      <w:r w:rsidR="003928CE" w:rsidRPr="003928CE">
        <w:t>.</w:t>
      </w:r>
    </w:p>
    <w:p w14:paraId="62A8AB3C" w14:textId="5C296289" w:rsidR="00593C7B" w:rsidRDefault="00566600" w:rsidP="003928CE">
      <w:pPr>
        <w:tabs>
          <w:tab w:val="left" w:pos="709"/>
        </w:tabs>
        <w:ind w:firstLine="709"/>
        <w:jc w:val="both"/>
        <w:rPr>
          <w:color w:val="000000"/>
          <w:szCs w:val="28"/>
        </w:rPr>
      </w:pPr>
      <w:r>
        <w:rPr>
          <w:rFonts w:eastAsia="Calibri"/>
          <w:szCs w:val="28"/>
          <w:lang w:eastAsia="lv-LV"/>
        </w:rPr>
        <w:t>5</w:t>
      </w:r>
      <w:r w:rsidR="003928CE">
        <w:rPr>
          <w:rFonts w:eastAsia="Calibri"/>
          <w:szCs w:val="28"/>
          <w:lang w:eastAsia="lv-LV"/>
        </w:rPr>
        <w:t xml:space="preserve">.9.8. </w:t>
      </w:r>
      <w:r w:rsidR="003928CE" w:rsidRPr="00695C21">
        <w:rPr>
          <w:b/>
          <w:bCs/>
          <w:szCs w:val="28"/>
        </w:rPr>
        <w:t>Lopkopības nozarei papildus graudiem svarīg</w:t>
      </w:r>
      <w:r w:rsidR="003928CE">
        <w:rPr>
          <w:b/>
          <w:bCs/>
          <w:szCs w:val="28"/>
        </w:rPr>
        <w:t>a</w:t>
      </w:r>
      <w:r w:rsidR="003928CE" w:rsidRPr="00695C21">
        <w:rPr>
          <w:b/>
          <w:bCs/>
          <w:szCs w:val="28"/>
        </w:rPr>
        <w:t xml:space="preserve"> izejviela ir </w:t>
      </w:r>
      <w:r w:rsidR="003928CE">
        <w:rPr>
          <w:b/>
          <w:bCs/>
          <w:szCs w:val="28"/>
        </w:rPr>
        <w:t xml:space="preserve">arī </w:t>
      </w:r>
      <w:r w:rsidR="003928CE" w:rsidRPr="00695C21">
        <w:rPr>
          <w:b/>
          <w:bCs/>
          <w:szCs w:val="28"/>
        </w:rPr>
        <w:t>citi lopbarības produkti</w:t>
      </w:r>
      <w:r w:rsidR="003928CE" w:rsidRPr="00695C21">
        <w:rPr>
          <w:szCs w:val="28"/>
        </w:rPr>
        <w:t xml:space="preserve"> - saulespuķu spraukumi, rapšu spraukumi, rapšu rauši, biešu </w:t>
      </w:r>
      <w:r w:rsidR="003928CE" w:rsidRPr="00695C21">
        <w:rPr>
          <w:color w:val="000000"/>
          <w:szCs w:val="28"/>
        </w:rPr>
        <w:t>mīkstums ar pievienotu melasi un citi produkti</w:t>
      </w:r>
      <w:r w:rsidR="003928CE">
        <w:rPr>
          <w:color w:val="000000"/>
          <w:szCs w:val="28"/>
        </w:rPr>
        <w:t>.</w:t>
      </w:r>
    </w:p>
    <w:p w14:paraId="5E9C4804" w14:textId="5CF6D10E" w:rsidR="003928CE" w:rsidRDefault="00566600" w:rsidP="003928CE">
      <w:pPr>
        <w:tabs>
          <w:tab w:val="left" w:pos="709"/>
        </w:tabs>
        <w:ind w:firstLine="709"/>
        <w:jc w:val="both"/>
        <w:rPr>
          <w:u w:val="single"/>
        </w:rPr>
      </w:pPr>
      <w:r>
        <w:rPr>
          <w:u w:val="single"/>
        </w:rPr>
        <w:t>5</w:t>
      </w:r>
      <w:r w:rsidR="003928CE" w:rsidRPr="003928CE">
        <w:rPr>
          <w:u w:val="single"/>
        </w:rPr>
        <w:t xml:space="preserve">.10. </w:t>
      </w:r>
      <w:r w:rsidR="00683982">
        <w:rPr>
          <w:u w:val="single"/>
        </w:rPr>
        <w:t>I</w:t>
      </w:r>
      <w:r w:rsidR="003928CE" w:rsidRPr="003928CE">
        <w:rPr>
          <w:u w:val="single"/>
        </w:rPr>
        <w:t>etekme uz pārvadātājiem:</w:t>
      </w:r>
    </w:p>
    <w:p w14:paraId="655E43AF" w14:textId="1653E087" w:rsidR="003928CE" w:rsidRDefault="00566600" w:rsidP="003928CE">
      <w:pPr>
        <w:tabs>
          <w:tab w:val="left" w:pos="709"/>
        </w:tabs>
        <w:ind w:firstLine="709"/>
        <w:jc w:val="both"/>
      </w:pPr>
      <w:r>
        <w:lastRenderedPageBreak/>
        <w:t>5</w:t>
      </w:r>
      <w:r w:rsidR="003928CE">
        <w:t xml:space="preserve">.10.1. </w:t>
      </w:r>
      <w:r w:rsidR="003928CE" w:rsidRPr="003928CE">
        <w:t>Ņemot vērā datus par pieaugošo importu</w:t>
      </w:r>
      <w:r w:rsidR="003928CE">
        <w:t xml:space="preserve"> un ņemot vērā, ka 2022. gadā </w:t>
      </w:r>
      <w:r w:rsidR="003928CE" w:rsidRPr="003928CE">
        <w:t>dzīvnieku barības ražošanas uzņēmum</w:t>
      </w:r>
      <w:r w:rsidR="003928CE">
        <w:t xml:space="preserve">iem </w:t>
      </w:r>
      <w:r w:rsidR="003928CE" w:rsidRPr="003928CE">
        <w:t>nebija būtisks ražošanas pieaugums</w:t>
      </w:r>
      <w:r w:rsidR="003928CE">
        <w:t xml:space="preserve"> un </w:t>
      </w:r>
      <w:r w:rsidR="003928CE" w:rsidRPr="003928CE">
        <w:t>nav dzirdēts par jaunu dzīvnieku barības ražošanas uzņēmumu atvēršanu</w:t>
      </w:r>
      <w:r w:rsidR="003928CE">
        <w:t xml:space="preserve">, </w:t>
      </w:r>
      <w:r w:rsidR="003928CE" w:rsidRPr="003928CE">
        <w:t xml:space="preserve">var secināt, ka dzīvnieku barības ražošana notiek tādā pašā apjomā un </w:t>
      </w:r>
      <w:r w:rsidR="003928CE" w:rsidRPr="003928CE">
        <w:rPr>
          <w:b/>
          <w:bCs/>
        </w:rPr>
        <w:t>kopumā pieaugošais dzīvnieku barības un graudu imports un arī tranzīts ietekmēs galvenokārt uzņēmumus, kas nodarbojas ar loģistiku</w:t>
      </w:r>
      <w:r w:rsidR="003928CE" w:rsidRPr="003928CE">
        <w:t>.</w:t>
      </w:r>
    </w:p>
    <w:p w14:paraId="2C84FB3B" w14:textId="6EC5890E" w:rsidR="00472C2C" w:rsidRDefault="00566600" w:rsidP="00472C2C">
      <w:pPr>
        <w:ind w:firstLine="720"/>
        <w:jc w:val="both"/>
        <w:rPr>
          <w:szCs w:val="28"/>
        </w:rPr>
      </w:pPr>
      <w:r>
        <w:t>5</w:t>
      </w:r>
      <w:r w:rsidR="003928CE" w:rsidRPr="00472C2C">
        <w:t xml:space="preserve">.10.2. </w:t>
      </w:r>
      <w:r w:rsidR="00472C2C">
        <w:rPr>
          <w:szCs w:val="28"/>
        </w:rPr>
        <w:t xml:space="preserve">Aizliedzot </w:t>
      </w:r>
      <w:r w:rsidR="00472C2C" w:rsidRPr="004F77D0">
        <w:rPr>
          <w:szCs w:val="28"/>
        </w:rPr>
        <w:t xml:space="preserve">Krievijas izcelsmes </w:t>
      </w:r>
      <w:r w:rsidR="00472C2C" w:rsidRPr="004F77D0">
        <w:rPr>
          <w:rFonts w:eastAsia="Calibri"/>
          <w:szCs w:val="28"/>
          <w:lang w:eastAsia="lv-LV"/>
        </w:rPr>
        <w:t xml:space="preserve">graudu un citu lauksaimniecības produktu </w:t>
      </w:r>
      <w:r w:rsidR="00472C2C" w:rsidRPr="004F77D0">
        <w:rPr>
          <w:szCs w:val="28"/>
        </w:rPr>
        <w:t>tranzīt</w:t>
      </w:r>
      <w:r w:rsidR="00472C2C">
        <w:rPr>
          <w:szCs w:val="28"/>
        </w:rPr>
        <w:t>u,</w:t>
      </w:r>
      <w:r w:rsidR="00472C2C" w:rsidRPr="004F77D0">
        <w:rPr>
          <w:szCs w:val="28"/>
        </w:rPr>
        <w:t xml:space="preserve"> Latvijas ostās tiktu ietekmēti 18 termināļi, kas apkalpo šīs kravu plūsmas. Kopumā šie termināļi nodrošina darbavietas 1</w:t>
      </w:r>
      <w:r w:rsidR="00472C2C">
        <w:rPr>
          <w:szCs w:val="28"/>
        </w:rPr>
        <w:t> </w:t>
      </w:r>
      <w:r w:rsidR="00472C2C" w:rsidRPr="004F77D0">
        <w:rPr>
          <w:szCs w:val="28"/>
        </w:rPr>
        <w:t>464</w:t>
      </w:r>
      <w:r w:rsidR="00472C2C">
        <w:rPr>
          <w:szCs w:val="28"/>
        </w:rPr>
        <w:t> nodarbinātaj</w:t>
      </w:r>
      <w:r w:rsidR="00472C2C" w:rsidRPr="004F77D0">
        <w:rPr>
          <w:szCs w:val="28"/>
        </w:rPr>
        <w:t>iem.</w:t>
      </w:r>
      <w:r w:rsidR="00472C2C">
        <w:rPr>
          <w:szCs w:val="28"/>
        </w:rPr>
        <w:t xml:space="preserve"> </w:t>
      </w:r>
      <w:r w:rsidR="00472C2C" w:rsidRPr="00472C2C">
        <w:rPr>
          <w:b/>
          <w:bCs/>
          <w:szCs w:val="28"/>
        </w:rPr>
        <w:t>E</w:t>
      </w:r>
      <w:r w:rsidR="00472C2C" w:rsidRPr="00C349AF">
        <w:rPr>
          <w:b/>
          <w:bCs/>
          <w:szCs w:val="28"/>
        </w:rPr>
        <w:t>ksporta pakalpojumu ieņēmumi par Krievijas graudu produkcijas tranzītu gandrīz četrus miljonu tonnu (prognoze 2024. gadam) apmērā var sasniegt 68 milj. eiro</w:t>
      </w:r>
      <w:r w:rsidR="00472C2C">
        <w:rPr>
          <w:b/>
          <w:bCs/>
          <w:szCs w:val="28"/>
        </w:rPr>
        <w:t>:</w:t>
      </w:r>
      <w:r w:rsidR="00472C2C" w:rsidRPr="00C349AF">
        <w:rPr>
          <w:b/>
          <w:bCs/>
          <w:szCs w:val="28"/>
        </w:rPr>
        <w:t xml:space="preserve"> SIA “LDZ CARGO” - 40 milj. eiro, Latvijas liel</w:t>
      </w:r>
      <w:r w:rsidR="00472C2C">
        <w:rPr>
          <w:b/>
          <w:bCs/>
          <w:szCs w:val="28"/>
        </w:rPr>
        <w:t>ajām</w:t>
      </w:r>
      <w:r w:rsidR="00472C2C" w:rsidRPr="00C349AF">
        <w:rPr>
          <w:b/>
          <w:bCs/>
          <w:szCs w:val="28"/>
        </w:rPr>
        <w:t xml:space="preserve"> ost</w:t>
      </w:r>
      <w:r w:rsidR="00472C2C">
        <w:rPr>
          <w:b/>
          <w:bCs/>
          <w:szCs w:val="28"/>
        </w:rPr>
        <w:t>ām</w:t>
      </w:r>
      <w:r w:rsidR="00472C2C" w:rsidRPr="00C349AF">
        <w:rPr>
          <w:b/>
          <w:bCs/>
          <w:szCs w:val="28"/>
        </w:rPr>
        <w:t xml:space="preserve"> - 28 milj. eiro.</w:t>
      </w:r>
    </w:p>
    <w:p w14:paraId="19D9B786" w14:textId="64A8718B" w:rsidR="00472C2C" w:rsidRPr="00C932FF" w:rsidRDefault="00566600" w:rsidP="00472C2C">
      <w:pPr>
        <w:ind w:firstLine="720"/>
        <w:jc w:val="both"/>
        <w:rPr>
          <w:szCs w:val="28"/>
        </w:rPr>
      </w:pPr>
      <w:r>
        <w:rPr>
          <w:szCs w:val="28"/>
        </w:rPr>
        <w:t>5</w:t>
      </w:r>
      <w:r w:rsidR="00472C2C">
        <w:rPr>
          <w:szCs w:val="28"/>
        </w:rPr>
        <w:t>.10.3. P</w:t>
      </w:r>
      <w:r w:rsidR="00472C2C" w:rsidRPr="00C932FF">
        <w:rPr>
          <w:szCs w:val="28"/>
        </w:rPr>
        <w:t>ārtraucot graudu kravu plūsmas pa dzelzceļa infrastruktūru, attiecīgi samazinās arī VAS “Latvijas dzelzceļš” ieņēmumi par infrastruktūras izmantošanu, kas rada tiešu negatīvu ietekmi uz valsts budžetu</w:t>
      </w:r>
      <w:r w:rsidR="00472C2C">
        <w:rPr>
          <w:szCs w:val="28"/>
        </w:rPr>
        <w:t xml:space="preserve"> - </w:t>
      </w:r>
      <w:r w:rsidR="00472C2C" w:rsidRPr="00C932FF">
        <w:rPr>
          <w:szCs w:val="28"/>
        </w:rPr>
        <w:t>2024.</w:t>
      </w:r>
      <w:r w:rsidR="00472C2C">
        <w:rPr>
          <w:szCs w:val="28"/>
        </w:rPr>
        <w:t> </w:t>
      </w:r>
      <w:r w:rsidR="00472C2C" w:rsidRPr="00C932FF">
        <w:rPr>
          <w:szCs w:val="28"/>
        </w:rPr>
        <w:t xml:space="preserve">gadā </w:t>
      </w:r>
      <w:r w:rsidR="00472C2C">
        <w:rPr>
          <w:szCs w:val="28"/>
        </w:rPr>
        <w:t xml:space="preserve">tas </w:t>
      </w:r>
      <w:r w:rsidR="00472C2C" w:rsidRPr="00C932FF">
        <w:rPr>
          <w:szCs w:val="28"/>
        </w:rPr>
        <w:t>varētu būt 13,96</w:t>
      </w:r>
      <w:r w:rsidR="00472C2C">
        <w:rPr>
          <w:szCs w:val="28"/>
        </w:rPr>
        <w:t> </w:t>
      </w:r>
      <w:r w:rsidR="00472C2C" w:rsidRPr="00C932FF">
        <w:rPr>
          <w:szCs w:val="28"/>
        </w:rPr>
        <w:t>milj.</w:t>
      </w:r>
      <w:r w:rsidR="00472C2C">
        <w:rPr>
          <w:szCs w:val="28"/>
        </w:rPr>
        <w:t> eiro</w:t>
      </w:r>
      <w:r w:rsidR="00472C2C" w:rsidRPr="00C932FF">
        <w:rPr>
          <w:szCs w:val="28"/>
        </w:rPr>
        <w:t xml:space="preserve"> apmērā. </w:t>
      </w:r>
      <w:r w:rsidR="005425F8" w:rsidRPr="005425F8">
        <w:rPr>
          <w:szCs w:val="28"/>
        </w:rPr>
        <w:t>Ņemot vērā to, ka viens no finanšu avotiem VAS “Latvijas dzelzceļš” ir arī meitas sabiedrību dividendes, 2024. gada plānotais dividenžu apmērs no SIA “LDZ CARGO” ir 5,5 milj. eiro apmērā. Arī šis ir uzskatāms par zaudējumu mātes sabiedrībai, kas vēlāk atspoguļosies finanšu līdzsvarā.</w:t>
      </w:r>
    </w:p>
    <w:p w14:paraId="5BEB1A56" w14:textId="50624A20" w:rsidR="003928CE" w:rsidRPr="00472C2C" w:rsidRDefault="003928CE" w:rsidP="003928CE">
      <w:pPr>
        <w:tabs>
          <w:tab w:val="left" w:pos="709"/>
        </w:tabs>
        <w:ind w:firstLine="709"/>
        <w:jc w:val="both"/>
      </w:pPr>
    </w:p>
    <w:p w14:paraId="75998473" w14:textId="77777777" w:rsidR="00AE2F10" w:rsidRPr="004F77D0" w:rsidRDefault="00AE2F10" w:rsidP="009C4429">
      <w:pPr>
        <w:tabs>
          <w:tab w:val="left" w:pos="709"/>
        </w:tabs>
        <w:ind w:firstLine="709"/>
        <w:jc w:val="both"/>
        <w:rPr>
          <w:rFonts w:eastAsia="Calibri"/>
          <w:szCs w:val="28"/>
          <w:lang w:eastAsia="lv-LV"/>
        </w:rPr>
      </w:pPr>
    </w:p>
    <w:p w14:paraId="175D1F6B" w14:textId="77777777" w:rsidR="00AE2F10" w:rsidRPr="004F77D0" w:rsidRDefault="00AE2F10" w:rsidP="009C4429">
      <w:pPr>
        <w:tabs>
          <w:tab w:val="left" w:pos="709"/>
        </w:tabs>
        <w:ind w:firstLine="709"/>
        <w:jc w:val="both"/>
        <w:rPr>
          <w:rFonts w:eastAsia="Calibri"/>
          <w:szCs w:val="28"/>
          <w:lang w:eastAsia="lv-LV"/>
        </w:rPr>
      </w:pPr>
    </w:p>
    <w:p w14:paraId="6EF038D3" w14:textId="70A1955E" w:rsidR="007F2F02" w:rsidRPr="004F77D0" w:rsidRDefault="00AE2F10" w:rsidP="00AE2F10">
      <w:pPr>
        <w:tabs>
          <w:tab w:val="left" w:pos="709"/>
        </w:tabs>
        <w:ind w:firstLine="709"/>
        <w:jc w:val="both"/>
        <w:rPr>
          <w:szCs w:val="28"/>
        </w:rPr>
      </w:pPr>
      <w:r w:rsidRPr="004F77D0">
        <w:rPr>
          <w:szCs w:val="28"/>
        </w:rPr>
        <w:t>Zemkopības ministrs</w:t>
      </w:r>
      <w:r w:rsidRPr="004F77D0">
        <w:rPr>
          <w:szCs w:val="28"/>
        </w:rPr>
        <w:tab/>
      </w:r>
      <w:r w:rsidRPr="004F77D0">
        <w:rPr>
          <w:szCs w:val="28"/>
        </w:rPr>
        <w:tab/>
      </w:r>
      <w:r w:rsidRPr="004F77D0">
        <w:rPr>
          <w:szCs w:val="28"/>
        </w:rPr>
        <w:tab/>
      </w:r>
      <w:r w:rsidRPr="004F77D0">
        <w:rPr>
          <w:szCs w:val="28"/>
        </w:rPr>
        <w:tab/>
      </w:r>
      <w:r w:rsidRPr="004F77D0">
        <w:rPr>
          <w:szCs w:val="28"/>
        </w:rPr>
        <w:tab/>
      </w:r>
      <w:r w:rsidRPr="004F77D0">
        <w:rPr>
          <w:szCs w:val="28"/>
        </w:rPr>
        <w:tab/>
        <w:t>A.</w:t>
      </w:r>
      <w:r w:rsidR="0008162D">
        <w:rPr>
          <w:szCs w:val="28"/>
        </w:rPr>
        <w:t> </w:t>
      </w:r>
      <w:r w:rsidRPr="004F77D0">
        <w:rPr>
          <w:szCs w:val="28"/>
        </w:rPr>
        <w:t>Krauze</w:t>
      </w:r>
      <w:bookmarkEnd w:id="3"/>
    </w:p>
    <w:sectPr w:rsidR="007F2F02" w:rsidRPr="004F77D0" w:rsidSect="00187062">
      <w:headerReference w:type="even" r:id="rId26"/>
      <w:headerReference w:type="default" r:id="rId27"/>
      <w:footerReference w:type="even" r:id="rId28"/>
      <w:footerReference w:type="default" r:id="rId29"/>
      <w:footerReference w:type="first" r:id="rId30"/>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83E38" w14:textId="77777777" w:rsidR="00E45331" w:rsidRDefault="00E45331">
      <w:r>
        <w:separator/>
      </w:r>
    </w:p>
  </w:endnote>
  <w:endnote w:type="continuationSeparator" w:id="0">
    <w:p w14:paraId="09850B77" w14:textId="77777777" w:rsidR="00E45331" w:rsidRDefault="00E45331">
      <w:r>
        <w:continuationSeparator/>
      </w:r>
    </w:p>
  </w:endnote>
  <w:endnote w:type="continuationNotice" w:id="1">
    <w:p w14:paraId="639F8C76" w14:textId="77777777" w:rsidR="00E45331" w:rsidRDefault="00E453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BaltItali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0694" w14:textId="77777777" w:rsidR="004047E3" w:rsidRDefault="004047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0B17C5" w14:textId="77777777" w:rsidR="004047E3" w:rsidRDefault="004047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656825"/>
      <w:docPartObj>
        <w:docPartGallery w:val="Page Numbers (Bottom of Page)"/>
        <w:docPartUnique/>
      </w:docPartObj>
    </w:sdtPr>
    <w:sdtEndPr>
      <w:rPr>
        <w:noProof/>
      </w:rPr>
    </w:sdtEndPr>
    <w:sdtContent>
      <w:p w14:paraId="197C04EE" w14:textId="762CDCB3" w:rsidR="00B8103B" w:rsidRPr="00D83BFC" w:rsidRDefault="00B8103B" w:rsidP="00B8103B">
        <w:pPr>
          <w:pStyle w:val="Footer"/>
          <w:rPr>
            <w:sz w:val="20"/>
            <w:szCs w:val="14"/>
          </w:rPr>
        </w:pPr>
        <w:r w:rsidRPr="004D26CF">
          <w:rPr>
            <w:sz w:val="20"/>
            <w:szCs w:val="14"/>
          </w:rPr>
          <w:t>ZMZino_</w:t>
        </w:r>
        <w:r>
          <w:rPr>
            <w:sz w:val="20"/>
            <w:szCs w:val="14"/>
          </w:rPr>
          <w:t>importa no Krievijas_</w:t>
        </w:r>
        <w:r w:rsidR="00441767">
          <w:rPr>
            <w:sz w:val="20"/>
            <w:szCs w:val="14"/>
          </w:rPr>
          <w:t>2</w:t>
        </w:r>
        <w:r w:rsidR="00E52ADE">
          <w:rPr>
            <w:sz w:val="20"/>
            <w:szCs w:val="14"/>
          </w:rPr>
          <w:t>7</w:t>
        </w:r>
        <w:r>
          <w:rPr>
            <w:sz w:val="20"/>
            <w:szCs w:val="14"/>
          </w:rPr>
          <w:t>0</w:t>
        </w:r>
        <w:r w:rsidR="00E52ADE">
          <w:rPr>
            <w:sz w:val="20"/>
            <w:szCs w:val="14"/>
          </w:rPr>
          <w:t>2</w:t>
        </w:r>
        <w:r>
          <w:rPr>
            <w:sz w:val="20"/>
            <w:szCs w:val="14"/>
          </w:rPr>
          <w:t>24</w:t>
        </w:r>
      </w:p>
      <w:p w14:paraId="7DA33F9B" w14:textId="45D5D2E9" w:rsidR="004047E3" w:rsidRDefault="004047E3">
        <w:pPr>
          <w:pStyle w:val="Footer"/>
          <w:jc w:val="right"/>
        </w:pPr>
        <w:r>
          <w:fldChar w:fldCharType="begin"/>
        </w:r>
        <w:r>
          <w:instrText xml:space="preserve"> PAGE   \* MERGEFORMAT </w:instrText>
        </w:r>
        <w:r>
          <w:fldChar w:fldCharType="separate"/>
        </w:r>
        <w:r w:rsidR="0008162D">
          <w:rPr>
            <w:noProof/>
          </w:rPr>
          <w:t>14</w:t>
        </w:r>
        <w:r>
          <w:rPr>
            <w:noProof/>
          </w:rPr>
          <w:fldChar w:fldCharType="end"/>
        </w:r>
      </w:p>
    </w:sdtContent>
  </w:sdt>
  <w:p w14:paraId="3E9900F3" w14:textId="6EC45950" w:rsidR="004047E3" w:rsidRPr="008B1C6B" w:rsidRDefault="004047E3" w:rsidP="008B1C6B">
    <w:pPr>
      <w:pStyle w:val="Footer"/>
      <w:rPr>
        <w:sz w:val="20"/>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921853"/>
      <w:docPartObj>
        <w:docPartGallery w:val="Page Numbers (Bottom of Page)"/>
        <w:docPartUnique/>
      </w:docPartObj>
    </w:sdtPr>
    <w:sdtEndPr>
      <w:rPr>
        <w:noProof/>
      </w:rPr>
    </w:sdtEndPr>
    <w:sdtContent>
      <w:p w14:paraId="789F3674" w14:textId="170C0E04" w:rsidR="004047E3" w:rsidRDefault="004047E3">
        <w:pPr>
          <w:pStyle w:val="Footer"/>
          <w:jc w:val="right"/>
        </w:pPr>
        <w:r>
          <w:fldChar w:fldCharType="begin"/>
        </w:r>
        <w:r>
          <w:instrText xml:space="preserve"> PAGE   \* MERGEFORMAT </w:instrText>
        </w:r>
        <w:r>
          <w:fldChar w:fldCharType="separate"/>
        </w:r>
        <w:r w:rsidR="0008162D">
          <w:rPr>
            <w:noProof/>
          </w:rPr>
          <w:t>1</w:t>
        </w:r>
        <w:r>
          <w:rPr>
            <w:noProof/>
          </w:rPr>
          <w:fldChar w:fldCharType="end"/>
        </w:r>
      </w:p>
    </w:sdtContent>
  </w:sdt>
  <w:p w14:paraId="66DF8830" w14:textId="400A1ECD" w:rsidR="004047E3" w:rsidRPr="00D83BFC" w:rsidRDefault="00B8103B" w:rsidP="00D83BFC">
    <w:pPr>
      <w:pStyle w:val="Footer"/>
      <w:rPr>
        <w:sz w:val="20"/>
        <w:szCs w:val="14"/>
      </w:rPr>
    </w:pPr>
    <w:r w:rsidRPr="004D26CF">
      <w:rPr>
        <w:sz w:val="20"/>
        <w:szCs w:val="14"/>
      </w:rPr>
      <w:t>ZMZino_</w:t>
    </w:r>
    <w:r>
      <w:rPr>
        <w:sz w:val="20"/>
        <w:szCs w:val="14"/>
      </w:rPr>
      <w:t>importa no Krievijas_</w:t>
    </w:r>
    <w:r w:rsidR="00441767">
      <w:rPr>
        <w:sz w:val="20"/>
        <w:szCs w:val="14"/>
      </w:rPr>
      <w:t>2</w:t>
    </w:r>
    <w:r w:rsidR="007024D0">
      <w:rPr>
        <w:sz w:val="20"/>
        <w:szCs w:val="14"/>
      </w:rPr>
      <w:t>7</w:t>
    </w:r>
    <w:r>
      <w:rPr>
        <w:sz w:val="20"/>
        <w:szCs w:val="14"/>
      </w:rPr>
      <w:t>0</w:t>
    </w:r>
    <w:r w:rsidR="007024D0">
      <w:rPr>
        <w:sz w:val="20"/>
        <w:szCs w:val="14"/>
      </w:rPr>
      <w:t>2</w:t>
    </w:r>
    <w:r>
      <w:rPr>
        <w:sz w:val="20"/>
        <w:szCs w:val="14"/>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21A08" w14:textId="77777777" w:rsidR="00E45331" w:rsidRDefault="00E45331">
      <w:r>
        <w:separator/>
      </w:r>
    </w:p>
  </w:footnote>
  <w:footnote w:type="continuationSeparator" w:id="0">
    <w:p w14:paraId="4F20AF4C" w14:textId="77777777" w:rsidR="00E45331" w:rsidRDefault="00E45331">
      <w:r>
        <w:continuationSeparator/>
      </w:r>
    </w:p>
  </w:footnote>
  <w:footnote w:type="continuationNotice" w:id="1">
    <w:p w14:paraId="61F5B97F" w14:textId="77777777" w:rsidR="00E45331" w:rsidRDefault="00E45331"/>
  </w:footnote>
  <w:footnote w:id="2">
    <w:p w14:paraId="08D1A621" w14:textId="485EBE32" w:rsidR="004047E3" w:rsidRPr="004F77D0" w:rsidRDefault="004047E3">
      <w:pPr>
        <w:pStyle w:val="FootnoteText"/>
        <w:rPr>
          <w:rFonts w:ascii="Times New Roman" w:hAnsi="Times New Roman"/>
          <w:lang w:val="lv-LV"/>
        </w:rPr>
      </w:pPr>
      <w:r w:rsidRPr="004F77D0">
        <w:rPr>
          <w:rStyle w:val="FootnoteReference"/>
          <w:rFonts w:ascii="Times New Roman" w:hAnsi="Times New Roman"/>
        </w:rPr>
        <w:footnoteRef/>
      </w:r>
      <w:r w:rsidRPr="004F77D0">
        <w:rPr>
          <w:rFonts w:ascii="Times New Roman" w:hAnsi="Times New Roman"/>
        </w:rPr>
        <w:t xml:space="preserve"> </w:t>
      </w:r>
      <w:r>
        <w:rPr>
          <w:rFonts w:ascii="Times New Roman" w:hAnsi="Times New Roman"/>
          <w:lang w:val="lv-LV"/>
        </w:rPr>
        <w:t>Izvērsta</w:t>
      </w:r>
      <w:r w:rsidRPr="004F77D0">
        <w:rPr>
          <w:rFonts w:ascii="Times New Roman" w:hAnsi="Times New Roman"/>
          <w:lang w:val="lv-LV"/>
        </w:rPr>
        <w:t xml:space="preserve"> informācija par rezolūciju un tajā dotajiem uzdevumiem ir ietverta informatīvā ziņojuma pielikumā.</w:t>
      </w:r>
    </w:p>
  </w:footnote>
  <w:footnote w:id="3">
    <w:p w14:paraId="2FAF62A7" w14:textId="77777777" w:rsidR="001638F8" w:rsidRPr="0082136B" w:rsidRDefault="001638F8" w:rsidP="001638F8">
      <w:pPr>
        <w:pStyle w:val="FootnoteText"/>
        <w:rPr>
          <w:lang w:val="lv-LV"/>
        </w:rPr>
      </w:pPr>
      <w:r>
        <w:rPr>
          <w:rStyle w:val="FootnoteReference"/>
        </w:rPr>
        <w:footnoteRef/>
      </w:r>
      <w:r>
        <w:t xml:space="preserve"> </w:t>
      </w:r>
      <w:r w:rsidRPr="0082136B">
        <w:rPr>
          <w:rFonts w:ascii="Times New Roman" w:hAnsi="Times New Roman"/>
          <w:color w:val="000000"/>
        </w:rPr>
        <w:t xml:space="preserve">Preču tarifa klasifikāciju Eiropas Savienībā veic saskaņā ar Kombinēto nomenklatūru, kas noteikta ar </w:t>
      </w:r>
      <w:r w:rsidRPr="0082136B">
        <w:rPr>
          <w:rFonts w:ascii="Times New Roman" w:hAnsi="Times New Roman"/>
        </w:rPr>
        <w:t>Padomes 1987.gada 23.jūlija Regulu (EEK) Mr.2658/87 par tarifu un statistikas nomenklatūru un kopējo muitas tarifu</w:t>
      </w:r>
      <w:r w:rsidRPr="0082136B">
        <w:rPr>
          <w:rFonts w:ascii="Times New Roman" w:hAnsi="Times New Roman"/>
          <w:color w:val="000000"/>
        </w:rPr>
        <w:t xml:space="preserve"> un tās I pielikuma ikgadējiem grozījumiem. 2024.gadā spēkā </w:t>
      </w:r>
      <w:r w:rsidRPr="0082136B">
        <w:rPr>
          <w:rFonts w:ascii="Times New Roman" w:hAnsi="Times New Roman"/>
        </w:rPr>
        <w:t>Komisijas 2023.gada 26.septembra Īstenošanas regula (ES) 2023/2364, ar ko groza I pielikumu Padomes 23.07.1987. Regulā (EEK) Nr. 2658/ 87 par tarifu un statistikas nomenklatūru un kopējo muitas tarifu</w:t>
      </w:r>
    </w:p>
  </w:footnote>
  <w:footnote w:id="4">
    <w:p w14:paraId="6B6B10AF" w14:textId="1F2DE314" w:rsidR="00D55B31" w:rsidRPr="0002453C" w:rsidRDefault="00D55B31" w:rsidP="00D55B31">
      <w:pPr>
        <w:pStyle w:val="FootnoteText"/>
        <w:rPr>
          <w:rFonts w:ascii="Times New Roman" w:hAnsi="Times New Roman"/>
          <w:lang w:val="lv-LV"/>
        </w:rPr>
      </w:pPr>
      <w:r w:rsidRPr="0002453C">
        <w:rPr>
          <w:rStyle w:val="FootnoteReference"/>
          <w:rFonts w:ascii="Times New Roman" w:hAnsi="Times New Roman"/>
        </w:rPr>
        <w:footnoteRef/>
      </w:r>
      <w:r w:rsidRPr="0002453C">
        <w:rPr>
          <w:rFonts w:ascii="Times New Roman" w:hAnsi="Times New Roman"/>
        </w:rPr>
        <w:t xml:space="preserve"> </w:t>
      </w:r>
      <w:r w:rsidRPr="0002453C">
        <w:rPr>
          <w:rFonts w:ascii="Times New Roman" w:hAnsi="Times New Roman"/>
          <w:lang w:val="lv-LV"/>
        </w:rPr>
        <w:t xml:space="preserve">Mencas (KN 030363); </w:t>
      </w:r>
      <w:r w:rsidR="0002453C" w:rsidRPr="0002453C">
        <w:rPr>
          <w:rFonts w:ascii="Times New Roman" w:hAnsi="Times New Roman"/>
          <w:color w:val="000000"/>
        </w:rPr>
        <w:t>pikšas</w:t>
      </w:r>
      <w:r w:rsidR="0002453C" w:rsidRPr="0002453C">
        <w:rPr>
          <w:rFonts w:ascii="Times New Roman" w:hAnsi="Times New Roman"/>
          <w:color w:val="000000"/>
          <w:lang w:val="lv-LV"/>
        </w:rPr>
        <w:t xml:space="preserve"> (KN 030364); </w:t>
      </w:r>
      <w:r w:rsidR="0002453C" w:rsidRPr="0002453C">
        <w:rPr>
          <w:rFonts w:ascii="Times New Roman" w:hAnsi="Times New Roman"/>
          <w:color w:val="000000"/>
        </w:rPr>
        <w:t>jūras zeltplekstes</w:t>
      </w:r>
      <w:r w:rsidR="0002453C" w:rsidRPr="0002453C">
        <w:rPr>
          <w:rFonts w:ascii="Times New Roman" w:hAnsi="Times New Roman"/>
          <w:color w:val="000000"/>
          <w:lang w:val="lv-LV"/>
        </w:rPr>
        <w:t xml:space="preserve"> (KN 030332) u.c.</w:t>
      </w:r>
    </w:p>
  </w:footnote>
  <w:footnote w:id="5">
    <w:p w14:paraId="056BFAA5" w14:textId="028E9BB9" w:rsidR="00D55B31" w:rsidRPr="0002453C" w:rsidRDefault="00D55B31" w:rsidP="00D55B31">
      <w:pPr>
        <w:pStyle w:val="FootnoteText"/>
        <w:rPr>
          <w:lang w:val="lv-LV"/>
        </w:rPr>
      </w:pPr>
      <w:r w:rsidRPr="0002453C">
        <w:rPr>
          <w:rStyle w:val="FootnoteReference"/>
          <w:rFonts w:ascii="Times New Roman" w:hAnsi="Times New Roman"/>
        </w:rPr>
        <w:footnoteRef/>
      </w:r>
      <w:r w:rsidRPr="0002453C">
        <w:rPr>
          <w:rFonts w:ascii="Times New Roman" w:hAnsi="Times New Roman"/>
        </w:rPr>
        <w:t xml:space="preserve"> </w:t>
      </w:r>
      <w:r w:rsidRPr="0002453C">
        <w:rPr>
          <w:rFonts w:ascii="Times New Roman" w:hAnsi="Times New Roman"/>
          <w:color w:val="000000"/>
        </w:rPr>
        <w:t>Aļaskas said</w:t>
      </w:r>
      <w:r w:rsidRPr="0002453C">
        <w:rPr>
          <w:rFonts w:ascii="Times New Roman" w:hAnsi="Times New Roman"/>
          <w:color w:val="000000"/>
          <w:lang w:val="lv-LV"/>
        </w:rPr>
        <w:t>a</w:t>
      </w:r>
      <w:r w:rsidR="0002453C" w:rsidRPr="0002453C">
        <w:rPr>
          <w:rFonts w:ascii="Times New Roman" w:hAnsi="Times New Roman"/>
          <w:color w:val="000000"/>
          <w:lang w:val="lv-LV"/>
        </w:rPr>
        <w:t>s filejas</w:t>
      </w:r>
      <w:r w:rsidRPr="0002453C">
        <w:rPr>
          <w:rFonts w:ascii="Times New Roman" w:hAnsi="Times New Roman"/>
          <w:color w:val="000000"/>
          <w:lang w:val="lv-LV"/>
        </w:rPr>
        <w:t xml:space="preserve"> (KN 030475); mencu filejas (KN 030471); </w:t>
      </w:r>
      <w:r w:rsidR="0002453C" w:rsidRPr="0002453C">
        <w:rPr>
          <w:rFonts w:ascii="Times New Roman" w:hAnsi="Times New Roman"/>
          <w:color w:val="000000"/>
        </w:rPr>
        <w:t>Klusā okeāna lašu, Atlantijas lašu un Donavas lašu</w:t>
      </w:r>
      <w:r w:rsidR="0002453C" w:rsidRPr="0002453C">
        <w:rPr>
          <w:rFonts w:ascii="Times New Roman" w:hAnsi="Times New Roman"/>
          <w:color w:val="000000"/>
          <w:lang w:val="lv-LV"/>
        </w:rPr>
        <w:t xml:space="preserve"> filejas (KN 030481) u.c.</w:t>
      </w:r>
    </w:p>
  </w:footnote>
  <w:footnote w:id="6">
    <w:p w14:paraId="0CFED23F" w14:textId="5E69EEC9" w:rsidR="00DA6D63" w:rsidRPr="00DA6D63" w:rsidRDefault="00DA6D63">
      <w:pPr>
        <w:pStyle w:val="FootnoteText"/>
        <w:rPr>
          <w:rFonts w:ascii="Times New Roman" w:hAnsi="Times New Roman"/>
          <w:color w:val="000000"/>
          <w:lang w:val="lv-LV"/>
        </w:rPr>
      </w:pPr>
      <w:r w:rsidRPr="00DA6D63">
        <w:rPr>
          <w:rStyle w:val="FootnoteReference"/>
          <w:rFonts w:ascii="Times New Roman" w:hAnsi="Times New Roman"/>
        </w:rPr>
        <w:footnoteRef/>
      </w:r>
      <w:r w:rsidRPr="00DA6D63">
        <w:rPr>
          <w:rFonts w:ascii="Times New Roman" w:hAnsi="Times New Roman"/>
        </w:rPr>
        <w:t xml:space="preserve"> </w:t>
      </w:r>
      <w:r w:rsidRPr="00DA6D63">
        <w:rPr>
          <w:rFonts w:ascii="Times New Roman" w:hAnsi="Times New Roman"/>
          <w:color w:val="000000"/>
          <w:lang w:val="lv-LV"/>
        </w:rPr>
        <w:t xml:space="preserve">Eļļas rauši no </w:t>
      </w:r>
      <w:r w:rsidRPr="00DA6D63">
        <w:rPr>
          <w:rFonts w:ascii="Times New Roman" w:hAnsi="Times New Roman"/>
          <w:color w:val="000000"/>
        </w:rPr>
        <w:t>saulespuķu sēkl</w:t>
      </w:r>
      <w:r w:rsidRPr="00DA6D63">
        <w:rPr>
          <w:rFonts w:ascii="Times New Roman" w:hAnsi="Times New Roman"/>
          <w:color w:val="000000"/>
          <w:lang w:val="lv-LV"/>
        </w:rPr>
        <w:t>ām (KN230630); eļļas rauši</w:t>
      </w:r>
      <w:r w:rsidRPr="00DA6D63">
        <w:rPr>
          <w:rFonts w:ascii="Times New Roman" w:hAnsi="Times New Roman"/>
          <w:color w:val="000000"/>
        </w:rPr>
        <w:t xml:space="preserve"> no rapšu sēklām</w:t>
      </w:r>
      <w:r w:rsidRPr="00DA6D63">
        <w:rPr>
          <w:rFonts w:ascii="Times New Roman" w:hAnsi="Times New Roman"/>
          <w:color w:val="000000"/>
          <w:lang w:val="lv-LV"/>
        </w:rPr>
        <w:t xml:space="preserve"> (KN230641) u.c.</w:t>
      </w:r>
    </w:p>
  </w:footnote>
  <w:footnote w:id="7">
    <w:p w14:paraId="74DE0A87" w14:textId="49349317" w:rsidR="00DA6D63" w:rsidRPr="00DA6D63" w:rsidRDefault="00DA6D63">
      <w:pPr>
        <w:pStyle w:val="FootnoteText"/>
      </w:pPr>
      <w:r w:rsidRPr="00DA6D63">
        <w:rPr>
          <w:rStyle w:val="FootnoteReference"/>
          <w:rFonts w:ascii="Times New Roman" w:hAnsi="Times New Roman"/>
        </w:rPr>
        <w:footnoteRef/>
      </w:r>
      <w:r w:rsidRPr="00DA6D63">
        <w:rPr>
          <w:rFonts w:ascii="Times New Roman" w:hAnsi="Times New Roman"/>
        </w:rPr>
        <w:t xml:space="preserve"> </w:t>
      </w:r>
      <w:r w:rsidRPr="00DA6D63">
        <w:rPr>
          <w:rFonts w:ascii="Times New Roman" w:hAnsi="Times New Roman"/>
          <w:color w:val="000000"/>
          <w:lang w:val="lv-LV"/>
        </w:rPr>
        <w:t>Eļļas rauši no sojas pupām (KN230400).</w:t>
      </w:r>
    </w:p>
  </w:footnote>
  <w:footnote w:id="8">
    <w:p w14:paraId="3C1560D5" w14:textId="7EE6CBF0" w:rsidR="00183187" w:rsidRPr="00183187" w:rsidRDefault="00183187">
      <w:pPr>
        <w:pStyle w:val="FootnoteText"/>
        <w:rPr>
          <w:b/>
          <w:bCs/>
          <w:lang w:val="lv-LV"/>
        </w:rPr>
      </w:pPr>
      <w:r w:rsidRPr="00183187">
        <w:rPr>
          <w:rFonts w:ascii="Times New Roman" w:hAnsi="Times New Roman"/>
          <w:color w:val="000000"/>
          <w:lang w:val="lv-LV"/>
        </w:rPr>
        <w:footnoteRef/>
      </w:r>
      <w:r w:rsidRPr="00183187">
        <w:rPr>
          <w:rFonts w:ascii="Times New Roman" w:hAnsi="Times New Roman"/>
          <w:color w:val="000000"/>
          <w:lang w:val="lv-LV"/>
        </w:rPr>
        <w:t xml:space="preserve"> Biešu mīkstums ar pievienotu melasi (KN23099091).</w:t>
      </w:r>
    </w:p>
  </w:footnote>
  <w:footnote w:id="9">
    <w:p w14:paraId="6961B6BA" w14:textId="265046A0" w:rsidR="00D65B6C" w:rsidRPr="007066AC" w:rsidRDefault="00D65B6C">
      <w:pPr>
        <w:pStyle w:val="FootnoteText"/>
        <w:rPr>
          <w:rFonts w:ascii="Times New Roman" w:hAnsi="Times New Roman"/>
          <w:lang w:val="lv-LV"/>
        </w:rPr>
      </w:pPr>
      <w:r w:rsidRPr="007066AC">
        <w:rPr>
          <w:rStyle w:val="FootnoteReference"/>
          <w:rFonts w:ascii="Times New Roman" w:hAnsi="Times New Roman"/>
        </w:rPr>
        <w:footnoteRef/>
      </w:r>
      <w:r w:rsidRPr="007066AC">
        <w:rPr>
          <w:rFonts w:ascii="Times New Roman" w:hAnsi="Times New Roman"/>
        </w:rPr>
        <w:t xml:space="preserve"> </w:t>
      </w:r>
      <w:r w:rsidR="007066AC" w:rsidRPr="007066AC">
        <w:rPr>
          <w:rFonts w:ascii="Times New Roman" w:hAnsi="Times New Roman"/>
          <w:lang w:val="lv-LV"/>
        </w:rPr>
        <w:t xml:space="preserve">Cietie kvieši (KN100119) un parastie kvieši (KN100199). </w:t>
      </w:r>
    </w:p>
  </w:footnote>
  <w:footnote w:id="10">
    <w:p w14:paraId="30C90F13" w14:textId="3B07B7EA" w:rsidR="008E7017" w:rsidRPr="008E7017" w:rsidRDefault="008E7017">
      <w:pPr>
        <w:pStyle w:val="FootnoteText"/>
        <w:rPr>
          <w:rFonts w:ascii="Times New Roman" w:hAnsi="Times New Roman"/>
          <w:lang w:val="lv-LV"/>
        </w:rPr>
      </w:pPr>
      <w:r w:rsidRPr="008E7017">
        <w:rPr>
          <w:rStyle w:val="FootnoteReference"/>
          <w:rFonts w:ascii="Times New Roman" w:hAnsi="Times New Roman"/>
        </w:rPr>
        <w:footnoteRef/>
      </w:r>
      <w:r w:rsidRPr="008E7017">
        <w:rPr>
          <w:rFonts w:ascii="Times New Roman" w:hAnsi="Times New Roman"/>
        </w:rPr>
        <w:t xml:space="preserve"> </w:t>
      </w:r>
      <w:r w:rsidR="0061121B">
        <w:rPr>
          <w:rFonts w:ascii="Times New Roman" w:hAnsi="Times New Roman"/>
          <w:lang w:val="lv-LV"/>
        </w:rPr>
        <w:t>Galvenokārt z</w:t>
      </w:r>
      <w:r w:rsidRPr="008E7017">
        <w:rPr>
          <w:rFonts w:ascii="Times New Roman" w:hAnsi="Times New Roman"/>
          <w:lang w:val="lv-LV"/>
        </w:rPr>
        <w:t xml:space="preserve">irņi (KN 071310). </w:t>
      </w:r>
    </w:p>
  </w:footnote>
  <w:footnote w:id="11">
    <w:p w14:paraId="7A1EFE86" w14:textId="09A8CB57" w:rsidR="003B3C33" w:rsidRPr="003B3C33" w:rsidRDefault="003B3C33">
      <w:pPr>
        <w:pStyle w:val="FootnoteText"/>
        <w:rPr>
          <w:lang w:val="lv-LV"/>
        </w:rPr>
      </w:pPr>
      <w:r w:rsidRPr="003B3C33">
        <w:rPr>
          <w:rFonts w:ascii="Times New Roman" w:hAnsi="Times New Roman"/>
          <w:lang w:val="lv-LV"/>
        </w:rPr>
        <w:footnoteRef/>
      </w:r>
      <w:r w:rsidRPr="003B3C33">
        <w:rPr>
          <w:rFonts w:ascii="Times New Roman" w:hAnsi="Times New Roman"/>
          <w:lang w:val="lv-LV"/>
        </w:rPr>
        <w:t xml:space="preserve"> </w:t>
      </w:r>
      <w:r w:rsidR="0061121B">
        <w:rPr>
          <w:rFonts w:ascii="Times New Roman" w:hAnsi="Times New Roman"/>
          <w:lang w:val="lv-LV"/>
        </w:rPr>
        <w:t>Galvenokārt s</w:t>
      </w:r>
      <w:r w:rsidRPr="003B3C33">
        <w:rPr>
          <w:rFonts w:ascii="Times New Roman" w:hAnsi="Times New Roman"/>
          <w:lang w:val="lv-LV"/>
        </w:rPr>
        <w:t>inepju sēklas (KN 120750).</w:t>
      </w:r>
      <w:r>
        <w:rPr>
          <w:b/>
          <w:bCs/>
          <w:color w:val="000000"/>
          <w:lang w:val="lv-LV"/>
        </w:rPr>
        <w:t xml:space="preserve"> </w:t>
      </w:r>
    </w:p>
  </w:footnote>
  <w:footnote w:id="12">
    <w:p w14:paraId="640CFF82" w14:textId="7C489D16" w:rsidR="004047E3" w:rsidRPr="00492C52" w:rsidRDefault="004047E3">
      <w:pPr>
        <w:pStyle w:val="FootnoteText"/>
        <w:rPr>
          <w:rFonts w:ascii="Times New Roman" w:hAnsi="Times New Roman"/>
        </w:rPr>
      </w:pPr>
      <w:r w:rsidRPr="00A071DC">
        <w:rPr>
          <w:rStyle w:val="FootnoteReference"/>
          <w:rFonts w:ascii="Times New Roman" w:hAnsi="Times New Roman"/>
        </w:rPr>
        <w:footnoteRef/>
      </w:r>
      <w:r w:rsidRPr="00A071DC">
        <w:rPr>
          <w:rFonts w:ascii="Times New Roman" w:hAnsi="Times New Roman"/>
        </w:rPr>
        <w:t xml:space="preserve"> </w:t>
      </w:r>
      <w:r w:rsidRPr="00492C52">
        <w:rPr>
          <w:rFonts w:ascii="Times New Roman" w:hAnsi="Times New Roman"/>
        </w:rPr>
        <w:t xml:space="preserve">Cietie kvieši, </w:t>
      </w:r>
      <w:r w:rsidRPr="00492C52">
        <w:rPr>
          <w:rFonts w:ascii="Times New Roman" w:hAnsi="Times New Roman"/>
          <w:lang w:val="lv-LV"/>
        </w:rPr>
        <w:t>kas tiek izmantoti makaronu ražošanā,</w:t>
      </w:r>
      <w:r w:rsidRPr="00492C52">
        <w:rPr>
          <w:rFonts w:ascii="Times New Roman" w:hAnsi="Times New Roman"/>
        </w:rPr>
        <w:t xml:space="preserve"> ir kviešu suga</w:t>
      </w:r>
      <w:r w:rsidRPr="00492C52">
        <w:rPr>
          <w:rFonts w:ascii="Times New Roman" w:hAnsi="Times New Roman"/>
          <w:lang w:val="lv-LV"/>
        </w:rPr>
        <w:t xml:space="preserve"> un</w:t>
      </w:r>
      <w:r w:rsidRPr="00492C52">
        <w:rPr>
          <w:rFonts w:ascii="Times New Roman" w:hAnsi="Times New Roman"/>
        </w:rPr>
        <w:t xml:space="preserve"> otra vairāk kultivētā kviešu suga pēc parastajiem kviešiem, lai gan tie veido tikai 5</w:t>
      </w:r>
      <w:r>
        <w:rPr>
          <w:rFonts w:ascii="Times New Roman" w:hAnsi="Times New Roman"/>
          <w:lang w:val="lv-LV"/>
        </w:rPr>
        <w:t>–</w:t>
      </w:r>
      <w:r w:rsidRPr="00492C52">
        <w:rPr>
          <w:rFonts w:ascii="Times New Roman" w:hAnsi="Times New Roman"/>
        </w:rPr>
        <w:t>8 % no pasaules kviešu produkcijas.</w:t>
      </w:r>
    </w:p>
  </w:footnote>
  <w:footnote w:id="13">
    <w:p w14:paraId="1365B180" w14:textId="62CB67F7" w:rsidR="004047E3" w:rsidRPr="00492C52" w:rsidRDefault="004047E3">
      <w:pPr>
        <w:pStyle w:val="FootnoteText"/>
        <w:rPr>
          <w:rFonts w:ascii="Times New Roman" w:hAnsi="Times New Roman"/>
        </w:rPr>
      </w:pPr>
      <w:r w:rsidRPr="00492C52">
        <w:rPr>
          <w:rStyle w:val="FootnoteReference"/>
          <w:rFonts w:ascii="Times New Roman" w:hAnsi="Times New Roman"/>
        </w:rPr>
        <w:footnoteRef/>
      </w:r>
      <w:r w:rsidRPr="00492C52">
        <w:rPr>
          <w:rFonts w:ascii="Times New Roman" w:hAnsi="Times New Roman"/>
        </w:rPr>
        <w:t xml:space="preserve"> 2023. gada 11. decembra </w:t>
      </w:r>
      <w:r w:rsidRPr="00492C52">
        <w:rPr>
          <w:rFonts w:ascii="Times New Roman" w:hAnsi="Times New Roman"/>
          <w:lang w:val="lv-LV"/>
        </w:rPr>
        <w:t xml:space="preserve">lēmums </w:t>
      </w:r>
      <w:r w:rsidRPr="00492C52">
        <w:rPr>
          <w:rFonts w:ascii="Times New Roman" w:hAnsi="Times New Roman"/>
        </w:rPr>
        <w:t xml:space="preserve">Nr. 2123 </w:t>
      </w:r>
      <w:r w:rsidRPr="00492C52">
        <w:rPr>
          <w:rFonts w:ascii="Times New Roman" w:hAnsi="Times New Roman"/>
          <w:lang w:val="lv-LV"/>
        </w:rPr>
        <w:t>“</w:t>
      </w:r>
      <w:r w:rsidRPr="00492C52">
        <w:rPr>
          <w:rFonts w:ascii="Times New Roman" w:hAnsi="Times New Roman"/>
        </w:rPr>
        <w:t>Par pagaidu aizlieguma ieviešanu cieto kviešu eksportam no Krievijas Federācijas</w:t>
      </w:r>
      <w:r w:rsidRPr="00492C52">
        <w:rPr>
          <w:rFonts w:ascii="Times New Roman" w:hAnsi="Times New Roman"/>
          <w:lang w:val="lv-LV"/>
        </w:rPr>
        <w:t>”</w:t>
      </w:r>
      <w:r>
        <w:rPr>
          <w:rFonts w:ascii="Times New Roman" w:hAnsi="Times New Roman"/>
          <w:lang w:val="lv-LV"/>
        </w:rPr>
        <w:t>:</w:t>
      </w:r>
      <w:r w:rsidRPr="00492C52">
        <w:rPr>
          <w:rFonts w:ascii="Times New Roman" w:hAnsi="Times New Roman"/>
          <w:lang w:val="lv-LV"/>
        </w:rPr>
        <w:t xml:space="preserve"> </w:t>
      </w:r>
      <w:r w:rsidRPr="00492C52">
        <w:rPr>
          <w:rStyle w:val="Hyperlink"/>
          <w:rFonts w:ascii="Times New Roman" w:hAnsi="Times New Roman"/>
          <w:lang w:val="lv-LV"/>
        </w:rPr>
        <w:t>http://publication.pravo.gov.ru/document/0001202312110048</w:t>
      </w:r>
    </w:p>
  </w:footnote>
  <w:footnote w:id="14">
    <w:p w14:paraId="7D2E35D2" w14:textId="1675242A" w:rsidR="004047E3" w:rsidRPr="00492C52" w:rsidRDefault="004047E3" w:rsidP="002D364E">
      <w:pPr>
        <w:pStyle w:val="FootnoteText"/>
        <w:rPr>
          <w:rFonts w:ascii="Times New Roman" w:hAnsi="Times New Roman"/>
        </w:rPr>
      </w:pPr>
      <w:r w:rsidRPr="00492C52">
        <w:rPr>
          <w:rStyle w:val="FootnoteReference"/>
          <w:rFonts w:ascii="Times New Roman" w:hAnsi="Times New Roman"/>
        </w:rPr>
        <w:footnoteRef/>
      </w:r>
      <w:r w:rsidRPr="00492C52">
        <w:rPr>
          <w:rFonts w:ascii="Times New Roman" w:hAnsi="Times New Roman"/>
        </w:rPr>
        <w:t xml:space="preserve"> Amerikas Savienoto Valstu Lauksaimniecības departamenta Ārlietu lauksaimniecības dienesta </w:t>
      </w:r>
      <w:r w:rsidRPr="00492C52">
        <w:rPr>
          <w:rFonts w:ascii="Times New Roman" w:hAnsi="Times New Roman"/>
          <w:lang w:val="lv-LV"/>
        </w:rPr>
        <w:t xml:space="preserve">2023. gada decembra </w:t>
      </w:r>
      <w:r w:rsidRPr="00492C52">
        <w:rPr>
          <w:rFonts w:ascii="Times New Roman" w:hAnsi="Times New Roman"/>
        </w:rPr>
        <w:t xml:space="preserve">ziņojums </w:t>
      </w:r>
      <w:r w:rsidRPr="00492C52">
        <w:rPr>
          <w:rFonts w:ascii="Times New Roman" w:hAnsi="Times New Roman"/>
          <w:lang w:val="lv-LV"/>
        </w:rPr>
        <w:t>“G</w:t>
      </w:r>
      <w:r w:rsidRPr="00492C52">
        <w:rPr>
          <w:rFonts w:ascii="Times New Roman" w:hAnsi="Times New Roman"/>
        </w:rPr>
        <w:t xml:space="preserve">raudi: </w:t>
      </w:r>
      <w:r w:rsidRPr="00492C52">
        <w:rPr>
          <w:rFonts w:ascii="Times New Roman" w:hAnsi="Times New Roman"/>
          <w:lang w:val="lv-LV"/>
        </w:rPr>
        <w:t>p</w:t>
      </w:r>
      <w:r w:rsidRPr="00492C52">
        <w:rPr>
          <w:rFonts w:ascii="Times New Roman" w:hAnsi="Times New Roman"/>
        </w:rPr>
        <w:t>asaules tirgi un tirdzniecība</w:t>
      </w:r>
      <w:r w:rsidRPr="00492C52">
        <w:rPr>
          <w:rFonts w:ascii="Times New Roman" w:hAnsi="Times New Roman"/>
          <w:lang w:val="lv-LV"/>
        </w:rPr>
        <w:t>”</w:t>
      </w:r>
      <w:r>
        <w:rPr>
          <w:rFonts w:ascii="Times New Roman" w:hAnsi="Times New Roman"/>
          <w:lang w:val="lv-LV"/>
        </w:rPr>
        <w:t>:</w:t>
      </w:r>
      <w:r w:rsidRPr="00492C52">
        <w:rPr>
          <w:rFonts w:ascii="Times New Roman" w:hAnsi="Times New Roman"/>
          <w:lang w:val="lv-LV"/>
        </w:rPr>
        <w:t xml:space="preserve"> </w:t>
      </w:r>
      <w:hyperlink r:id="rId1" w:history="1">
        <w:r w:rsidRPr="00492C52">
          <w:rPr>
            <w:rStyle w:val="Hyperlink"/>
            <w:rFonts w:ascii="Times New Roman" w:hAnsi="Times New Roman"/>
          </w:rPr>
          <w:t>https://apps.fas.usda.gov/psdonline/circulars/grain.pdf</w:t>
        </w:r>
      </w:hyperlink>
    </w:p>
    <w:p w14:paraId="2DE929FE" w14:textId="77777777" w:rsidR="004047E3" w:rsidRPr="00137120" w:rsidRDefault="004047E3">
      <w:pPr>
        <w:pStyle w:val="FootnoteText"/>
        <w:rPr>
          <w:lang w:val="lv-LV"/>
        </w:rPr>
      </w:pPr>
    </w:p>
  </w:footnote>
  <w:footnote w:id="15">
    <w:p w14:paraId="389AC4FB" w14:textId="77777777" w:rsidR="00FB4D41" w:rsidRPr="00C7198B" w:rsidRDefault="00FB4D41" w:rsidP="00FB4D41">
      <w:pPr>
        <w:pStyle w:val="FootnoteText"/>
        <w:rPr>
          <w:rFonts w:ascii="Times New Roman" w:hAnsi="Times New Roman"/>
        </w:rPr>
      </w:pPr>
      <w:r w:rsidRPr="00C7198B">
        <w:rPr>
          <w:rStyle w:val="FootnoteReference"/>
          <w:rFonts w:ascii="Times New Roman" w:hAnsi="Times New Roman"/>
        </w:rPr>
        <w:footnoteRef/>
      </w:r>
      <w:r w:rsidRPr="00C7198B">
        <w:rPr>
          <w:rFonts w:ascii="Times New Roman" w:hAnsi="Times New Roman"/>
        </w:rPr>
        <w:t xml:space="preserve"> </w:t>
      </w:r>
      <w:r w:rsidRPr="00C7198B">
        <w:rPr>
          <w:rFonts w:ascii="Times New Roman" w:hAnsi="Times New Roman"/>
          <w:color w:val="333333"/>
          <w:shd w:val="clear" w:color="auto" w:fill="FFFFFF"/>
        </w:rPr>
        <w:t xml:space="preserve">Eiropas Parlamenta un Padomes </w:t>
      </w:r>
      <w:r>
        <w:rPr>
          <w:rFonts w:ascii="Times New Roman" w:hAnsi="Times New Roman"/>
          <w:color w:val="333333"/>
          <w:shd w:val="clear" w:color="auto" w:fill="FFFFFF"/>
        </w:rPr>
        <w:t>2017. gada 15. marta</w:t>
      </w:r>
      <w:r w:rsidRPr="00C7198B">
        <w:rPr>
          <w:rFonts w:ascii="Times New Roman" w:hAnsi="Times New Roman"/>
          <w:color w:val="333333"/>
          <w:shd w:val="clear" w:color="auto" w:fill="FFFFFF"/>
        </w:rPr>
        <w:t xml:space="preserve">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footnote>
  <w:footnote w:id="16">
    <w:p w14:paraId="24839286" w14:textId="77777777" w:rsidR="00FB4D41" w:rsidRPr="008D5351" w:rsidRDefault="00FB4D41" w:rsidP="00FB4D41">
      <w:pPr>
        <w:pStyle w:val="FootnoteText"/>
        <w:rPr>
          <w:rFonts w:ascii="Times New Roman" w:hAnsi="Times New Roman"/>
          <w:lang w:val="lv-LV"/>
        </w:rPr>
      </w:pPr>
      <w:r w:rsidRPr="008D5351">
        <w:rPr>
          <w:rFonts w:ascii="Times New Roman" w:hAnsi="Times New Roman"/>
        </w:rPr>
        <w:footnoteRef/>
      </w:r>
      <w:r w:rsidRPr="008D5351">
        <w:rPr>
          <w:rFonts w:ascii="Times New Roman" w:hAnsi="Times New Roman"/>
        </w:rPr>
        <w:t xml:space="preserve"> Eiropas Savienības Ātrās brīdināšanas sistēm</w:t>
      </w:r>
      <w:r>
        <w:rPr>
          <w:rFonts w:ascii="Times New Roman" w:hAnsi="Times New Roman"/>
          <w:lang w:val="lv-LV"/>
        </w:rPr>
        <w:t>a</w:t>
      </w:r>
      <w:r w:rsidRPr="008D5351">
        <w:rPr>
          <w:rFonts w:ascii="Times New Roman" w:hAnsi="Times New Roman"/>
        </w:rPr>
        <w:t xml:space="preserve"> pārtikai un barībai</w:t>
      </w:r>
      <w:r>
        <w:rPr>
          <w:rFonts w:ascii="Times New Roman" w:hAnsi="Times New Roman"/>
          <w:lang w:val="lv-LV"/>
        </w:rPr>
        <w:t>.</w:t>
      </w:r>
    </w:p>
  </w:footnote>
  <w:footnote w:id="17">
    <w:p w14:paraId="68294DE1" w14:textId="0D2BE5EF" w:rsidR="004047E3" w:rsidRPr="00F60116" w:rsidRDefault="004047E3">
      <w:pPr>
        <w:pStyle w:val="FootnoteText"/>
        <w:rPr>
          <w:rFonts w:ascii="Times New Roman" w:hAnsi="Times New Roman"/>
          <w:lang w:val="lv-LV"/>
        </w:rPr>
      </w:pPr>
      <w:r w:rsidRPr="008D5351">
        <w:footnoteRef/>
      </w:r>
      <w:r w:rsidRPr="004F77D0">
        <w:rPr>
          <w:rFonts w:ascii="Times New Roman" w:hAnsi="Times New Roman"/>
        </w:rPr>
        <w:t xml:space="preserve"> </w:t>
      </w:r>
      <w:r w:rsidRPr="008D5351">
        <w:rPr>
          <w:rFonts w:ascii="Times New Roman" w:hAnsi="Times New Roman"/>
        </w:rPr>
        <w:t>Produkti, kas ietverti datos par kravu apgrozījumiem Latvijas ostās un dzelzceļa pārvadājumos: k</w:t>
      </w:r>
      <w:r w:rsidRPr="004F77D0">
        <w:rPr>
          <w:rFonts w:ascii="Times New Roman" w:hAnsi="Times New Roman"/>
        </w:rPr>
        <w:t>vieši un kviešu un rudzu maisījums</w:t>
      </w:r>
      <w:r w:rsidRPr="008D5351">
        <w:rPr>
          <w:rFonts w:ascii="Times New Roman" w:hAnsi="Times New Roman"/>
        </w:rPr>
        <w:t>; r</w:t>
      </w:r>
      <w:r w:rsidRPr="004F77D0">
        <w:rPr>
          <w:rFonts w:ascii="Times New Roman" w:hAnsi="Times New Roman"/>
        </w:rPr>
        <w:t>auši, eļļas, un citi cietie atlikumi, arī nesasmalcināti vai sasmalcināti, negranulēti vai granulēti, kas iegūti, ekstrahējot augu taukus un eļļas</w:t>
      </w:r>
      <w:r w:rsidRPr="004F77D0">
        <w:rPr>
          <w:rFonts w:ascii="Times New Roman" w:hAnsi="Times New Roman"/>
          <w:lang w:val="lv-LV"/>
        </w:rPr>
        <w:t>; i</w:t>
      </w:r>
      <w:r w:rsidRPr="004F77D0">
        <w:rPr>
          <w:rFonts w:ascii="Times New Roman" w:hAnsi="Times New Roman"/>
        </w:rPr>
        <w:t>zstrādājumi, kas izmantojami dzīvnieku barībā</w:t>
      </w:r>
      <w:r w:rsidRPr="004F77D0">
        <w:rPr>
          <w:rFonts w:ascii="Times New Roman" w:hAnsi="Times New Roman"/>
          <w:lang w:val="lv-LV"/>
        </w:rPr>
        <w:t>; k</w:t>
      </w:r>
      <w:r w:rsidRPr="004F77D0">
        <w:rPr>
          <w:rFonts w:ascii="Times New Roman" w:hAnsi="Times New Roman"/>
        </w:rPr>
        <w:t>ukurūza</w:t>
      </w:r>
      <w:r w:rsidRPr="004F77D0">
        <w:rPr>
          <w:rFonts w:ascii="Times New Roman" w:hAnsi="Times New Roman"/>
          <w:lang w:val="lv-LV"/>
        </w:rPr>
        <w:t xml:space="preserve">; </w:t>
      </w:r>
      <w:r w:rsidRPr="004F77D0">
        <w:rPr>
          <w:rFonts w:ascii="Times New Roman" w:hAnsi="Times New Roman"/>
        </w:rPr>
        <w:t>pākšu</w:t>
      </w:r>
      <w:r w:rsidRPr="004F77D0">
        <w:rPr>
          <w:rFonts w:ascii="Times New Roman" w:hAnsi="Times New Roman"/>
          <w:lang w:val="lv-LV"/>
        </w:rPr>
        <w:t xml:space="preserve"> d</w:t>
      </w:r>
      <w:r w:rsidRPr="004F77D0">
        <w:rPr>
          <w:rFonts w:ascii="Times New Roman" w:hAnsi="Times New Roman"/>
        </w:rPr>
        <w:t>ārzeņi, kaltēti, lobīti, mizoti vai nemizoti, veseli vai šķelti</w:t>
      </w:r>
      <w:r w:rsidRPr="004F77D0">
        <w:rPr>
          <w:rFonts w:ascii="Times New Roman" w:hAnsi="Times New Roman"/>
          <w:lang w:val="lv-LV"/>
        </w:rPr>
        <w:t>; i</w:t>
      </w:r>
      <w:r w:rsidRPr="004F77D0">
        <w:rPr>
          <w:rFonts w:ascii="Times New Roman" w:hAnsi="Times New Roman"/>
        </w:rPr>
        <w:t>esals, grauzdēts vai negrauzdēts</w:t>
      </w:r>
      <w:r w:rsidRPr="004F77D0">
        <w:rPr>
          <w:rFonts w:ascii="Times New Roman" w:hAnsi="Times New Roman"/>
          <w:lang w:val="lv-LV"/>
        </w:rPr>
        <w:t>; linu s</w:t>
      </w:r>
      <w:r w:rsidRPr="004F77D0">
        <w:rPr>
          <w:rFonts w:ascii="Times New Roman" w:hAnsi="Times New Roman"/>
        </w:rPr>
        <w:t>ēklas</w:t>
      </w:r>
      <w:r w:rsidRPr="004F77D0">
        <w:rPr>
          <w:rFonts w:ascii="Times New Roman" w:hAnsi="Times New Roman"/>
          <w:lang w:val="lv-LV"/>
        </w:rPr>
        <w:t xml:space="preserve">; mieži; rudzi; </w:t>
      </w:r>
      <w:r w:rsidRPr="004F77D0">
        <w:rPr>
          <w:rFonts w:ascii="Times New Roman" w:hAnsi="Times New Roman"/>
        </w:rPr>
        <w:t>rapšu vai ripšu</w:t>
      </w:r>
      <w:r w:rsidRPr="004F77D0">
        <w:rPr>
          <w:rFonts w:ascii="Times New Roman" w:hAnsi="Times New Roman"/>
          <w:lang w:val="lv-LV"/>
        </w:rPr>
        <w:t xml:space="preserve"> sēklas; r</w:t>
      </w:r>
      <w:r w:rsidRPr="004F77D0">
        <w:rPr>
          <w:rFonts w:ascii="Times New Roman" w:hAnsi="Times New Roman"/>
        </w:rPr>
        <w:t>auši, eļļas un citi cietie atlikumi, arī nesasmalcināti vai sasmalcināti, negranulēti vai granulēti, kas iegūti, ekstrahējot sojas pupu eļļu</w:t>
      </w:r>
      <w:r w:rsidRPr="004F77D0">
        <w:rPr>
          <w:rFonts w:ascii="Times New Roman" w:hAnsi="Times New Roman"/>
          <w:lang w:val="lv-LV"/>
        </w:rPr>
        <w:t>; sojas pupas; s</w:t>
      </w:r>
      <w:r w:rsidRPr="004F77D0">
        <w:rPr>
          <w:rFonts w:ascii="Times New Roman" w:hAnsi="Times New Roman"/>
        </w:rPr>
        <w:t>ēklas, augļi un sporas sējai</w:t>
      </w:r>
      <w:r w:rsidRPr="004F77D0">
        <w:rPr>
          <w:rFonts w:ascii="Times New Roman" w:hAnsi="Times New Roman"/>
          <w:lang w:val="lv-LV"/>
        </w:rPr>
        <w:t>; p</w:t>
      </w:r>
      <w:r w:rsidRPr="004F77D0">
        <w:rPr>
          <w:rFonts w:ascii="Times New Roman" w:hAnsi="Times New Roman"/>
        </w:rPr>
        <w:t>rodukti, augu izcelsmes, un augu atkritumi, atliekas un blakusprodukti, granulēti vai negranulēti, izmantojami dzīvnieku barībai, kas citur nav minēti un iekļauti</w:t>
      </w:r>
      <w:r w:rsidRPr="004F77D0">
        <w:rPr>
          <w:rFonts w:ascii="Times New Roman" w:hAnsi="Times New Roman"/>
          <w:lang w:val="lv-LV"/>
        </w:rPr>
        <w:t>; kviešu lipeklis; g</w:t>
      </w:r>
      <w:r w:rsidRPr="004F77D0">
        <w:rPr>
          <w:rFonts w:ascii="Times New Roman" w:hAnsi="Times New Roman"/>
        </w:rPr>
        <w:t xml:space="preserve">riķi, sāre un miežabrāļi; </w:t>
      </w:r>
      <w:r w:rsidRPr="004F77D0">
        <w:rPr>
          <w:rFonts w:ascii="Times New Roman" w:hAnsi="Times New Roman"/>
          <w:lang w:val="lv-LV"/>
        </w:rPr>
        <w:t xml:space="preserve">pārējie </w:t>
      </w:r>
      <w:r w:rsidRPr="004F77D0">
        <w:rPr>
          <w:rFonts w:ascii="Times New Roman" w:hAnsi="Times New Roman"/>
        </w:rPr>
        <w:t>grau</w:t>
      </w:r>
      <w:r w:rsidR="00E04274">
        <w:rPr>
          <w:rFonts w:ascii="Times New Roman" w:hAnsi="Times New Roman"/>
          <w:lang w:val="lv-LV"/>
        </w:rPr>
        <w:t>d</w:t>
      </w:r>
      <w:r w:rsidRPr="004F77D0">
        <w:rPr>
          <w:rFonts w:ascii="Times New Roman" w:hAnsi="Times New Roman"/>
        </w:rPr>
        <w:t>u produkti</w:t>
      </w:r>
      <w:r w:rsidRPr="004F77D0">
        <w:rPr>
          <w:rFonts w:ascii="Times New Roman" w:hAnsi="Times New Roman"/>
          <w:lang w:val="lv-LV"/>
        </w:rPr>
        <w:t xml:space="preserve">; </w:t>
      </w:r>
      <w:r w:rsidRPr="004F77D0">
        <w:rPr>
          <w:rFonts w:ascii="Times New Roman" w:hAnsi="Times New Roman"/>
        </w:rPr>
        <w:t xml:space="preserve">citādi apstrādāti </w:t>
      </w:r>
      <w:r w:rsidRPr="004F77D0">
        <w:rPr>
          <w:rFonts w:ascii="Times New Roman" w:hAnsi="Times New Roman"/>
          <w:lang w:val="lv-LV"/>
        </w:rPr>
        <w:t>g</w:t>
      </w:r>
      <w:r w:rsidRPr="004F77D0">
        <w:rPr>
          <w:rFonts w:ascii="Times New Roman" w:hAnsi="Times New Roman"/>
        </w:rPr>
        <w:t>raudi</w:t>
      </w:r>
      <w:r w:rsidRPr="004F77D0">
        <w:rPr>
          <w:rFonts w:ascii="Times New Roman" w:hAnsi="Times New Roman"/>
          <w:lang w:val="lv-LV"/>
        </w:rPr>
        <w:t xml:space="preserve"> </w:t>
      </w:r>
      <w:r w:rsidRPr="004F77D0">
        <w:rPr>
          <w:rFonts w:ascii="Times New Roman" w:hAnsi="Times New Roman"/>
        </w:rPr>
        <w:t>(piemēram, atsēnaloti, placināti, pārslas, grūbas, šķelti vai drupināti)</w:t>
      </w:r>
      <w:r w:rsidRPr="004F77D0">
        <w:rPr>
          <w:rFonts w:ascii="Times New Roman" w:hAnsi="Times New Roman"/>
          <w:lang w:val="lv-LV"/>
        </w:rPr>
        <w:t xml:space="preserve">; </w:t>
      </w:r>
      <w:r w:rsidRPr="004F77D0">
        <w:rPr>
          <w:rFonts w:ascii="Times New Roman" w:hAnsi="Times New Roman"/>
        </w:rPr>
        <w:t xml:space="preserve">citu eļļas augu </w:t>
      </w:r>
      <w:r w:rsidRPr="004F77D0">
        <w:rPr>
          <w:rFonts w:ascii="Times New Roman" w:hAnsi="Times New Roman"/>
          <w:lang w:val="lv-LV"/>
        </w:rPr>
        <w:t>s</w:t>
      </w:r>
      <w:r w:rsidRPr="004F77D0">
        <w:rPr>
          <w:rFonts w:ascii="Times New Roman" w:hAnsi="Times New Roman"/>
        </w:rPr>
        <w:t>ēklas un augļi</w:t>
      </w:r>
      <w:r w:rsidRPr="004F77D0">
        <w:rPr>
          <w:rFonts w:ascii="Times New Roman" w:hAnsi="Times New Roman"/>
          <w:lang w:val="lv-LV"/>
        </w:rPr>
        <w:t xml:space="preserve">. </w:t>
      </w:r>
    </w:p>
  </w:footnote>
  <w:footnote w:id="18">
    <w:p w14:paraId="55F5D65C" w14:textId="77777777" w:rsidR="00BB7F5E" w:rsidRPr="00564330" w:rsidRDefault="00BB7F5E" w:rsidP="00BB7F5E">
      <w:pPr>
        <w:pStyle w:val="FootnoteText"/>
        <w:rPr>
          <w:rFonts w:ascii="Times New Roman" w:hAnsi="Times New Roman"/>
          <w:lang w:val="lv-LV"/>
        </w:rPr>
      </w:pPr>
      <w:r w:rsidRPr="00564330">
        <w:rPr>
          <w:rStyle w:val="FootnoteReference"/>
          <w:rFonts w:ascii="Times New Roman" w:hAnsi="Times New Roman"/>
        </w:rPr>
        <w:footnoteRef/>
      </w:r>
      <w:r w:rsidRPr="00564330">
        <w:rPr>
          <w:rFonts w:ascii="Times New Roman" w:hAnsi="Times New Roman"/>
        </w:rPr>
        <w:t xml:space="preserve"> Agroresursu un ekonomikas institūta</w:t>
      </w:r>
      <w:r>
        <w:rPr>
          <w:rFonts w:ascii="Times New Roman" w:hAnsi="Times New Roman"/>
          <w:lang w:val="lv-LV"/>
        </w:rPr>
        <w:t xml:space="preserve"> 2023. gada ziņojums “</w:t>
      </w:r>
      <w:r w:rsidRPr="00564330">
        <w:rPr>
          <w:rFonts w:ascii="Times New Roman" w:hAnsi="Times New Roman"/>
        </w:rPr>
        <w:t>Krievijas militārā iebrukuma Ukrainā izraisītās ietekmes uz lauksaimniecības un pārtikas nozari novērtējums un metodikas izstrāde tirgus krīžu ietekmes uz lauksaimniecības un pārtikas nozaru ražošanas izmaksām un ieņēmumiem novērtēšanai</w:t>
      </w:r>
      <w:r>
        <w:rPr>
          <w:rFonts w:ascii="Times New Roman" w:hAnsi="Times New Roman"/>
          <w:lang w:val="lv-LV"/>
        </w:rPr>
        <w:t>”.</w:t>
      </w:r>
    </w:p>
  </w:footnote>
  <w:footnote w:id="19">
    <w:p w14:paraId="7C2F6458" w14:textId="1A239909" w:rsidR="0068405C" w:rsidRPr="000C73EF" w:rsidRDefault="0068405C">
      <w:pPr>
        <w:pStyle w:val="FootnoteText"/>
        <w:rPr>
          <w:rFonts w:ascii="Times New Roman" w:hAnsi="Times New Roman"/>
          <w:lang w:val="lv-LV"/>
        </w:rPr>
      </w:pPr>
      <w:r w:rsidRPr="000C73EF">
        <w:rPr>
          <w:rStyle w:val="FootnoteReference"/>
          <w:rFonts w:ascii="Times New Roman" w:hAnsi="Times New Roman"/>
        </w:rPr>
        <w:footnoteRef/>
      </w:r>
      <w:r w:rsidRPr="000C73EF">
        <w:rPr>
          <w:rFonts w:ascii="Times New Roman" w:hAnsi="Times New Roman"/>
        </w:rPr>
        <w:t xml:space="preserve"> </w:t>
      </w:r>
      <w:r w:rsidRPr="000C73EF">
        <w:rPr>
          <w:rFonts w:ascii="Times New Roman" w:hAnsi="Times New Roman"/>
          <w:lang w:val="lv-LV"/>
        </w:rPr>
        <w:t>PVD dati atspoguļo produkcijas ievešanas Latvijā faktu, nenorādot muitas procedūru. Savukārt VID dati atspoguļo muitas procedūru</w:t>
      </w:r>
      <w:r w:rsidR="00F3271F">
        <w:rPr>
          <w:rFonts w:ascii="Times New Roman" w:hAnsi="Times New Roman"/>
          <w:lang w:val="lv-LV"/>
        </w:rPr>
        <w:t xml:space="preserve"> </w:t>
      </w:r>
      <w:r w:rsidR="00F3271F" w:rsidRPr="000C73EF">
        <w:rPr>
          <w:rFonts w:ascii="Times New Roman" w:hAnsi="Times New Roman"/>
          <w:lang w:val="lv-LV"/>
        </w:rPr>
        <w:t>“laišana brīvā apgrozībā”</w:t>
      </w:r>
      <w:r w:rsidR="000C73EF">
        <w:rPr>
          <w:rFonts w:ascii="Times New Roman" w:hAnsi="Times New Roman"/>
          <w:lang w:val="lv-LV"/>
        </w:rPr>
        <w:t>. Turklāt VID datos ir tādi uzņēmumi, kuri ir veikuši importētās produkcijas laišanu brīvā apgrozībā</w:t>
      </w:r>
      <w:r w:rsidR="00F3271F">
        <w:rPr>
          <w:rFonts w:ascii="Times New Roman" w:hAnsi="Times New Roman"/>
          <w:lang w:val="lv-LV"/>
        </w:rPr>
        <w:t xml:space="preserve">, bet tie </w:t>
      </w:r>
      <w:r w:rsidR="000C73EF">
        <w:rPr>
          <w:rFonts w:ascii="Times New Roman" w:hAnsi="Times New Roman"/>
          <w:lang w:val="lv-LV"/>
        </w:rPr>
        <w:t xml:space="preserve">nav </w:t>
      </w:r>
      <w:r w:rsidR="00F3271F" w:rsidRPr="00F3271F">
        <w:rPr>
          <w:rFonts w:ascii="Times New Roman" w:hAnsi="Times New Roman"/>
          <w:lang w:val="lv-LV"/>
        </w:rPr>
        <w:t>PVD uzraudzībai pakļautie uzņēmumi</w:t>
      </w:r>
      <w:r w:rsidR="00F3271F">
        <w:rPr>
          <w:rFonts w:ascii="Times New Roman" w:hAnsi="Times New Roman"/>
          <w:lang w:val="lv-LV"/>
        </w:rPr>
        <w:t xml:space="preserve">, jo </w:t>
      </w:r>
      <w:r w:rsidR="00F3271F" w:rsidRPr="00F3271F">
        <w:rPr>
          <w:rFonts w:ascii="Times New Roman" w:hAnsi="Times New Roman"/>
          <w:lang w:val="lv-LV"/>
        </w:rPr>
        <w:t>sniedz preču importa, eksporta un tranzīta procedūru noformēšanas pakalpojumus</w:t>
      </w:r>
      <w:r w:rsidR="000C73EF">
        <w:rPr>
          <w:rFonts w:ascii="Times New Roman" w:hAnsi="Times New Roman"/>
          <w:lang w:val="lv-LV"/>
        </w:rPr>
        <w:t xml:space="preserve">. </w:t>
      </w:r>
      <w:r w:rsidRPr="000C73EF">
        <w:rPr>
          <w:rFonts w:ascii="Times New Roman" w:hAnsi="Times New Roman"/>
          <w:lang w:val="lv-LV"/>
        </w:rPr>
        <w:t xml:space="preserve">Tāpēc </w:t>
      </w:r>
      <w:r w:rsidR="000B1E62" w:rsidRPr="000C73EF">
        <w:rPr>
          <w:rFonts w:ascii="Times New Roman" w:hAnsi="Times New Roman"/>
          <w:lang w:val="lv-LV"/>
        </w:rPr>
        <w:t xml:space="preserve">PVD un VID </w:t>
      </w:r>
      <w:r w:rsidRPr="000C73EF">
        <w:rPr>
          <w:rFonts w:ascii="Times New Roman" w:hAnsi="Times New Roman"/>
          <w:lang w:val="lv-LV"/>
        </w:rPr>
        <w:t>dat</w:t>
      </w:r>
      <w:r w:rsidR="000B1E62" w:rsidRPr="000C73EF">
        <w:rPr>
          <w:rFonts w:ascii="Times New Roman" w:hAnsi="Times New Roman"/>
          <w:lang w:val="lv-LV"/>
        </w:rPr>
        <w:t>u</w:t>
      </w:r>
      <w:r w:rsidRPr="000C73EF">
        <w:rPr>
          <w:rFonts w:ascii="Times New Roman" w:hAnsi="Times New Roman"/>
          <w:lang w:val="lv-LV"/>
        </w:rPr>
        <w:t xml:space="preserve"> </w:t>
      </w:r>
      <w:r w:rsidR="000B1E62" w:rsidRPr="000C73EF">
        <w:rPr>
          <w:rFonts w:ascii="Times New Roman" w:hAnsi="Times New Roman"/>
          <w:lang w:val="lv-LV"/>
        </w:rPr>
        <w:t xml:space="preserve">un informācijas analīze </w:t>
      </w:r>
      <w:r w:rsidRPr="000C73EF">
        <w:rPr>
          <w:rFonts w:ascii="Times New Roman" w:hAnsi="Times New Roman"/>
          <w:lang w:val="lv-LV"/>
        </w:rPr>
        <w:t xml:space="preserve">var atšķirties. </w:t>
      </w:r>
    </w:p>
  </w:footnote>
  <w:footnote w:id="20">
    <w:p w14:paraId="06B6955B" w14:textId="77777777" w:rsidR="00593C7B" w:rsidRPr="009A185A" w:rsidRDefault="00593C7B" w:rsidP="00593C7B">
      <w:pPr>
        <w:pStyle w:val="FootnoteText"/>
        <w:rPr>
          <w:rFonts w:ascii="Times New Roman" w:hAnsi="Times New Roman"/>
          <w:lang w:val="lv-LV"/>
        </w:rPr>
      </w:pPr>
      <w:r w:rsidRPr="009A185A">
        <w:rPr>
          <w:rStyle w:val="FootnoteReference"/>
          <w:rFonts w:ascii="Times New Roman" w:hAnsi="Times New Roman"/>
        </w:rPr>
        <w:footnoteRef/>
      </w:r>
      <w:r w:rsidRPr="009A185A">
        <w:rPr>
          <w:rFonts w:ascii="Times New Roman" w:hAnsi="Times New Roman"/>
        </w:rPr>
        <w:t xml:space="preserve"> </w:t>
      </w:r>
      <w:r w:rsidRPr="009A185A">
        <w:rPr>
          <w:rFonts w:ascii="Times New Roman" w:hAnsi="Times New Roman"/>
          <w:lang w:val="lv-LV"/>
        </w:rPr>
        <w:t xml:space="preserve">Dzērienu, dzīvnieku barības, kakao, šokolādes, konfekšu un citu cukuroto konditorejas izstrādājumu ražošana u.c.  </w:t>
      </w:r>
    </w:p>
  </w:footnote>
  <w:footnote w:id="21">
    <w:p w14:paraId="52B20F53" w14:textId="77777777" w:rsidR="00562911" w:rsidRPr="00562911" w:rsidRDefault="00562911" w:rsidP="00562911">
      <w:pPr>
        <w:pStyle w:val="FootnoteText"/>
        <w:rPr>
          <w:rFonts w:ascii="Times New Roman" w:hAnsi="Times New Roman"/>
          <w:lang w:val="lv-LV"/>
        </w:rPr>
      </w:pPr>
      <w:r>
        <w:rPr>
          <w:rStyle w:val="FootnoteReference"/>
        </w:rPr>
        <w:footnoteRef/>
      </w:r>
      <w:r>
        <w:t xml:space="preserve"> </w:t>
      </w:r>
      <w:r w:rsidRPr="00562911">
        <w:rPr>
          <w:rFonts w:ascii="Times New Roman" w:hAnsi="Times New Roman"/>
          <w:lang w:val="lv-LV"/>
        </w:rPr>
        <w:t>Saskaņā ar 26/01/2024 Eiropas Komisijas publicēto paziņojumu “Atjauninājums attiecībā uz datiem, kurus izmanto, lai aprēķinātu finanšu sankcijas, ko Komisija Eiropas Savienības Tiesai ierosina pārkāpuma procedūrās”.</w:t>
      </w:r>
    </w:p>
  </w:footnote>
  <w:footnote w:id="22">
    <w:p w14:paraId="6393AD00" w14:textId="04DFF2C0" w:rsidR="008718ED" w:rsidRPr="00EE1281" w:rsidRDefault="008718ED" w:rsidP="008718ED">
      <w:pPr>
        <w:pStyle w:val="FootnoteText"/>
        <w:rPr>
          <w:rFonts w:ascii="Times New Roman" w:hAnsi="Times New Roman"/>
          <w:lang w:val="lv-LV"/>
        </w:rPr>
      </w:pPr>
      <w:r w:rsidRPr="00EE1281">
        <w:rPr>
          <w:rStyle w:val="FootnoteReference"/>
          <w:rFonts w:ascii="Times New Roman" w:hAnsi="Times New Roman"/>
        </w:rPr>
        <w:footnoteRef/>
      </w:r>
      <w:r w:rsidRPr="00EE1281">
        <w:rPr>
          <w:rFonts w:ascii="Times New Roman" w:hAnsi="Times New Roman"/>
          <w:lang w:val="lv-LV"/>
        </w:rPr>
        <w:t xml:space="preserve"> Padomes 2006.gada 28.novembra direktīvas 2006/112/EK par kopējo pievienotās vērtības nodokļa sistēmu 211.pants</w:t>
      </w:r>
    </w:p>
  </w:footnote>
  <w:footnote w:id="23">
    <w:p w14:paraId="7A080B6C" w14:textId="7822A761" w:rsidR="00165181" w:rsidRPr="00165181" w:rsidRDefault="00165181">
      <w:pPr>
        <w:pStyle w:val="FootnoteText"/>
        <w:rPr>
          <w:rFonts w:ascii="Times New Roman" w:hAnsi="Times New Roman"/>
        </w:rPr>
      </w:pPr>
      <w:r>
        <w:rPr>
          <w:rStyle w:val="FootnoteReference"/>
        </w:rPr>
        <w:footnoteRef/>
      </w:r>
      <w:r>
        <w:t xml:space="preserve"> </w:t>
      </w:r>
      <w:r w:rsidRPr="00165181">
        <w:rPr>
          <w:rFonts w:ascii="Times New Roman" w:hAnsi="Times New Roman"/>
        </w:rPr>
        <w:t>https://www.vestnesis.lv/op/2024/39A.1</w:t>
      </w:r>
    </w:p>
  </w:footnote>
  <w:footnote w:id="24">
    <w:p w14:paraId="25E2170C" w14:textId="4D8305A6" w:rsidR="006736CB" w:rsidRPr="00501510" w:rsidRDefault="006736CB">
      <w:pPr>
        <w:pStyle w:val="FootnoteText"/>
        <w:rPr>
          <w:rFonts w:ascii="Times New Roman" w:hAnsi="Times New Roman"/>
        </w:rPr>
      </w:pPr>
      <w:r>
        <w:rPr>
          <w:rStyle w:val="FootnoteReference"/>
        </w:rPr>
        <w:footnoteRef/>
      </w:r>
      <w:r>
        <w:t xml:space="preserve"> </w:t>
      </w:r>
      <w:r w:rsidR="00501510" w:rsidRPr="00501510">
        <w:rPr>
          <w:rFonts w:ascii="Times New Roman" w:hAnsi="Times New Roman"/>
        </w:rPr>
        <w:t>https://likumi.lv/ta/id/311568-noteikumi-par-kartibu-kada-aprekina-un-veic-maksajumus-par-partikas-un-veterinara-dienesta-valsts-uzraudzibas-un-kontroles</w:t>
      </w:r>
    </w:p>
  </w:footnote>
  <w:footnote w:id="25">
    <w:p w14:paraId="7332CEDE" w14:textId="77777777" w:rsidR="00501510" w:rsidRPr="002C53A5" w:rsidRDefault="00501510" w:rsidP="00501510">
      <w:pPr>
        <w:pStyle w:val="FootnoteText"/>
        <w:rPr>
          <w:rFonts w:ascii="Times New Roman" w:hAnsi="Times New Roman"/>
        </w:rPr>
      </w:pPr>
      <w:r w:rsidRPr="002C53A5">
        <w:rPr>
          <w:rStyle w:val="FootnoteReference"/>
          <w:rFonts w:ascii="Times New Roman" w:hAnsi="Times New Roman"/>
        </w:rPr>
        <w:footnoteRef/>
      </w:r>
      <w:r w:rsidRPr="002C53A5">
        <w:rPr>
          <w:rFonts w:ascii="Times New Roman" w:hAnsi="Times New Roman"/>
        </w:rPr>
        <w:t xml:space="preserve"> 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footnote>
  <w:footnote w:id="26">
    <w:p w14:paraId="55A5D147" w14:textId="395B5336" w:rsidR="0000155B" w:rsidRPr="0000155B" w:rsidRDefault="0000155B">
      <w:pPr>
        <w:pStyle w:val="FootnoteText"/>
        <w:rPr>
          <w:rFonts w:ascii="Times New Roman" w:hAnsi="Times New Roman"/>
        </w:rPr>
      </w:pPr>
      <w:r>
        <w:rPr>
          <w:rStyle w:val="FootnoteReference"/>
        </w:rPr>
        <w:footnoteRef/>
      </w:r>
      <w:r>
        <w:t xml:space="preserve"> </w:t>
      </w:r>
      <w:r w:rsidRPr="0000155B">
        <w:rPr>
          <w:rFonts w:ascii="Times New Roman" w:hAnsi="Times New Roman"/>
        </w:rPr>
        <w:t>Padomes 1987. gada 23. jūlija Regula (EEK) Nr. </w:t>
      </w:r>
      <w:hyperlink r:id="rId2" w:tgtFrame="_blank" w:history="1">
        <w:r w:rsidRPr="0000155B">
          <w:rPr>
            <w:rFonts w:ascii="Times New Roman" w:hAnsi="Times New Roman"/>
          </w:rPr>
          <w:t>2658/87</w:t>
        </w:r>
      </w:hyperlink>
      <w:r w:rsidRPr="0000155B">
        <w:rPr>
          <w:rFonts w:ascii="Times New Roman" w:hAnsi="Times New Roman"/>
        </w:rPr>
        <w:t> par tarifu un statistikas nomenklatūru un kopējo muitas tarifu</w:t>
      </w:r>
    </w:p>
  </w:footnote>
  <w:footnote w:id="27">
    <w:p w14:paraId="0601C061" w14:textId="77777777" w:rsidR="00B126DC" w:rsidRPr="00FB280E" w:rsidRDefault="00B126DC" w:rsidP="00B126DC">
      <w:pPr>
        <w:pStyle w:val="FootnoteText"/>
        <w:rPr>
          <w:rFonts w:ascii="Times New Roman" w:hAnsi="Times New Roman"/>
          <w:lang w:val="lv-LV"/>
        </w:rPr>
      </w:pPr>
      <w:r w:rsidRPr="00FB280E">
        <w:rPr>
          <w:rStyle w:val="FootnoteReference"/>
          <w:rFonts w:ascii="Times New Roman" w:hAnsi="Times New Roman"/>
        </w:rPr>
        <w:footnoteRef/>
      </w:r>
      <w:r w:rsidRPr="00FB280E">
        <w:rPr>
          <w:rFonts w:ascii="Times New Roman" w:hAnsi="Times New Roman"/>
        </w:rPr>
        <w:t xml:space="preserve"> </w:t>
      </w:r>
      <w:r w:rsidRPr="00FB280E">
        <w:rPr>
          <w:rFonts w:ascii="Times New Roman" w:hAnsi="Times New Roman"/>
          <w:lang w:val="lv-LV"/>
        </w:rPr>
        <w:t>Ar pasūtītājiem vienlīdz saprotot arī sabiedrisko pakalpojumu sniedzējus Sabiedrisko pakalpojumu sniedzēju iepirkumu likuma izpratnē.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D42F" w14:textId="45069F70" w:rsidR="004047E3" w:rsidRDefault="004047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6AA119A" w14:textId="77777777" w:rsidR="004047E3" w:rsidRDefault="00404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16568" w14:textId="7E37EA7F" w:rsidR="004047E3" w:rsidRDefault="004047E3">
    <w:pPr>
      <w:pStyle w:val="Header"/>
    </w:pPr>
  </w:p>
  <w:p w14:paraId="01BE8A0F" w14:textId="77777777" w:rsidR="004047E3" w:rsidRDefault="00404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FC4E2E4"/>
    <w:lvl w:ilvl="0">
      <w:numFmt w:val="decimal"/>
      <w:pStyle w:val="buletbumb"/>
      <w:lvlText w:val="*"/>
      <w:lvlJc w:val="left"/>
    </w:lvl>
  </w:abstractNum>
  <w:abstractNum w:abstractNumId="1" w15:restartNumberingAfterBreak="0">
    <w:nsid w:val="038C3ECD"/>
    <w:multiLevelType w:val="multilevel"/>
    <w:tmpl w:val="15223A14"/>
    <w:lvl w:ilvl="0">
      <w:start w:val="2"/>
      <w:numFmt w:val="decimal"/>
      <w:lvlText w:val="%1."/>
      <w:lvlJc w:val="left"/>
      <w:pPr>
        <w:ind w:left="420" w:hanging="420"/>
      </w:pPr>
      <w:rPr>
        <w:rFonts w:eastAsia="Calibri" w:hint="default"/>
        <w:b/>
      </w:rPr>
    </w:lvl>
    <w:lvl w:ilvl="1">
      <w:start w:val="1"/>
      <w:numFmt w:val="decimal"/>
      <w:lvlText w:val="%1.%2."/>
      <w:lvlJc w:val="left"/>
      <w:pPr>
        <w:ind w:left="720" w:hanging="72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1080" w:hanging="108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440" w:hanging="1440"/>
      </w:pPr>
      <w:rPr>
        <w:rFonts w:eastAsia="Calibri" w:hint="default"/>
        <w:b/>
      </w:rPr>
    </w:lvl>
    <w:lvl w:ilvl="6">
      <w:start w:val="1"/>
      <w:numFmt w:val="decimal"/>
      <w:lvlText w:val="%1.%2.%3.%4.%5.%6.%7."/>
      <w:lvlJc w:val="left"/>
      <w:pPr>
        <w:ind w:left="1800" w:hanging="1800"/>
      </w:pPr>
      <w:rPr>
        <w:rFonts w:eastAsia="Calibri" w:hint="default"/>
        <w:b/>
      </w:rPr>
    </w:lvl>
    <w:lvl w:ilvl="7">
      <w:start w:val="1"/>
      <w:numFmt w:val="decimal"/>
      <w:lvlText w:val="%1.%2.%3.%4.%5.%6.%7.%8."/>
      <w:lvlJc w:val="left"/>
      <w:pPr>
        <w:ind w:left="1800" w:hanging="1800"/>
      </w:pPr>
      <w:rPr>
        <w:rFonts w:eastAsia="Calibri" w:hint="default"/>
        <w:b/>
      </w:rPr>
    </w:lvl>
    <w:lvl w:ilvl="8">
      <w:start w:val="1"/>
      <w:numFmt w:val="decimal"/>
      <w:lvlText w:val="%1.%2.%3.%4.%5.%6.%7.%8.%9."/>
      <w:lvlJc w:val="left"/>
      <w:pPr>
        <w:ind w:left="2160" w:hanging="2160"/>
      </w:pPr>
      <w:rPr>
        <w:rFonts w:eastAsia="Calibri" w:hint="default"/>
        <w:b/>
      </w:rPr>
    </w:lvl>
  </w:abstractNum>
  <w:abstractNum w:abstractNumId="2" w15:restartNumberingAfterBreak="0">
    <w:nsid w:val="0466703F"/>
    <w:multiLevelType w:val="hybridMultilevel"/>
    <w:tmpl w:val="768E8E36"/>
    <w:lvl w:ilvl="0" w:tplc="BE22BA80">
      <w:start w:val="1"/>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C915706"/>
    <w:multiLevelType w:val="hybridMultilevel"/>
    <w:tmpl w:val="7D5E24B6"/>
    <w:lvl w:ilvl="0" w:tplc="BAB063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835BF7"/>
    <w:multiLevelType w:val="multilevel"/>
    <w:tmpl w:val="081469AA"/>
    <w:lvl w:ilvl="0">
      <w:start w:val="1"/>
      <w:numFmt w:val="decimal"/>
      <w:lvlText w:val="%1."/>
      <w:lvlJc w:val="left"/>
      <w:pPr>
        <w:ind w:left="720" w:hanging="360"/>
      </w:p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12AA382A"/>
    <w:multiLevelType w:val="multilevel"/>
    <w:tmpl w:val="C0040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F03E2"/>
    <w:multiLevelType w:val="hybridMultilevel"/>
    <w:tmpl w:val="00504324"/>
    <w:lvl w:ilvl="0" w:tplc="0426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3222177"/>
    <w:multiLevelType w:val="singleLevel"/>
    <w:tmpl w:val="E680479A"/>
    <w:lvl w:ilvl="0">
      <w:start w:val="1"/>
      <w:numFmt w:val="bullet"/>
      <w:pStyle w:val="normbuluzsk"/>
      <w:lvlText w:val=""/>
      <w:lvlJc w:val="left"/>
      <w:pPr>
        <w:tabs>
          <w:tab w:val="num" w:pos="1260"/>
        </w:tabs>
        <w:ind w:left="1260" w:hanging="360"/>
      </w:pPr>
      <w:rPr>
        <w:rFonts w:ascii="Wingdings" w:hAnsi="Wingdings" w:hint="default"/>
      </w:rPr>
    </w:lvl>
  </w:abstractNum>
  <w:abstractNum w:abstractNumId="8"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BD31A0B"/>
    <w:multiLevelType w:val="hybridMultilevel"/>
    <w:tmpl w:val="DC6CD2CC"/>
    <w:lvl w:ilvl="0" w:tplc="0409000F">
      <w:start w:val="1"/>
      <w:numFmt w:val="decimal"/>
      <w:pStyle w:val="Norm"/>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14476A5"/>
    <w:multiLevelType w:val="hybridMultilevel"/>
    <w:tmpl w:val="CBE212B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EC575D"/>
    <w:multiLevelType w:val="hybridMultilevel"/>
    <w:tmpl w:val="9E304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46606F8"/>
    <w:multiLevelType w:val="hybridMultilevel"/>
    <w:tmpl w:val="1DDA8C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55B5E39"/>
    <w:multiLevelType w:val="hybridMultilevel"/>
    <w:tmpl w:val="052A8F18"/>
    <w:lvl w:ilvl="0" w:tplc="070A7D94">
      <w:start w:val="1"/>
      <w:numFmt w:val="bullet"/>
      <w:lvlRestart w:val="0"/>
      <w:lvlText w:val=""/>
      <w:lvlJc w:val="left"/>
      <w:pPr>
        <w:ind w:left="0" w:firstLine="705"/>
      </w:pPr>
      <w:rPr>
        <w:u w:val="none"/>
      </w:rPr>
    </w:lvl>
    <w:lvl w:ilvl="1" w:tplc="07989ABE">
      <w:numFmt w:val="decimal"/>
      <w:lvlText w:val=""/>
      <w:lvlJc w:val="left"/>
    </w:lvl>
    <w:lvl w:ilvl="2" w:tplc="157813CC">
      <w:numFmt w:val="decimal"/>
      <w:lvlText w:val=""/>
      <w:lvlJc w:val="left"/>
    </w:lvl>
    <w:lvl w:ilvl="3" w:tplc="FC0041F0">
      <w:numFmt w:val="decimal"/>
      <w:lvlText w:val=""/>
      <w:lvlJc w:val="left"/>
    </w:lvl>
    <w:lvl w:ilvl="4" w:tplc="1B283054">
      <w:numFmt w:val="decimal"/>
      <w:lvlText w:val=""/>
      <w:lvlJc w:val="left"/>
    </w:lvl>
    <w:lvl w:ilvl="5" w:tplc="691A6C1C">
      <w:numFmt w:val="decimal"/>
      <w:lvlText w:val=""/>
      <w:lvlJc w:val="left"/>
    </w:lvl>
    <w:lvl w:ilvl="6" w:tplc="093211A2">
      <w:numFmt w:val="decimal"/>
      <w:lvlText w:val=""/>
      <w:lvlJc w:val="left"/>
    </w:lvl>
    <w:lvl w:ilvl="7" w:tplc="EF8A2D9C">
      <w:numFmt w:val="decimal"/>
      <w:lvlText w:val=""/>
      <w:lvlJc w:val="left"/>
    </w:lvl>
    <w:lvl w:ilvl="8" w:tplc="16DECB70">
      <w:numFmt w:val="decimal"/>
      <w:lvlText w:val=""/>
      <w:lvlJc w:val="left"/>
    </w:lvl>
  </w:abstractNum>
  <w:abstractNum w:abstractNumId="15" w15:restartNumberingAfterBreak="0">
    <w:nsid w:val="2AF3649F"/>
    <w:multiLevelType w:val="multilevel"/>
    <w:tmpl w:val="1844644C"/>
    <w:lvl w:ilvl="0">
      <w:start w:val="3"/>
      <w:numFmt w:val="decimal"/>
      <w:lvlText w:val="%1."/>
      <w:lvlJc w:val="left"/>
      <w:pPr>
        <w:ind w:left="2435" w:hanging="450"/>
      </w:pPr>
      <w:rPr>
        <w:rFonts w:hint="default"/>
        <w:b w:val="0"/>
      </w:rPr>
    </w:lvl>
    <w:lvl w:ilvl="1">
      <w:start w:val="1"/>
      <w:numFmt w:val="decimal"/>
      <w:lvlText w:val="%1.%2."/>
      <w:lvlJc w:val="left"/>
      <w:pPr>
        <w:ind w:left="1713" w:hanging="720"/>
      </w:pPr>
      <w:rPr>
        <w:rFonts w:hint="default"/>
        <w:b w:val="0"/>
        <w:i w:val="0"/>
      </w:rPr>
    </w:lvl>
    <w:lvl w:ilvl="2">
      <w:start w:val="1"/>
      <w:numFmt w:val="decimal"/>
      <w:pStyle w:val="normnumpa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6" w15:restartNumberingAfterBreak="0">
    <w:nsid w:val="2DC34B50"/>
    <w:multiLevelType w:val="hybridMultilevel"/>
    <w:tmpl w:val="DDBE3AA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0E913DD"/>
    <w:multiLevelType w:val="multilevel"/>
    <w:tmpl w:val="0538AE8C"/>
    <w:lvl w:ilvl="0">
      <w:start w:val="1"/>
      <w:numFmt w:val="decimal"/>
      <w:lvlText w:val="%1."/>
      <w:lvlJc w:val="left"/>
      <w:pPr>
        <w:tabs>
          <w:tab w:val="num" w:pos="864"/>
        </w:tabs>
        <w:ind w:left="864" w:firstLine="0"/>
      </w:pPr>
      <w:rPr>
        <w:rFonts w:hint="default"/>
      </w:rPr>
    </w:lvl>
    <w:lvl w:ilvl="1">
      <w:start w:val="1"/>
      <w:numFmt w:val="decimal"/>
      <w:pStyle w:val="LAP2"/>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3384"/>
        </w:tabs>
        <w:ind w:left="2952" w:hanging="648"/>
      </w:pPr>
      <w:rPr>
        <w:rFonts w:hint="default"/>
      </w:rPr>
    </w:lvl>
    <w:lvl w:ilvl="4">
      <w:start w:val="1"/>
      <w:numFmt w:val="decimal"/>
      <w:lvlText w:val="%1.%2.%3.%4.%5."/>
      <w:lvlJc w:val="left"/>
      <w:pPr>
        <w:tabs>
          <w:tab w:val="num" w:pos="3744"/>
        </w:tabs>
        <w:ind w:left="3456" w:hanging="792"/>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518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8" w15:restartNumberingAfterBreak="0">
    <w:nsid w:val="34CA57EB"/>
    <w:multiLevelType w:val="hybridMultilevel"/>
    <w:tmpl w:val="27F08CE8"/>
    <w:lvl w:ilvl="0" w:tplc="0426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35F5497C"/>
    <w:multiLevelType w:val="hybridMultilevel"/>
    <w:tmpl w:val="D026E544"/>
    <w:lvl w:ilvl="0" w:tplc="F1165B92">
      <w:start w:val="1"/>
      <w:numFmt w:val="bullet"/>
      <w:lvlText w:val="-"/>
      <w:lvlJc w:val="left"/>
      <w:pPr>
        <w:tabs>
          <w:tab w:val="num" w:pos="720"/>
        </w:tabs>
        <w:ind w:left="720" w:hanging="360"/>
      </w:pPr>
      <w:rPr>
        <w:rFonts w:ascii="Times New Roman" w:hAnsi="Times New Roman" w:hint="default"/>
      </w:rPr>
    </w:lvl>
    <w:lvl w:ilvl="1" w:tplc="8398F3A6" w:tentative="1">
      <w:start w:val="1"/>
      <w:numFmt w:val="bullet"/>
      <w:lvlText w:val="-"/>
      <w:lvlJc w:val="left"/>
      <w:pPr>
        <w:tabs>
          <w:tab w:val="num" w:pos="1440"/>
        </w:tabs>
        <w:ind w:left="1440" w:hanging="360"/>
      </w:pPr>
      <w:rPr>
        <w:rFonts w:ascii="Times New Roman" w:hAnsi="Times New Roman" w:hint="default"/>
      </w:rPr>
    </w:lvl>
    <w:lvl w:ilvl="2" w:tplc="B2BE909C" w:tentative="1">
      <w:start w:val="1"/>
      <w:numFmt w:val="bullet"/>
      <w:lvlText w:val="-"/>
      <w:lvlJc w:val="left"/>
      <w:pPr>
        <w:tabs>
          <w:tab w:val="num" w:pos="2160"/>
        </w:tabs>
        <w:ind w:left="2160" w:hanging="360"/>
      </w:pPr>
      <w:rPr>
        <w:rFonts w:ascii="Times New Roman" w:hAnsi="Times New Roman" w:hint="default"/>
      </w:rPr>
    </w:lvl>
    <w:lvl w:ilvl="3" w:tplc="38B62100">
      <w:start w:val="1"/>
      <w:numFmt w:val="bullet"/>
      <w:pStyle w:val="Point1letter"/>
      <w:lvlText w:val="-"/>
      <w:lvlJc w:val="left"/>
      <w:pPr>
        <w:tabs>
          <w:tab w:val="num" w:pos="2880"/>
        </w:tabs>
        <w:ind w:left="2880" w:hanging="360"/>
      </w:pPr>
      <w:rPr>
        <w:rFonts w:ascii="Times New Roman" w:hAnsi="Times New Roman" w:hint="default"/>
      </w:rPr>
    </w:lvl>
    <w:lvl w:ilvl="4" w:tplc="5B204118" w:tentative="1">
      <w:start w:val="1"/>
      <w:numFmt w:val="bullet"/>
      <w:lvlText w:val="-"/>
      <w:lvlJc w:val="left"/>
      <w:pPr>
        <w:tabs>
          <w:tab w:val="num" w:pos="3600"/>
        </w:tabs>
        <w:ind w:left="3600" w:hanging="360"/>
      </w:pPr>
      <w:rPr>
        <w:rFonts w:ascii="Times New Roman" w:hAnsi="Times New Roman" w:hint="default"/>
      </w:rPr>
    </w:lvl>
    <w:lvl w:ilvl="5" w:tplc="AF002646" w:tentative="1">
      <w:start w:val="1"/>
      <w:numFmt w:val="bullet"/>
      <w:lvlText w:val="-"/>
      <w:lvlJc w:val="left"/>
      <w:pPr>
        <w:tabs>
          <w:tab w:val="num" w:pos="4320"/>
        </w:tabs>
        <w:ind w:left="4320" w:hanging="360"/>
      </w:pPr>
      <w:rPr>
        <w:rFonts w:ascii="Times New Roman" w:hAnsi="Times New Roman" w:hint="default"/>
      </w:rPr>
    </w:lvl>
    <w:lvl w:ilvl="6" w:tplc="D2B4CB52" w:tentative="1">
      <w:start w:val="1"/>
      <w:numFmt w:val="bullet"/>
      <w:lvlText w:val="-"/>
      <w:lvlJc w:val="left"/>
      <w:pPr>
        <w:tabs>
          <w:tab w:val="num" w:pos="5040"/>
        </w:tabs>
        <w:ind w:left="5040" w:hanging="360"/>
      </w:pPr>
      <w:rPr>
        <w:rFonts w:ascii="Times New Roman" w:hAnsi="Times New Roman" w:hint="default"/>
      </w:rPr>
    </w:lvl>
    <w:lvl w:ilvl="7" w:tplc="7CB259FA" w:tentative="1">
      <w:start w:val="1"/>
      <w:numFmt w:val="bullet"/>
      <w:lvlText w:val="-"/>
      <w:lvlJc w:val="left"/>
      <w:pPr>
        <w:tabs>
          <w:tab w:val="num" w:pos="5760"/>
        </w:tabs>
        <w:ind w:left="5760" w:hanging="360"/>
      </w:pPr>
      <w:rPr>
        <w:rFonts w:ascii="Times New Roman" w:hAnsi="Times New Roman" w:hint="default"/>
      </w:rPr>
    </w:lvl>
    <w:lvl w:ilvl="8" w:tplc="39B40CB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A166743"/>
    <w:multiLevelType w:val="hybridMultilevel"/>
    <w:tmpl w:val="88104956"/>
    <w:lvl w:ilvl="0" w:tplc="CF9AF4BE">
      <w:start w:val="1"/>
      <w:numFmt w:val="decimal"/>
      <w:pStyle w:val="Parnormnum"/>
      <w:lvlText w:val="%1."/>
      <w:lvlJc w:val="left"/>
      <w:pPr>
        <w:tabs>
          <w:tab w:val="num" w:pos="824"/>
        </w:tabs>
        <w:ind w:left="824" w:hanging="284"/>
      </w:pPr>
      <w:rPr>
        <w:rFonts w:ascii="Times New Roman" w:hAnsi="Times New Roman" w:hint="default"/>
        <w:sz w:val="20"/>
        <w:szCs w:val="20"/>
      </w:rPr>
    </w:lvl>
    <w:lvl w:ilvl="1" w:tplc="AA364564">
      <w:start w:val="1"/>
      <w:numFmt w:val="lowerLetter"/>
      <w:lvlText w:val="%2."/>
      <w:lvlJc w:val="left"/>
      <w:pPr>
        <w:tabs>
          <w:tab w:val="num" w:pos="1440"/>
        </w:tabs>
        <w:ind w:left="1440" w:hanging="360"/>
      </w:pPr>
      <w:rPr>
        <w:rFonts w:hint="default"/>
        <w:sz w:val="20"/>
        <w:szCs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4C9124EB"/>
    <w:multiLevelType w:val="multilevel"/>
    <w:tmpl w:val="F1701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25C5124"/>
    <w:multiLevelType w:val="hybridMultilevel"/>
    <w:tmpl w:val="7D5E24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64E3EEB"/>
    <w:multiLevelType w:val="hybridMultilevel"/>
    <w:tmpl w:val="DCFEB52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5" w15:restartNumberingAfterBreak="0">
    <w:nsid w:val="666A2FC2"/>
    <w:multiLevelType w:val="hybridMultilevel"/>
    <w:tmpl w:val="13F297F2"/>
    <w:lvl w:ilvl="0" w:tplc="FFFFFFFF">
      <w:start w:val="1"/>
      <w:numFmt w:val="decimal"/>
      <w:pStyle w:val="Para"/>
      <w:lvlText w:val="%1."/>
      <w:lvlJc w:val="left"/>
      <w:pPr>
        <w:ind w:left="928" w:hanging="360"/>
      </w:pPr>
      <w:rPr>
        <w:b w:val="0"/>
        <w:i w:val="0"/>
        <w:color w:val="auto"/>
        <w:sz w:val="24"/>
      </w:rPr>
    </w:lvl>
    <w:lvl w:ilvl="1" w:tplc="04260001">
      <w:start w:val="1"/>
      <w:numFmt w:val="bullet"/>
      <w:lvlText w:val=""/>
      <w:lvlJc w:val="left"/>
      <w:pPr>
        <w:ind w:left="1758" w:hanging="360"/>
      </w:pPr>
      <w:rPr>
        <w:rFonts w:ascii="Symbol" w:hAnsi="Symbol" w:hint="default"/>
      </w:rPr>
    </w:lvl>
    <w:lvl w:ilvl="2" w:tplc="0426001B">
      <w:start w:val="1"/>
      <w:numFmt w:val="lowerRoman"/>
      <w:lvlText w:val="%3."/>
      <w:lvlJc w:val="right"/>
      <w:pPr>
        <w:ind w:left="2478" w:hanging="180"/>
      </w:pPr>
    </w:lvl>
    <w:lvl w:ilvl="3" w:tplc="0426000F">
      <w:start w:val="1"/>
      <w:numFmt w:val="decimal"/>
      <w:lvlText w:val="%4."/>
      <w:lvlJc w:val="left"/>
      <w:pPr>
        <w:ind w:left="3198" w:hanging="360"/>
      </w:pPr>
    </w:lvl>
    <w:lvl w:ilvl="4" w:tplc="04260019">
      <w:start w:val="1"/>
      <w:numFmt w:val="lowerLetter"/>
      <w:lvlText w:val="%5."/>
      <w:lvlJc w:val="left"/>
      <w:pPr>
        <w:ind w:left="3918" w:hanging="360"/>
      </w:pPr>
    </w:lvl>
    <w:lvl w:ilvl="5" w:tplc="0426001B">
      <w:start w:val="1"/>
      <w:numFmt w:val="lowerRoman"/>
      <w:lvlText w:val="%6."/>
      <w:lvlJc w:val="right"/>
      <w:pPr>
        <w:ind w:left="4638" w:hanging="180"/>
      </w:pPr>
    </w:lvl>
    <w:lvl w:ilvl="6" w:tplc="0426000F">
      <w:start w:val="1"/>
      <w:numFmt w:val="decimal"/>
      <w:lvlText w:val="%7."/>
      <w:lvlJc w:val="left"/>
      <w:pPr>
        <w:ind w:left="5358" w:hanging="360"/>
      </w:pPr>
    </w:lvl>
    <w:lvl w:ilvl="7" w:tplc="04260019">
      <w:start w:val="1"/>
      <w:numFmt w:val="lowerLetter"/>
      <w:lvlText w:val="%8."/>
      <w:lvlJc w:val="left"/>
      <w:pPr>
        <w:ind w:left="6078" w:hanging="360"/>
      </w:pPr>
    </w:lvl>
    <w:lvl w:ilvl="8" w:tplc="0426001B">
      <w:start w:val="1"/>
      <w:numFmt w:val="lowerRoman"/>
      <w:lvlText w:val="%9."/>
      <w:lvlJc w:val="right"/>
      <w:pPr>
        <w:ind w:left="6798" w:hanging="180"/>
      </w:pPr>
    </w:lvl>
  </w:abstractNum>
  <w:abstractNum w:abstractNumId="26" w15:restartNumberingAfterBreak="0">
    <w:nsid w:val="67643068"/>
    <w:multiLevelType w:val="hybridMultilevel"/>
    <w:tmpl w:val="DCFEB52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7C8C61B0"/>
    <w:multiLevelType w:val="hybridMultilevel"/>
    <w:tmpl w:val="CDC468A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740517215">
    <w:abstractNumId w:val="9"/>
  </w:num>
  <w:num w:numId="2" w16cid:durableId="301233239">
    <w:abstractNumId w:val="7"/>
  </w:num>
  <w:num w:numId="3" w16cid:durableId="1372535019">
    <w:abstractNumId w:val="17"/>
  </w:num>
  <w:num w:numId="4" w16cid:durableId="333994894">
    <w:abstractNumId w:val="20"/>
  </w:num>
  <w:num w:numId="5" w16cid:durableId="1889490526">
    <w:abstractNumId w:val="11"/>
  </w:num>
  <w:num w:numId="6" w16cid:durableId="1211918796">
    <w:abstractNumId w:val="0"/>
  </w:num>
  <w:num w:numId="7" w16cid:durableId="1711757218">
    <w:abstractNumId w:val="15"/>
  </w:num>
  <w:num w:numId="8" w16cid:durableId="1390420904">
    <w:abstractNumId w:val="19"/>
  </w:num>
  <w:num w:numId="9" w16cid:durableId="263802792">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1411452">
    <w:abstractNumId w:val="24"/>
  </w:num>
  <w:num w:numId="11" w16cid:durableId="1121801473">
    <w:abstractNumId w:val="1"/>
  </w:num>
  <w:num w:numId="12" w16cid:durableId="404112217">
    <w:abstractNumId w:val="3"/>
  </w:num>
  <w:num w:numId="13" w16cid:durableId="607472687">
    <w:abstractNumId w:val="2"/>
  </w:num>
  <w:num w:numId="14" w16cid:durableId="1729959637">
    <w:abstractNumId w:val="25"/>
  </w:num>
  <w:num w:numId="15" w16cid:durableId="1522469139">
    <w:abstractNumId w:val="23"/>
  </w:num>
  <w:num w:numId="16" w16cid:durableId="842934664">
    <w:abstractNumId w:val="26"/>
  </w:num>
  <w:num w:numId="17" w16cid:durableId="143276773">
    <w:abstractNumId w:val="18"/>
  </w:num>
  <w:num w:numId="18" w16cid:durableId="866917413">
    <w:abstractNumId w:val="6"/>
  </w:num>
  <w:num w:numId="19" w16cid:durableId="1350062265">
    <w:abstractNumId w:val="10"/>
  </w:num>
  <w:num w:numId="20" w16cid:durableId="742064706">
    <w:abstractNumId w:val="12"/>
  </w:num>
  <w:num w:numId="21" w16cid:durableId="1463376749">
    <w:abstractNumId w:val="16"/>
  </w:num>
  <w:num w:numId="22" w16cid:durableId="1403522266">
    <w:abstractNumId w:val="27"/>
  </w:num>
  <w:num w:numId="23" w16cid:durableId="558900651">
    <w:abstractNumId w:val="22"/>
  </w:num>
  <w:num w:numId="24" w16cid:durableId="10529692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1581569">
    <w:abstractNumId w:val="5"/>
  </w:num>
  <w:num w:numId="26" w16cid:durableId="13979000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75248665">
    <w:abstractNumId w:val="14"/>
  </w:num>
  <w:num w:numId="28" w16cid:durableId="2035037295">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8B6"/>
    <w:rsid w:val="0000066B"/>
    <w:rsid w:val="0000099B"/>
    <w:rsid w:val="00001237"/>
    <w:rsid w:val="0000155B"/>
    <w:rsid w:val="00001F0A"/>
    <w:rsid w:val="000040B0"/>
    <w:rsid w:val="00004121"/>
    <w:rsid w:val="000045D3"/>
    <w:rsid w:val="00005025"/>
    <w:rsid w:val="00005728"/>
    <w:rsid w:val="00005B65"/>
    <w:rsid w:val="000060E7"/>
    <w:rsid w:val="00006178"/>
    <w:rsid w:val="000063D5"/>
    <w:rsid w:val="00006975"/>
    <w:rsid w:val="00006CD0"/>
    <w:rsid w:val="000075EB"/>
    <w:rsid w:val="00007A85"/>
    <w:rsid w:val="00010737"/>
    <w:rsid w:val="00010E1D"/>
    <w:rsid w:val="000115E5"/>
    <w:rsid w:val="0001224B"/>
    <w:rsid w:val="0001233C"/>
    <w:rsid w:val="0001239C"/>
    <w:rsid w:val="000123BC"/>
    <w:rsid w:val="00012951"/>
    <w:rsid w:val="00012990"/>
    <w:rsid w:val="00013278"/>
    <w:rsid w:val="0001329E"/>
    <w:rsid w:val="00013E74"/>
    <w:rsid w:val="00013F70"/>
    <w:rsid w:val="000146AC"/>
    <w:rsid w:val="0001500B"/>
    <w:rsid w:val="00015462"/>
    <w:rsid w:val="000154C9"/>
    <w:rsid w:val="000164B7"/>
    <w:rsid w:val="00016854"/>
    <w:rsid w:val="00017071"/>
    <w:rsid w:val="0001716E"/>
    <w:rsid w:val="000175F1"/>
    <w:rsid w:val="00017AB2"/>
    <w:rsid w:val="00020AF7"/>
    <w:rsid w:val="00020B04"/>
    <w:rsid w:val="00020CEE"/>
    <w:rsid w:val="000213AA"/>
    <w:rsid w:val="000216EA"/>
    <w:rsid w:val="000216F7"/>
    <w:rsid w:val="00021BC2"/>
    <w:rsid w:val="00021CCD"/>
    <w:rsid w:val="0002249C"/>
    <w:rsid w:val="0002275C"/>
    <w:rsid w:val="00023011"/>
    <w:rsid w:val="0002342F"/>
    <w:rsid w:val="00023445"/>
    <w:rsid w:val="000234FD"/>
    <w:rsid w:val="0002453C"/>
    <w:rsid w:val="0002462D"/>
    <w:rsid w:val="00024F23"/>
    <w:rsid w:val="000254D1"/>
    <w:rsid w:val="0002581B"/>
    <w:rsid w:val="00025A97"/>
    <w:rsid w:val="00025B00"/>
    <w:rsid w:val="000265B1"/>
    <w:rsid w:val="00026718"/>
    <w:rsid w:val="00030686"/>
    <w:rsid w:val="00030FB1"/>
    <w:rsid w:val="0003112C"/>
    <w:rsid w:val="00031723"/>
    <w:rsid w:val="00033AFC"/>
    <w:rsid w:val="0003415F"/>
    <w:rsid w:val="00034220"/>
    <w:rsid w:val="000345DC"/>
    <w:rsid w:val="000346A9"/>
    <w:rsid w:val="00034A5B"/>
    <w:rsid w:val="00034C46"/>
    <w:rsid w:val="00034EE4"/>
    <w:rsid w:val="00035285"/>
    <w:rsid w:val="00035368"/>
    <w:rsid w:val="0003536A"/>
    <w:rsid w:val="0003545D"/>
    <w:rsid w:val="000361F0"/>
    <w:rsid w:val="0003645A"/>
    <w:rsid w:val="000365B8"/>
    <w:rsid w:val="0003662E"/>
    <w:rsid w:val="00037AEE"/>
    <w:rsid w:val="00037BF5"/>
    <w:rsid w:val="00037E2E"/>
    <w:rsid w:val="00037F84"/>
    <w:rsid w:val="00040185"/>
    <w:rsid w:val="000402E2"/>
    <w:rsid w:val="00040794"/>
    <w:rsid w:val="00040C31"/>
    <w:rsid w:val="0004156C"/>
    <w:rsid w:val="00042824"/>
    <w:rsid w:val="00042CAA"/>
    <w:rsid w:val="0004337D"/>
    <w:rsid w:val="00044557"/>
    <w:rsid w:val="00044A33"/>
    <w:rsid w:val="00045393"/>
    <w:rsid w:val="000456CB"/>
    <w:rsid w:val="000456FC"/>
    <w:rsid w:val="0004619B"/>
    <w:rsid w:val="00046A0A"/>
    <w:rsid w:val="0005067D"/>
    <w:rsid w:val="000506B9"/>
    <w:rsid w:val="0005088D"/>
    <w:rsid w:val="00051237"/>
    <w:rsid w:val="00051B7A"/>
    <w:rsid w:val="0005208C"/>
    <w:rsid w:val="00052714"/>
    <w:rsid w:val="00053409"/>
    <w:rsid w:val="00053A7C"/>
    <w:rsid w:val="000542A3"/>
    <w:rsid w:val="00054371"/>
    <w:rsid w:val="000549CF"/>
    <w:rsid w:val="00054B55"/>
    <w:rsid w:val="0005535D"/>
    <w:rsid w:val="000559CA"/>
    <w:rsid w:val="00055A46"/>
    <w:rsid w:val="00055D58"/>
    <w:rsid w:val="00055FAD"/>
    <w:rsid w:val="00056CD3"/>
    <w:rsid w:val="0005736E"/>
    <w:rsid w:val="0006081C"/>
    <w:rsid w:val="00060B42"/>
    <w:rsid w:val="00060B47"/>
    <w:rsid w:val="00060BB1"/>
    <w:rsid w:val="0006130E"/>
    <w:rsid w:val="000614E0"/>
    <w:rsid w:val="00061D71"/>
    <w:rsid w:val="00061E44"/>
    <w:rsid w:val="00061F01"/>
    <w:rsid w:val="00062026"/>
    <w:rsid w:val="0006351C"/>
    <w:rsid w:val="00063931"/>
    <w:rsid w:val="00063B77"/>
    <w:rsid w:val="00063DEB"/>
    <w:rsid w:val="000644ED"/>
    <w:rsid w:val="000645DF"/>
    <w:rsid w:val="00065302"/>
    <w:rsid w:val="00065431"/>
    <w:rsid w:val="00065A38"/>
    <w:rsid w:val="000663FD"/>
    <w:rsid w:val="0006657A"/>
    <w:rsid w:val="000666E7"/>
    <w:rsid w:val="0006691A"/>
    <w:rsid w:val="000678B3"/>
    <w:rsid w:val="00067DC2"/>
    <w:rsid w:val="000711FB"/>
    <w:rsid w:val="00071219"/>
    <w:rsid w:val="000718BE"/>
    <w:rsid w:val="00074120"/>
    <w:rsid w:val="00074A78"/>
    <w:rsid w:val="00075148"/>
    <w:rsid w:val="000759B3"/>
    <w:rsid w:val="00076866"/>
    <w:rsid w:val="0007704E"/>
    <w:rsid w:val="00077744"/>
    <w:rsid w:val="00077F91"/>
    <w:rsid w:val="00080202"/>
    <w:rsid w:val="00080339"/>
    <w:rsid w:val="00080958"/>
    <w:rsid w:val="00080E45"/>
    <w:rsid w:val="00081066"/>
    <w:rsid w:val="000810E3"/>
    <w:rsid w:val="0008162D"/>
    <w:rsid w:val="00081C6F"/>
    <w:rsid w:val="00082260"/>
    <w:rsid w:val="00082D72"/>
    <w:rsid w:val="0008341D"/>
    <w:rsid w:val="000838F7"/>
    <w:rsid w:val="0008391D"/>
    <w:rsid w:val="00083DC3"/>
    <w:rsid w:val="000840CF"/>
    <w:rsid w:val="0008481B"/>
    <w:rsid w:val="00085D1A"/>
    <w:rsid w:val="00086BC5"/>
    <w:rsid w:val="00086E6D"/>
    <w:rsid w:val="0008706E"/>
    <w:rsid w:val="00087E8B"/>
    <w:rsid w:val="00090226"/>
    <w:rsid w:val="0009053D"/>
    <w:rsid w:val="00091056"/>
    <w:rsid w:val="00092C75"/>
    <w:rsid w:val="00092D2B"/>
    <w:rsid w:val="0009315A"/>
    <w:rsid w:val="000932AF"/>
    <w:rsid w:val="0009439A"/>
    <w:rsid w:val="00094D9E"/>
    <w:rsid w:val="00094ECE"/>
    <w:rsid w:val="00096573"/>
    <w:rsid w:val="00096C00"/>
    <w:rsid w:val="0009766A"/>
    <w:rsid w:val="000A0A84"/>
    <w:rsid w:val="000A1C22"/>
    <w:rsid w:val="000A20AD"/>
    <w:rsid w:val="000A238B"/>
    <w:rsid w:val="000A23B9"/>
    <w:rsid w:val="000A2765"/>
    <w:rsid w:val="000A2826"/>
    <w:rsid w:val="000A2D0F"/>
    <w:rsid w:val="000A2F88"/>
    <w:rsid w:val="000A374F"/>
    <w:rsid w:val="000A4125"/>
    <w:rsid w:val="000A485E"/>
    <w:rsid w:val="000A4CC9"/>
    <w:rsid w:val="000A4D59"/>
    <w:rsid w:val="000A5BAD"/>
    <w:rsid w:val="000A5D6B"/>
    <w:rsid w:val="000A646A"/>
    <w:rsid w:val="000A6798"/>
    <w:rsid w:val="000A695C"/>
    <w:rsid w:val="000A69E4"/>
    <w:rsid w:val="000A6DF6"/>
    <w:rsid w:val="000A7C9F"/>
    <w:rsid w:val="000B129D"/>
    <w:rsid w:val="000B1350"/>
    <w:rsid w:val="000B1486"/>
    <w:rsid w:val="000B1536"/>
    <w:rsid w:val="000B1E62"/>
    <w:rsid w:val="000B20A6"/>
    <w:rsid w:val="000B3A4C"/>
    <w:rsid w:val="000B40B0"/>
    <w:rsid w:val="000B41A0"/>
    <w:rsid w:val="000B473E"/>
    <w:rsid w:val="000B4B1A"/>
    <w:rsid w:val="000B5679"/>
    <w:rsid w:val="000B57EB"/>
    <w:rsid w:val="000B6006"/>
    <w:rsid w:val="000B631D"/>
    <w:rsid w:val="000B65A2"/>
    <w:rsid w:val="000B69A4"/>
    <w:rsid w:val="000B6A8F"/>
    <w:rsid w:val="000B6F89"/>
    <w:rsid w:val="000B7454"/>
    <w:rsid w:val="000B7B9B"/>
    <w:rsid w:val="000C0215"/>
    <w:rsid w:val="000C05C7"/>
    <w:rsid w:val="000C07C4"/>
    <w:rsid w:val="000C09FF"/>
    <w:rsid w:val="000C15A9"/>
    <w:rsid w:val="000C1B9B"/>
    <w:rsid w:val="000C1D28"/>
    <w:rsid w:val="000C2229"/>
    <w:rsid w:val="000C2483"/>
    <w:rsid w:val="000C32D4"/>
    <w:rsid w:val="000C388B"/>
    <w:rsid w:val="000C3A10"/>
    <w:rsid w:val="000C4A24"/>
    <w:rsid w:val="000C4F69"/>
    <w:rsid w:val="000C5097"/>
    <w:rsid w:val="000C55B8"/>
    <w:rsid w:val="000C58ED"/>
    <w:rsid w:val="000C687A"/>
    <w:rsid w:val="000C7265"/>
    <w:rsid w:val="000C73EF"/>
    <w:rsid w:val="000C77D3"/>
    <w:rsid w:val="000C7D93"/>
    <w:rsid w:val="000C7F5D"/>
    <w:rsid w:val="000D08D3"/>
    <w:rsid w:val="000D09BF"/>
    <w:rsid w:val="000D10B5"/>
    <w:rsid w:val="000D16C2"/>
    <w:rsid w:val="000D172D"/>
    <w:rsid w:val="000D1EDB"/>
    <w:rsid w:val="000D20D5"/>
    <w:rsid w:val="000D2522"/>
    <w:rsid w:val="000D3915"/>
    <w:rsid w:val="000D3B8C"/>
    <w:rsid w:val="000D428F"/>
    <w:rsid w:val="000D455C"/>
    <w:rsid w:val="000D4649"/>
    <w:rsid w:val="000D4CB8"/>
    <w:rsid w:val="000D4F67"/>
    <w:rsid w:val="000D5662"/>
    <w:rsid w:val="000D5D44"/>
    <w:rsid w:val="000D62BE"/>
    <w:rsid w:val="000D67B6"/>
    <w:rsid w:val="000D6DA5"/>
    <w:rsid w:val="000D6E4C"/>
    <w:rsid w:val="000D79A3"/>
    <w:rsid w:val="000E0084"/>
    <w:rsid w:val="000E0E54"/>
    <w:rsid w:val="000E1042"/>
    <w:rsid w:val="000E11BF"/>
    <w:rsid w:val="000E2390"/>
    <w:rsid w:val="000E2F11"/>
    <w:rsid w:val="000E3497"/>
    <w:rsid w:val="000E35C2"/>
    <w:rsid w:val="000E4342"/>
    <w:rsid w:val="000E5314"/>
    <w:rsid w:val="000E564C"/>
    <w:rsid w:val="000E589C"/>
    <w:rsid w:val="000E739E"/>
    <w:rsid w:val="000E73A3"/>
    <w:rsid w:val="000E74EA"/>
    <w:rsid w:val="000E7532"/>
    <w:rsid w:val="000E7A5A"/>
    <w:rsid w:val="000E7BC0"/>
    <w:rsid w:val="000F0B96"/>
    <w:rsid w:val="000F0BC0"/>
    <w:rsid w:val="000F0F80"/>
    <w:rsid w:val="000F10DE"/>
    <w:rsid w:val="000F1585"/>
    <w:rsid w:val="000F22F3"/>
    <w:rsid w:val="000F2783"/>
    <w:rsid w:val="000F2CB9"/>
    <w:rsid w:val="000F3AFC"/>
    <w:rsid w:val="000F3DD8"/>
    <w:rsid w:val="000F406B"/>
    <w:rsid w:val="000F41AF"/>
    <w:rsid w:val="000F4AB4"/>
    <w:rsid w:val="000F4B41"/>
    <w:rsid w:val="000F4DA8"/>
    <w:rsid w:val="000F4E1C"/>
    <w:rsid w:val="000F4FF9"/>
    <w:rsid w:val="000F5189"/>
    <w:rsid w:val="000F581A"/>
    <w:rsid w:val="000F5DC9"/>
    <w:rsid w:val="000F66D1"/>
    <w:rsid w:val="000F6CB6"/>
    <w:rsid w:val="000F6EAF"/>
    <w:rsid w:val="000F7599"/>
    <w:rsid w:val="000F7C03"/>
    <w:rsid w:val="000F7E1C"/>
    <w:rsid w:val="0010049E"/>
    <w:rsid w:val="0010055F"/>
    <w:rsid w:val="00100D3F"/>
    <w:rsid w:val="001013A4"/>
    <w:rsid w:val="001014F1"/>
    <w:rsid w:val="00102132"/>
    <w:rsid w:val="00102899"/>
    <w:rsid w:val="00104752"/>
    <w:rsid w:val="0010512A"/>
    <w:rsid w:val="0010534A"/>
    <w:rsid w:val="00105441"/>
    <w:rsid w:val="0010607B"/>
    <w:rsid w:val="00107553"/>
    <w:rsid w:val="00110976"/>
    <w:rsid w:val="00111CD3"/>
    <w:rsid w:val="00112472"/>
    <w:rsid w:val="00112DBC"/>
    <w:rsid w:val="00113D60"/>
    <w:rsid w:val="00114B62"/>
    <w:rsid w:val="00115AB0"/>
    <w:rsid w:val="00115ACB"/>
    <w:rsid w:val="001161CC"/>
    <w:rsid w:val="0011700A"/>
    <w:rsid w:val="0011743B"/>
    <w:rsid w:val="00117518"/>
    <w:rsid w:val="00117962"/>
    <w:rsid w:val="0012159F"/>
    <w:rsid w:val="0012189D"/>
    <w:rsid w:val="001218FA"/>
    <w:rsid w:val="00121B4F"/>
    <w:rsid w:val="00122709"/>
    <w:rsid w:val="0012351D"/>
    <w:rsid w:val="001236A3"/>
    <w:rsid w:val="00123BEE"/>
    <w:rsid w:val="001243A1"/>
    <w:rsid w:val="001243EF"/>
    <w:rsid w:val="00125FB4"/>
    <w:rsid w:val="00126095"/>
    <w:rsid w:val="00126259"/>
    <w:rsid w:val="001263B0"/>
    <w:rsid w:val="0012699E"/>
    <w:rsid w:val="001273D8"/>
    <w:rsid w:val="00127781"/>
    <w:rsid w:val="00127E97"/>
    <w:rsid w:val="00130C0D"/>
    <w:rsid w:val="0013181F"/>
    <w:rsid w:val="001321A7"/>
    <w:rsid w:val="00133F62"/>
    <w:rsid w:val="001343D5"/>
    <w:rsid w:val="00134619"/>
    <w:rsid w:val="00134C2C"/>
    <w:rsid w:val="00134DE4"/>
    <w:rsid w:val="00134E54"/>
    <w:rsid w:val="0013524F"/>
    <w:rsid w:val="00135C16"/>
    <w:rsid w:val="00135C85"/>
    <w:rsid w:val="001364F5"/>
    <w:rsid w:val="001365DC"/>
    <w:rsid w:val="00136881"/>
    <w:rsid w:val="00136E84"/>
    <w:rsid w:val="00137120"/>
    <w:rsid w:val="00137A85"/>
    <w:rsid w:val="00137C4C"/>
    <w:rsid w:val="00137F89"/>
    <w:rsid w:val="00140224"/>
    <w:rsid w:val="001403A9"/>
    <w:rsid w:val="00141CDC"/>
    <w:rsid w:val="00142A26"/>
    <w:rsid w:val="00142FF1"/>
    <w:rsid w:val="00143519"/>
    <w:rsid w:val="0014366C"/>
    <w:rsid w:val="0014380D"/>
    <w:rsid w:val="001446E4"/>
    <w:rsid w:val="00145825"/>
    <w:rsid w:val="001459A0"/>
    <w:rsid w:val="001464DF"/>
    <w:rsid w:val="001466AC"/>
    <w:rsid w:val="00146B92"/>
    <w:rsid w:val="00147951"/>
    <w:rsid w:val="00147AB5"/>
    <w:rsid w:val="00150C6F"/>
    <w:rsid w:val="00150C72"/>
    <w:rsid w:val="00150FC4"/>
    <w:rsid w:val="00151493"/>
    <w:rsid w:val="001515ED"/>
    <w:rsid w:val="00151750"/>
    <w:rsid w:val="00151E98"/>
    <w:rsid w:val="00152F2E"/>
    <w:rsid w:val="00154141"/>
    <w:rsid w:val="00154196"/>
    <w:rsid w:val="00156074"/>
    <w:rsid w:val="00156825"/>
    <w:rsid w:val="00156BF7"/>
    <w:rsid w:val="00156F66"/>
    <w:rsid w:val="001572B9"/>
    <w:rsid w:val="00157EF7"/>
    <w:rsid w:val="0016066E"/>
    <w:rsid w:val="0016116E"/>
    <w:rsid w:val="00161715"/>
    <w:rsid w:val="0016224D"/>
    <w:rsid w:val="001624B9"/>
    <w:rsid w:val="001630C0"/>
    <w:rsid w:val="00163710"/>
    <w:rsid w:val="001638F8"/>
    <w:rsid w:val="00163B7C"/>
    <w:rsid w:val="00163D8B"/>
    <w:rsid w:val="00163F06"/>
    <w:rsid w:val="001644E3"/>
    <w:rsid w:val="001645F0"/>
    <w:rsid w:val="001646BF"/>
    <w:rsid w:val="001647B7"/>
    <w:rsid w:val="00164EBE"/>
    <w:rsid w:val="00165178"/>
    <w:rsid w:val="00165181"/>
    <w:rsid w:val="001653D4"/>
    <w:rsid w:val="00165F63"/>
    <w:rsid w:val="0016604B"/>
    <w:rsid w:val="001660EE"/>
    <w:rsid w:val="0016737F"/>
    <w:rsid w:val="0017035D"/>
    <w:rsid w:val="0017061D"/>
    <w:rsid w:val="001708BC"/>
    <w:rsid w:val="00170A6B"/>
    <w:rsid w:val="001712CE"/>
    <w:rsid w:val="00171419"/>
    <w:rsid w:val="001719FB"/>
    <w:rsid w:val="00171B53"/>
    <w:rsid w:val="00172FB8"/>
    <w:rsid w:val="00173888"/>
    <w:rsid w:val="00173CB1"/>
    <w:rsid w:val="00174188"/>
    <w:rsid w:val="00174D8A"/>
    <w:rsid w:val="00175442"/>
    <w:rsid w:val="001770FC"/>
    <w:rsid w:val="0018066C"/>
    <w:rsid w:val="00180734"/>
    <w:rsid w:val="00180E0B"/>
    <w:rsid w:val="00181A9D"/>
    <w:rsid w:val="00181D8E"/>
    <w:rsid w:val="0018216A"/>
    <w:rsid w:val="001826A1"/>
    <w:rsid w:val="0018277A"/>
    <w:rsid w:val="0018292B"/>
    <w:rsid w:val="00182B9F"/>
    <w:rsid w:val="00183187"/>
    <w:rsid w:val="001832D3"/>
    <w:rsid w:val="001839A9"/>
    <w:rsid w:val="001840C4"/>
    <w:rsid w:val="0018497F"/>
    <w:rsid w:val="00185E30"/>
    <w:rsid w:val="0018684C"/>
    <w:rsid w:val="00186AD9"/>
    <w:rsid w:val="00187062"/>
    <w:rsid w:val="00187476"/>
    <w:rsid w:val="00190B73"/>
    <w:rsid w:val="00190FAC"/>
    <w:rsid w:val="00191474"/>
    <w:rsid w:val="00191C24"/>
    <w:rsid w:val="001923B5"/>
    <w:rsid w:val="001927BD"/>
    <w:rsid w:val="00193A94"/>
    <w:rsid w:val="00194974"/>
    <w:rsid w:val="0019509B"/>
    <w:rsid w:val="001951AE"/>
    <w:rsid w:val="00195561"/>
    <w:rsid w:val="00196553"/>
    <w:rsid w:val="001965BA"/>
    <w:rsid w:val="00196C2A"/>
    <w:rsid w:val="00196EAC"/>
    <w:rsid w:val="001973CC"/>
    <w:rsid w:val="001978A8"/>
    <w:rsid w:val="00197C67"/>
    <w:rsid w:val="001A0BC7"/>
    <w:rsid w:val="001A0D9F"/>
    <w:rsid w:val="001A14D3"/>
    <w:rsid w:val="001A19DA"/>
    <w:rsid w:val="001A1FFF"/>
    <w:rsid w:val="001A2667"/>
    <w:rsid w:val="001A30AA"/>
    <w:rsid w:val="001A31A5"/>
    <w:rsid w:val="001A3BFC"/>
    <w:rsid w:val="001A3DA1"/>
    <w:rsid w:val="001A41CE"/>
    <w:rsid w:val="001A4343"/>
    <w:rsid w:val="001A5008"/>
    <w:rsid w:val="001A529D"/>
    <w:rsid w:val="001A57FE"/>
    <w:rsid w:val="001A59CE"/>
    <w:rsid w:val="001A61B2"/>
    <w:rsid w:val="001A627E"/>
    <w:rsid w:val="001A6805"/>
    <w:rsid w:val="001A6A40"/>
    <w:rsid w:val="001A6BB8"/>
    <w:rsid w:val="001A7509"/>
    <w:rsid w:val="001B002C"/>
    <w:rsid w:val="001B0B57"/>
    <w:rsid w:val="001B137C"/>
    <w:rsid w:val="001B19E9"/>
    <w:rsid w:val="001B2306"/>
    <w:rsid w:val="001B2795"/>
    <w:rsid w:val="001B2DF7"/>
    <w:rsid w:val="001B2E4F"/>
    <w:rsid w:val="001B34C7"/>
    <w:rsid w:val="001B388E"/>
    <w:rsid w:val="001B3DAE"/>
    <w:rsid w:val="001B400D"/>
    <w:rsid w:val="001B40D1"/>
    <w:rsid w:val="001B4419"/>
    <w:rsid w:val="001B458F"/>
    <w:rsid w:val="001B4D2C"/>
    <w:rsid w:val="001B4EB2"/>
    <w:rsid w:val="001B51A6"/>
    <w:rsid w:val="001B549D"/>
    <w:rsid w:val="001B62C8"/>
    <w:rsid w:val="001B663B"/>
    <w:rsid w:val="001B66CE"/>
    <w:rsid w:val="001B6A12"/>
    <w:rsid w:val="001B6EE9"/>
    <w:rsid w:val="001B774A"/>
    <w:rsid w:val="001B7C37"/>
    <w:rsid w:val="001C0781"/>
    <w:rsid w:val="001C0DB5"/>
    <w:rsid w:val="001C1EA9"/>
    <w:rsid w:val="001C24EA"/>
    <w:rsid w:val="001C262C"/>
    <w:rsid w:val="001C28CE"/>
    <w:rsid w:val="001C2A52"/>
    <w:rsid w:val="001C3743"/>
    <w:rsid w:val="001C3920"/>
    <w:rsid w:val="001C3FDF"/>
    <w:rsid w:val="001C4033"/>
    <w:rsid w:val="001C5160"/>
    <w:rsid w:val="001C541F"/>
    <w:rsid w:val="001C55BB"/>
    <w:rsid w:val="001C573B"/>
    <w:rsid w:val="001C5836"/>
    <w:rsid w:val="001C5DCC"/>
    <w:rsid w:val="001C6363"/>
    <w:rsid w:val="001C6E34"/>
    <w:rsid w:val="001C6F6D"/>
    <w:rsid w:val="001C76F3"/>
    <w:rsid w:val="001C7A38"/>
    <w:rsid w:val="001D0051"/>
    <w:rsid w:val="001D00B7"/>
    <w:rsid w:val="001D00DE"/>
    <w:rsid w:val="001D00E6"/>
    <w:rsid w:val="001D0D15"/>
    <w:rsid w:val="001D0DA2"/>
    <w:rsid w:val="001D11B9"/>
    <w:rsid w:val="001D17A0"/>
    <w:rsid w:val="001D1BCD"/>
    <w:rsid w:val="001D22E7"/>
    <w:rsid w:val="001D2B19"/>
    <w:rsid w:val="001D2F62"/>
    <w:rsid w:val="001D38E1"/>
    <w:rsid w:val="001D3E27"/>
    <w:rsid w:val="001D4AC5"/>
    <w:rsid w:val="001D4D05"/>
    <w:rsid w:val="001D5512"/>
    <w:rsid w:val="001D7A3C"/>
    <w:rsid w:val="001E0772"/>
    <w:rsid w:val="001E103B"/>
    <w:rsid w:val="001E11B3"/>
    <w:rsid w:val="001E187F"/>
    <w:rsid w:val="001E1C23"/>
    <w:rsid w:val="001E1C4F"/>
    <w:rsid w:val="001E1DB4"/>
    <w:rsid w:val="001E2002"/>
    <w:rsid w:val="001E26C6"/>
    <w:rsid w:val="001E2B86"/>
    <w:rsid w:val="001E2BA4"/>
    <w:rsid w:val="001E4B0C"/>
    <w:rsid w:val="001E543A"/>
    <w:rsid w:val="001E582D"/>
    <w:rsid w:val="001E6236"/>
    <w:rsid w:val="001E675D"/>
    <w:rsid w:val="001E69A3"/>
    <w:rsid w:val="001E6E92"/>
    <w:rsid w:val="001E7358"/>
    <w:rsid w:val="001E771F"/>
    <w:rsid w:val="001E7881"/>
    <w:rsid w:val="001E7A39"/>
    <w:rsid w:val="001E7F1F"/>
    <w:rsid w:val="001F0669"/>
    <w:rsid w:val="001F06A8"/>
    <w:rsid w:val="001F0D22"/>
    <w:rsid w:val="001F128C"/>
    <w:rsid w:val="001F1459"/>
    <w:rsid w:val="001F1829"/>
    <w:rsid w:val="001F1DE3"/>
    <w:rsid w:val="001F265A"/>
    <w:rsid w:val="001F314E"/>
    <w:rsid w:val="001F31F8"/>
    <w:rsid w:val="001F3C28"/>
    <w:rsid w:val="001F4B26"/>
    <w:rsid w:val="001F4B63"/>
    <w:rsid w:val="001F4C35"/>
    <w:rsid w:val="001F4F88"/>
    <w:rsid w:val="001F504F"/>
    <w:rsid w:val="001F54C2"/>
    <w:rsid w:val="001F55DE"/>
    <w:rsid w:val="001F5C77"/>
    <w:rsid w:val="001F6205"/>
    <w:rsid w:val="001F6800"/>
    <w:rsid w:val="001F68E7"/>
    <w:rsid w:val="0020096F"/>
    <w:rsid w:val="00201594"/>
    <w:rsid w:val="002015CC"/>
    <w:rsid w:val="002017C5"/>
    <w:rsid w:val="00201C58"/>
    <w:rsid w:val="00202977"/>
    <w:rsid w:val="002029D4"/>
    <w:rsid w:val="00202A1C"/>
    <w:rsid w:val="00202D56"/>
    <w:rsid w:val="00203333"/>
    <w:rsid w:val="002035DF"/>
    <w:rsid w:val="00203705"/>
    <w:rsid w:val="00203FCC"/>
    <w:rsid w:val="0020404B"/>
    <w:rsid w:val="002047E8"/>
    <w:rsid w:val="002048BC"/>
    <w:rsid w:val="00204E28"/>
    <w:rsid w:val="00204F78"/>
    <w:rsid w:val="0020508A"/>
    <w:rsid w:val="002050A5"/>
    <w:rsid w:val="002050E0"/>
    <w:rsid w:val="0020647D"/>
    <w:rsid w:val="0020672D"/>
    <w:rsid w:val="0020718D"/>
    <w:rsid w:val="0020733A"/>
    <w:rsid w:val="002074B2"/>
    <w:rsid w:val="00207CE2"/>
    <w:rsid w:val="00210440"/>
    <w:rsid w:val="002104B2"/>
    <w:rsid w:val="002105D7"/>
    <w:rsid w:val="002110D6"/>
    <w:rsid w:val="0021157F"/>
    <w:rsid w:val="00211B59"/>
    <w:rsid w:val="00211BE2"/>
    <w:rsid w:val="00211D78"/>
    <w:rsid w:val="0021237B"/>
    <w:rsid w:val="00212627"/>
    <w:rsid w:val="002129C4"/>
    <w:rsid w:val="00213007"/>
    <w:rsid w:val="002143BC"/>
    <w:rsid w:val="00214572"/>
    <w:rsid w:val="0021489C"/>
    <w:rsid w:val="00214CC2"/>
    <w:rsid w:val="00215246"/>
    <w:rsid w:val="00215A02"/>
    <w:rsid w:val="002163EB"/>
    <w:rsid w:val="0021680D"/>
    <w:rsid w:val="00216C06"/>
    <w:rsid w:val="00216F10"/>
    <w:rsid w:val="002179B6"/>
    <w:rsid w:val="00217BE8"/>
    <w:rsid w:val="00217E70"/>
    <w:rsid w:val="00217ECB"/>
    <w:rsid w:val="00220752"/>
    <w:rsid w:val="00220806"/>
    <w:rsid w:val="00220BD1"/>
    <w:rsid w:val="00220C11"/>
    <w:rsid w:val="002216A8"/>
    <w:rsid w:val="002216F1"/>
    <w:rsid w:val="00221980"/>
    <w:rsid w:val="00221D40"/>
    <w:rsid w:val="002221FC"/>
    <w:rsid w:val="0022229B"/>
    <w:rsid w:val="00222D80"/>
    <w:rsid w:val="00222F9C"/>
    <w:rsid w:val="00223779"/>
    <w:rsid w:val="00223B1F"/>
    <w:rsid w:val="002251AA"/>
    <w:rsid w:val="002255C0"/>
    <w:rsid w:val="00225993"/>
    <w:rsid w:val="00225FB3"/>
    <w:rsid w:val="00226802"/>
    <w:rsid w:val="00226A3A"/>
    <w:rsid w:val="00227221"/>
    <w:rsid w:val="00227893"/>
    <w:rsid w:val="002300AA"/>
    <w:rsid w:val="00230B96"/>
    <w:rsid w:val="0023364D"/>
    <w:rsid w:val="002338DB"/>
    <w:rsid w:val="00234736"/>
    <w:rsid w:val="0023494E"/>
    <w:rsid w:val="00235010"/>
    <w:rsid w:val="00235264"/>
    <w:rsid w:val="0023592D"/>
    <w:rsid w:val="00235AE5"/>
    <w:rsid w:val="00235F2D"/>
    <w:rsid w:val="00236070"/>
    <w:rsid w:val="002368B8"/>
    <w:rsid w:val="00237B8C"/>
    <w:rsid w:val="00237BB9"/>
    <w:rsid w:val="00237CB8"/>
    <w:rsid w:val="00240522"/>
    <w:rsid w:val="00240712"/>
    <w:rsid w:val="00241367"/>
    <w:rsid w:val="00241C75"/>
    <w:rsid w:val="002424B3"/>
    <w:rsid w:val="002427ED"/>
    <w:rsid w:val="00243F5F"/>
    <w:rsid w:val="002444BF"/>
    <w:rsid w:val="00244752"/>
    <w:rsid w:val="00244BA5"/>
    <w:rsid w:val="00244C96"/>
    <w:rsid w:val="00245059"/>
    <w:rsid w:val="002454D0"/>
    <w:rsid w:val="00246047"/>
    <w:rsid w:val="002469F3"/>
    <w:rsid w:val="002473CF"/>
    <w:rsid w:val="00247B96"/>
    <w:rsid w:val="00247E75"/>
    <w:rsid w:val="00251079"/>
    <w:rsid w:val="00251845"/>
    <w:rsid w:val="0025190D"/>
    <w:rsid w:val="00251FC4"/>
    <w:rsid w:val="0025303C"/>
    <w:rsid w:val="002536FB"/>
    <w:rsid w:val="00254127"/>
    <w:rsid w:val="00254B63"/>
    <w:rsid w:val="00255362"/>
    <w:rsid w:val="00255742"/>
    <w:rsid w:val="00257062"/>
    <w:rsid w:val="002573F4"/>
    <w:rsid w:val="00260176"/>
    <w:rsid w:val="002604A2"/>
    <w:rsid w:val="0026117D"/>
    <w:rsid w:val="002614D6"/>
    <w:rsid w:val="002619C8"/>
    <w:rsid w:val="00261BE4"/>
    <w:rsid w:val="00261F90"/>
    <w:rsid w:val="0026247B"/>
    <w:rsid w:val="0026261D"/>
    <w:rsid w:val="00263682"/>
    <w:rsid w:val="00263B4F"/>
    <w:rsid w:val="00263C45"/>
    <w:rsid w:val="00263FE2"/>
    <w:rsid w:val="002649CE"/>
    <w:rsid w:val="00264F90"/>
    <w:rsid w:val="0026515E"/>
    <w:rsid w:val="00265556"/>
    <w:rsid w:val="00265724"/>
    <w:rsid w:val="002669CF"/>
    <w:rsid w:val="00270058"/>
    <w:rsid w:val="00270171"/>
    <w:rsid w:val="00270231"/>
    <w:rsid w:val="002706D5"/>
    <w:rsid w:val="00270D0D"/>
    <w:rsid w:val="00270FAA"/>
    <w:rsid w:val="00271471"/>
    <w:rsid w:val="00272C76"/>
    <w:rsid w:val="002742AD"/>
    <w:rsid w:val="00274D8E"/>
    <w:rsid w:val="00274FCE"/>
    <w:rsid w:val="00275031"/>
    <w:rsid w:val="00275714"/>
    <w:rsid w:val="00275ABE"/>
    <w:rsid w:val="00276B21"/>
    <w:rsid w:val="00276B62"/>
    <w:rsid w:val="00277385"/>
    <w:rsid w:val="00277E86"/>
    <w:rsid w:val="002800D4"/>
    <w:rsid w:val="00280420"/>
    <w:rsid w:val="002810B5"/>
    <w:rsid w:val="00281940"/>
    <w:rsid w:val="0028281E"/>
    <w:rsid w:val="0028304C"/>
    <w:rsid w:val="00283F00"/>
    <w:rsid w:val="00284042"/>
    <w:rsid w:val="00284285"/>
    <w:rsid w:val="002842F4"/>
    <w:rsid w:val="00284F70"/>
    <w:rsid w:val="0028632D"/>
    <w:rsid w:val="002863D5"/>
    <w:rsid w:val="0028647F"/>
    <w:rsid w:val="002876F6"/>
    <w:rsid w:val="002878F0"/>
    <w:rsid w:val="00287ADF"/>
    <w:rsid w:val="00287C60"/>
    <w:rsid w:val="00290220"/>
    <w:rsid w:val="002903CC"/>
    <w:rsid w:val="00290863"/>
    <w:rsid w:val="00290C90"/>
    <w:rsid w:val="00290C9D"/>
    <w:rsid w:val="00291C5F"/>
    <w:rsid w:val="00291C65"/>
    <w:rsid w:val="00291DE5"/>
    <w:rsid w:val="0029261B"/>
    <w:rsid w:val="00292F1D"/>
    <w:rsid w:val="00293521"/>
    <w:rsid w:val="00293536"/>
    <w:rsid w:val="002935A2"/>
    <w:rsid w:val="002942FC"/>
    <w:rsid w:val="00294676"/>
    <w:rsid w:val="00294B5D"/>
    <w:rsid w:val="00294F14"/>
    <w:rsid w:val="00295BE9"/>
    <w:rsid w:val="00296229"/>
    <w:rsid w:val="0029626F"/>
    <w:rsid w:val="002968D0"/>
    <w:rsid w:val="00296D69"/>
    <w:rsid w:val="00296E75"/>
    <w:rsid w:val="00297ADF"/>
    <w:rsid w:val="00297EA5"/>
    <w:rsid w:val="002A0798"/>
    <w:rsid w:val="002A099B"/>
    <w:rsid w:val="002A0D9A"/>
    <w:rsid w:val="002A11BD"/>
    <w:rsid w:val="002A15B4"/>
    <w:rsid w:val="002A195F"/>
    <w:rsid w:val="002A1A0A"/>
    <w:rsid w:val="002A2AC5"/>
    <w:rsid w:val="002A4123"/>
    <w:rsid w:val="002A472A"/>
    <w:rsid w:val="002A4830"/>
    <w:rsid w:val="002A4F9D"/>
    <w:rsid w:val="002A55F9"/>
    <w:rsid w:val="002A5F7E"/>
    <w:rsid w:val="002A722C"/>
    <w:rsid w:val="002A7587"/>
    <w:rsid w:val="002B0232"/>
    <w:rsid w:val="002B095C"/>
    <w:rsid w:val="002B0F25"/>
    <w:rsid w:val="002B10D3"/>
    <w:rsid w:val="002B144C"/>
    <w:rsid w:val="002B282A"/>
    <w:rsid w:val="002B2FF5"/>
    <w:rsid w:val="002B3679"/>
    <w:rsid w:val="002B4937"/>
    <w:rsid w:val="002B5B1A"/>
    <w:rsid w:val="002B61A6"/>
    <w:rsid w:val="002B6335"/>
    <w:rsid w:val="002B6D8A"/>
    <w:rsid w:val="002B7275"/>
    <w:rsid w:val="002B789B"/>
    <w:rsid w:val="002B7AAE"/>
    <w:rsid w:val="002B7CFB"/>
    <w:rsid w:val="002B7D96"/>
    <w:rsid w:val="002C0FDB"/>
    <w:rsid w:val="002C18AB"/>
    <w:rsid w:val="002C2331"/>
    <w:rsid w:val="002C27CD"/>
    <w:rsid w:val="002C281E"/>
    <w:rsid w:val="002C3452"/>
    <w:rsid w:val="002C3D9E"/>
    <w:rsid w:val="002C3F29"/>
    <w:rsid w:val="002C4821"/>
    <w:rsid w:val="002C4FB3"/>
    <w:rsid w:val="002C53A5"/>
    <w:rsid w:val="002C55B2"/>
    <w:rsid w:val="002C5CD9"/>
    <w:rsid w:val="002C6307"/>
    <w:rsid w:val="002C6B26"/>
    <w:rsid w:val="002C74D4"/>
    <w:rsid w:val="002C7775"/>
    <w:rsid w:val="002C797C"/>
    <w:rsid w:val="002C7FB7"/>
    <w:rsid w:val="002D0FA5"/>
    <w:rsid w:val="002D10B9"/>
    <w:rsid w:val="002D14F9"/>
    <w:rsid w:val="002D1D0D"/>
    <w:rsid w:val="002D1D24"/>
    <w:rsid w:val="002D22A8"/>
    <w:rsid w:val="002D286C"/>
    <w:rsid w:val="002D364E"/>
    <w:rsid w:val="002D5505"/>
    <w:rsid w:val="002D643C"/>
    <w:rsid w:val="002D6AC3"/>
    <w:rsid w:val="002D700A"/>
    <w:rsid w:val="002D72CB"/>
    <w:rsid w:val="002D72CD"/>
    <w:rsid w:val="002D7370"/>
    <w:rsid w:val="002D7847"/>
    <w:rsid w:val="002D7FCB"/>
    <w:rsid w:val="002E01CC"/>
    <w:rsid w:val="002E0866"/>
    <w:rsid w:val="002E1C80"/>
    <w:rsid w:val="002E1F4D"/>
    <w:rsid w:val="002E3B4C"/>
    <w:rsid w:val="002E3FD8"/>
    <w:rsid w:val="002E4DC7"/>
    <w:rsid w:val="002E5077"/>
    <w:rsid w:val="002E559C"/>
    <w:rsid w:val="002E5BBD"/>
    <w:rsid w:val="002E5EA1"/>
    <w:rsid w:val="002E5F2B"/>
    <w:rsid w:val="002E60A0"/>
    <w:rsid w:val="002E6281"/>
    <w:rsid w:val="002E69C4"/>
    <w:rsid w:val="002E7A69"/>
    <w:rsid w:val="002E7CD0"/>
    <w:rsid w:val="002E7FE2"/>
    <w:rsid w:val="002F28E9"/>
    <w:rsid w:val="002F32DE"/>
    <w:rsid w:val="002F3801"/>
    <w:rsid w:val="002F4092"/>
    <w:rsid w:val="002F4189"/>
    <w:rsid w:val="002F434F"/>
    <w:rsid w:val="002F4D73"/>
    <w:rsid w:val="002F57F1"/>
    <w:rsid w:val="002F7024"/>
    <w:rsid w:val="002F74F4"/>
    <w:rsid w:val="002F74FE"/>
    <w:rsid w:val="002F76AD"/>
    <w:rsid w:val="002F7F13"/>
    <w:rsid w:val="003009AD"/>
    <w:rsid w:val="00301051"/>
    <w:rsid w:val="003011CF"/>
    <w:rsid w:val="003014C5"/>
    <w:rsid w:val="00301D90"/>
    <w:rsid w:val="0030200D"/>
    <w:rsid w:val="0030213F"/>
    <w:rsid w:val="0030216A"/>
    <w:rsid w:val="0030274E"/>
    <w:rsid w:val="003028F6"/>
    <w:rsid w:val="00302F05"/>
    <w:rsid w:val="00303FC8"/>
    <w:rsid w:val="00304311"/>
    <w:rsid w:val="0030435C"/>
    <w:rsid w:val="00304D87"/>
    <w:rsid w:val="00306558"/>
    <w:rsid w:val="003069F8"/>
    <w:rsid w:val="003071F8"/>
    <w:rsid w:val="003078A5"/>
    <w:rsid w:val="00307B4E"/>
    <w:rsid w:val="00310726"/>
    <w:rsid w:val="0031091D"/>
    <w:rsid w:val="00310D2F"/>
    <w:rsid w:val="00310EB6"/>
    <w:rsid w:val="0031192B"/>
    <w:rsid w:val="00311A1D"/>
    <w:rsid w:val="00311C3F"/>
    <w:rsid w:val="00311FFD"/>
    <w:rsid w:val="00312188"/>
    <w:rsid w:val="0031232D"/>
    <w:rsid w:val="00312628"/>
    <w:rsid w:val="003127EB"/>
    <w:rsid w:val="00312D68"/>
    <w:rsid w:val="00312EEA"/>
    <w:rsid w:val="0031316E"/>
    <w:rsid w:val="003138EF"/>
    <w:rsid w:val="00314611"/>
    <w:rsid w:val="00314686"/>
    <w:rsid w:val="0031542A"/>
    <w:rsid w:val="00315604"/>
    <w:rsid w:val="00315AF2"/>
    <w:rsid w:val="00315E15"/>
    <w:rsid w:val="00316226"/>
    <w:rsid w:val="00316627"/>
    <w:rsid w:val="003175F2"/>
    <w:rsid w:val="00317C3C"/>
    <w:rsid w:val="00320F6B"/>
    <w:rsid w:val="00321558"/>
    <w:rsid w:val="0032173C"/>
    <w:rsid w:val="003224B4"/>
    <w:rsid w:val="00322D4B"/>
    <w:rsid w:val="00323640"/>
    <w:rsid w:val="00323B3B"/>
    <w:rsid w:val="00323DEC"/>
    <w:rsid w:val="003247A5"/>
    <w:rsid w:val="00325388"/>
    <w:rsid w:val="00326D1B"/>
    <w:rsid w:val="00326FDC"/>
    <w:rsid w:val="003276CA"/>
    <w:rsid w:val="00327AD9"/>
    <w:rsid w:val="00330020"/>
    <w:rsid w:val="0033059D"/>
    <w:rsid w:val="00330BD3"/>
    <w:rsid w:val="003311A2"/>
    <w:rsid w:val="00332130"/>
    <w:rsid w:val="00332327"/>
    <w:rsid w:val="0033289C"/>
    <w:rsid w:val="003342F8"/>
    <w:rsid w:val="00334BD7"/>
    <w:rsid w:val="0033541C"/>
    <w:rsid w:val="00336290"/>
    <w:rsid w:val="003376DF"/>
    <w:rsid w:val="00337973"/>
    <w:rsid w:val="00337BAD"/>
    <w:rsid w:val="003400D2"/>
    <w:rsid w:val="00340261"/>
    <w:rsid w:val="00340653"/>
    <w:rsid w:val="00340698"/>
    <w:rsid w:val="003408BE"/>
    <w:rsid w:val="00340BAD"/>
    <w:rsid w:val="00340CBC"/>
    <w:rsid w:val="00340F9A"/>
    <w:rsid w:val="00341C88"/>
    <w:rsid w:val="00341D8B"/>
    <w:rsid w:val="003436FA"/>
    <w:rsid w:val="00345569"/>
    <w:rsid w:val="00345DD8"/>
    <w:rsid w:val="00346C88"/>
    <w:rsid w:val="00346D6B"/>
    <w:rsid w:val="00347A8C"/>
    <w:rsid w:val="003505EA"/>
    <w:rsid w:val="00351490"/>
    <w:rsid w:val="00351BEC"/>
    <w:rsid w:val="00352258"/>
    <w:rsid w:val="00353130"/>
    <w:rsid w:val="00353EE6"/>
    <w:rsid w:val="003543D2"/>
    <w:rsid w:val="003544F2"/>
    <w:rsid w:val="0035522F"/>
    <w:rsid w:val="00355238"/>
    <w:rsid w:val="00355478"/>
    <w:rsid w:val="003562E2"/>
    <w:rsid w:val="003570E6"/>
    <w:rsid w:val="00357BFF"/>
    <w:rsid w:val="00360EA3"/>
    <w:rsid w:val="00361188"/>
    <w:rsid w:val="00361373"/>
    <w:rsid w:val="0036154C"/>
    <w:rsid w:val="00361CC8"/>
    <w:rsid w:val="00362554"/>
    <w:rsid w:val="0036346A"/>
    <w:rsid w:val="003643F3"/>
    <w:rsid w:val="003645B4"/>
    <w:rsid w:val="0036480A"/>
    <w:rsid w:val="003654C5"/>
    <w:rsid w:val="00365C42"/>
    <w:rsid w:val="00366890"/>
    <w:rsid w:val="00366A16"/>
    <w:rsid w:val="00366E4E"/>
    <w:rsid w:val="003671A2"/>
    <w:rsid w:val="00367353"/>
    <w:rsid w:val="0036758A"/>
    <w:rsid w:val="00367BEF"/>
    <w:rsid w:val="00370815"/>
    <w:rsid w:val="00370A9E"/>
    <w:rsid w:val="00370DF8"/>
    <w:rsid w:val="003712AD"/>
    <w:rsid w:val="003712E3"/>
    <w:rsid w:val="0037168C"/>
    <w:rsid w:val="00371B3F"/>
    <w:rsid w:val="00371C08"/>
    <w:rsid w:val="0037262D"/>
    <w:rsid w:val="00373919"/>
    <w:rsid w:val="00374714"/>
    <w:rsid w:val="00374C5B"/>
    <w:rsid w:val="003750A8"/>
    <w:rsid w:val="003751E3"/>
    <w:rsid w:val="00375378"/>
    <w:rsid w:val="0037586E"/>
    <w:rsid w:val="00376313"/>
    <w:rsid w:val="003763C5"/>
    <w:rsid w:val="003768D0"/>
    <w:rsid w:val="00377434"/>
    <w:rsid w:val="003774E2"/>
    <w:rsid w:val="00377A72"/>
    <w:rsid w:val="00377B38"/>
    <w:rsid w:val="003819DB"/>
    <w:rsid w:val="00381EF8"/>
    <w:rsid w:val="0038221D"/>
    <w:rsid w:val="00382465"/>
    <w:rsid w:val="00382718"/>
    <w:rsid w:val="003829B0"/>
    <w:rsid w:val="00383CDA"/>
    <w:rsid w:val="00383FFD"/>
    <w:rsid w:val="00384EC4"/>
    <w:rsid w:val="00384FC6"/>
    <w:rsid w:val="003856F7"/>
    <w:rsid w:val="003858A3"/>
    <w:rsid w:val="00385AEA"/>
    <w:rsid w:val="00386516"/>
    <w:rsid w:val="00386749"/>
    <w:rsid w:val="00386905"/>
    <w:rsid w:val="003869E4"/>
    <w:rsid w:val="00386CF1"/>
    <w:rsid w:val="00387275"/>
    <w:rsid w:val="00387CEE"/>
    <w:rsid w:val="0039121A"/>
    <w:rsid w:val="0039190E"/>
    <w:rsid w:val="00391D98"/>
    <w:rsid w:val="0039232E"/>
    <w:rsid w:val="003928CE"/>
    <w:rsid w:val="00393912"/>
    <w:rsid w:val="0039458C"/>
    <w:rsid w:val="0039518B"/>
    <w:rsid w:val="003971FA"/>
    <w:rsid w:val="00397E85"/>
    <w:rsid w:val="003A0412"/>
    <w:rsid w:val="003A0E45"/>
    <w:rsid w:val="003A19C0"/>
    <w:rsid w:val="003A21DC"/>
    <w:rsid w:val="003A2D36"/>
    <w:rsid w:val="003A2DC1"/>
    <w:rsid w:val="003A2FD8"/>
    <w:rsid w:val="003A3094"/>
    <w:rsid w:val="003A3572"/>
    <w:rsid w:val="003A3906"/>
    <w:rsid w:val="003A47AA"/>
    <w:rsid w:val="003A4DFB"/>
    <w:rsid w:val="003A4EE9"/>
    <w:rsid w:val="003A4F37"/>
    <w:rsid w:val="003A515B"/>
    <w:rsid w:val="003A55FB"/>
    <w:rsid w:val="003A6FDA"/>
    <w:rsid w:val="003A6FDC"/>
    <w:rsid w:val="003A74EC"/>
    <w:rsid w:val="003A7725"/>
    <w:rsid w:val="003A7733"/>
    <w:rsid w:val="003B00A7"/>
    <w:rsid w:val="003B13F4"/>
    <w:rsid w:val="003B1710"/>
    <w:rsid w:val="003B1D8C"/>
    <w:rsid w:val="003B1DDB"/>
    <w:rsid w:val="003B1E60"/>
    <w:rsid w:val="003B21BF"/>
    <w:rsid w:val="003B28B8"/>
    <w:rsid w:val="003B2A59"/>
    <w:rsid w:val="003B2A68"/>
    <w:rsid w:val="003B2B8F"/>
    <w:rsid w:val="003B365B"/>
    <w:rsid w:val="003B3715"/>
    <w:rsid w:val="003B3C07"/>
    <w:rsid w:val="003B3C33"/>
    <w:rsid w:val="003B4426"/>
    <w:rsid w:val="003B446C"/>
    <w:rsid w:val="003B494A"/>
    <w:rsid w:val="003B5140"/>
    <w:rsid w:val="003B517A"/>
    <w:rsid w:val="003B5A09"/>
    <w:rsid w:val="003B5E07"/>
    <w:rsid w:val="003B5EB4"/>
    <w:rsid w:val="003B5F3F"/>
    <w:rsid w:val="003B5F49"/>
    <w:rsid w:val="003B67AD"/>
    <w:rsid w:val="003B6C83"/>
    <w:rsid w:val="003B6D89"/>
    <w:rsid w:val="003B7363"/>
    <w:rsid w:val="003B7818"/>
    <w:rsid w:val="003B7A84"/>
    <w:rsid w:val="003B7E5D"/>
    <w:rsid w:val="003C0C72"/>
    <w:rsid w:val="003C12FC"/>
    <w:rsid w:val="003C287E"/>
    <w:rsid w:val="003C3010"/>
    <w:rsid w:val="003C46F4"/>
    <w:rsid w:val="003C486F"/>
    <w:rsid w:val="003C5142"/>
    <w:rsid w:val="003C56F1"/>
    <w:rsid w:val="003C5FA6"/>
    <w:rsid w:val="003C6B80"/>
    <w:rsid w:val="003C6E2D"/>
    <w:rsid w:val="003C70DC"/>
    <w:rsid w:val="003C7294"/>
    <w:rsid w:val="003C77A3"/>
    <w:rsid w:val="003C7816"/>
    <w:rsid w:val="003D04FE"/>
    <w:rsid w:val="003D0622"/>
    <w:rsid w:val="003D0CEA"/>
    <w:rsid w:val="003D0FA9"/>
    <w:rsid w:val="003D155C"/>
    <w:rsid w:val="003D1BEE"/>
    <w:rsid w:val="003D2E33"/>
    <w:rsid w:val="003D3B76"/>
    <w:rsid w:val="003D3F4A"/>
    <w:rsid w:val="003D413D"/>
    <w:rsid w:val="003D5C44"/>
    <w:rsid w:val="003D60DB"/>
    <w:rsid w:val="003D656A"/>
    <w:rsid w:val="003D70EB"/>
    <w:rsid w:val="003E0415"/>
    <w:rsid w:val="003E04DD"/>
    <w:rsid w:val="003E0551"/>
    <w:rsid w:val="003E20FA"/>
    <w:rsid w:val="003E22B2"/>
    <w:rsid w:val="003E3765"/>
    <w:rsid w:val="003E602A"/>
    <w:rsid w:val="003E66A9"/>
    <w:rsid w:val="003E6965"/>
    <w:rsid w:val="003E6B03"/>
    <w:rsid w:val="003E75B3"/>
    <w:rsid w:val="003E771E"/>
    <w:rsid w:val="003E7FD3"/>
    <w:rsid w:val="003F046C"/>
    <w:rsid w:val="003F0B24"/>
    <w:rsid w:val="003F162F"/>
    <w:rsid w:val="003F23F1"/>
    <w:rsid w:val="003F3109"/>
    <w:rsid w:val="003F3709"/>
    <w:rsid w:val="003F3C80"/>
    <w:rsid w:val="003F3DA2"/>
    <w:rsid w:val="003F4BDD"/>
    <w:rsid w:val="003F68EC"/>
    <w:rsid w:val="003F71F5"/>
    <w:rsid w:val="004005EE"/>
    <w:rsid w:val="004005FA"/>
    <w:rsid w:val="00401D5B"/>
    <w:rsid w:val="00402AD9"/>
    <w:rsid w:val="0040331E"/>
    <w:rsid w:val="00403E00"/>
    <w:rsid w:val="004047E3"/>
    <w:rsid w:val="0040494A"/>
    <w:rsid w:val="00404DB5"/>
    <w:rsid w:val="00405984"/>
    <w:rsid w:val="00405F8A"/>
    <w:rsid w:val="00406AFC"/>
    <w:rsid w:val="004074A2"/>
    <w:rsid w:val="004074E1"/>
    <w:rsid w:val="00407936"/>
    <w:rsid w:val="00407F65"/>
    <w:rsid w:val="00410547"/>
    <w:rsid w:val="00412418"/>
    <w:rsid w:val="004129E8"/>
    <w:rsid w:val="00412AEC"/>
    <w:rsid w:val="00413627"/>
    <w:rsid w:val="004136B5"/>
    <w:rsid w:val="00413AFA"/>
    <w:rsid w:val="00413FA1"/>
    <w:rsid w:val="004144E4"/>
    <w:rsid w:val="0041478D"/>
    <w:rsid w:val="00414CC1"/>
    <w:rsid w:val="00414FBF"/>
    <w:rsid w:val="0041574E"/>
    <w:rsid w:val="00415765"/>
    <w:rsid w:val="00415DAC"/>
    <w:rsid w:val="00416219"/>
    <w:rsid w:val="00416A6E"/>
    <w:rsid w:val="00416D59"/>
    <w:rsid w:val="004178B9"/>
    <w:rsid w:val="00417AFF"/>
    <w:rsid w:val="004214B0"/>
    <w:rsid w:val="00421A48"/>
    <w:rsid w:val="00421C82"/>
    <w:rsid w:val="00421FDD"/>
    <w:rsid w:val="004222D6"/>
    <w:rsid w:val="004225A4"/>
    <w:rsid w:val="00424C0D"/>
    <w:rsid w:val="004254F9"/>
    <w:rsid w:val="00425BB1"/>
    <w:rsid w:val="00426126"/>
    <w:rsid w:val="004263FC"/>
    <w:rsid w:val="004264E1"/>
    <w:rsid w:val="00426A55"/>
    <w:rsid w:val="00426D3D"/>
    <w:rsid w:val="004276E5"/>
    <w:rsid w:val="004303BC"/>
    <w:rsid w:val="004312D1"/>
    <w:rsid w:val="0043177A"/>
    <w:rsid w:val="00431BF5"/>
    <w:rsid w:val="00431ED6"/>
    <w:rsid w:val="0043244A"/>
    <w:rsid w:val="0043289A"/>
    <w:rsid w:val="00432E6D"/>
    <w:rsid w:val="00433B04"/>
    <w:rsid w:val="00434919"/>
    <w:rsid w:val="00435AA2"/>
    <w:rsid w:val="00435F8C"/>
    <w:rsid w:val="00436B39"/>
    <w:rsid w:val="004372F6"/>
    <w:rsid w:val="004403AA"/>
    <w:rsid w:val="004405DF"/>
    <w:rsid w:val="00441019"/>
    <w:rsid w:val="0044168D"/>
    <w:rsid w:val="00441767"/>
    <w:rsid w:val="0044252A"/>
    <w:rsid w:val="004426C7"/>
    <w:rsid w:val="00442A31"/>
    <w:rsid w:val="004431BA"/>
    <w:rsid w:val="004431E3"/>
    <w:rsid w:val="00443277"/>
    <w:rsid w:val="00443F9A"/>
    <w:rsid w:val="004450A0"/>
    <w:rsid w:val="0044542E"/>
    <w:rsid w:val="00445D11"/>
    <w:rsid w:val="004468C1"/>
    <w:rsid w:val="00446F7F"/>
    <w:rsid w:val="0044719A"/>
    <w:rsid w:val="00447BFC"/>
    <w:rsid w:val="004505D8"/>
    <w:rsid w:val="004509F2"/>
    <w:rsid w:val="00450B54"/>
    <w:rsid w:val="00450C15"/>
    <w:rsid w:val="004517AE"/>
    <w:rsid w:val="004518AA"/>
    <w:rsid w:val="00451A77"/>
    <w:rsid w:val="00451CEE"/>
    <w:rsid w:val="00451D5C"/>
    <w:rsid w:val="004523F2"/>
    <w:rsid w:val="0045363D"/>
    <w:rsid w:val="0045386B"/>
    <w:rsid w:val="00454466"/>
    <w:rsid w:val="004545E8"/>
    <w:rsid w:val="00454981"/>
    <w:rsid w:val="00454AC6"/>
    <w:rsid w:val="004552BC"/>
    <w:rsid w:val="00456005"/>
    <w:rsid w:val="00456625"/>
    <w:rsid w:val="004566EB"/>
    <w:rsid w:val="00456A17"/>
    <w:rsid w:val="00457E27"/>
    <w:rsid w:val="00457E3B"/>
    <w:rsid w:val="00460F19"/>
    <w:rsid w:val="00461053"/>
    <w:rsid w:val="0046173F"/>
    <w:rsid w:val="00461ABB"/>
    <w:rsid w:val="0046248C"/>
    <w:rsid w:val="00462BC2"/>
    <w:rsid w:val="00462EC9"/>
    <w:rsid w:val="00463108"/>
    <w:rsid w:val="004631A2"/>
    <w:rsid w:val="00463474"/>
    <w:rsid w:val="00463557"/>
    <w:rsid w:val="004635D8"/>
    <w:rsid w:val="00463A5A"/>
    <w:rsid w:val="00463DB9"/>
    <w:rsid w:val="00463DFF"/>
    <w:rsid w:val="00464733"/>
    <w:rsid w:val="00464820"/>
    <w:rsid w:val="00464A58"/>
    <w:rsid w:val="00465AB7"/>
    <w:rsid w:val="00466807"/>
    <w:rsid w:val="004668A7"/>
    <w:rsid w:val="00466EBF"/>
    <w:rsid w:val="00466EE1"/>
    <w:rsid w:val="0046715F"/>
    <w:rsid w:val="00467DF9"/>
    <w:rsid w:val="0047028D"/>
    <w:rsid w:val="004705EA"/>
    <w:rsid w:val="00470C93"/>
    <w:rsid w:val="0047122A"/>
    <w:rsid w:val="004719AB"/>
    <w:rsid w:val="00472045"/>
    <w:rsid w:val="0047212D"/>
    <w:rsid w:val="00472AB9"/>
    <w:rsid w:val="00472C2C"/>
    <w:rsid w:val="00473118"/>
    <w:rsid w:val="004732FE"/>
    <w:rsid w:val="00475FAE"/>
    <w:rsid w:val="00476425"/>
    <w:rsid w:val="0047782D"/>
    <w:rsid w:val="00477B54"/>
    <w:rsid w:val="0048079B"/>
    <w:rsid w:val="00481211"/>
    <w:rsid w:val="00481F2A"/>
    <w:rsid w:val="004821C3"/>
    <w:rsid w:val="00482CBC"/>
    <w:rsid w:val="00482E9E"/>
    <w:rsid w:val="00483A98"/>
    <w:rsid w:val="00484567"/>
    <w:rsid w:val="00484817"/>
    <w:rsid w:val="00485EBB"/>
    <w:rsid w:val="00485F9A"/>
    <w:rsid w:val="00486096"/>
    <w:rsid w:val="00486E25"/>
    <w:rsid w:val="00487188"/>
    <w:rsid w:val="00487E29"/>
    <w:rsid w:val="00490DAD"/>
    <w:rsid w:val="004913FA"/>
    <w:rsid w:val="00491D43"/>
    <w:rsid w:val="00492770"/>
    <w:rsid w:val="00492C52"/>
    <w:rsid w:val="00493D85"/>
    <w:rsid w:val="00493E58"/>
    <w:rsid w:val="00494195"/>
    <w:rsid w:val="004956EC"/>
    <w:rsid w:val="00495AE3"/>
    <w:rsid w:val="004965D0"/>
    <w:rsid w:val="00496949"/>
    <w:rsid w:val="00497151"/>
    <w:rsid w:val="00497884"/>
    <w:rsid w:val="00497A00"/>
    <w:rsid w:val="00497EBE"/>
    <w:rsid w:val="004A0383"/>
    <w:rsid w:val="004A0CE8"/>
    <w:rsid w:val="004A1806"/>
    <w:rsid w:val="004A27DB"/>
    <w:rsid w:val="004A2D2F"/>
    <w:rsid w:val="004A3969"/>
    <w:rsid w:val="004A3CDC"/>
    <w:rsid w:val="004A4328"/>
    <w:rsid w:val="004A44FE"/>
    <w:rsid w:val="004A5AF0"/>
    <w:rsid w:val="004A67F4"/>
    <w:rsid w:val="004A759C"/>
    <w:rsid w:val="004B1794"/>
    <w:rsid w:val="004B2419"/>
    <w:rsid w:val="004B43C4"/>
    <w:rsid w:val="004B45C4"/>
    <w:rsid w:val="004B546C"/>
    <w:rsid w:val="004B5886"/>
    <w:rsid w:val="004B5D82"/>
    <w:rsid w:val="004B5E2A"/>
    <w:rsid w:val="004B62C1"/>
    <w:rsid w:val="004B6D01"/>
    <w:rsid w:val="004B6D42"/>
    <w:rsid w:val="004B6FD6"/>
    <w:rsid w:val="004B78FB"/>
    <w:rsid w:val="004C03E8"/>
    <w:rsid w:val="004C08AE"/>
    <w:rsid w:val="004C10D4"/>
    <w:rsid w:val="004C205C"/>
    <w:rsid w:val="004C21F8"/>
    <w:rsid w:val="004C267E"/>
    <w:rsid w:val="004C2D1F"/>
    <w:rsid w:val="004C31DA"/>
    <w:rsid w:val="004C3602"/>
    <w:rsid w:val="004C402D"/>
    <w:rsid w:val="004C4547"/>
    <w:rsid w:val="004C48F3"/>
    <w:rsid w:val="004C495D"/>
    <w:rsid w:val="004C5555"/>
    <w:rsid w:val="004C5EAE"/>
    <w:rsid w:val="004C603D"/>
    <w:rsid w:val="004C6223"/>
    <w:rsid w:val="004C6251"/>
    <w:rsid w:val="004C6405"/>
    <w:rsid w:val="004C6595"/>
    <w:rsid w:val="004C678B"/>
    <w:rsid w:val="004C6CB1"/>
    <w:rsid w:val="004C70E8"/>
    <w:rsid w:val="004C75FB"/>
    <w:rsid w:val="004C7D78"/>
    <w:rsid w:val="004D04C7"/>
    <w:rsid w:val="004D0E7C"/>
    <w:rsid w:val="004D0F56"/>
    <w:rsid w:val="004D131C"/>
    <w:rsid w:val="004D14A8"/>
    <w:rsid w:val="004D19EB"/>
    <w:rsid w:val="004D1A84"/>
    <w:rsid w:val="004D26C9"/>
    <w:rsid w:val="004D26CF"/>
    <w:rsid w:val="004D2E4E"/>
    <w:rsid w:val="004D3B4A"/>
    <w:rsid w:val="004D4EAC"/>
    <w:rsid w:val="004D5582"/>
    <w:rsid w:val="004D5CCB"/>
    <w:rsid w:val="004D6955"/>
    <w:rsid w:val="004D6AC4"/>
    <w:rsid w:val="004D6E20"/>
    <w:rsid w:val="004D6FC6"/>
    <w:rsid w:val="004D725B"/>
    <w:rsid w:val="004D7266"/>
    <w:rsid w:val="004D7C90"/>
    <w:rsid w:val="004E0146"/>
    <w:rsid w:val="004E07A9"/>
    <w:rsid w:val="004E0AD7"/>
    <w:rsid w:val="004E10D3"/>
    <w:rsid w:val="004E1FA9"/>
    <w:rsid w:val="004E2FA2"/>
    <w:rsid w:val="004E451D"/>
    <w:rsid w:val="004E45F8"/>
    <w:rsid w:val="004E47C7"/>
    <w:rsid w:val="004E4DB6"/>
    <w:rsid w:val="004E5CFA"/>
    <w:rsid w:val="004E5F3C"/>
    <w:rsid w:val="004E6116"/>
    <w:rsid w:val="004E6412"/>
    <w:rsid w:val="004E73DE"/>
    <w:rsid w:val="004E786A"/>
    <w:rsid w:val="004E7AAD"/>
    <w:rsid w:val="004F0341"/>
    <w:rsid w:val="004F080E"/>
    <w:rsid w:val="004F18CD"/>
    <w:rsid w:val="004F254C"/>
    <w:rsid w:val="004F2F35"/>
    <w:rsid w:val="004F318A"/>
    <w:rsid w:val="004F3263"/>
    <w:rsid w:val="004F4092"/>
    <w:rsid w:val="004F424D"/>
    <w:rsid w:val="004F4968"/>
    <w:rsid w:val="004F51F5"/>
    <w:rsid w:val="004F5411"/>
    <w:rsid w:val="004F5827"/>
    <w:rsid w:val="004F5E61"/>
    <w:rsid w:val="004F60EF"/>
    <w:rsid w:val="004F622B"/>
    <w:rsid w:val="004F6AFD"/>
    <w:rsid w:val="004F6E2B"/>
    <w:rsid w:val="004F7622"/>
    <w:rsid w:val="004F77D0"/>
    <w:rsid w:val="004F7D3D"/>
    <w:rsid w:val="00500D69"/>
    <w:rsid w:val="00501374"/>
    <w:rsid w:val="00501510"/>
    <w:rsid w:val="00502235"/>
    <w:rsid w:val="005025D2"/>
    <w:rsid w:val="00503987"/>
    <w:rsid w:val="00503EC8"/>
    <w:rsid w:val="005041E0"/>
    <w:rsid w:val="00504A16"/>
    <w:rsid w:val="00504CA1"/>
    <w:rsid w:val="00506AFC"/>
    <w:rsid w:val="00506B27"/>
    <w:rsid w:val="00507073"/>
    <w:rsid w:val="005107F5"/>
    <w:rsid w:val="0051250F"/>
    <w:rsid w:val="005127A3"/>
    <w:rsid w:val="005134C5"/>
    <w:rsid w:val="00513596"/>
    <w:rsid w:val="005139AB"/>
    <w:rsid w:val="00513C1F"/>
    <w:rsid w:val="00513C99"/>
    <w:rsid w:val="0051443D"/>
    <w:rsid w:val="00514B08"/>
    <w:rsid w:val="00515A30"/>
    <w:rsid w:val="00515AD2"/>
    <w:rsid w:val="00517AA9"/>
    <w:rsid w:val="00520312"/>
    <w:rsid w:val="00520CF0"/>
    <w:rsid w:val="00521AA4"/>
    <w:rsid w:val="00521C0B"/>
    <w:rsid w:val="00523335"/>
    <w:rsid w:val="00523992"/>
    <w:rsid w:val="00523F95"/>
    <w:rsid w:val="00525F0E"/>
    <w:rsid w:val="00526058"/>
    <w:rsid w:val="005273BE"/>
    <w:rsid w:val="00527530"/>
    <w:rsid w:val="0053008C"/>
    <w:rsid w:val="005302C1"/>
    <w:rsid w:val="00531648"/>
    <w:rsid w:val="00531970"/>
    <w:rsid w:val="00531A60"/>
    <w:rsid w:val="00531C45"/>
    <w:rsid w:val="00531F37"/>
    <w:rsid w:val="005329E0"/>
    <w:rsid w:val="00532C55"/>
    <w:rsid w:val="00534804"/>
    <w:rsid w:val="0053492A"/>
    <w:rsid w:val="00534A67"/>
    <w:rsid w:val="00535284"/>
    <w:rsid w:val="005355B9"/>
    <w:rsid w:val="0053601B"/>
    <w:rsid w:val="00536161"/>
    <w:rsid w:val="00536304"/>
    <w:rsid w:val="00536B02"/>
    <w:rsid w:val="00536B27"/>
    <w:rsid w:val="00536C3E"/>
    <w:rsid w:val="00537BC7"/>
    <w:rsid w:val="00537F6E"/>
    <w:rsid w:val="00540878"/>
    <w:rsid w:val="00541BCC"/>
    <w:rsid w:val="00542179"/>
    <w:rsid w:val="005425F8"/>
    <w:rsid w:val="00542864"/>
    <w:rsid w:val="00542B96"/>
    <w:rsid w:val="00543238"/>
    <w:rsid w:val="005445A7"/>
    <w:rsid w:val="0054464A"/>
    <w:rsid w:val="00544CE6"/>
    <w:rsid w:val="005463BB"/>
    <w:rsid w:val="0054700E"/>
    <w:rsid w:val="005475CA"/>
    <w:rsid w:val="00547C71"/>
    <w:rsid w:val="00547CF1"/>
    <w:rsid w:val="00550992"/>
    <w:rsid w:val="0055127E"/>
    <w:rsid w:val="00551AF5"/>
    <w:rsid w:val="00551BC1"/>
    <w:rsid w:val="00551C77"/>
    <w:rsid w:val="00551D61"/>
    <w:rsid w:val="00551D7A"/>
    <w:rsid w:val="0055313C"/>
    <w:rsid w:val="005533B3"/>
    <w:rsid w:val="00553B40"/>
    <w:rsid w:val="005541DE"/>
    <w:rsid w:val="00554200"/>
    <w:rsid w:val="00555254"/>
    <w:rsid w:val="00555C1C"/>
    <w:rsid w:val="00555D53"/>
    <w:rsid w:val="00556CF6"/>
    <w:rsid w:val="00557737"/>
    <w:rsid w:val="0055777C"/>
    <w:rsid w:val="00557FD2"/>
    <w:rsid w:val="00560003"/>
    <w:rsid w:val="00560275"/>
    <w:rsid w:val="005610CA"/>
    <w:rsid w:val="00561500"/>
    <w:rsid w:val="00561A32"/>
    <w:rsid w:val="00562083"/>
    <w:rsid w:val="00562134"/>
    <w:rsid w:val="00562911"/>
    <w:rsid w:val="005633F4"/>
    <w:rsid w:val="00563A6A"/>
    <w:rsid w:val="0056407C"/>
    <w:rsid w:val="005640F0"/>
    <w:rsid w:val="00564159"/>
    <w:rsid w:val="00564330"/>
    <w:rsid w:val="00564623"/>
    <w:rsid w:val="00564C05"/>
    <w:rsid w:val="00565C5E"/>
    <w:rsid w:val="00566276"/>
    <w:rsid w:val="00566451"/>
    <w:rsid w:val="00566600"/>
    <w:rsid w:val="005669C0"/>
    <w:rsid w:val="00567F69"/>
    <w:rsid w:val="00570A35"/>
    <w:rsid w:val="0057110C"/>
    <w:rsid w:val="00571BEF"/>
    <w:rsid w:val="005729BB"/>
    <w:rsid w:val="00572AAF"/>
    <w:rsid w:val="00572BD4"/>
    <w:rsid w:val="005733BC"/>
    <w:rsid w:val="005734BA"/>
    <w:rsid w:val="00573C3F"/>
    <w:rsid w:val="00573C9D"/>
    <w:rsid w:val="00574620"/>
    <w:rsid w:val="00575A17"/>
    <w:rsid w:val="00575DB3"/>
    <w:rsid w:val="00575E29"/>
    <w:rsid w:val="005768C0"/>
    <w:rsid w:val="00576D70"/>
    <w:rsid w:val="00577373"/>
    <w:rsid w:val="005775D7"/>
    <w:rsid w:val="00577F01"/>
    <w:rsid w:val="00580500"/>
    <w:rsid w:val="00580C20"/>
    <w:rsid w:val="00580D41"/>
    <w:rsid w:val="00581007"/>
    <w:rsid w:val="00581471"/>
    <w:rsid w:val="00581942"/>
    <w:rsid w:val="00582F94"/>
    <w:rsid w:val="005836AD"/>
    <w:rsid w:val="0058469B"/>
    <w:rsid w:val="00584E80"/>
    <w:rsid w:val="005852F1"/>
    <w:rsid w:val="005857A3"/>
    <w:rsid w:val="00585B65"/>
    <w:rsid w:val="00585E89"/>
    <w:rsid w:val="0058608A"/>
    <w:rsid w:val="005871E7"/>
    <w:rsid w:val="0058727C"/>
    <w:rsid w:val="005872D1"/>
    <w:rsid w:val="00587725"/>
    <w:rsid w:val="0058778C"/>
    <w:rsid w:val="00587F0A"/>
    <w:rsid w:val="00587F36"/>
    <w:rsid w:val="0059008B"/>
    <w:rsid w:val="005902F6"/>
    <w:rsid w:val="0059032C"/>
    <w:rsid w:val="0059091F"/>
    <w:rsid w:val="00590FF5"/>
    <w:rsid w:val="005918D7"/>
    <w:rsid w:val="00591A29"/>
    <w:rsid w:val="0059224A"/>
    <w:rsid w:val="005930BA"/>
    <w:rsid w:val="0059386D"/>
    <w:rsid w:val="00593B19"/>
    <w:rsid w:val="00593C7B"/>
    <w:rsid w:val="00594982"/>
    <w:rsid w:val="0059589C"/>
    <w:rsid w:val="00596199"/>
    <w:rsid w:val="005963F5"/>
    <w:rsid w:val="00596810"/>
    <w:rsid w:val="00597060"/>
    <w:rsid w:val="005A019A"/>
    <w:rsid w:val="005A0298"/>
    <w:rsid w:val="005A0424"/>
    <w:rsid w:val="005A07F3"/>
    <w:rsid w:val="005A0D0A"/>
    <w:rsid w:val="005A1525"/>
    <w:rsid w:val="005A184D"/>
    <w:rsid w:val="005A1ECF"/>
    <w:rsid w:val="005A1FFB"/>
    <w:rsid w:val="005A2BE5"/>
    <w:rsid w:val="005A2C2A"/>
    <w:rsid w:val="005A2DED"/>
    <w:rsid w:val="005A39E7"/>
    <w:rsid w:val="005A3C75"/>
    <w:rsid w:val="005A45CA"/>
    <w:rsid w:val="005A4862"/>
    <w:rsid w:val="005A4E6B"/>
    <w:rsid w:val="005A5713"/>
    <w:rsid w:val="005A5C8D"/>
    <w:rsid w:val="005A5E7C"/>
    <w:rsid w:val="005A60B6"/>
    <w:rsid w:val="005A64E5"/>
    <w:rsid w:val="005A66A0"/>
    <w:rsid w:val="005A6B2C"/>
    <w:rsid w:val="005A701A"/>
    <w:rsid w:val="005A7292"/>
    <w:rsid w:val="005A7296"/>
    <w:rsid w:val="005A77E9"/>
    <w:rsid w:val="005A7840"/>
    <w:rsid w:val="005B04EE"/>
    <w:rsid w:val="005B055E"/>
    <w:rsid w:val="005B0C5F"/>
    <w:rsid w:val="005B1047"/>
    <w:rsid w:val="005B1E17"/>
    <w:rsid w:val="005B2C32"/>
    <w:rsid w:val="005B2C6C"/>
    <w:rsid w:val="005B39DD"/>
    <w:rsid w:val="005B3A6D"/>
    <w:rsid w:val="005B3D12"/>
    <w:rsid w:val="005B5230"/>
    <w:rsid w:val="005B6018"/>
    <w:rsid w:val="005B6997"/>
    <w:rsid w:val="005B7401"/>
    <w:rsid w:val="005C165D"/>
    <w:rsid w:val="005C1D40"/>
    <w:rsid w:val="005C227D"/>
    <w:rsid w:val="005C26E3"/>
    <w:rsid w:val="005C28B0"/>
    <w:rsid w:val="005C36C4"/>
    <w:rsid w:val="005C44E6"/>
    <w:rsid w:val="005C47B0"/>
    <w:rsid w:val="005C4D41"/>
    <w:rsid w:val="005C584B"/>
    <w:rsid w:val="005C6038"/>
    <w:rsid w:val="005C6359"/>
    <w:rsid w:val="005C6533"/>
    <w:rsid w:val="005C752F"/>
    <w:rsid w:val="005C7C63"/>
    <w:rsid w:val="005C7D9D"/>
    <w:rsid w:val="005D0ABB"/>
    <w:rsid w:val="005D131A"/>
    <w:rsid w:val="005D1355"/>
    <w:rsid w:val="005D195D"/>
    <w:rsid w:val="005D1BD3"/>
    <w:rsid w:val="005D3F9C"/>
    <w:rsid w:val="005D4744"/>
    <w:rsid w:val="005D4C8C"/>
    <w:rsid w:val="005D53D8"/>
    <w:rsid w:val="005D5766"/>
    <w:rsid w:val="005D59F8"/>
    <w:rsid w:val="005D7084"/>
    <w:rsid w:val="005D7487"/>
    <w:rsid w:val="005D75C4"/>
    <w:rsid w:val="005D79BF"/>
    <w:rsid w:val="005D7BBF"/>
    <w:rsid w:val="005D7F89"/>
    <w:rsid w:val="005E08C7"/>
    <w:rsid w:val="005E0A44"/>
    <w:rsid w:val="005E0F7D"/>
    <w:rsid w:val="005E17B1"/>
    <w:rsid w:val="005E1E22"/>
    <w:rsid w:val="005E1EC0"/>
    <w:rsid w:val="005E1FAF"/>
    <w:rsid w:val="005E34F6"/>
    <w:rsid w:val="005E3A9C"/>
    <w:rsid w:val="005E52EB"/>
    <w:rsid w:val="005E5601"/>
    <w:rsid w:val="005E574F"/>
    <w:rsid w:val="005E580D"/>
    <w:rsid w:val="005E5A9A"/>
    <w:rsid w:val="005E5BE1"/>
    <w:rsid w:val="005E5E70"/>
    <w:rsid w:val="005E6432"/>
    <w:rsid w:val="005E6953"/>
    <w:rsid w:val="005F1065"/>
    <w:rsid w:val="005F1A91"/>
    <w:rsid w:val="005F3765"/>
    <w:rsid w:val="005F3F1D"/>
    <w:rsid w:val="005F464B"/>
    <w:rsid w:val="005F493E"/>
    <w:rsid w:val="005F4C45"/>
    <w:rsid w:val="005F4EA5"/>
    <w:rsid w:val="005F5417"/>
    <w:rsid w:val="005F5476"/>
    <w:rsid w:val="005F5ADA"/>
    <w:rsid w:val="005F6385"/>
    <w:rsid w:val="005F6638"/>
    <w:rsid w:val="005F6CE0"/>
    <w:rsid w:val="005F6EF7"/>
    <w:rsid w:val="005F702B"/>
    <w:rsid w:val="005F73EF"/>
    <w:rsid w:val="00600500"/>
    <w:rsid w:val="00600F1F"/>
    <w:rsid w:val="0060114D"/>
    <w:rsid w:val="006011C8"/>
    <w:rsid w:val="0060156F"/>
    <w:rsid w:val="00601A81"/>
    <w:rsid w:val="00601B75"/>
    <w:rsid w:val="00601B84"/>
    <w:rsid w:val="00601E3C"/>
    <w:rsid w:val="00602328"/>
    <w:rsid w:val="006033F6"/>
    <w:rsid w:val="00603920"/>
    <w:rsid w:val="00603A75"/>
    <w:rsid w:val="00603E77"/>
    <w:rsid w:val="00604188"/>
    <w:rsid w:val="00604639"/>
    <w:rsid w:val="00605E4B"/>
    <w:rsid w:val="006062EA"/>
    <w:rsid w:val="00606A70"/>
    <w:rsid w:val="00606E3C"/>
    <w:rsid w:val="00606EB7"/>
    <w:rsid w:val="00606FF1"/>
    <w:rsid w:val="006072A6"/>
    <w:rsid w:val="00607B98"/>
    <w:rsid w:val="00607F4E"/>
    <w:rsid w:val="0061013A"/>
    <w:rsid w:val="00610681"/>
    <w:rsid w:val="006106E6"/>
    <w:rsid w:val="00610DF7"/>
    <w:rsid w:val="00610E5F"/>
    <w:rsid w:val="00611127"/>
    <w:rsid w:val="0061121B"/>
    <w:rsid w:val="006115A5"/>
    <w:rsid w:val="00611B15"/>
    <w:rsid w:val="006121D0"/>
    <w:rsid w:val="0061238A"/>
    <w:rsid w:val="0061269F"/>
    <w:rsid w:val="0061283D"/>
    <w:rsid w:val="006131F9"/>
    <w:rsid w:val="00613710"/>
    <w:rsid w:val="006137BB"/>
    <w:rsid w:val="00613C1E"/>
    <w:rsid w:val="00613EA9"/>
    <w:rsid w:val="00613F21"/>
    <w:rsid w:val="00614233"/>
    <w:rsid w:val="00614968"/>
    <w:rsid w:val="00614C61"/>
    <w:rsid w:val="006150C4"/>
    <w:rsid w:val="006154EE"/>
    <w:rsid w:val="00615719"/>
    <w:rsid w:val="0061594D"/>
    <w:rsid w:val="00616DC4"/>
    <w:rsid w:val="00616E0D"/>
    <w:rsid w:val="00617B43"/>
    <w:rsid w:val="00617BA6"/>
    <w:rsid w:val="00620BC2"/>
    <w:rsid w:val="00620DEE"/>
    <w:rsid w:val="00621887"/>
    <w:rsid w:val="00621A41"/>
    <w:rsid w:val="00621E69"/>
    <w:rsid w:val="006236B9"/>
    <w:rsid w:val="00623CC7"/>
    <w:rsid w:val="00624369"/>
    <w:rsid w:val="006249D6"/>
    <w:rsid w:val="00624E70"/>
    <w:rsid w:val="00624F59"/>
    <w:rsid w:val="00625344"/>
    <w:rsid w:val="00625CB4"/>
    <w:rsid w:val="00625DE4"/>
    <w:rsid w:val="006276C8"/>
    <w:rsid w:val="00627BA5"/>
    <w:rsid w:val="00627C8F"/>
    <w:rsid w:val="00627D5E"/>
    <w:rsid w:val="00627FE9"/>
    <w:rsid w:val="0063006B"/>
    <w:rsid w:val="00630184"/>
    <w:rsid w:val="0063046E"/>
    <w:rsid w:val="006305AB"/>
    <w:rsid w:val="006306D2"/>
    <w:rsid w:val="006317B9"/>
    <w:rsid w:val="006328E9"/>
    <w:rsid w:val="0063327C"/>
    <w:rsid w:val="006338C9"/>
    <w:rsid w:val="00633A6B"/>
    <w:rsid w:val="00633AA2"/>
    <w:rsid w:val="00633ECE"/>
    <w:rsid w:val="006340FE"/>
    <w:rsid w:val="00634131"/>
    <w:rsid w:val="00634244"/>
    <w:rsid w:val="00634561"/>
    <w:rsid w:val="00634BF3"/>
    <w:rsid w:val="006351CB"/>
    <w:rsid w:val="00635F41"/>
    <w:rsid w:val="00636988"/>
    <w:rsid w:val="00636B25"/>
    <w:rsid w:val="00636ED0"/>
    <w:rsid w:val="006374D3"/>
    <w:rsid w:val="00637A61"/>
    <w:rsid w:val="00637CC3"/>
    <w:rsid w:val="006406A5"/>
    <w:rsid w:val="00640807"/>
    <w:rsid w:val="006415F2"/>
    <w:rsid w:val="00641665"/>
    <w:rsid w:val="0064166C"/>
    <w:rsid w:val="00641B93"/>
    <w:rsid w:val="00641F2C"/>
    <w:rsid w:val="0064281A"/>
    <w:rsid w:val="00643CFE"/>
    <w:rsid w:val="00643E06"/>
    <w:rsid w:val="006441E4"/>
    <w:rsid w:val="0064425C"/>
    <w:rsid w:val="00644502"/>
    <w:rsid w:val="00644769"/>
    <w:rsid w:val="00644775"/>
    <w:rsid w:val="00644964"/>
    <w:rsid w:val="00646471"/>
    <w:rsid w:val="0064656C"/>
    <w:rsid w:val="00646B5A"/>
    <w:rsid w:val="00647434"/>
    <w:rsid w:val="006474D8"/>
    <w:rsid w:val="006479F3"/>
    <w:rsid w:val="0065023A"/>
    <w:rsid w:val="006504CF"/>
    <w:rsid w:val="006526EE"/>
    <w:rsid w:val="0065274A"/>
    <w:rsid w:val="00652AD9"/>
    <w:rsid w:val="00653456"/>
    <w:rsid w:val="00653CE1"/>
    <w:rsid w:val="006549BA"/>
    <w:rsid w:val="00654AB7"/>
    <w:rsid w:val="0065530D"/>
    <w:rsid w:val="00655C56"/>
    <w:rsid w:val="006560B9"/>
    <w:rsid w:val="006560CC"/>
    <w:rsid w:val="00656D03"/>
    <w:rsid w:val="00656DBF"/>
    <w:rsid w:val="00657110"/>
    <w:rsid w:val="0065712F"/>
    <w:rsid w:val="006579BD"/>
    <w:rsid w:val="00657EF7"/>
    <w:rsid w:val="006603C5"/>
    <w:rsid w:val="00660725"/>
    <w:rsid w:val="0066080B"/>
    <w:rsid w:val="00660B15"/>
    <w:rsid w:val="00660BEA"/>
    <w:rsid w:val="00660CA2"/>
    <w:rsid w:val="00660F4F"/>
    <w:rsid w:val="006615A2"/>
    <w:rsid w:val="00663695"/>
    <w:rsid w:val="006636FB"/>
    <w:rsid w:val="0066414E"/>
    <w:rsid w:val="0066467A"/>
    <w:rsid w:val="00665523"/>
    <w:rsid w:val="00666128"/>
    <w:rsid w:val="006664B6"/>
    <w:rsid w:val="006700C8"/>
    <w:rsid w:val="006704E4"/>
    <w:rsid w:val="00670784"/>
    <w:rsid w:val="00670E79"/>
    <w:rsid w:val="00671985"/>
    <w:rsid w:val="00671F8A"/>
    <w:rsid w:val="00672973"/>
    <w:rsid w:val="00672C78"/>
    <w:rsid w:val="006736CB"/>
    <w:rsid w:val="00673D6D"/>
    <w:rsid w:val="006740C8"/>
    <w:rsid w:val="006741BB"/>
    <w:rsid w:val="00675A44"/>
    <w:rsid w:val="00675A66"/>
    <w:rsid w:val="00675C98"/>
    <w:rsid w:val="00675FC7"/>
    <w:rsid w:val="006764C7"/>
    <w:rsid w:val="006776D8"/>
    <w:rsid w:val="006818E0"/>
    <w:rsid w:val="00681980"/>
    <w:rsid w:val="00682E14"/>
    <w:rsid w:val="006830CA"/>
    <w:rsid w:val="00683982"/>
    <w:rsid w:val="0068405C"/>
    <w:rsid w:val="00684C60"/>
    <w:rsid w:val="00684E5E"/>
    <w:rsid w:val="006855D9"/>
    <w:rsid w:val="006859CC"/>
    <w:rsid w:val="00685D0F"/>
    <w:rsid w:val="0068617B"/>
    <w:rsid w:val="006863D7"/>
    <w:rsid w:val="0068656A"/>
    <w:rsid w:val="00686849"/>
    <w:rsid w:val="00686DDC"/>
    <w:rsid w:val="006873D6"/>
    <w:rsid w:val="0068780A"/>
    <w:rsid w:val="0069012D"/>
    <w:rsid w:val="006908F4"/>
    <w:rsid w:val="00691143"/>
    <w:rsid w:val="00691B4B"/>
    <w:rsid w:val="006925FE"/>
    <w:rsid w:val="0069261D"/>
    <w:rsid w:val="00692FEF"/>
    <w:rsid w:val="00693659"/>
    <w:rsid w:val="00693667"/>
    <w:rsid w:val="00694626"/>
    <w:rsid w:val="00694F7F"/>
    <w:rsid w:val="00695608"/>
    <w:rsid w:val="00695A55"/>
    <w:rsid w:val="00695B52"/>
    <w:rsid w:val="00695C21"/>
    <w:rsid w:val="00695E1A"/>
    <w:rsid w:val="00695FBA"/>
    <w:rsid w:val="00696320"/>
    <w:rsid w:val="00696533"/>
    <w:rsid w:val="0069668B"/>
    <w:rsid w:val="006979AC"/>
    <w:rsid w:val="006A0391"/>
    <w:rsid w:val="006A05BF"/>
    <w:rsid w:val="006A13F8"/>
    <w:rsid w:val="006A236D"/>
    <w:rsid w:val="006A2692"/>
    <w:rsid w:val="006A2FDC"/>
    <w:rsid w:val="006A3B27"/>
    <w:rsid w:val="006A3E16"/>
    <w:rsid w:val="006A4BD7"/>
    <w:rsid w:val="006A4C05"/>
    <w:rsid w:val="006A5BC6"/>
    <w:rsid w:val="006A65EE"/>
    <w:rsid w:val="006A66AC"/>
    <w:rsid w:val="006A6B12"/>
    <w:rsid w:val="006A740D"/>
    <w:rsid w:val="006A7ADD"/>
    <w:rsid w:val="006B085A"/>
    <w:rsid w:val="006B12E4"/>
    <w:rsid w:val="006B1806"/>
    <w:rsid w:val="006B1942"/>
    <w:rsid w:val="006B2E43"/>
    <w:rsid w:val="006B3836"/>
    <w:rsid w:val="006B3E90"/>
    <w:rsid w:val="006B4833"/>
    <w:rsid w:val="006B54D6"/>
    <w:rsid w:val="006B565D"/>
    <w:rsid w:val="006B5A42"/>
    <w:rsid w:val="006B684D"/>
    <w:rsid w:val="006B6CA4"/>
    <w:rsid w:val="006B7017"/>
    <w:rsid w:val="006B7223"/>
    <w:rsid w:val="006B77F8"/>
    <w:rsid w:val="006B7A5D"/>
    <w:rsid w:val="006B7D6A"/>
    <w:rsid w:val="006C0342"/>
    <w:rsid w:val="006C0893"/>
    <w:rsid w:val="006C0BAE"/>
    <w:rsid w:val="006C0C36"/>
    <w:rsid w:val="006C0F14"/>
    <w:rsid w:val="006C151F"/>
    <w:rsid w:val="006C15CE"/>
    <w:rsid w:val="006C1B6D"/>
    <w:rsid w:val="006C1D21"/>
    <w:rsid w:val="006C1D9A"/>
    <w:rsid w:val="006C2459"/>
    <w:rsid w:val="006C3303"/>
    <w:rsid w:val="006C3A68"/>
    <w:rsid w:val="006C3A8D"/>
    <w:rsid w:val="006C430F"/>
    <w:rsid w:val="006C48F2"/>
    <w:rsid w:val="006C5191"/>
    <w:rsid w:val="006C5823"/>
    <w:rsid w:val="006C5FCC"/>
    <w:rsid w:val="006C63CA"/>
    <w:rsid w:val="006C6F34"/>
    <w:rsid w:val="006D08E5"/>
    <w:rsid w:val="006D0AAB"/>
    <w:rsid w:val="006D1896"/>
    <w:rsid w:val="006D1914"/>
    <w:rsid w:val="006D1EB9"/>
    <w:rsid w:val="006D2354"/>
    <w:rsid w:val="006D2A3F"/>
    <w:rsid w:val="006D3040"/>
    <w:rsid w:val="006D3531"/>
    <w:rsid w:val="006D4112"/>
    <w:rsid w:val="006D54BB"/>
    <w:rsid w:val="006D5516"/>
    <w:rsid w:val="006D58C8"/>
    <w:rsid w:val="006D5EC3"/>
    <w:rsid w:val="006D6B3D"/>
    <w:rsid w:val="006D6B62"/>
    <w:rsid w:val="006D6BC4"/>
    <w:rsid w:val="006D6F8A"/>
    <w:rsid w:val="006D7DF0"/>
    <w:rsid w:val="006E04F7"/>
    <w:rsid w:val="006E065B"/>
    <w:rsid w:val="006E12BF"/>
    <w:rsid w:val="006E181D"/>
    <w:rsid w:val="006E193C"/>
    <w:rsid w:val="006E19A0"/>
    <w:rsid w:val="006E1AED"/>
    <w:rsid w:val="006E2364"/>
    <w:rsid w:val="006E24DC"/>
    <w:rsid w:val="006E26F5"/>
    <w:rsid w:val="006E2760"/>
    <w:rsid w:val="006E2AB1"/>
    <w:rsid w:val="006E2D4E"/>
    <w:rsid w:val="006E2D7F"/>
    <w:rsid w:val="006E32B9"/>
    <w:rsid w:val="006E3991"/>
    <w:rsid w:val="006E3E57"/>
    <w:rsid w:val="006E3F98"/>
    <w:rsid w:val="006E402A"/>
    <w:rsid w:val="006E44BA"/>
    <w:rsid w:val="006E4FBA"/>
    <w:rsid w:val="006E512F"/>
    <w:rsid w:val="006E541A"/>
    <w:rsid w:val="006E7342"/>
    <w:rsid w:val="006E7CB2"/>
    <w:rsid w:val="006F080C"/>
    <w:rsid w:val="006F0B2A"/>
    <w:rsid w:val="006F0CDC"/>
    <w:rsid w:val="006F119B"/>
    <w:rsid w:val="006F1329"/>
    <w:rsid w:val="006F17C4"/>
    <w:rsid w:val="006F1D03"/>
    <w:rsid w:val="006F1F31"/>
    <w:rsid w:val="006F1FE7"/>
    <w:rsid w:val="006F20AB"/>
    <w:rsid w:val="006F3875"/>
    <w:rsid w:val="006F3F00"/>
    <w:rsid w:val="006F4369"/>
    <w:rsid w:val="006F4ABD"/>
    <w:rsid w:val="006F52C9"/>
    <w:rsid w:val="006F5450"/>
    <w:rsid w:val="006F641F"/>
    <w:rsid w:val="006F7105"/>
    <w:rsid w:val="006F792A"/>
    <w:rsid w:val="006F7B66"/>
    <w:rsid w:val="006F7D37"/>
    <w:rsid w:val="007005CC"/>
    <w:rsid w:val="00700984"/>
    <w:rsid w:val="007019C4"/>
    <w:rsid w:val="00701B01"/>
    <w:rsid w:val="00701E39"/>
    <w:rsid w:val="007024D0"/>
    <w:rsid w:val="0070310E"/>
    <w:rsid w:val="0070355F"/>
    <w:rsid w:val="007036A8"/>
    <w:rsid w:val="00704763"/>
    <w:rsid w:val="007048BB"/>
    <w:rsid w:val="0070516B"/>
    <w:rsid w:val="0070550D"/>
    <w:rsid w:val="00705899"/>
    <w:rsid w:val="00705B5E"/>
    <w:rsid w:val="007066AC"/>
    <w:rsid w:val="007068B8"/>
    <w:rsid w:val="00706D12"/>
    <w:rsid w:val="00707C9A"/>
    <w:rsid w:val="00707EA0"/>
    <w:rsid w:val="0071043B"/>
    <w:rsid w:val="00710D3E"/>
    <w:rsid w:val="007110E9"/>
    <w:rsid w:val="00711A55"/>
    <w:rsid w:val="00711DEC"/>
    <w:rsid w:val="007121D7"/>
    <w:rsid w:val="00712234"/>
    <w:rsid w:val="007124AD"/>
    <w:rsid w:val="00712E9C"/>
    <w:rsid w:val="007132AB"/>
    <w:rsid w:val="00713B5F"/>
    <w:rsid w:val="00714BA6"/>
    <w:rsid w:val="00714EC1"/>
    <w:rsid w:val="0071546C"/>
    <w:rsid w:val="00715618"/>
    <w:rsid w:val="007157F0"/>
    <w:rsid w:val="00715995"/>
    <w:rsid w:val="007159F5"/>
    <w:rsid w:val="007160EE"/>
    <w:rsid w:val="00716C93"/>
    <w:rsid w:val="00720232"/>
    <w:rsid w:val="0072048A"/>
    <w:rsid w:val="00720608"/>
    <w:rsid w:val="00720ADF"/>
    <w:rsid w:val="00720D80"/>
    <w:rsid w:val="00721BE9"/>
    <w:rsid w:val="00722949"/>
    <w:rsid w:val="00723473"/>
    <w:rsid w:val="00723578"/>
    <w:rsid w:val="007237F0"/>
    <w:rsid w:val="007239DD"/>
    <w:rsid w:val="00723E05"/>
    <w:rsid w:val="00724261"/>
    <w:rsid w:val="007247F1"/>
    <w:rsid w:val="00725050"/>
    <w:rsid w:val="007253CA"/>
    <w:rsid w:val="00725ED0"/>
    <w:rsid w:val="007261CE"/>
    <w:rsid w:val="0072736C"/>
    <w:rsid w:val="00727377"/>
    <w:rsid w:val="00730939"/>
    <w:rsid w:val="00731DF2"/>
    <w:rsid w:val="007320BD"/>
    <w:rsid w:val="00732398"/>
    <w:rsid w:val="007333B9"/>
    <w:rsid w:val="00733484"/>
    <w:rsid w:val="00734303"/>
    <w:rsid w:val="00734BB6"/>
    <w:rsid w:val="00734BD1"/>
    <w:rsid w:val="00734E67"/>
    <w:rsid w:val="0073519F"/>
    <w:rsid w:val="00735CCD"/>
    <w:rsid w:val="0073640E"/>
    <w:rsid w:val="00736583"/>
    <w:rsid w:val="00736C8E"/>
    <w:rsid w:val="00737A74"/>
    <w:rsid w:val="00737FC7"/>
    <w:rsid w:val="00740091"/>
    <w:rsid w:val="007404E8"/>
    <w:rsid w:val="0074145C"/>
    <w:rsid w:val="0074155B"/>
    <w:rsid w:val="00741E5C"/>
    <w:rsid w:val="0074227B"/>
    <w:rsid w:val="007425A7"/>
    <w:rsid w:val="00742A9C"/>
    <w:rsid w:val="00743B4C"/>
    <w:rsid w:val="00743DC5"/>
    <w:rsid w:val="0074426E"/>
    <w:rsid w:val="007445B0"/>
    <w:rsid w:val="00744DA2"/>
    <w:rsid w:val="00745C26"/>
    <w:rsid w:val="00746FB6"/>
    <w:rsid w:val="00747FC9"/>
    <w:rsid w:val="0075047C"/>
    <w:rsid w:val="0075127C"/>
    <w:rsid w:val="0075186B"/>
    <w:rsid w:val="0075238C"/>
    <w:rsid w:val="00752B09"/>
    <w:rsid w:val="00752DB9"/>
    <w:rsid w:val="00753800"/>
    <w:rsid w:val="007539F1"/>
    <w:rsid w:val="00754007"/>
    <w:rsid w:val="00754D8D"/>
    <w:rsid w:val="0075588F"/>
    <w:rsid w:val="00755BDF"/>
    <w:rsid w:val="007566E1"/>
    <w:rsid w:val="00760044"/>
    <w:rsid w:val="0076045D"/>
    <w:rsid w:val="00760820"/>
    <w:rsid w:val="0076121B"/>
    <w:rsid w:val="00761622"/>
    <w:rsid w:val="007617D5"/>
    <w:rsid w:val="00761860"/>
    <w:rsid w:val="00761D57"/>
    <w:rsid w:val="00761D7F"/>
    <w:rsid w:val="0076242F"/>
    <w:rsid w:val="007626B9"/>
    <w:rsid w:val="00762F49"/>
    <w:rsid w:val="007631FD"/>
    <w:rsid w:val="00763226"/>
    <w:rsid w:val="007642F5"/>
    <w:rsid w:val="00764BD1"/>
    <w:rsid w:val="00764BD2"/>
    <w:rsid w:val="007650E8"/>
    <w:rsid w:val="007651DE"/>
    <w:rsid w:val="0076574A"/>
    <w:rsid w:val="00765E0D"/>
    <w:rsid w:val="0076628F"/>
    <w:rsid w:val="00766B7C"/>
    <w:rsid w:val="00766E74"/>
    <w:rsid w:val="00767D60"/>
    <w:rsid w:val="00767FB6"/>
    <w:rsid w:val="00770346"/>
    <w:rsid w:val="007703E9"/>
    <w:rsid w:val="007708BA"/>
    <w:rsid w:val="00770E4B"/>
    <w:rsid w:val="00770EA8"/>
    <w:rsid w:val="00770F63"/>
    <w:rsid w:val="00771A84"/>
    <w:rsid w:val="00771AA8"/>
    <w:rsid w:val="00771C3D"/>
    <w:rsid w:val="00772E41"/>
    <w:rsid w:val="00773712"/>
    <w:rsid w:val="007740D6"/>
    <w:rsid w:val="0077419F"/>
    <w:rsid w:val="0077460B"/>
    <w:rsid w:val="007747EA"/>
    <w:rsid w:val="007748E1"/>
    <w:rsid w:val="00774E62"/>
    <w:rsid w:val="0077569E"/>
    <w:rsid w:val="00775B47"/>
    <w:rsid w:val="007763B9"/>
    <w:rsid w:val="0077650C"/>
    <w:rsid w:val="007766A4"/>
    <w:rsid w:val="00777262"/>
    <w:rsid w:val="00777271"/>
    <w:rsid w:val="007800E4"/>
    <w:rsid w:val="00780470"/>
    <w:rsid w:val="0078072B"/>
    <w:rsid w:val="00780993"/>
    <w:rsid w:val="007809A1"/>
    <w:rsid w:val="00780E9A"/>
    <w:rsid w:val="00781D44"/>
    <w:rsid w:val="00781DEF"/>
    <w:rsid w:val="007820DC"/>
    <w:rsid w:val="007821CD"/>
    <w:rsid w:val="0078316A"/>
    <w:rsid w:val="00783AF2"/>
    <w:rsid w:val="00783F50"/>
    <w:rsid w:val="007841C7"/>
    <w:rsid w:val="00784489"/>
    <w:rsid w:val="00784A33"/>
    <w:rsid w:val="00785D27"/>
    <w:rsid w:val="00786CFC"/>
    <w:rsid w:val="00790914"/>
    <w:rsid w:val="00790BB2"/>
    <w:rsid w:val="00790EB6"/>
    <w:rsid w:val="00791698"/>
    <w:rsid w:val="00791B7C"/>
    <w:rsid w:val="00792F90"/>
    <w:rsid w:val="00793705"/>
    <w:rsid w:val="0079405B"/>
    <w:rsid w:val="0079407C"/>
    <w:rsid w:val="0079499E"/>
    <w:rsid w:val="00795C37"/>
    <w:rsid w:val="00795F9B"/>
    <w:rsid w:val="00796A9D"/>
    <w:rsid w:val="00796FAA"/>
    <w:rsid w:val="0079780A"/>
    <w:rsid w:val="007A105E"/>
    <w:rsid w:val="007A31CE"/>
    <w:rsid w:val="007A3B62"/>
    <w:rsid w:val="007A485C"/>
    <w:rsid w:val="007A4F63"/>
    <w:rsid w:val="007A5379"/>
    <w:rsid w:val="007A53C5"/>
    <w:rsid w:val="007A5857"/>
    <w:rsid w:val="007A616D"/>
    <w:rsid w:val="007A68E6"/>
    <w:rsid w:val="007A6CEF"/>
    <w:rsid w:val="007B0BCE"/>
    <w:rsid w:val="007B0E8E"/>
    <w:rsid w:val="007B0F98"/>
    <w:rsid w:val="007B123B"/>
    <w:rsid w:val="007B13A0"/>
    <w:rsid w:val="007B1FA9"/>
    <w:rsid w:val="007B2B16"/>
    <w:rsid w:val="007B2C44"/>
    <w:rsid w:val="007B2E84"/>
    <w:rsid w:val="007B3928"/>
    <w:rsid w:val="007B40DE"/>
    <w:rsid w:val="007B4205"/>
    <w:rsid w:val="007B4C34"/>
    <w:rsid w:val="007B66EA"/>
    <w:rsid w:val="007B6893"/>
    <w:rsid w:val="007B735E"/>
    <w:rsid w:val="007B75C0"/>
    <w:rsid w:val="007B765B"/>
    <w:rsid w:val="007B77DD"/>
    <w:rsid w:val="007B7BDB"/>
    <w:rsid w:val="007C04DB"/>
    <w:rsid w:val="007C08CE"/>
    <w:rsid w:val="007C09EA"/>
    <w:rsid w:val="007C0B0D"/>
    <w:rsid w:val="007C0BBB"/>
    <w:rsid w:val="007C1838"/>
    <w:rsid w:val="007C1DE5"/>
    <w:rsid w:val="007C20A9"/>
    <w:rsid w:val="007C2F66"/>
    <w:rsid w:val="007C3107"/>
    <w:rsid w:val="007C4086"/>
    <w:rsid w:val="007C41DC"/>
    <w:rsid w:val="007C45E2"/>
    <w:rsid w:val="007C50D4"/>
    <w:rsid w:val="007C5355"/>
    <w:rsid w:val="007C53DE"/>
    <w:rsid w:val="007C60E5"/>
    <w:rsid w:val="007C646A"/>
    <w:rsid w:val="007C6BDC"/>
    <w:rsid w:val="007C7284"/>
    <w:rsid w:val="007C7461"/>
    <w:rsid w:val="007D0214"/>
    <w:rsid w:val="007D08FB"/>
    <w:rsid w:val="007D10AB"/>
    <w:rsid w:val="007D1823"/>
    <w:rsid w:val="007D1CD6"/>
    <w:rsid w:val="007D25AB"/>
    <w:rsid w:val="007D3408"/>
    <w:rsid w:val="007D3B2B"/>
    <w:rsid w:val="007D3B5B"/>
    <w:rsid w:val="007D3ED7"/>
    <w:rsid w:val="007D467C"/>
    <w:rsid w:val="007D4B0B"/>
    <w:rsid w:val="007D4B2F"/>
    <w:rsid w:val="007D4FBF"/>
    <w:rsid w:val="007D5E2C"/>
    <w:rsid w:val="007D643D"/>
    <w:rsid w:val="007D65B1"/>
    <w:rsid w:val="007D74DE"/>
    <w:rsid w:val="007D7C28"/>
    <w:rsid w:val="007D7FD9"/>
    <w:rsid w:val="007E01E0"/>
    <w:rsid w:val="007E09FA"/>
    <w:rsid w:val="007E0C02"/>
    <w:rsid w:val="007E0FAE"/>
    <w:rsid w:val="007E108F"/>
    <w:rsid w:val="007E14D5"/>
    <w:rsid w:val="007E21EA"/>
    <w:rsid w:val="007E2385"/>
    <w:rsid w:val="007E29D3"/>
    <w:rsid w:val="007E2ACC"/>
    <w:rsid w:val="007E35C3"/>
    <w:rsid w:val="007E35E2"/>
    <w:rsid w:val="007E36F4"/>
    <w:rsid w:val="007E3A7C"/>
    <w:rsid w:val="007E4111"/>
    <w:rsid w:val="007E44AB"/>
    <w:rsid w:val="007E48A0"/>
    <w:rsid w:val="007E48E7"/>
    <w:rsid w:val="007E5585"/>
    <w:rsid w:val="007E5D91"/>
    <w:rsid w:val="007E6639"/>
    <w:rsid w:val="007E6CDE"/>
    <w:rsid w:val="007E7287"/>
    <w:rsid w:val="007E7A1F"/>
    <w:rsid w:val="007E7E2D"/>
    <w:rsid w:val="007F048B"/>
    <w:rsid w:val="007F04CA"/>
    <w:rsid w:val="007F0548"/>
    <w:rsid w:val="007F0839"/>
    <w:rsid w:val="007F0ABB"/>
    <w:rsid w:val="007F0F7E"/>
    <w:rsid w:val="007F131A"/>
    <w:rsid w:val="007F20D8"/>
    <w:rsid w:val="007F2192"/>
    <w:rsid w:val="007F235D"/>
    <w:rsid w:val="007F2F02"/>
    <w:rsid w:val="007F40C8"/>
    <w:rsid w:val="007F442A"/>
    <w:rsid w:val="007F4450"/>
    <w:rsid w:val="007F51C7"/>
    <w:rsid w:val="007F53CE"/>
    <w:rsid w:val="007F56EA"/>
    <w:rsid w:val="007F5DF1"/>
    <w:rsid w:val="007F6B26"/>
    <w:rsid w:val="007F6CF3"/>
    <w:rsid w:val="007F6E3E"/>
    <w:rsid w:val="007F6FA6"/>
    <w:rsid w:val="007F78A7"/>
    <w:rsid w:val="007F7EA8"/>
    <w:rsid w:val="007F7EE5"/>
    <w:rsid w:val="0080001D"/>
    <w:rsid w:val="00801CE9"/>
    <w:rsid w:val="008023D6"/>
    <w:rsid w:val="00802B02"/>
    <w:rsid w:val="00802CA7"/>
    <w:rsid w:val="00803BAB"/>
    <w:rsid w:val="00803D66"/>
    <w:rsid w:val="00804469"/>
    <w:rsid w:val="008044C2"/>
    <w:rsid w:val="0080498C"/>
    <w:rsid w:val="008050F3"/>
    <w:rsid w:val="008056B0"/>
    <w:rsid w:val="00806023"/>
    <w:rsid w:val="00806FB8"/>
    <w:rsid w:val="008070CA"/>
    <w:rsid w:val="008077B7"/>
    <w:rsid w:val="00811084"/>
    <w:rsid w:val="00811817"/>
    <w:rsid w:val="0081185C"/>
    <w:rsid w:val="0081206B"/>
    <w:rsid w:val="008128A8"/>
    <w:rsid w:val="00812FAA"/>
    <w:rsid w:val="0081311E"/>
    <w:rsid w:val="00813CC4"/>
    <w:rsid w:val="0081485C"/>
    <w:rsid w:val="008152D2"/>
    <w:rsid w:val="0081539D"/>
    <w:rsid w:val="008159F9"/>
    <w:rsid w:val="0081705E"/>
    <w:rsid w:val="008176A8"/>
    <w:rsid w:val="00817A7C"/>
    <w:rsid w:val="00817D46"/>
    <w:rsid w:val="00820314"/>
    <w:rsid w:val="00820470"/>
    <w:rsid w:val="00820897"/>
    <w:rsid w:val="008209B9"/>
    <w:rsid w:val="00820E83"/>
    <w:rsid w:val="0082136B"/>
    <w:rsid w:val="0082148F"/>
    <w:rsid w:val="0082149C"/>
    <w:rsid w:val="008214FC"/>
    <w:rsid w:val="008225C6"/>
    <w:rsid w:val="00822947"/>
    <w:rsid w:val="00822A33"/>
    <w:rsid w:val="00822E66"/>
    <w:rsid w:val="00824E09"/>
    <w:rsid w:val="00826115"/>
    <w:rsid w:val="00826E5E"/>
    <w:rsid w:val="00827517"/>
    <w:rsid w:val="00827A52"/>
    <w:rsid w:val="008307CF"/>
    <w:rsid w:val="00830818"/>
    <w:rsid w:val="00831541"/>
    <w:rsid w:val="0083178B"/>
    <w:rsid w:val="008329B4"/>
    <w:rsid w:val="00832A0E"/>
    <w:rsid w:val="008330AE"/>
    <w:rsid w:val="00834018"/>
    <w:rsid w:val="00834F98"/>
    <w:rsid w:val="008353FD"/>
    <w:rsid w:val="008357FF"/>
    <w:rsid w:val="00836280"/>
    <w:rsid w:val="00837E6D"/>
    <w:rsid w:val="0084000B"/>
    <w:rsid w:val="0084022A"/>
    <w:rsid w:val="008408E9"/>
    <w:rsid w:val="00840C3A"/>
    <w:rsid w:val="0084117C"/>
    <w:rsid w:val="00841EE5"/>
    <w:rsid w:val="00842265"/>
    <w:rsid w:val="0084245C"/>
    <w:rsid w:val="008432A4"/>
    <w:rsid w:val="0084343B"/>
    <w:rsid w:val="008438F4"/>
    <w:rsid w:val="00843CA8"/>
    <w:rsid w:val="00843FE3"/>
    <w:rsid w:val="00844003"/>
    <w:rsid w:val="00844028"/>
    <w:rsid w:val="00845B7D"/>
    <w:rsid w:val="00845E8B"/>
    <w:rsid w:val="00846150"/>
    <w:rsid w:val="008477E5"/>
    <w:rsid w:val="0084797C"/>
    <w:rsid w:val="00847AB0"/>
    <w:rsid w:val="00847DEA"/>
    <w:rsid w:val="0085155D"/>
    <w:rsid w:val="008523DF"/>
    <w:rsid w:val="00852553"/>
    <w:rsid w:val="008530A2"/>
    <w:rsid w:val="008535D1"/>
    <w:rsid w:val="00853715"/>
    <w:rsid w:val="00853D04"/>
    <w:rsid w:val="00853EE9"/>
    <w:rsid w:val="00854A3F"/>
    <w:rsid w:val="00854E49"/>
    <w:rsid w:val="00855C6C"/>
    <w:rsid w:val="00856FF4"/>
    <w:rsid w:val="008572D4"/>
    <w:rsid w:val="008600A2"/>
    <w:rsid w:val="008628E2"/>
    <w:rsid w:val="00862FAC"/>
    <w:rsid w:val="008632F9"/>
    <w:rsid w:val="00863C90"/>
    <w:rsid w:val="00864FD3"/>
    <w:rsid w:val="00865817"/>
    <w:rsid w:val="008659B9"/>
    <w:rsid w:val="00865A2F"/>
    <w:rsid w:val="008660BD"/>
    <w:rsid w:val="0086704E"/>
    <w:rsid w:val="008678C6"/>
    <w:rsid w:val="00870B82"/>
    <w:rsid w:val="008717AB"/>
    <w:rsid w:val="008718ED"/>
    <w:rsid w:val="00872317"/>
    <w:rsid w:val="00872ACC"/>
    <w:rsid w:val="00873FFB"/>
    <w:rsid w:val="00874885"/>
    <w:rsid w:val="00874894"/>
    <w:rsid w:val="00874F3F"/>
    <w:rsid w:val="0087570E"/>
    <w:rsid w:val="00875763"/>
    <w:rsid w:val="00875CF7"/>
    <w:rsid w:val="00876231"/>
    <w:rsid w:val="0087676E"/>
    <w:rsid w:val="008767BD"/>
    <w:rsid w:val="00876B7E"/>
    <w:rsid w:val="00876DCF"/>
    <w:rsid w:val="00877ACC"/>
    <w:rsid w:val="00877C24"/>
    <w:rsid w:val="00880105"/>
    <w:rsid w:val="008808A7"/>
    <w:rsid w:val="00880964"/>
    <w:rsid w:val="00880E1F"/>
    <w:rsid w:val="00881BE5"/>
    <w:rsid w:val="00881C1A"/>
    <w:rsid w:val="00881EB9"/>
    <w:rsid w:val="00882EFE"/>
    <w:rsid w:val="00883624"/>
    <w:rsid w:val="00883727"/>
    <w:rsid w:val="008838C7"/>
    <w:rsid w:val="0088420F"/>
    <w:rsid w:val="00885E27"/>
    <w:rsid w:val="00885F88"/>
    <w:rsid w:val="00886927"/>
    <w:rsid w:val="00886BF9"/>
    <w:rsid w:val="008875C1"/>
    <w:rsid w:val="00887A39"/>
    <w:rsid w:val="00890084"/>
    <w:rsid w:val="0089233B"/>
    <w:rsid w:val="008924D8"/>
    <w:rsid w:val="00892C9A"/>
    <w:rsid w:val="00892F9E"/>
    <w:rsid w:val="00893604"/>
    <w:rsid w:val="00893D90"/>
    <w:rsid w:val="0089421F"/>
    <w:rsid w:val="00894472"/>
    <w:rsid w:val="00895973"/>
    <w:rsid w:val="0089597A"/>
    <w:rsid w:val="0089683B"/>
    <w:rsid w:val="008969FB"/>
    <w:rsid w:val="00897322"/>
    <w:rsid w:val="0089739A"/>
    <w:rsid w:val="008975C6"/>
    <w:rsid w:val="00897C1D"/>
    <w:rsid w:val="008A0606"/>
    <w:rsid w:val="008A061F"/>
    <w:rsid w:val="008A13E7"/>
    <w:rsid w:val="008A1831"/>
    <w:rsid w:val="008A1D68"/>
    <w:rsid w:val="008A2C3E"/>
    <w:rsid w:val="008A3574"/>
    <w:rsid w:val="008A3FA8"/>
    <w:rsid w:val="008A4015"/>
    <w:rsid w:val="008A40A6"/>
    <w:rsid w:val="008A44DD"/>
    <w:rsid w:val="008A4A38"/>
    <w:rsid w:val="008A4CF7"/>
    <w:rsid w:val="008A4EF3"/>
    <w:rsid w:val="008A646F"/>
    <w:rsid w:val="008A6D2D"/>
    <w:rsid w:val="008A6F3D"/>
    <w:rsid w:val="008A7476"/>
    <w:rsid w:val="008A74EA"/>
    <w:rsid w:val="008B054C"/>
    <w:rsid w:val="008B0B7D"/>
    <w:rsid w:val="008B1C6B"/>
    <w:rsid w:val="008B21AB"/>
    <w:rsid w:val="008B37BB"/>
    <w:rsid w:val="008B3A44"/>
    <w:rsid w:val="008B42DC"/>
    <w:rsid w:val="008B44B1"/>
    <w:rsid w:val="008B467D"/>
    <w:rsid w:val="008B48CC"/>
    <w:rsid w:val="008B6490"/>
    <w:rsid w:val="008B6845"/>
    <w:rsid w:val="008B68AB"/>
    <w:rsid w:val="008B6C3D"/>
    <w:rsid w:val="008B7616"/>
    <w:rsid w:val="008B7899"/>
    <w:rsid w:val="008C0411"/>
    <w:rsid w:val="008C0DB6"/>
    <w:rsid w:val="008C0FCD"/>
    <w:rsid w:val="008C145A"/>
    <w:rsid w:val="008C1EC7"/>
    <w:rsid w:val="008C20CA"/>
    <w:rsid w:val="008C297E"/>
    <w:rsid w:val="008C2B81"/>
    <w:rsid w:val="008C2E0D"/>
    <w:rsid w:val="008C3749"/>
    <w:rsid w:val="008C4525"/>
    <w:rsid w:val="008C4669"/>
    <w:rsid w:val="008C49CD"/>
    <w:rsid w:val="008C4D44"/>
    <w:rsid w:val="008C4EB6"/>
    <w:rsid w:val="008C51BE"/>
    <w:rsid w:val="008C5537"/>
    <w:rsid w:val="008C5CDC"/>
    <w:rsid w:val="008C606D"/>
    <w:rsid w:val="008C60B6"/>
    <w:rsid w:val="008C67D4"/>
    <w:rsid w:val="008C6932"/>
    <w:rsid w:val="008C7A61"/>
    <w:rsid w:val="008C7E34"/>
    <w:rsid w:val="008D0447"/>
    <w:rsid w:val="008D0911"/>
    <w:rsid w:val="008D0A0B"/>
    <w:rsid w:val="008D1ABD"/>
    <w:rsid w:val="008D279C"/>
    <w:rsid w:val="008D337B"/>
    <w:rsid w:val="008D419A"/>
    <w:rsid w:val="008D5351"/>
    <w:rsid w:val="008D57FB"/>
    <w:rsid w:val="008D590F"/>
    <w:rsid w:val="008D5B52"/>
    <w:rsid w:val="008D5EA2"/>
    <w:rsid w:val="008D60BE"/>
    <w:rsid w:val="008D6ACF"/>
    <w:rsid w:val="008D6C5E"/>
    <w:rsid w:val="008D6C91"/>
    <w:rsid w:val="008D6DE4"/>
    <w:rsid w:val="008D773D"/>
    <w:rsid w:val="008D798E"/>
    <w:rsid w:val="008E017B"/>
    <w:rsid w:val="008E030C"/>
    <w:rsid w:val="008E05C7"/>
    <w:rsid w:val="008E0E9D"/>
    <w:rsid w:val="008E150A"/>
    <w:rsid w:val="008E26C3"/>
    <w:rsid w:val="008E2821"/>
    <w:rsid w:val="008E39F9"/>
    <w:rsid w:val="008E3D1C"/>
    <w:rsid w:val="008E4EC0"/>
    <w:rsid w:val="008E5106"/>
    <w:rsid w:val="008E54DE"/>
    <w:rsid w:val="008E622C"/>
    <w:rsid w:val="008E6476"/>
    <w:rsid w:val="008E67A2"/>
    <w:rsid w:val="008E7017"/>
    <w:rsid w:val="008F08F1"/>
    <w:rsid w:val="008F0926"/>
    <w:rsid w:val="008F0CEB"/>
    <w:rsid w:val="008F0D99"/>
    <w:rsid w:val="008F0E14"/>
    <w:rsid w:val="008F0EE8"/>
    <w:rsid w:val="008F15B3"/>
    <w:rsid w:val="008F18B6"/>
    <w:rsid w:val="008F1B10"/>
    <w:rsid w:val="008F1CA2"/>
    <w:rsid w:val="008F1DB7"/>
    <w:rsid w:val="008F1EF5"/>
    <w:rsid w:val="008F3DCD"/>
    <w:rsid w:val="008F601A"/>
    <w:rsid w:val="008F66E2"/>
    <w:rsid w:val="008F6C59"/>
    <w:rsid w:val="008F7E43"/>
    <w:rsid w:val="008F7EB7"/>
    <w:rsid w:val="009001E3"/>
    <w:rsid w:val="009010DE"/>
    <w:rsid w:val="00901F52"/>
    <w:rsid w:val="00902139"/>
    <w:rsid w:val="009023D0"/>
    <w:rsid w:val="00902783"/>
    <w:rsid w:val="00902A3E"/>
    <w:rsid w:val="00902E08"/>
    <w:rsid w:val="009032A1"/>
    <w:rsid w:val="009035F5"/>
    <w:rsid w:val="009038C4"/>
    <w:rsid w:val="00903E5D"/>
    <w:rsid w:val="00904539"/>
    <w:rsid w:val="0090497E"/>
    <w:rsid w:val="00905D75"/>
    <w:rsid w:val="0090764F"/>
    <w:rsid w:val="00907E81"/>
    <w:rsid w:val="009112FE"/>
    <w:rsid w:val="00911757"/>
    <w:rsid w:val="009117F7"/>
    <w:rsid w:val="009126EE"/>
    <w:rsid w:val="00912977"/>
    <w:rsid w:val="00913513"/>
    <w:rsid w:val="00913D36"/>
    <w:rsid w:val="00913D8E"/>
    <w:rsid w:val="00914AA3"/>
    <w:rsid w:val="009156F0"/>
    <w:rsid w:val="00915888"/>
    <w:rsid w:val="00916214"/>
    <w:rsid w:val="009164CC"/>
    <w:rsid w:val="009166E0"/>
    <w:rsid w:val="00916B41"/>
    <w:rsid w:val="00916C60"/>
    <w:rsid w:val="00917163"/>
    <w:rsid w:val="009176B3"/>
    <w:rsid w:val="00917AFE"/>
    <w:rsid w:val="009200CF"/>
    <w:rsid w:val="00920148"/>
    <w:rsid w:val="00920F09"/>
    <w:rsid w:val="00920FFC"/>
    <w:rsid w:val="00921421"/>
    <w:rsid w:val="009218C1"/>
    <w:rsid w:val="00922079"/>
    <w:rsid w:val="009220EB"/>
    <w:rsid w:val="009226C7"/>
    <w:rsid w:val="00922D45"/>
    <w:rsid w:val="00922D61"/>
    <w:rsid w:val="0092514B"/>
    <w:rsid w:val="00925397"/>
    <w:rsid w:val="00925581"/>
    <w:rsid w:val="00925AB9"/>
    <w:rsid w:val="00926CF1"/>
    <w:rsid w:val="00926EA9"/>
    <w:rsid w:val="0092749E"/>
    <w:rsid w:val="00927643"/>
    <w:rsid w:val="00927908"/>
    <w:rsid w:val="0093076D"/>
    <w:rsid w:val="0093092E"/>
    <w:rsid w:val="00931362"/>
    <w:rsid w:val="0093145B"/>
    <w:rsid w:val="00931646"/>
    <w:rsid w:val="00931953"/>
    <w:rsid w:val="00931ABF"/>
    <w:rsid w:val="00931AC5"/>
    <w:rsid w:val="009337AE"/>
    <w:rsid w:val="009337F8"/>
    <w:rsid w:val="00933E1E"/>
    <w:rsid w:val="00934241"/>
    <w:rsid w:val="0093481B"/>
    <w:rsid w:val="0093482C"/>
    <w:rsid w:val="00934B3A"/>
    <w:rsid w:val="00934F87"/>
    <w:rsid w:val="00936100"/>
    <w:rsid w:val="0093760E"/>
    <w:rsid w:val="00937B15"/>
    <w:rsid w:val="00940679"/>
    <w:rsid w:val="00940899"/>
    <w:rsid w:val="009409F9"/>
    <w:rsid w:val="00941452"/>
    <w:rsid w:val="00941AB7"/>
    <w:rsid w:val="00941AD5"/>
    <w:rsid w:val="00941B51"/>
    <w:rsid w:val="00941CDC"/>
    <w:rsid w:val="00942747"/>
    <w:rsid w:val="00942903"/>
    <w:rsid w:val="009429C8"/>
    <w:rsid w:val="0094307A"/>
    <w:rsid w:val="009432BA"/>
    <w:rsid w:val="009437FF"/>
    <w:rsid w:val="00943916"/>
    <w:rsid w:val="00945088"/>
    <w:rsid w:val="00946728"/>
    <w:rsid w:val="009469C9"/>
    <w:rsid w:val="0095049C"/>
    <w:rsid w:val="009507B6"/>
    <w:rsid w:val="00951071"/>
    <w:rsid w:val="009517EF"/>
    <w:rsid w:val="0095193B"/>
    <w:rsid w:val="00952598"/>
    <w:rsid w:val="0095263A"/>
    <w:rsid w:val="00952939"/>
    <w:rsid w:val="0095294C"/>
    <w:rsid w:val="009529D2"/>
    <w:rsid w:val="009529F6"/>
    <w:rsid w:val="00952E16"/>
    <w:rsid w:val="009536BF"/>
    <w:rsid w:val="00953A3E"/>
    <w:rsid w:val="00953A7E"/>
    <w:rsid w:val="00954CBA"/>
    <w:rsid w:val="00954FC4"/>
    <w:rsid w:val="0095512A"/>
    <w:rsid w:val="009553B5"/>
    <w:rsid w:val="009561FE"/>
    <w:rsid w:val="00956D3B"/>
    <w:rsid w:val="00957437"/>
    <w:rsid w:val="00957EA1"/>
    <w:rsid w:val="00961189"/>
    <w:rsid w:val="0096123F"/>
    <w:rsid w:val="00963247"/>
    <w:rsid w:val="00963F5F"/>
    <w:rsid w:val="009647CF"/>
    <w:rsid w:val="00964B45"/>
    <w:rsid w:val="00964CCB"/>
    <w:rsid w:val="0096520E"/>
    <w:rsid w:val="00965DA5"/>
    <w:rsid w:val="00965EF7"/>
    <w:rsid w:val="00966280"/>
    <w:rsid w:val="0096697D"/>
    <w:rsid w:val="00966F9B"/>
    <w:rsid w:val="0096734A"/>
    <w:rsid w:val="00970451"/>
    <w:rsid w:val="00970610"/>
    <w:rsid w:val="0097089C"/>
    <w:rsid w:val="00970D2E"/>
    <w:rsid w:val="009710BA"/>
    <w:rsid w:val="00971298"/>
    <w:rsid w:val="0097148C"/>
    <w:rsid w:val="009715CD"/>
    <w:rsid w:val="0097163C"/>
    <w:rsid w:val="00971763"/>
    <w:rsid w:val="00972067"/>
    <w:rsid w:val="00972BA9"/>
    <w:rsid w:val="00972D99"/>
    <w:rsid w:val="00974924"/>
    <w:rsid w:val="00975316"/>
    <w:rsid w:val="00975452"/>
    <w:rsid w:val="00975DF8"/>
    <w:rsid w:val="00976298"/>
    <w:rsid w:val="00976D13"/>
    <w:rsid w:val="00977453"/>
    <w:rsid w:val="009779B2"/>
    <w:rsid w:val="00977A6C"/>
    <w:rsid w:val="0098185B"/>
    <w:rsid w:val="00981D71"/>
    <w:rsid w:val="00981F61"/>
    <w:rsid w:val="00982257"/>
    <w:rsid w:val="009833DD"/>
    <w:rsid w:val="0098345A"/>
    <w:rsid w:val="00983498"/>
    <w:rsid w:val="00983971"/>
    <w:rsid w:val="00984237"/>
    <w:rsid w:val="00984570"/>
    <w:rsid w:val="00984F4C"/>
    <w:rsid w:val="009851C9"/>
    <w:rsid w:val="00985728"/>
    <w:rsid w:val="00986919"/>
    <w:rsid w:val="00986FA8"/>
    <w:rsid w:val="0098756B"/>
    <w:rsid w:val="00987AD5"/>
    <w:rsid w:val="0099039C"/>
    <w:rsid w:val="009905D0"/>
    <w:rsid w:val="0099083E"/>
    <w:rsid w:val="009908CA"/>
    <w:rsid w:val="009909AA"/>
    <w:rsid w:val="009918C9"/>
    <w:rsid w:val="0099191C"/>
    <w:rsid w:val="0099194F"/>
    <w:rsid w:val="00991D7D"/>
    <w:rsid w:val="00991F2E"/>
    <w:rsid w:val="00993A31"/>
    <w:rsid w:val="00993D93"/>
    <w:rsid w:val="00994D1D"/>
    <w:rsid w:val="00995009"/>
    <w:rsid w:val="009950BF"/>
    <w:rsid w:val="009950D0"/>
    <w:rsid w:val="009951CB"/>
    <w:rsid w:val="0099563C"/>
    <w:rsid w:val="00995C01"/>
    <w:rsid w:val="00995CFC"/>
    <w:rsid w:val="00996E8E"/>
    <w:rsid w:val="009972F1"/>
    <w:rsid w:val="00997669"/>
    <w:rsid w:val="00997EE1"/>
    <w:rsid w:val="009A0F97"/>
    <w:rsid w:val="009A16A7"/>
    <w:rsid w:val="009A185A"/>
    <w:rsid w:val="009A1AD9"/>
    <w:rsid w:val="009A2446"/>
    <w:rsid w:val="009A287A"/>
    <w:rsid w:val="009A2C35"/>
    <w:rsid w:val="009A2EE6"/>
    <w:rsid w:val="009A34D6"/>
    <w:rsid w:val="009A3854"/>
    <w:rsid w:val="009A472B"/>
    <w:rsid w:val="009A4C68"/>
    <w:rsid w:val="009A52DD"/>
    <w:rsid w:val="009A584D"/>
    <w:rsid w:val="009A6044"/>
    <w:rsid w:val="009A608D"/>
    <w:rsid w:val="009A6396"/>
    <w:rsid w:val="009A67CD"/>
    <w:rsid w:val="009A76C9"/>
    <w:rsid w:val="009A79E0"/>
    <w:rsid w:val="009A7B85"/>
    <w:rsid w:val="009A7E6B"/>
    <w:rsid w:val="009B097B"/>
    <w:rsid w:val="009B0B68"/>
    <w:rsid w:val="009B1250"/>
    <w:rsid w:val="009B13B7"/>
    <w:rsid w:val="009B13D0"/>
    <w:rsid w:val="009B261D"/>
    <w:rsid w:val="009B2942"/>
    <w:rsid w:val="009B2B77"/>
    <w:rsid w:val="009B40E6"/>
    <w:rsid w:val="009B4C9E"/>
    <w:rsid w:val="009B4DD6"/>
    <w:rsid w:val="009B5910"/>
    <w:rsid w:val="009B5BC5"/>
    <w:rsid w:val="009B5BED"/>
    <w:rsid w:val="009B6211"/>
    <w:rsid w:val="009B7289"/>
    <w:rsid w:val="009B7864"/>
    <w:rsid w:val="009C051A"/>
    <w:rsid w:val="009C0C86"/>
    <w:rsid w:val="009C21B8"/>
    <w:rsid w:val="009C25C5"/>
    <w:rsid w:val="009C25D3"/>
    <w:rsid w:val="009C27B5"/>
    <w:rsid w:val="009C3711"/>
    <w:rsid w:val="009C3800"/>
    <w:rsid w:val="009C3B72"/>
    <w:rsid w:val="009C4185"/>
    <w:rsid w:val="009C4216"/>
    <w:rsid w:val="009C42BA"/>
    <w:rsid w:val="009C4429"/>
    <w:rsid w:val="009C47F7"/>
    <w:rsid w:val="009C4EE9"/>
    <w:rsid w:val="009C5A2D"/>
    <w:rsid w:val="009C5A49"/>
    <w:rsid w:val="009C5E5A"/>
    <w:rsid w:val="009C5E6E"/>
    <w:rsid w:val="009C61B0"/>
    <w:rsid w:val="009C6411"/>
    <w:rsid w:val="009C7A46"/>
    <w:rsid w:val="009C7BB7"/>
    <w:rsid w:val="009C7D63"/>
    <w:rsid w:val="009C7EAC"/>
    <w:rsid w:val="009D0407"/>
    <w:rsid w:val="009D068C"/>
    <w:rsid w:val="009D0966"/>
    <w:rsid w:val="009D0D67"/>
    <w:rsid w:val="009D15EB"/>
    <w:rsid w:val="009D1775"/>
    <w:rsid w:val="009D202E"/>
    <w:rsid w:val="009D27ED"/>
    <w:rsid w:val="009D3245"/>
    <w:rsid w:val="009D3291"/>
    <w:rsid w:val="009D3635"/>
    <w:rsid w:val="009D3F1C"/>
    <w:rsid w:val="009D44DD"/>
    <w:rsid w:val="009D4A2D"/>
    <w:rsid w:val="009D5150"/>
    <w:rsid w:val="009D5F19"/>
    <w:rsid w:val="009D6A31"/>
    <w:rsid w:val="009D6B96"/>
    <w:rsid w:val="009D7126"/>
    <w:rsid w:val="009D7910"/>
    <w:rsid w:val="009E06C9"/>
    <w:rsid w:val="009E09CF"/>
    <w:rsid w:val="009E0C90"/>
    <w:rsid w:val="009E14B9"/>
    <w:rsid w:val="009E1F14"/>
    <w:rsid w:val="009E2F15"/>
    <w:rsid w:val="009E3044"/>
    <w:rsid w:val="009E3087"/>
    <w:rsid w:val="009E37DB"/>
    <w:rsid w:val="009E3C26"/>
    <w:rsid w:val="009E4238"/>
    <w:rsid w:val="009E4451"/>
    <w:rsid w:val="009E472A"/>
    <w:rsid w:val="009E58CC"/>
    <w:rsid w:val="009E5BC9"/>
    <w:rsid w:val="009E5D34"/>
    <w:rsid w:val="009E6851"/>
    <w:rsid w:val="009E7733"/>
    <w:rsid w:val="009E79A5"/>
    <w:rsid w:val="009E7A32"/>
    <w:rsid w:val="009F0069"/>
    <w:rsid w:val="009F0C00"/>
    <w:rsid w:val="009F116C"/>
    <w:rsid w:val="009F14FF"/>
    <w:rsid w:val="009F1AD4"/>
    <w:rsid w:val="009F1D6F"/>
    <w:rsid w:val="009F2C66"/>
    <w:rsid w:val="009F37BA"/>
    <w:rsid w:val="009F4176"/>
    <w:rsid w:val="009F47A4"/>
    <w:rsid w:val="009F47BB"/>
    <w:rsid w:val="009F57EE"/>
    <w:rsid w:val="009F59EB"/>
    <w:rsid w:val="009F657C"/>
    <w:rsid w:val="009F6718"/>
    <w:rsid w:val="009F71AB"/>
    <w:rsid w:val="00A007C0"/>
    <w:rsid w:val="00A00AC5"/>
    <w:rsid w:val="00A00B1A"/>
    <w:rsid w:val="00A00D03"/>
    <w:rsid w:val="00A016CF"/>
    <w:rsid w:val="00A017AA"/>
    <w:rsid w:val="00A01861"/>
    <w:rsid w:val="00A02807"/>
    <w:rsid w:val="00A030D4"/>
    <w:rsid w:val="00A03169"/>
    <w:rsid w:val="00A03408"/>
    <w:rsid w:val="00A036F1"/>
    <w:rsid w:val="00A036F4"/>
    <w:rsid w:val="00A03B4D"/>
    <w:rsid w:val="00A03ECF"/>
    <w:rsid w:val="00A04494"/>
    <w:rsid w:val="00A04782"/>
    <w:rsid w:val="00A04BBA"/>
    <w:rsid w:val="00A04C6C"/>
    <w:rsid w:val="00A055D6"/>
    <w:rsid w:val="00A05699"/>
    <w:rsid w:val="00A05BAC"/>
    <w:rsid w:val="00A05BCD"/>
    <w:rsid w:val="00A06245"/>
    <w:rsid w:val="00A06878"/>
    <w:rsid w:val="00A071DC"/>
    <w:rsid w:val="00A0745D"/>
    <w:rsid w:val="00A106B9"/>
    <w:rsid w:val="00A10D23"/>
    <w:rsid w:val="00A10ECD"/>
    <w:rsid w:val="00A10FA2"/>
    <w:rsid w:val="00A113BE"/>
    <w:rsid w:val="00A11F5A"/>
    <w:rsid w:val="00A1201F"/>
    <w:rsid w:val="00A121CE"/>
    <w:rsid w:val="00A12EF6"/>
    <w:rsid w:val="00A12FCF"/>
    <w:rsid w:val="00A1302F"/>
    <w:rsid w:val="00A130ED"/>
    <w:rsid w:val="00A13AD7"/>
    <w:rsid w:val="00A14C78"/>
    <w:rsid w:val="00A15300"/>
    <w:rsid w:val="00A15392"/>
    <w:rsid w:val="00A15D15"/>
    <w:rsid w:val="00A15DA6"/>
    <w:rsid w:val="00A1692C"/>
    <w:rsid w:val="00A16F6C"/>
    <w:rsid w:val="00A1777E"/>
    <w:rsid w:val="00A17ADE"/>
    <w:rsid w:val="00A20D98"/>
    <w:rsid w:val="00A20DA8"/>
    <w:rsid w:val="00A217EF"/>
    <w:rsid w:val="00A21D2E"/>
    <w:rsid w:val="00A22963"/>
    <w:rsid w:val="00A22D3E"/>
    <w:rsid w:val="00A23A4F"/>
    <w:rsid w:val="00A23B76"/>
    <w:rsid w:val="00A243F9"/>
    <w:rsid w:val="00A245A0"/>
    <w:rsid w:val="00A2480D"/>
    <w:rsid w:val="00A25206"/>
    <w:rsid w:val="00A2524D"/>
    <w:rsid w:val="00A254C4"/>
    <w:rsid w:val="00A25782"/>
    <w:rsid w:val="00A257DA"/>
    <w:rsid w:val="00A259D5"/>
    <w:rsid w:val="00A26F3C"/>
    <w:rsid w:val="00A27791"/>
    <w:rsid w:val="00A303A6"/>
    <w:rsid w:val="00A303B0"/>
    <w:rsid w:val="00A30A74"/>
    <w:rsid w:val="00A30C5E"/>
    <w:rsid w:val="00A3102A"/>
    <w:rsid w:val="00A314A3"/>
    <w:rsid w:val="00A317FC"/>
    <w:rsid w:val="00A31F3C"/>
    <w:rsid w:val="00A31FC3"/>
    <w:rsid w:val="00A325A8"/>
    <w:rsid w:val="00A32850"/>
    <w:rsid w:val="00A32A80"/>
    <w:rsid w:val="00A331F9"/>
    <w:rsid w:val="00A3328E"/>
    <w:rsid w:val="00A33632"/>
    <w:rsid w:val="00A34FE6"/>
    <w:rsid w:val="00A350E3"/>
    <w:rsid w:val="00A35FD0"/>
    <w:rsid w:val="00A36455"/>
    <w:rsid w:val="00A37273"/>
    <w:rsid w:val="00A373A5"/>
    <w:rsid w:val="00A37B70"/>
    <w:rsid w:val="00A405DC"/>
    <w:rsid w:val="00A406EB"/>
    <w:rsid w:val="00A407D0"/>
    <w:rsid w:val="00A41326"/>
    <w:rsid w:val="00A41330"/>
    <w:rsid w:val="00A41B5F"/>
    <w:rsid w:val="00A42C7B"/>
    <w:rsid w:val="00A432B0"/>
    <w:rsid w:val="00A432CA"/>
    <w:rsid w:val="00A43789"/>
    <w:rsid w:val="00A44097"/>
    <w:rsid w:val="00A4453C"/>
    <w:rsid w:val="00A446DD"/>
    <w:rsid w:val="00A44CE5"/>
    <w:rsid w:val="00A45444"/>
    <w:rsid w:val="00A45E96"/>
    <w:rsid w:val="00A46697"/>
    <w:rsid w:val="00A46772"/>
    <w:rsid w:val="00A46C2F"/>
    <w:rsid w:val="00A46D40"/>
    <w:rsid w:val="00A4745F"/>
    <w:rsid w:val="00A478DD"/>
    <w:rsid w:val="00A47CF9"/>
    <w:rsid w:val="00A5038F"/>
    <w:rsid w:val="00A5127C"/>
    <w:rsid w:val="00A51428"/>
    <w:rsid w:val="00A520F9"/>
    <w:rsid w:val="00A52AE2"/>
    <w:rsid w:val="00A531B1"/>
    <w:rsid w:val="00A536C7"/>
    <w:rsid w:val="00A53936"/>
    <w:rsid w:val="00A54262"/>
    <w:rsid w:val="00A54A28"/>
    <w:rsid w:val="00A54ECE"/>
    <w:rsid w:val="00A5501D"/>
    <w:rsid w:val="00A553A5"/>
    <w:rsid w:val="00A555D7"/>
    <w:rsid w:val="00A55978"/>
    <w:rsid w:val="00A5599B"/>
    <w:rsid w:val="00A55B17"/>
    <w:rsid w:val="00A55FAA"/>
    <w:rsid w:val="00A563AF"/>
    <w:rsid w:val="00A57CD0"/>
    <w:rsid w:val="00A6012F"/>
    <w:rsid w:val="00A60C55"/>
    <w:rsid w:val="00A60E4C"/>
    <w:rsid w:val="00A61ABE"/>
    <w:rsid w:val="00A61AF5"/>
    <w:rsid w:val="00A62031"/>
    <w:rsid w:val="00A62341"/>
    <w:rsid w:val="00A62DD7"/>
    <w:rsid w:val="00A62E91"/>
    <w:rsid w:val="00A63D26"/>
    <w:rsid w:val="00A640BF"/>
    <w:rsid w:val="00A6437C"/>
    <w:rsid w:val="00A64D19"/>
    <w:rsid w:val="00A660B6"/>
    <w:rsid w:val="00A66301"/>
    <w:rsid w:val="00A66718"/>
    <w:rsid w:val="00A6722E"/>
    <w:rsid w:val="00A6727A"/>
    <w:rsid w:val="00A67842"/>
    <w:rsid w:val="00A67B2D"/>
    <w:rsid w:val="00A67C6A"/>
    <w:rsid w:val="00A67CC6"/>
    <w:rsid w:val="00A70011"/>
    <w:rsid w:val="00A7086E"/>
    <w:rsid w:val="00A712E8"/>
    <w:rsid w:val="00A722AD"/>
    <w:rsid w:val="00A7288A"/>
    <w:rsid w:val="00A728EB"/>
    <w:rsid w:val="00A72C7F"/>
    <w:rsid w:val="00A74235"/>
    <w:rsid w:val="00A74282"/>
    <w:rsid w:val="00A74745"/>
    <w:rsid w:val="00A747A4"/>
    <w:rsid w:val="00A748C1"/>
    <w:rsid w:val="00A749B2"/>
    <w:rsid w:val="00A74D10"/>
    <w:rsid w:val="00A74D85"/>
    <w:rsid w:val="00A74DEB"/>
    <w:rsid w:val="00A74DFE"/>
    <w:rsid w:val="00A74FA3"/>
    <w:rsid w:val="00A75337"/>
    <w:rsid w:val="00A75C5B"/>
    <w:rsid w:val="00A768F5"/>
    <w:rsid w:val="00A76A2D"/>
    <w:rsid w:val="00A772E4"/>
    <w:rsid w:val="00A77988"/>
    <w:rsid w:val="00A80125"/>
    <w:rsid w:val="00A801A1"/>
    <w:rsid w:val="00A801D1"/>
    <w:rsid w:val="00A807C3"/>
    <w:rsid w:val="00A80801"/>
    <w:rsid w:val="00A810D8"/>
    <w:rsid w:val="00A81133"/>
    <w:rsid w:val="00A811BA"/>
    <w:rsid w:val="00A814B1"/>
    <w:rsid w:val="00A81ED8"/>
    <w:rsid w:val="00A82A79"/>
    <w:rsid w:val="00A834CB"/>
    <w:rsid w:val="00A83816"/>
    <w:rsid w:val="00A84846"/>
    <w:rsid w:val="00A84A95"/>
    <w:rsid w:val="00A853FC"/>
    <w:rsid w:val="00A855B4"/>
    <w:rsid w:val="00A858B7"/>
    <w:rsid w:val="00A86085"/>
    <w:rsid w:val="00A86BA1"/>
    <w:rsid w:val="00A86D80"/>
    <w:rsid w:val="00A876A5"/>
    <w:rsid w:val="00A8786C"/>
    <w:rsid w:val="00A87E42"/>
    <w:rsid w:val="00A9001E"/>
    <w:rsid w:val="00A90156"/>
    <w:rsid w:val="00A9039E"/>
    <w:rsid w:val="00A90670"/>
    <w:rsid w:val="00A90C1A"/>
    <w:rsid w:val="00A90E6B"/>
    <w:rsid w:val="00A91230"/>
    <w:rsid w:val="00A91553"/>
    <w:rsid w:val="00A9169B"/>
    <w:rsid w:val="00A9179E"/>
    <w:rsid w:val="00A91808"/>
    <w:rsid w:val="00A918AC"/>
    <w:rsid w:val="00A91A49"/>
    <w:rsid w:val="00A91BBC"/>
    <w:rsid w:val="00A924B1"/>
    <w:rsid w:val="00A92A9C"/>
    <w:rsid w:val="00A92D36"/>
    <w:rsid w:val="00A936E6"/>
    <w:rsid w:val="00A9403F"/>
    <w:rsid w:val="00A94617"/>
    <w:rsid w:val="00A95D6E"/>
    <w:rsid w:val="00A95F5B"/>
    <w:rsid w:val="00A96416"/>
    <w:rsid w:val="00A96D91"/>
    <w:rsid w:val="00A97337"/>
    <w:rsid w:val="00AA08FC"/>
    <w:rsid w:val="00AA1543"/>
    <w:rsid w:val="00AA1823"/>
    <w:rsid w:val="00AA2AF0"/>
    <w:rsid w:val="00AA312D"/>
    <w:rsid w:val="00AA332F"/>
    <w:rsid w:val="00AA3A62"/>
    <w:rsid w:val="00AA40A2"/>
    <w:rsid w:val="00AA4E6A"/>
    <w:rsid w:val="00AA5372"/>
    <w:rsid w:val="00AA5ABB"/>
    <w:rsid w:val="00AA6427"/>
    <w:rsid w:val="00AA677D"/>
    <w:rsid w:val="00AA771E"/>
    <w:rsid w:val="00AA777A"/>
    <w:rsid w:val="00AB0126"/>
    <w:rsid w:val="00AB1721"/>
    <w:rsid w:val="00AB243F"/>
    <w:rsid w:val="00AB28DA"/>
    <w:rsid w:val="00AB36A3"/>
    <w:rsid w:val="00AB397F"/>
    <w:rsid w:val="00AB39A5"/>
    <w:rsid w:val="00AB39C3"/>
    <w:rsid w:val="00AB3BF6"/>
    <w:rsid w:val="00AB3CC5"/>
    <w:rsid w:val="00AB46AE"/>
    <w:rsid w:val="00AB52CA"/>
    <w:rsid w:val="00AB6D7D"/>
    <w:rsid w:val="00AB6E63"/>
    <w:rsid w:val="00AB743C"/>
    <w:rsid w:val="00AB74B9"/>
    <w:rsid w:val="00AB74C5"/>
    <w:rsid w:val="00AB7B4D"/>
    <w:rsid w:val="00AB7C5B"/>
    <w:rsid w:val="00AC01B3"/>
    <w:rsid w:val="00AC032D"/>
    <w:rsid w:val="00AC0B73"/>
    <w:rsid w:val="00AC0DDF"/>
    <w:rsid w:val="00AC0F58"/>
    <w:rsid w:val="00AC2AF7"/>
    <w:rsid w:val="00AC2C73"/>
    <w:rsid w:val="00AC305F"/>
    <w:rsid w:val="00AC33F9"/>
    <w:rsid w:val="00AC347A"/>
    <w:rsid w:val="00AC35DC"/>
    <w:rsid w:val="00AC371D"/>
    <w:rsid w:val="00AC37FB"/>
    <w:rsid w:val="00AC3836"/>
    <w:rsid w:val="00AC3A4A"/>
    <w:rsid w:val="00AC3B24"/>
    <w:rsid w:val="00AC40AC"/>
    <w:rsid w:val="00AC4619"/>
    <w:rsid w:val="00AC48F1"/>
    <w:rsid w:val="00AC4A78"/>
    <w:rsid w:val="00AC5471"/>
    <w:rsid w:val="00AC5C7D"/>
    <w:rsid w:val="00AC6EA7"/>
    <w:rsid w:val="00AC7442"/>
    <w:rsid w:val="00AC785E"/>
    <w:rsid w:val="00AC7F03"/>
    <w:rsid w:val="00AD00A9"/>
    <w:rsid w:val="00AD013F"/>
    <w:rsid w:val="00AD0B69"/>
    <w:rsid w:val="00AD1042"/>
    <w:rsid w:val="00AD11D4"/>
    <w:rsid w:val="00AD12C1"/>
    <w:rsid w:val="00AD216D"/>
    <w:rsid w:val="00AD2530"/>
    <w:rsid w:val="00AD2E66"/>
    <w:rsid w:val="00AD32F2"/>
    <w:rsid w:val="00AD38CD"/>
    <w:rsid w:val="00AD4692"/>
    <w:rsid w:val="00AD66E8"/>
    <w:rsid w:val="00AD67AD"/>
    <w:rsid w:val="00AD71BA"/>
    <w:rsid w:val="00AD75F5"/>
    <w:rsid w:val="00AD7BFA"/>
    <w:rsid w:val="00AD7F4B"/>
    <w:rsid w:val="00AE0A28"/>
    <w:rsid w:val="00AE11A5"/>
    <w:rsid w:val="00AE1659"/>
    <w:rsid w:val="00AE16A3"/>
    <w:rsid w:val="00AE1B0F"/>
    <w:rsid w:val="00AE1C3D"/>
    <w:rsid w:val="00AE232C"/>
    <w:rsid w:val="00AE2558"/>
    <w:rsid w:val="00AE2D01"/>
    <w:rsid w:val="00AE2F10"/>
    <w:rsid w:val="00AE3453"/>
    <w:rsid w:val="00AE3CB8"/>
    <w:rsid w:val="00AE40E1"/>
    <w:rsid w:val="00AE4AE4"/>
    <w:rsid w:val="00AE4BE1"/>
    <w:rsid w:val="00AE511A"/>
    <w:rsid w:val="00AE5940"/>
    <w:rsid w:val="00AE5D39"/>
    <w:rsid w:val="00AE6187"/>
    <w:rsid w:val="00AE6AD1"/>
    <w:rsid w:val="00AE6CE2"/>
    <w:rsid w:val="00AE72E0"/>
    <w:rsid w:val="00AF09B1"/>
    <w:rsid w:val="00AF1206"/>
    <w:rsid w:val="00AF22FE"/>
    <w:rsid w:val="00AF2917"/>
    <w:rsid w:val="00AF3F65"/>
    <w:rsid w:val="00AF3FCA"/>
    <w:rsid w:val="00AF4054"/>
    <w:rsid w:val="00AF406C"/>
    <w:rsid w:val="00AF4801"/>
    <w:rsid w:val="00AF53C0"/>
    <w:rsid w:val="00AF5D6C"/>
    <w:rsid w:val="00AF5E90"/>
    <w:rsid w:val="00AF6349"/>
    <w:rsid w:val="00AF63AC"/>
    <w:rsid w:val="00AF6901"/>
    <w:rsid w:val="00AF6AFE"/>
    <w:rsid w:val="00AF6FE1"/>
    <w:rsid w:val="00B00183"/>
    <w:rsid w:val="00B007A3"/>
    <w:rsid w:val="00B024B7"/>
    <w:rsid w:val="00B026BA"/>
    <w:rsid w:val="00B029F8"/>
    <w:rsid w:val="00B02FC1"/>
    <w:rsid w:val="00B03262"/>
    <w:rsid w:val="00B041EF"/>
    <w:rsid w:val="00B0468C"/>
    <w:rsid w:val="00B046AE"/>
    <w:rsid w:val="00B04DB9"/>
    <w:rsid w:val="00B0518F"/>
    <w:rsid w:val="00B0582B"/>
    <w:rsid w:val="00B06807"/>
    <w:rsid w:val="00B06CFC"/>
    <w:rsid w:val="00B0736C"/>
    <w:rsid w:val="00B073EB"/>
    <w:rsid w:val="00B076E0"/>
    <w:rsid w:val="00B07AAF"/>
    <w:rsid w:val="00B07B07"/>
    <w:rsid w:val="00B07E36"/>
    <w:rsid w:val="00B07F38"/>
    <w:rsid w:val="00B10674"/>
    <w:rsid w:val="00B109AC"/>
    <w:rsid w:val="00B109C6"/>
    <w:rsid w:val="00B10CF2"/>
    <w:rsid w:val="00B10FA6"/>
    <w:rsid w:val="00B1226F"/>
    <w:rsid w:val="00B126DC"/>
    <w:rsid w:val="00B130AA"/>
    <w:rsid w:val="00B13335"/>
    <w:rsid w:val="00B13D5E"/>
    <w:rsid w:val="00B14C62"/>
    <w:rsid w:val="00B159EA"/>
    <w:rsid w:val="00B169E1"/>
    <w:rsid w:val="00B1769F"/>
    <w:rsid w:val="00B17CAE"/>
    <w:rsid w:val="00B202B0"/>
    <w:rsid w:val="00B202EC"/>
    <w:rsid w:val="00B205F7"/>
    <w:rsid w:val="00B2079D"/>
    <w:rsid w:val="00B207F7"/>
    <w:rsid w:val="00B20C07"/>
    <w:rsid w:val="00B20EF8"/>
    <w:rsid w:val="00B20F13"/>
    <w:rsid w:val="00B216FC"/>
    <w:rsid w:val="00B220AB"/>
    <w:rsid w:val="00B22126"/>
    <w:rsid w:val="00B22411"/>
    <w:rsid w:val="00B22801"/>
    <w:rsid w:val="00B233DB"/>
    <w:rsid w:val="00B240B4"/>
    <w:rsid w:val="00B247AB"/>
    <w:rsid w:val="00B24875"/>
    <w:rsid w:val="00B249E9"/>
    <w:rsid w:val="00B24E08"/>
    <w:rsid w:val="00B25AEF"/>
    <w:rsid w:val="00B25B8E"/>
    <w:rsid w:val="00B25D0C"/>
    <w:rsid w:val="00B26258"/>
    <w:rsid w:val="00B264FC"/>
    <w:rsid w:val="00B2667F"/>
    <w:rsid w:val="00B269E6"/>
    <w:rsid w:val="00B26AEA"/>
    <w:rsid w:val="00B26BD4"/>
    <w:rsid w:val="00B26F35"/>
    <w:rsid w:val="00B276FD"/>
    <w:rsid w:val="00B3083A"/>
    <w:rsid w:val="00B3197B"/>
    <w:rsid w:val="00B31D0E"/>
    <w:rsid w:val="00B325E8"/>
    <w:rsid w:val="00B32991"/>
    <w:rsid w:val="00B32CE4"/>
    <w:rsid w:val="00B33311"/>
    <w:rsid w:val="00B34AD0"/>
    <w:rsid w:val="00B35698"/>
    <w:rsid w:val="00B36340"/>
    <w:rsid w:val="00B36490"/>
    <w:rsid w:val="00B36770"/>
    <w:rsid w:val="00B36AE1"/>
    <w:rsid w:val="00B36BF5"/>
    <w:rsid w:val="00B3741F"/>
    <w:rsid w:val="00B37700"/>
    <w:rsid w:val="00B40204"/>
    <w:rsid w:val="00B40771"/>
    <w:rsid w:val="00B40C92"/>
    <w:rsid w:val="00B41246"/>
    <w:rsid w:val="00B4142E"/>
    <w:rsid w:val="00B41574"/>
    <w:rsid w:val="00B41ACF"/>
    <w:rsid w:val="00B43A3A"/>
    <w:rsid w:val="00B43A81"/>
    <w:rsid w:val="00B43E23"/>
    <w:rsid w:val="00B43F0F"/>
    <w:rsid w:val="00B44C0B"/>
    <w:rsid w:val="00B4529F"/>
    <w:rsid w:val="00B45705"/>
    <w:rsid w:val="00B457E9"/>
    <w:rsid w:val="00B45B75"/>
    <w:rsid w:val="00B45CEF"/>
    <w:rsid w:val="00B45E90"/>
    <w:rsid w:val="00B46A74"/>
    <w:rsid w:val="00B475BC"/>
    <w:rsid w:val="00B47DAC"/>
    <w:rsid w:val="00B50185"/>
    <w:rsid w:val="00B50629"/>
    <w:rsid w:val="00B50AB6"/>
    <w:rsid w:val="00B50D1B"/>
    <w:rsid w:val="00B510D5"/>
    <w:rsid w:val="00B510FA"/>
    <w:rsid w:val="00B514CF"/>
    <w:rsid w:val="00B51ECA"/>
    <w:rsid w:val="00B52066"/>
    <w:rsid w:val="00B5243A"/>
    <w:rsid w:val="00B52445"/>
    <w:rsid w:val="00B52762"/>
    <w:rsid w:val="00B52A31"/>
    <w:rsid w:val="00B52A3D"/>
    <w:rsid w:val="00B53B52"/>
    <w:rsid w:val="00B5491B"/>
    <w:rsid w:val="00B54B3D"/>
    <w:rsid w:val="00B54E1F"/>
    <w:rsid w:val="00B55573"/>
    <w:rsid w:val="00B55890"/>
    <w:rsid w:val="00B55B81"/>
    <w:rsid w:val="00B56177"/>
    <w:rsid w:val="00B5655C"/>
    <w:rsid w:val="00B57638"/>
    <w:rsid w:val="00B57F3A"/>
    <w:rsid w:val="00B60583"/>
    <w:rsid w:val="00B60E31"/>
    <w:rsid w:val="00B617FA"/>
    <w:rsid w:val="00B61D10"/>
    <w:rsid w:val="00B623A0"/>
    <w:rsid w:val="00B62411"/>
    <w:rsid w:val="00B626CD"/>
    <w:rsid w:val="00B627E4"/>
    <w:rsid w:val="00B631AF"/>
    <w:rsid w:val="00B63359"/>
    <w:rsid w:val="00B63CF6"/>
    <w:rsid w:val="00B63E30"/>
    <w:rsid w:val="00B6452C"/>
    <w:rsid w:val="00B648CA"/>
    <w:rsid w:val="00B653E9"/>
    <w:rsid w:val="00B65536"/>
    <w:rsid w:val="00B66672"/>
    <w:rsid w:val="00B67A52"/>
    <w:rsid w:val="00B67CD9"/>
    <w:rsid w:val="00B67DC3"/>
    <w:rsid w:val="00B70372"/>
    <w:rsid w:val="00B703A4"/>
    <w:rsid w:val="00B70900"/>
    <w:rsid w:val="00B70A46"/>
    <w:rsid w:val="00B70A79"/>
    <w:rsid w:val="00B70DEE"/>
    <w:rsid w:val="00B70E7D"/>
    <w:rsid w:val="00B70ED4"/>
    <w:rsid w:val="00B7108D"/>
    <w:rsid w:val="00B71B87"/>
    <w:rsid w:val="00B71BED"/>
    <w:rsid w:val="00B727BF"/>
    <w:rsid w:val="00B7291D"/>
    <w:rsid w:val="00B72CD3"/>
    <w:rsid w:val="00B72DF5"/>
    <w:rsid w:val="00B7318D"/>
    <w:rsid w:val="00B73883"/>
    <w:rsid w:val="00B73981"/>
    <w:rsid w:val="00B742C7"/>
    <w:rsid w:val="00B7448F"/>
    <w:rsid w:val="00B745B2"/>
    <w:rsid w:val="00B74A04"/>
    <w:rsid w:val="00B74C25"/>
    <w:rsid w:val="00B7541F"/>
    <w:rsid w:val="00B75D07"/>
    <w:rsid w:val="00B76762"/>
    <w:rsid w:val="00B773ED"/>
    <w:rsid w:val="00B775D3"/>
    <w:rsid w:val="00B7763E"/>
    <w:rsid w:val="00B7799A"/>
    <w:rsid w:val="00B8103B"/>
    <w:rsid w:val="00B81894"/>
    <w:rsid w:val="00B839AA"/>
    <w:rsid w:val="00B83A39"/>
    <w:rsid w:val="00B83C56"/>
    <w:rsid w:val="00B84242"/>
    <w:rsid w:val="00B84ACB"/>
    <w:rsid w:val="00B84C5D"/>
    <w:rsid w:val="00B85335"/>
    <w:rsid w:val="00B85563"/>
    <w:rsid w:val="00B858B4"/>
    <w:rsid w:val="00B86197"/>
    <w:rsid w:val="00B8664F"/>
    <w:rsid w:val="00B86F9F"/>
    <w:rsid w:val="00B871F1"/>
    <w:rsid w:val="00B8799B"/>
    <w:rsid w:val="00B87CC5"/>
    <w:rsid w:val="00B87DB9"/>
    <w:rsid w:val="00B90747"/>
    <w:rsid w:val="00B91232"/>
    <w:rsid w:val="00B9150C"/>
    <w:rsid w:val="00B91A0E"/>
    <w:rsid w:val="00B923FE"/>
    <w:rsid w:val="00B92710"/>
    <w:rsid w:val="00B92EE1"/>
    <w:rsid w:val="00B9374E"/>
    <w:rsid w:val="00B93C74"/>
    <w:rsid w:val="00B93D8E"/>
    <w:rsid w:val="00B93E57"/>
    <w:rsid w:val="00B94828"/>
    <w:rsid w:val="00B94ED9"/>
    <w:rsid w:val="00B954F0"/>
    <w:rsid w:val="00B957A6"/>
    <w:rsid w:val="00B958A9"/>
    <w:rsid w:val="00B963DF"/>
    <w:rsid w:val="00B9683A"/>
    <w:rsid w:val="00B96DA2"/>
    <w:rsid w:val="00B97573"/>
    <w:rsid w:val="00BA1475"/>
    <w:rsid w:val="00BA1D14"/>
    <w:rsid w:val="00BA2AC4"/>
    <w:rsid w:val="00BA2B64"/>
    <w:rsid w:val="00BA3116"/>
    <w:rsid w:val="00BA3668"/>
    <w:rsid w:val="00BA3B37"/>
    <w:rsid w:val="00BA3F57"/>
    <w:rsid w:val="00BA4134"/>
    <w:rsid w:val="00BA4387"/>
    <w:rsid w:val="00BA521A"/>
    <w:rsid w:val="00BA62C3"/>
    <w:rsid w:val="00BA6477"/>
    <w:rsid w:val="00BA68CA"/>
    <w:rsid w:val="00BA6D29"/>
    <w:rsid w:val="00BA6EDE"/>
    <w:rsid w:val="00BA6FA0"/>
    <w:rsid w:val="00BA76B9"/>
    <w:rsid w:val="00BA7BE2"/>
    <w:rsid w:val="00BA7C74"/>
    <w:rsid w:val="00BB010C"/>
    <w:rsid w:val="00BB0878"/>
    <w:rsid w:val="00BB0A4B"/>
    <w:rsid w:val="00BB0EE6"/>
    <w:rsid w:val="00BB2C02"/>
    <w:rsid w:val="00BB2D6B"/>
    <w:rsid w:val="00BB3348"/>
    <w:rsid w:val="00BB3D80"/>
    <w:rsid w:val="00BB53B0"/>
    <w:rsid w:val="00BB56E5"/>
    <w:rsid w:val="00BB67D4"/>
    <w:rsid w:val="00BB7F5E"/>
    <w:rsid w:val="00BC0427"/>
    <w:rsid w:val="00BC266C"/>
    <w:rsid w:val="00BC283D"/>
    <w:rsid w:val="00BC288B"/>
    <w:rsid w:val="00BC365C"/>
    <w:rsid w:val="00BC4D13"/>
    <w:rsid w:val="00BC56E8"/>
    <w:rsid w:val="00BC57AE"/>
    <w:rsid w:val="00BC64EC"/>
    <w:rsid w:val="00BC668B"/>
    <w:rsid w:val="00BC67A6"/>
    <w:rsid w:val="00BC70C5"/>
    <w:rsid w:val="00BC71A8"/>
    <w:rsid w:val="00BC7CFF"/>
    <w:rsid w:val="00BC7D47"/>
    <w:rsid w:val="00BD0142"/>
    <w:rsid w:val="00BD03D9"/>
    <w:rsid w:val="00BD0F6F"/>
    <w:rsid w:val="00BD12E1"/>
    <w:rsid w:val="00BD12F7"/>
    <w:rsid w:val="00BD178D"/>
    <w:rsid w:val="00BD1B74"/>
    <w:rsid w:val="00BD289A"/>
    <w:rsid w:val="00BD3D53"/>
    <w:rsid w:val="00BD4201"/>
    <w:rsid w:val="00BD42D6"/>
    <w:rsid w:val="00BD49F8"/>
    <w:rsid w:val="00BD4AF1"/>
    <w:rsid w:val="00BD4B4E"/>
    <w:rsid w:val="00BD525B"/>
    <w:rsid w:val="00BD64F1"/>
    <w:rsid w:val="00BD6564"/>
    <w:rsid w:val="00BD66D7"/>
    <w:rsid w:val="00BD7BB0"/>
    <w:rsid w:val="00BE01F4"/>
    <w:rsid w:val="00BE068D"/>
    <w:rsid w:val="00BE1EDC"/>
    <w:rsid w:val="00BE217A"/>
    <w:rsid w:val="00BE291D"/>
    <w:rsid w:val="00BE33D8"/>
    <w:rsid w:val="00BE34AD"/>
    <w:rsid w:val="00BE3995"/>
    <w:rsid w:val="00BE4124"/>
    <w:rsid w:val="00BE4C87"/>
    <w:rsid w:val="00BE540D"/>
    <w:rsid w:val="00BE5980"/>
    <w:rsid w:val="00BE5CE1"/>
    <w:rsid w:val="00BE5CE4"/>
    <w:rsid w:val="00BE5D1A"/>
    <w:rsid w:val="00BE5DA7"/>
    <w:rsid w:val="00BE62F4"/>
    <w:rsid w:val="00BE6484"/>
    <w:rsid w:val="00BE7F3E"/>
    <w:rsid w:val="00BE7FB0"/>
    <w:rsid w:val="00BF0783"/>
    <w:rsid w:val="00BF0F63"/>
    <w:rsid w:val="00BF1C56"/>
    <w:rsid w:val="00BF20E1"/>
    <w:rsid w:val="00BF3308"/>
    <w:rsid w:val="00BF3546"/>
    <w:rsid w:val="00BF3780"/>
    <w:rsid w:val="00BF37DA"/>
    <w:rsid w:val="00BF3FB6"/>
    <w:rsid w:val="00BF4873"/>
    <w:rsid w:val="00BF51AD"/>
    <w:rsid w:val="00BF627A"/>
    <w:rsid w:val="00BF634E"/>
    <w:rsid w:val="00BF75BB"/>
    <w:rsid w:val="00C00507"/>
    <w:rsid w:val="00C0068A"/>
    <w:rsid w:val="00C00AE4"/>
    <w:rsid w:val="00C00BA5"/>
    <w:rsid w:val="00C00E3D"/>
    <w:rsid w:val="00C0140E"/>
    <w:rsid w:val="00C01538"/>
    <w:rsid w:val="00C02601"/>
    <w:rsid w:val="00C027CE"/>
    <w:rsid w:val="00C033ED"/>
    <w:rsid w:val="00C03A5A"/>
    <w:rsid w:val="00C048CF"/>
    <w:rsid w:val="00C05160"/>
    <w:rsid w:val="00C07DD8"/>
    <w:rsid w:val="00C07F41"/>
    <w:rsid w:val="00C1064F"/>
    <w:rsid w:val="00C10988"/>
    <w:rsid w:val="00C10E23"/>
    <w:rsid w:val="00C12849"/>
    <w:rsid w:val="00C12965"/>
    <w:rsid w:val="00C13ED5"/>
    <w:rsid w:val="00C13F46"/>
    <w:rsid w:val="00C14037"/>
    <w:rsid w:val="00C15033"/>
    <w:rsid w:val="00C1639D"/>
    <w:rsid w:val="00C1682C"/>
    <w:rsid w:val="00C177F4"/>
    <w:rsid w:val="00C17AC9"/>
    <w:rsid w:val="00C17C47"/>
    <w:rsid w:val="00C20D88"/>
    <w:rsid w:val="00C21D30"/>
    <w:rsid w:val="00C220ED"/>
    <w:rsid w:val="00C237B9"/>
    <w:rsid w:val="00C24016"/>
    <w:rsid w:val="00C242B9"/>
    <w:rsid w:val="00C2459C"/>
    <w:rsid w:val="00C24B7C"/>
    <w:rsid w:val="00C25143"/>
    <w:rsid w:val="00C253A7"/>
    <w:rsid w:val="00C255E0"/>
    <w:rsid w:val="00C25BFD"/>
    <w:rsid w:val="00C2666B"/>
    <w:rsid w:val="00C2693B"/>
    <w:rsid w:val="00C26B78"/>
    <w:rsid w:val="00C27051"/>
    <w:rsid w:val="00C274C7"/>
    <w:rsid w:val="00C27D63"/>
    <w:rsid w:val="00C30120"/>
    <w:rsid w:val="00C305FC"/>
    <w:rsid w:val="00C30EE7"/>
    <w:rsid w:val="00C314F5"/>
    <w:rsid w:val="00C31711"/>
    <w:rsid w:val="00C31C31"/>
    <w:rsid w:val="00C323EA"/>
    <w:rsid w:val="00C329B2"/>
    <w:rsid w:val="00C337EB"/>
    <w:rsid w:val="00C339EF"/>
    <w:rsid w:val="00C33ECC"/>
    <w:rsid w:val="00C349AF"/>
    <w:rsid w:val="00C34A64"/>
    <w:rsid w:val="00C34B2B"/>
    <w:rsid w:val="00C34D9C"/>
    <w:rsid w:val="00C351D2"/>
    <w:rsid w:val="00C35465"/>
    <w:rsid w:val="00C356D9"/>
    <w:rsid w:val="00C35908"/>
    <w:rsid w:val="00C35D5A"/>
    <w:rsid w:val="00C36455"/>
    <w:rsid w:val="00C369B1"/>
    <w:rsid w:val="00C369FE"/>
    <w:rsid w:val="00C36D97"/>
    <w:rsid w:val="00C37592"/>
    <w:rsid w:val="00C375E3"/>
    <w:rsid w:val="00C376EC"/>
    <w:rsid w:val="00C379A0"/>
    <w:rsid w:val="00C37FE3"/>
    <w:rsid w:val="00C4055D"/>
    <w:rsid w:val="00C40822"/>
    <w:rsid w:val="00C41C9D"/>
    <w:rsid w:val="00C42525"/>
    <w:rsid w:val="00C42565"/>
    <w:rsid w:val="00C43C68"/>
    <w:rsid w:val="00C44C4F"/>
    <w:rsid w:val="00C44C65"/>
    <w:rsid w:val="00C45859"/>
    <w:rsid w:val="00C46C2B"/>
    <w:rsid w:val="00C46E2A"/>
    <w:rsid w:val="00C47342"/>
    <w:rsid w:val="00C475D6"/>
    <w:rsid w:val="00C475FA"/>
    <w:rsid w:val="00C5041A"/>
    <w:rsid w:val="00C50852"/>
    <w:rsid w:val="00C50D44"/>
    <w:rsid w:val="00C50E6E"/>
    <w:rsid w:val="00C5237E"/>
    <w:rsid w:val="00C52BB3"/>
    <w:rsid w:val="00C52F04"/>
    <w:rsid w:val="00C5309E"/>
    <w:rsid w:val="00C53C8B"/>
    <w:rsid w:val="00C543C4"/>
    <w:rsid w:val="00C54DE4"/>
    <w:rsid w:val="00C54E09"/>
    <w:rsid w:val="00C56A83"/>
    <w:rsid w:val="00C571D6"/>
    <w:rsid w:val="00C60298"/>
    <w:rsid w:val="00C60515"/>
    <w:rsid w:val="00C606A1"/>
    <w:rsid w:val="00C6087C"/>
    <w:rsid w:val="00C608DD"/>
    <w:rsid w:val="00C6161F"/>
    <w:rsid w:val="00C6188F"/>
    <w:rsid w:val="00C61F6B"/>
    <w:rsid w:val="00C628A9"/>
    <w:rsid w:val="00C63885"/>
    <w:rsid w:val="00C644AD"/>
    <w:rsid w:val="00C64710"/>
    <w:rsid w:val="00C6516E"/>
    <w:rsid w:val="00C658FB"/>
    <w:rsid w:val="00C65973"/>
    <w:rsid w:val="00C66195"/>
    <w:rsid w:val="00C661B3"/>
    <w:rsid w:val="00C66263"/>
    <w:rsid w:val="00C67CFB"/>
    <w:rsid w:val="00C70CAC"/>
    <w:rsid w:val="00C7167E"/>
    <w:rsid w:val="00C7198B"/>
    <w:rsid w:val="00C7399D"/>
    <w:rsid w:val="00C73F30"/>
    <w:rsid w:val="00C745C8"/>
    <w:rsid w:val="00C7539B"/>
    <w:rsid w:val="00C75D04"/>
    <w:rsid w:val="00C75D22"/>
    <w:rsid w:val="00C75FA9"/>
    <w:rsid w:val="00C77106"/>
    <w:rsid w:val="00C774C8"/>
    <w:rsid w:val="00C7779A"/>
    <w:rsid w:val="00C77D00"/>
    <w:rsid w:val="00C808BC"/>
    <w:rsid w:val="00C8176E"/>
    <w:rsid w:val="00C81EF5"/>
    <w:rsid w:val="00C8267A"/>
    <w:rsid w:val="00C82CA3"/>
    <w:rsid w:val="00C834CF"/>
    <w:rsid w:val="00C84AB2"/>
    <w:rsid w:val="00C84DE5"/>
    <w:rsid w:val="00C855BA"/>
    <w:rsid w:val="00C85B6F"/>
    <w:rsid w:val="00C85F3C"/>
    <w:rsid w:val="00C864CD"/>
    <w:rsid w:val="00C86F85"/>
    <w:rsid w:val="00C90876"/>
    <w:rsid w:val="00C90C35"/>
    <w:rsid w:val="00C911F1"/>
    <w:rsid w:val="00C91AF9"/>
    <w:rsid w:val="00C91E46"/>
    <w:rsid w:val="00C9224D"/>
    <w:rsid w:val="00C92279"/>
    <w:rsid w:val="00C92284"/>
    <w:rsid w:val="00C92B53"/>
    <w:rsid w:val="00C92F52"/>
    <w:rsid w:val="00C932FF"/>
    <w:rsid w:val="00C93518"/>
    <w:rsid w:val="00C93CDC"/>
    <w:rsid w:val="00C9455B"/>
    <w:rsid w:val="00C94CFA"/>
    <w:rsid w:val="00C95065"/>
    <w:rsid w:val="00C956B6"/>
    <w:rsid w:val="00C95863"/>
    <w:rsid w:val="00C95A90"/>
    <w:rsid w:val="00C95E2C"/>
    <w:rsid w:val="00C9646F"/>
    <w:rsid w:val="00C96923"/>
    <w:rsid w:val="00C969DB"/>
    <w:rsid w:val="00C96D97"/>
    <w:rsid w:val="00C97D18"/>
    <w:rsid w:val="00CA0EC9"/>
    <w:rsid w:val="00CA1745"/>
    <w:rsid w:val="00CA1B63"/>
    <w:rsid w:val="00CA1CF6"/>
    <w:rsid w:val="00CA1F96"/>
    <w:rsid w:val="00CA4511"/>
    <w:rsid w:val="00CA5676"/>
    <w:rsid w:val="00CA6E28"/>
    <w:rsid w:val="00CA7A20"/>
    <w:rsid w:val="00CA7C3A"/>
    <w:rsid w:val="00CA7D38"/>
    <w:rsid w:val="00CB099D"/>
    <w:rsid w:val="00CB0BE1"/>
    <w:rsid w:val="00CB0CCC"/>
    <w:rsid w:val="00CB1401"/>
    <w:rsid w:val="00CB1C27"/>
    <w:rsid w:val="00CB2151"/>
    <w:rsid w:val="00CB2570"/>
    <w:rsid w:val="00CB2F6C"/>
    <w:rsid w:val="00CB4D7B"/>
    <w:rsid w:val="00CB5502"/>
    <w:rsid w:val="00CB5751"/>
    <w:rsid w:val="00CB62B5"/>
    <w:rsid w:val="00CB6A89"/>
    <w:rsid w:val="00CB6BC1"/>
    <w:rsid w:val="00CB6E3A"/>
    <w:rsid w:val="00CB6F53"/>
    <w:rsid w:val="00CB7737"/>
    <w:rsid w:val="00CB7997"/>
    <w:rsid w:val="00CB7A62"/>
    <w:rsid w:val="00CB7F8A"/>
    <w:rsid w:val="00CC00E0"/>
    <w:rsid w:val="00CC0F6B"/>
    <w:rsid w:val="00CC1C13"/>
    <w:rsid w:val="00CC3280"/>
    <w:rsid w:val="00CC3422"/>
    <w:rsid w:val="00CC3FD0"/>
    <w:rsid w:val="00CC413B"/>
    <w:rsid w:val="00CC41E9"/>
    <w:rsid w:val="00CC5C16"/>
    <w:rsid w:val="00CC600A"/>
    <w:rsid w:val="00CC6529"/>
    <w:rsid w:val="00CC68EE"/>
    <w:rsid w:val="00CC7565"/>
    <w:rsid w:val="00CC76A5"/>
    <w:rsid w:val="00CD0096"/>
    <w:rsid w:val="00CD17BB"/>
    <w:rsid w:val="00CD1E49"/>
    <w:rsid w:val="00CD24F8"/>
    <w:rsid w:val="00CD2971"/>
    <w:rsid w:val="00CD465A"/>
    <w:rsid w:val="00CD4773"/>
    <w:rsid w:val="00CD5EA9"/>
    <w:rsid w:val="00CD6153"/>
    <w:rsid w:val="00CD6301"/>
    <w:rsid w:val="00CD672A"/>
    <w:rsid w:val="00CD6B7D"/>
    <w:rsid w:val="00CD6EBA"/>
    <w:rsid w:val="00CD779C"/>
    <w:rsid w:val="00CE07C7"/>
    <w:rsid w:val="00CE09FE"/>
    <w:rsid w:val="00CE0B54"/>
    <w:rsid w:val="00CE0C06"/>
    <w:rsid w:val="00CE0C16"/>
    <w:rsid w:val="00CE0C8E"/>
    <w:rsid w:val="00CE16A1"/>
    <w:rsid w:val="00CE1D9A"/>
    <w:rsid w:val="00CE259F"/>
    <w:rsid w:val="00CE276C"/>
    <w:rsid w:val="00CE2D5B"/>
    <w:rsid w:val="00CE3101"/>
    <w:rsid w:val="00CE3E6B"/>
    <w:rsid w:val="00CE513F"/>
    <w:rsid w:val="00CE5B0C"/>
    <w:rsid w:val="00CE5C44"/>
    <w:rsid w:val="00CE60B0"/>
    <w:rsid w:val="00CE63F7"/>
    <w:rsid w:val="00CE7DA8"/>
    <w:rsid w:val="00CF07D8"/>
    <w:rsid w:val="00CF0B9F"/>
    <w:rsid w:val="00CF0E78"/>
    <w:rsid w:val="00CF1020"/>
    <w:rsid w:val="00CF167B"/>
    <w:rsid w:val="00CF170C"/>
    <w:rsid w:val="00CF1AFB"/>
    <w:rsid w:val="00CF1D30"/>
    <w:rsid w:val="00CF2213"/>
    <w:rsid w:val="00CF29FE"/>
    <w:rsid w:val="00CF36E5"/>
    <w:rsid w:val="00CF3948"/>
    <w:rsid w:val="00CF3A0C"/>
    <w:rsid w:val="00CF3A3C"/>
    <w:rsid w:val="00CF4891"/>
    <w:rsid w:val="00CF4B39"/>
    <w:rsid w:val="00CF57FA"/>
    <w:rsid w:val="00CF5BBB"/>
    <w:rsid w:val="00CF5F43"/>
    <w:rsid w:val="00CF62DF"/>
    <w:rsid w:val="00CF6442"/>
    <w:rsid w:val="00CF64A0"/>
    <w:rsid w:val="00CF6C62"/>
    <w:rsid w:val="00CF71A0"/>
    <w:rsid w:val="00CF749F"/>
    <w:rsid w:val="00CF769C"/>
    <w:rsid w:val="00D001FB"/>
    <w:rsid w:val="00D01569"/>
    <w:rsid w:val="00D02612"/>
    <w:rsid w:val="00D02A1C"/>
    <w:rsid w:val="00D02EE2"/>
    <w:rsid w:val="00D037A2"/>
    <w:rsid w:val="00D03A4C"/>
    <w:rsid w:val="00D03F5B"/>
    <w:rsid w:val="00D0447E"/>
    <w:rsid w:val="00D04C3F"/>
    <w:rsid w:val="00D04ED3"/>
    <w:rsid w:val="00D04F69"/>
    <w:rsid w:val="00D0565E"/>
    <w:rsid w:val="00D05B56"/>
    <w:rsid w:val="00D06457"/>
    <w:rsid w:val="00D07314"/>
    <w:rsid w:val="00D0750B"/>
    <w:rsid w:val="00D07579"/>
    <w:rsid w:val="00D1092E"/>
    <w:rsid w:val="00D110AB"/>
    <w:rsid w:val="00D11441"/>
    <w:rsid w:val="00D11602"/>
    <w:rsid w:val="00D1181A"/>
    <w:rsid w:val="00D1296B"/>
    <w:rsid w:val="00D133B4"/>
    <w:rsid w:val="00D13784"/>
    <w:rsid w:val="00D140CD"/>
    <w:rsid w:val="00D14665"/>
    <w:rsid w:val="00D14B07"/>
    <w:rsid w:val="00D14FFA"/>
    <w:rsid w:val="00D162A4"/>
    <w:rsid w:val="00D16636"/>
    <w:rsid w:val="00D1674D"/>
    <w:rsid w:val="00D1718F"/>
    <w:rsid w:val="00D17441"/>
    <w:rsid w:val="00D2054A"/>
    <w:rsid w:val="00D20B91"/>
    <w:rsid w:val="00D212AC"/>
    <w:rsid w:val="00D21705"/>
    <w:rsid w:val="00D21769"/>
    <w:rsid w:val="00D2183F"/>
    <w:rsid w:val="00D21BC3"/>
    <w:rsid w:val="00D21C68"/>
    <w:rsid w:val="00D21C82"/>
    <w:rsid w:val="00D22439"/>
    <w:rsid w:val="00D229FA"/>
    <w:rsid w:val="00D23B37"/>
    <w:rsid w:val="00D23F73"/>
    <w:rsid w:val="00D24052"/>
    <w:rsid w:val="00D2438C"/>
    <w:rsid w:val="00D24598"/>
    <w:rsid w:val="00D24904"/>
    <w:rsid w:val="00D24CAE"/>
    <w:rsid w:val="00D25AFA"/>
    <w:rsid w:val="00D25B36"/>
    <w:rsid w:val="00D25D2D"/>
    <w:rsid w:val="00D262F8"/>
    <w:rsid w:val="00D26A71"/>
    <w:rsid w:val="00D27C5E"/>
    <w:rsid w:val="00D3104D"/>
    <w:rsid w:val="00D3228F"/>
    <w:rsid w:val="00D32735"/>
    <w:rsid w:val="00D3387C"/>
    <w:rsid w:val="00D338C1"/>
    <w:rsid w:val="00D340D1"/>
    <w:rsid w:val="00D34181"/>
    <w:rsid w:val="00D342B6"/>
    <w:rsid w:val="00D3494E"/>
    <w:rsid w:val="00D34B0F"/>
    <w:rsid w:val="00D35412"/>
    <w:rsid w:val="00D35448"/>
    <w:rsid w:val="00D35D97"/>
    <w:rsid w:val="00D35E54"/>
    <w:rsid w:val="00D37214"/>
    <w:rsid w:val="00D37A27"/>
    <w:rsid w:val="00D37BEF"/>
    <w:rsid w:val="00D40263"/>
    <w:rsid w:val="00D40551"/>
    <w:rsid w:val="00D40723"/>
    <w:rsid w:val="00D40EFE"/>
    <w:rsid w:val="00D4122D"/>
    <w:rsid w:val="00D41976"/>
    <w:rsid w:val="00D41C0A"/>
    <w:rsid w:val="00D42A54"/>
    <w:rsid w:val="00D4362D"/>
    <w:rsid w:val="00D43DE3"/>
    <w:rsid w:val="00D45654"/>
    <w:rsid w:val="00D459B7"/>
    <w:rsid w:val="00D45B91"/>
    <w:rsid w:val="00D45D9C"/>
    <w:rsid w:val="00D45DEC"/>
    <w:rsid w:val="00D461E5"/>
    <w:rsid w:val="00D466A7"/>
    <w:rsid w:val="00D470B8"/>
    <w:rsid w:val="00D475A7"/>
    <w:rsid w:val="00D5011B"/>
    <w:rsid w:val="00D50F0C"/>
    <w:rsid w:val="00D5150E"/>
    <w:rsid w:val="00D520F4"/>
    <w:rsid w:val="00D52E27"/>
    <w:rsid w:val="00D54075"/>
    <w:rsid w:val="00D54896"/>
    <w:rsid w:val="00D54D26"/>
    <w:rsid w:val="00D55192"/>
    <w:rsid w:val="00D5527D"/>
    <w:rsid w:val="00D55643"/>
    <w:rsid w:val="00D55B31"/>
    <w:rsid w:val="00D55C41"/>
    <w:rsid w:val="00D56768"/>
    <w:rsid w:val="00D567C2"/>
    <w:rsid w:val="00D56D87"/>
    <w:rsid w:val="00D572F3"/>
    <w:rsid w:val="00D57374"/>
    <w:rsid w:val="00D57517"/>
    <w:rsid w:val="00D57C3D"/>
    <w:rsid w:val="00D57EB1"/>
    <w:rsid w:val="00D60504"/>
    <w:rsid w:val="00D60CC7"/>
    <w:rsid w:val="00D60DBF"/>
    <w:rsid w:val="00D60F6A"/>
    <w:rsid w:val="00D61288"/>
    <w:rsid w:val="00D6133A"/>
    <w:rsid w:val="00D6138C"/>
    <w:rsid w:val="00D62765"/>
    <w:rsid w:val="00D62EA3"/>
    <w:rsid w:val="00D63336"/>
    <w:rsid w:val="00D63FF8"/>
    <w:rsid w:val="00D64401"/>
    <w:rsid w:val="00D64632"/>
    <w:rsid w:val="00D64669"/>
    <w:rsid w:val="00D649D8"/>
    <w:rsid w:val="00D64B4E"/>
    <w:rsid w:val="00D64C4C"/>
    <w:rsid w:val="00D657CF"/>
    <w:rsid w:val="00D659FF"/>
    <w:rsid w:val="00D65B6C"/>
    <w:rsid w:val="00D6712B"/>
    <w:rsid w:val="00D7093E"/>
    <w:rsid w:val="00D70BF6"/>
    <w:rsid w:val="00D71E75"/>
    <w:rsid w:val="00D72B7A"/>
    <w:rsid w:val="00D72BAB"/>
    <w:rsid w:val="00D72C49"/>
    <w:rsid w:val="00D74279"/>
    <w:rsid w:val="00D74DCB"/>
    <w:rsid w:val="00D76062"/>
    <w:rsid w:val="00D763FF"/>
    <w:rsid w:val="00D7719D"/>
    <w:rsid w:val="00D77489"/>
    <w:rsid w:val="00D774A9"/>
    <w:rsid w:val="00D775C8"/>
    <w:rsid w:val="00D7789B"/>
    <w:rsid w:val="00D7789E"/>
    <w:rsid w:val="00D80101"/>
    <w:rsid w:val="00D80A90"/>
    <w:rsid w:val="00D80C98"/>
    <w:rsid w:val="00D80CED"/>
    <w:rsid w:val="00D80DC7"/>
    <w:rsid w:val="00D80F32"/>
    <w:rsid w:val="00D80FB0"/>
    <w:rsid w:val="00D8152E"/>
    <w:rsid w:val="00D815E2"/>
    <w:rsid w:val="00D82DE3"/>
    <w:rsid w:val="00D83BFC"/>
    <w:rsid w:val="00D84251"/>
    <w:rsid w:val="00D8440D"/>
    <w:rsid w:val="00D845F8"/>
    <w:rsid w:val="00D846E0"/>
    <w:rsid w:val="00D848FC"/>
    <w:rsid w:val="00D854E7"/>
    <w:rsid w:val="00D854F5"/>
    <w:rsid w:val="00D8599F"/>
    <w:rsid w:val="00D859EB"/>
    <w:rsid w:val="00D85BD2"/>
    <w:rsid w:val="00D86032"/>
    <w:rsid w:val="00D8646E"/>
    <w:rsid w:val="00D870FD"/>
    <w:rsid w:val="00D878E3"/>
    <w:rsid w:val="00D87C1C"/>
    <w:rsid w:val="00D87FC9"/>
    <w:rsid w:val="00D908B5"/>
    <w:rsid w:val="00D90F14"/>
    <w:rsid w:val="00D917D5"/>
    <w:rsid w:val="00D91BB0"/>
    <w:rsid w:val="00D91CC8"/>
    <w:rsid w:val="00D921A0"/>
    <w:rsid w:val="00D925E9"/>
    <w:rsid w:val="00D92A55"/>
    <w:rsid w:val="00D92D5C"/>
    <w:rsid w:val="00D92EA5"/>
    <w:rsid w:val="00D93604"/>
    <w:rsid w:val="00D93E5B"/>
    <w:rsid w:val="00D93E8A"/>
    <w:rsid w:val="00D941A8"/>
    <w:rsid w:val="00D9423A"/>
    <w:rsid w:val="00D95173"/>
    <w:rsid w:val="00D9569E"/>
    <w:rsid w:val="00D96D7E"/>
    <w:rsid w:val="00D97474"/>
    <w:rsid w:val="00DA08BA"/>
    <w:rsid w:val="00DA0D40"/>
    <w:rsid w:val="00DA1161"/>
    <w:rsid w:val="00DA169B"/>
    <w:rsid w:val="00DA216A"/>
    <w:rsid w:val="00DA2566"/>
    <w:rsid w:val="00DA25C7"/>
    <w:rsid w:val="00DA2AA6"/>
    <w:rsid w:val="00DA2C54"/>
    <w:rsid w:val="00DA3E50"/>
    <w:rsid w:val="00DA49B5"/>
    <w:rsid w:val="00DA509C"/>
    <w:rsid w:val="00DA5A91"/>
    <w:rsid w:val="00DA5C30"/>
    <w:rsid w:val="00DA65F2"/>
    <w:rsid w:val="00DA6D63"/>
    <w:rsid w:val="00DA78D7"/>
    <w:rsid w:val="00DB0B42"/>
    <w:rsid w:val="00DB26A5"/>
    <w:rsid w:val="00DB303F"/>
    <w:rsid w:val="00DB347F"/>
    <w:rsid w:val="00DB406E"/>
    <w:rsid w:val="00DB4282"/>
    <w:rsid w:val="00DB5124"/>
    <w:rsid w:val="00DB57D7"/>
    <w:rsid w:val="00DB58ED"/>
    <w:rsid w:val="00DB5DC6"/>
    <w:rsid w:val="00DB66A1"/>
    <w:rsid w:val="00DB6907"/>
    <w:rsid w:val="00DB73AB"/>
    <w:rsid w:val="00DB7919"/>
    <w:rsid w:val="00DB7EDC"/>
    <w:rsid w:val="00DC06D7"/>
    <w:rsid w:val="00DC08AC"/>
    <w:rsid w:val="00DC09C1"/>
    <w:rsid w:val="00DC1CD1"/>
    <w:rsid w:val="00DC2BF0"/>
    <w:rsid w:val="00DC3667"/>
    <w:rsid w:val="00DC3CC7"/>
    <w:rsid w:val="00DC41A4"/>
    <w:rsid w:val="00DC437C"/>
    <w:rsid w:val="00DC4704"/>
    <w:rsid w:val="00DC51F2"/>
    <w:rsid w:val="00DC5D25"/>
    <w:rsid w:val="00DC676A"/>
    <w:rsid w:val="00DC6E78"/>
    <w:rsid w:val="00DC7E78"/>
    <w:rsid w:val="00DD01C1"/>
    <w:rsid w:val="00DD0656"/>
    <w:rsid w:val="00DD0659"/>
    <w:rsid w:val="00DD0D44"/>
    <w:rsid w:val="00DD0D69"/>
    <w:rsid w:val="00DD1ABA"/>
    <w:rsid w:val="00DD1C15"/>
    <w:rsid w:val="00DD28EE"/>
    <w:rsid w:val="00DD3268"/>
    <w:rsid w:val="00DD3569"/>
    <w:rsid w:val="00DD3964"/>
    <w:rsid w:val="00DD39F3"/>
    <w:rsid w:val="00DD4E74"/>
    <w:rsid w:val="00DD51A6"/>
    <w:rsid w:val="00DD5929"/>
    <w:rsid w:val="00DD5A48"/>
    <w:rsid w:val="00DD5E7F"/>
    <w:rsid w:val="00DD6A2C"/>
    <w:rsid w:val="00DD6D43"/>
    <w:rsid w:val="00DD6E03"/>
    <w:rsid w:val="00DD6ED8"/>
    <w:rsid w:val="00DD6F59"/>
    <w:rsid w:val="00DD72C6"/>
    <w:rsid w:val="00DD78E1"/>
    <w:rsid w:val="00DD7DF7"/>
    <w:rsid w:val="00DE1661"/>
    <w:rsid w:val="00DE1CC5"/>
    <w:rsid w:val="00DE1D11"/>
    <w:rsid w:val="00DE2972"/>
    <w:rsid w:val="00DE3B1C"/>
    <w:rsid w:val="00DE3E3F"/>
    <w:rsid w:val="00DE42B6"/>
    <w:rsid w:val="00DE4690"/>
    <w:rsid w:val="00DE4A58"/>
    <w:rsid w:val="00DE58DA"/>
    <w:rsid w:val="00DE6133"/>
    <w:rsid w:val="00DE623B"/>
    <w:rsid w:val="00DE6726"/>
    <w:rsid w:val="00DE6AD5"/>
    <w:rsid w:val="00DE6D3E"/>
    <w:rsid w:val="00DE6E2A"/>
    <w:rsid w:val="00DF093A"/>
    <w:rsid w:val="00DF0A06"/>
    <w:rsid w:val="00DF0CEC"/>
    <w:rsid w:val="00DF0F79"/>
    <w:rsid w:val="00DF119B"/>
    <w:rsid w:val="00DF13C5"/>
    <w:rsid w:val="00DF2412"/>
    <w:rsid w:val="00DF3B60"/>
    <w:rsid w:val="00DF48B1"/>
    <w:rsid w:val="00DF4CD7"/>
    <w:rsid w:val="00DF4D8C"/>
    <w:rsid w:val="00DF4E13"/>
    <w:rsid w:val="00DF5425"/>
    <w:rsid w:val="00DF5B08"/>
    <w:rsid w:val="00DF5E0A"/>
    <w:rsid w:val="00DF6767"/>
    <w:rsid w:val="00DF68E8"/>
    <w:rsid w:val="00DF75B4"/>
    <w:rsid w:val="00DF7D8D"/>
    <w:rsid w:val="00E00580"/>
    <w:rsid w:val="00E0085E"/>
    <w:rsid w:val="00E00F55"/>
    <w:rsid w:val="00E01189"/>
    <w:rsid w:val="00E0167F"/>
    <w:rsid w:val="00E018DD"/>
    <w:rsid w:val="00E01BE6"/>
    <w:rsid w:val="00E01E9A"/>
    <w:rsid w:val="00E026AC"/>
    <w:rsid w:val="00E027A0"/>
    <w:rsid w:val="00E02DB0"/>
    <w:rsid w:val="00E03D97"/>
    <w:rsid w:val="00E03FAD"/>
    <w:rsid w:val="00E04274"/>
    <w:rsid w:val="00E04AAE"/>
    <w:rsid w:val="00E062B3"/>
    <w:rsid w:val="00E073AA"/>
    <w:rsid w:val="00E073D4"/>
    <w:rsid w:val="00E079DD"/>
    <w:rsid w:val="00E10016"/>
    <w:rsid w:val="00E106EF"/>
    <w:rsid w:val="00E10971"/>
    <w:rsid w:val="00E11450"/>
    <w:rsid w:val="00E1270B"/>
    <w:rsid w:val="00E12DD4"/>
    <w:rsid w:val="00E131B8"/>
    <w:rsid w:val="00E133F0"/>
    <w:rsid w:val="00E14586"/>
    <w:rsid w:val="00E14837"/>
    <w:rsid w:val="00E16187"/>
    <w:rsid w:val="00E1618D"/>
    <w:rsid w:val="00E16F12"/>
    <w:rsid w:val="00E177B3"/>
    <w:rsid w:val="00E17AB1"/>
    <w:rsid w:val="00E17C0B"/>
    <w:rsid w:val="00E21184"/>
    <w:rsid w:val="00E21648"/>
    <w:rsid w:val="00E21EBA"/>
    <w:rsid w:val="00E21F07"/>
    <w:rsid w:val="00E225B2"/>
    <w:rsid w:val="00E23220"/>
    <w:rsid w:val="00E2360F"/>
    <w:rsid w:val="00E23727"/>
    <w:rsid w:val="00E2392A"/>
    <w:rsid w:val="00E23969"/>
    <w:rsid w:val="00E239AD"/>
    <w:rsid w:val="00E241DB"/>
    <w:rsid w:val="00E25A7C"/>
    <w:rsid w:val="00E261D0"/>
    <w:rsid w:val="00E26BD5"/>
    <w:rsid w:val="00E273C4"/>
    <w:rsid w:val="00E276C3"/>
    <w:rsid w:val="00E27884"/>
    <w:rsid w:val="00E27A3C"/>
    <w:rsid w:val="00E31109"/>
    <w:rsid w:val="00E31277"/>
    <w:rsid w:val="00E315DE"/>
    <w:rsid w:val="00E31973"/>
    <w:rsid w:val="00E319F0"/>
    <w:rsid w:val="00E31E93"/>
    <w:rsid w:val="00E32453"/>
    <w:rsid w:val="00E32B1B"/>
    <w:rsid w:val="00E32DF9"/>
    <w:rsid w:val="00E32F94"/>
    <w:rsid w:val="00E33B15"/>
    <w:rsid w:val="00E33C52"/>
    <w:rsid w:val="00E3474F"/>
    <w:rsid w:val="00E34C07"/>
    <w:rsid w:val="00E34FA0"/>
    <w:rsid w:val="00E356A0"/>
    <w:rsid w:val="00E35790"/>
    <w:rsid w:val="00E36982"/>
    <w:rsid w:val="00E3717D"/>
    <w:rsid w:val="00E3721B"/>
    <w:rsid w:val="00E37499"/>
    <w:rsid w:val="00E404E5"/>
    <w:rsid w:val="00E405DA"/>
    <w:rsid w:val="00E416E2"/>
    <w:rsid w:val="00E41730"/>
    <w:rsid w:val="00E42F5B"/>
    <w:rsid w:val="00E42FDE"/>
    <w:rsid w:val="00E43C24"/>
    <w:rsid w:val="00E43C87"/>
    <w:rsid w:val="00E45331"/>
    <w:rsid w:val="00E456CC"/>
    <w:rsid w:val="00E4575C"/>
    <w:rsid w:val="00E458F6"/>
    <w:rsid w:val="00E459C8"/>
    <w:rsid w:val="00E4618E"/>
    <w:rsid w:val="00E463A0"/>
    <w:rsid w:val="00E46A9F"/>
    <w:rsid w:val="00E46F3A"/>
    <w:rsid w:val="00E51031"/>
    <w:rsid w:val="00E51B24"/>
    <w:rsid w:val="00E51FEE"/>
    <w:rsid w:val="00E522EE"/>
    <w:rsid w:val="00E5236A"/>
    <w:rsid w:val="00E52803"/>
    <w:rsid w:val="00E52ADE"/>
    <w:rsid w:val="00E52C15"/>
    <w:rsid w:val="00E532FD"/>
    <w:rsid w:val="00E5336D"/>
    <w:rsid w:val="00E5361D"/>
    <w:rsid w:val="00E54358"/>
    <w:rsid w:val="00E54D24"/>
    <w:rsid w:val="00E551EB"/>
    <w:rsid w:val="00E56A85"/>
    <w:rsid w:val="00E56B28"/>
    <w:rsid w:val="00E56FFD"/>
    <w:rsid w:val="00E57668"/>
    <w:rsid w:val="00E57AA1"/>
    <w:rsid w:val="00E57E4A"/>
    <w:rsid w:val="00E6018B"/>
    <w:rsid w:val="00E603D9"/>
    <w:rsid w:val="00E60F5E"/>
    <w:rsid w:val="00E61EF5"/>
    <w:rsid w:val="00E62789"/>
    <w:rsid w:val="00E62A2D"/>
    <w:rsid w:val="00E6366C"/>
    <w:rsid w:val="00E63E2D"/>
    <w:rsid w:val="00E64A66"/>
    <w:rsid w:val="00E6507C"/>
    <w:rsid w:val="00E6546E"/>
    <w:rsid w:val="00E657B7"/>
    <w:rsid w:val="00E65A1F"/>
    <w:rsid w:val="00E660CF"/>
    <w:rsid w:val="00E66466"/>
    <w:rsid w:val="00E6680C"/>
    <w:rsid w:val="00E704E8"/>
    <w:rsid w:val="00E70A65"/>
    <w:rsid w:val="00E717E4"/>
    <w:rsid w:val="00E724CA"/>
    <w:rsid w:val="00E724FE"/>
    <w:rsid w:val="00E725BB"/>
    <w:rsid w:val="00E72C8A"/>
    <w:rsid w:val="00E73373"/>
    <w:rsid w:val="00E73486"/>
    <w:rsid w:val="00E73A9A"/>
    <w:rsid w:val="00E73DFD"/>
    <w:rsid w:val="00E73FD0"/>
    <w:rsid w:val="00E743E0"/>
    <w:rsid w:val="00E74D09"/>
    <w:rsid w:val="00E74D82"/>
    <w:rsid w:val="00E74F91"/>
    <w:rsid w:val="00E75C6E"/>
    <w:rsid w:val="00E76E6A"/>
    <w:rsid w:val="00E80E26"/>
    <w:rsid w:val="00E8187F"/>
    <w:rsid w:val="00E81CA4"/>
    <w:rsid w:val="00E8233F"/>
    <w:rsid w:val="00E82393"/>
    <w:rsid w:val="00E825CF"/>
    <w:rsid w:val="00E828D1"/>
    <w:rsid w:val="00E83197"/>
    <w:rsid w:val="00E841C8"/>
    <w:rsid w:val="00E84B5C"/>
    <w:rsid w:val="00E8622A"/>
    <w:rsid w:val="00E87560"/>
    <w:rsid w:val="00E87EFF"/>
    <w:rsid w:val="00E90B90"/>
    <w:rsid w:val="00E90CAF"/>
    <w:rsid w:val="00E9122A"/>
    <w:rsid w:val="00E91F21"/>
    <w:rsid w:val="00E923BF"/>
    <w:rsid w:val="00E924A5"/>
    <w:rsid w:val="00E92923"/>
    <w:rsid w:val="00E93184"/>
    <w:rsid w:val="00E93493"/>
    <w:rsid w:val="00E935FD"/>
    <w:rsid w:val="00E93825"/>
    <w:rsid w:val="00E9387D"/>
    <w:rsid w:val="00E93BA8"/>
    <w:rsid w:val="00E93E3D"/>
    <w:rsid w:val="00E95F00"/>
    <w:rsid w:val="00E960F3"/>
    <w:rsid w:val="00E967FC"/>
    <w:rsid w:val="00E97880"/>
    <w:rsid w:val="00E97B23"/>
    <w:rsid w:val="00EA03B8"/>
    <w:rsid w:val="00EA0711"/>
    <w:rsid w:val="00EA0DBE"/>
    <w:rsid w:val="00EA0FB0"/>
    <w:rsid w:val="00EA1A62"/>
    <w:rsid w:val="00EA22CA"/>
    <w:rsid w:val="00EA280F"/>
    <w:rsid w:val="00EA46C0"/>
    <w:rsid w:val="00EA4B27"/>
    <w:rsid w:val="00EA4FAF"/>
    <w:rsid w:val="00EA5236"/>
    <w:rsid w:val="00EA58C3"/>
    <w:rsid w:val="00EA5FE4"/>
    <w:rsid w:val="00EA6107"/>
    <w:rsid w:val="00EA6138"/>
    <w:rsid w:val="00EA7064"/>
    <w:rsid w:val="00EA70AC"/>
    <w:rsid w:val="00EA70ED"/>
    <w:rsid w:val="00EA7853"/>
    <w:rsid w:val="00EA79DC"/>
    <w:rsid w:val="00EA7FEB"/>
    <w:rsid w:val="00EB01C4"/>
    <w:rsid w:val="00EB0976"/>
    <w:rsid w:val="00EB144A"/>
    <w:rsid w:val="00EB17E2"/>
    <w:rsid w:val="00EB1BC9"/>
    <w:rsid w:val="00EB1DDD"/>
    <w:rsid w:val="00EB1FA1"/>
    <w:rsid w:val="00EB201E"/>
    <w:rsid w:val="00EB2605"/>
    <w:rsid w:val="00EB2CA2"/>
    <w:rsid w:val="00EB35D0"/>
    <w:rsid w:val="00EB384C"/>
    <w:rsid w:val="00EB3F2D"/>
    <w:rsid w:val="00EB3FBC"/>
    <w:rsid w:val="00EB4305"/>
    <w:rsid w:val="00EB4D96"/>
    <w:rsid w:val="00EB532B"/>
    <w:rsid w:val="00EB5509"/>
    <w:rsid w:val="00EB567F"/>
    <w:rsid w:val="00EB6C88"/>
    <w:rsid w:val="00EB6CDE"/>
    <w:rsid w:val="00EB6F43"/>
    <w:rsid w:val="00EB7536"/>
    <w:rsid w:val="00EC0846"/>
    <w:rsid w:val="00EC0F79"/>
    <w:rsid w:val="00EC0FD2"/>
    <w:rsid w:val="00EC16C2"/>
    <w:rsid w:val="00EC1CBB"/>
    <w:rsid w:val="00EC2809"/>
    <w:rsid w:val="00EC36A9"/>
    <w:rsid w:val="00EC412D"/>
    <w:rsid w:val="00EC43AC"/>
    <w:rsid w:val="00EC50A3"/>
    <w:rsid w:val="00EC5193"/>
    <w:rsid w:val="00EC5974"/>
    <w:rsid w:val="00EC631F"/>
    <w:rsid w:val="00EC6E44"/>
    <w:rsid w:val="00EC7012"/>
    <w:rsid w:val="00EC748E"/>
    <w:rsid w:val="00ED00B7"/>
    <w:rsid w:val="00ED21B6"/>
    <w:rsid w:val="00ED26EB"/>
    <w:rsid w:val="00ED28EA"/>
    <w:rsid w:val="00ED29E5"/>
    <w:rsid w:val="00ED35F0"/>
    <w:rsid w:val="00ED4ABA"/>
    <w:rsid w:val="00ED5790"/>
    <w:rsid w:val="00ED6238"/>
    <w:rsid w:val="00ED6387"/>
    <w:rsid w:val="00ED65DB"/>
    <w:rsid w:val="00ED6AC0"/>
    <w:rsid w:val="00EE06D9"/>
    <w:rsid w:val="00EE107F"/>
    <w:rsid w:val="00EE1281"/>
    <w:rsid w:val="00EE12FF"/>
    <w:rsid w:val="00EE2062"/>
    <w:rsid w:val="00EE2AB7"/>
    <w:rsid w:val="00EE2BE6"/>
    <w:rsid w:val="00EE2D49"/>
    <w:rsid w:val="00EE2DE3"/>
    <w:rsid w:val="00EE35B1"/>
    <w:rsid w:val="00EE38DD"/>
    <w:rsid w:val="00EE4265"/>
    <w:rsid w:val="00EE44C1"/>
    <w:rsid w:val="00EE4C46"/>
    <w:rsid w:val="00EE5232"/>
    <w:rsid w:val="00EE5A30"/>
    <w:rsid w:val="00EE5A8D"/>
    <w:rsid w:val="00EE5C7D"/>
    <w:rsid w:val="00EE6FB8"/>
    <w:rsid w:val="00EE70C0"/>
    <w:rsid w:val="00EE7482"/>
    <w:rsid w:val="00EE770E"/>
    <w:rsid w:val="00EE7B09"/>
    <w:rsid w:val="00EE7C17"/>
    <w:rsid w:val="00EF02C2"/>
    <w:rsid w:val="00EF03CF"/>
    <w:rsid w:val="00EF1C57"/>
    <w:rsid w:val="00EF1FB3"/>
    <w:rsid w:val="00EF25AE"/>
    <w:rsid w:val="00EF2B47"/>
    <w:rsid w:val="00EF3B15"/>
    <w:rsid w:val="00EF47C4"/>
    <w:rsid w:val="00EF48C3"/>
    <w:rsid w:val="00EF4AA5"/>
    <w:rsid w:val="00EF4C2E"/>
    <w:rsid w:val="00EF4D3D"/>
    <w:rsid w:val="00EF5327"/>
    <w:rsid w:val="00EF5916"/>
    <w:rsid w:val="00EF5BD1"/>
    <w:rsid w:val="00EF5C31"/>
    <w:rsid w:val="00EF67AF"/>
    <w:rsid w:val="00EF68C4"/>
    <w:rsid w:val="00EF7904"/>
    <w:rsid w:val="00EF7A1B"/>
    <w:rsid w:val="00EF7DDD"/>
    <w:rsid w:val="00EF7F17"/>
    <w:rsid w:val="00F000A1"/>
    <w:rsid w:val="00F01283"/>
    <w:rsid w:val="00F01D98"/>
    <w:rsid w:val="00F02233"/>
    <w:rsid w:val="00F02866"/>
    <w:rsid w:val="00F02A8F"/>
    <w:rsid w:val="00F02B26"/>
    <w:rsid w:val="00F03134"/>
    <w:rsid w:val="00F03C37"/>
    <w:rsid w:val="00F03D5C"/>
    <w:rsid w:val="00F03DCF"/>
    <w:rsid w:val="00F0435A"/>
    <w:rsid w:val="00F04813"/>
    <w:rsid w:val="00F049FE"/>
    <w:rsid w:val="00F04D9F"/>
    <w:rsid w:val="00F051B4"/>
    <w:rsid w:val="00F05915"/>
    <w:rsid w:val="00F05C12"/>
    <w:rsid w:val="00F065E2"/>
    <w:rsid w:val="00F066CB"/>
    <w:rsid w:val="00F06D09"/>
    <w:rsid w:val="00F07173"/>
    <w:rsid w:val="00F0734E"/>
    <w:rsid w:val="00F07519"/>
    <w:rsid w:val="00F07B78"/>
    <w:rsid w:val="00F07C1A"/>
    <w:rsid w:val="00F1081E"/>
    <w:rsid w:val="00F112AC"/>
    <w:rsid w:val="00F1262F"/>
    <w:rsid w:val="00F127F3"/>
    <w:rsid w:val="00F12C63"/>
    <w:rsid w:val="00F12F16"/>
    <w:rsid w:val="00F13161"/>
    <w:rsid w:val="00F13174"/>
    <w:rsid w:val="00F132FF"/>
    <w:rsid w:val="00F136F3"/>
    <w:rsid w:val="00F138B3"/>
    <w:rsid w:val="00F13BF2"/>
    <w:rsid w:val="00F140F7"/>
    <w:rsid w:val="00F141AE"/>
    <w:rsid w:val="00F149DE"/>
    <w:rsid w:val="00F157F3"/>
    <w:rsid w:val="00F15D3C"/>
    <w:rsid w:val="00F1657F"/>
    <w:rsid w:val="00F17BF1"/>
    <w:rsid w:val="00F17D7D"/>
    <w:rsid w:val="00F17E72"/>
    <w:rsid w:val="00F17FCE"/>
    <w:rsid w:val="00F20283"/>
    <w:rsid w:val="00F204B6"/>
    <w:rsid w:val="00F20A9F"/>
    <w:rsid w:val="00F20E1D"/>
    <w:rsid w:val="00F20FC8"/>
    <w:rsid w:val="00F213C4"/>
    <w:rsid w:val="00F22007"/>
    <w:rsid w:val="00F222F1"/>
    <w:rsid w:val="00F23433"/>
    <w:rsid w:val="00F23A22"/>
    <w:rsid w:val="00F245B9"/>
    <w:rsid w:val="00F24A2F"/>
    <w:rsid w:val="00F250D4"/>
    <w:rsid w:val="00F25623"/>
    <w:rsid w:val="00F25B92"/>
    <w:rsid w:val="00F27454"/>
    <w:rsid w:val="00F27F3F"/>
    <w:rsid w:val="00F27FF6"/>
    <w:rsid w:val="00F30EA0"/>
    <w:rsid w:val="00F31240"/>
    <w:rsid w:val="00F31630"/>
    <w:rsid w:val="00F31F11"/>
    <w:rsid w:val="00F321EC"/>
    <w:rsid w:val="00F3271F"/>
    <w:rsid w:val="00F32F7A"/>
    <w:rsid w:val="00F33B2A"/>
    <w:rsid w:val="00F33B5B"/>
    <w:rsid w:val="00F344E6"/>
    <w:rsid w:val="00F3461B"/>
    <w:rsid w:val="00F3490C"/>
    <w:rsid w:val="00F352E2"/>
    <w:rsid w:val="00F357B9"/>
    <w:rsid w:val="00F360D8"/>
    <w:rsid w:val="00F36589"/>
    <w:rsid w:val="00F36E36"/>
    <w:rsid w:val="00F379E0"/>
    <w:rsid w:val="00F4007F"/>
    <w:rsid w:val="00F40901"/>
    <w:rsid w:val="00F40D40"/>
    <w:rsid w:val="00F418B2"/>
    <w:rsid w:val="00F41AB2"/>
    <w:rsid w:val="00F41B85"/>
    <w:rsid w:val="00F428F9"/>
    <w:rsid w:val="00F42AF5"/>
    <w:rsid w:val="00F42C6D"/>
    <w:rsid w:val="00F42D46"/>
    <w:rsid w:val="00F42D5B"/>
    <w:rsid w:val="00F42FA6"/>
    <w:rsid w:val="00F432D1"/>
    <w:rsid w:val="00F43B84"/>
    <w:rsid w:val="00F4406F"/>
    <w:rsid w:val="00F44206"/>
    <w:rsid w:val="00F4478D"/>
    <w:rsid w:val="00F44B2A"/>
    <w:rsid w:val="00F45205"/>
    <w:rsid w:val="00F459AA"/>
    <w:rsid w:val="00F45F5A"/>
    <w:rsid w:val="00F46B5B"/>
    <w:rsid w:val="00F47703"/>
    <w:rsid w:val="00F477FD"/>
    <w:rsid w:val="00F502CC"/>
    <w:rsid w:val="00F50B0C"/>
    <w:rsid w:val="00F50C45"/>
    <w:rsid w:val="00F511F1"/>
    <w:rsid w:val="00F513C1"/>
    <w:rsid w:val="00F51A49"/>
    <w:rsid w:val="00F522D5"/>
    <w:rsid w:val="00F52490"/>
    <w:rsid w:val="00F52616"/>
    <w:rsid w:val="00F52B30"/>
    <w:rsid w:val="00F52F72"/>
    <w:rsid w:val="00F53102"/>
    <w:rsid w:val="00F536DD"/>
    <w:rsid w:val="00F53B66"/>
    <w:rsid w:val="00F53C12"/>
    <w:rsid w:val="00F53EB1"/>
    <w:rsid w:val="00F551BC"/>
    <w:rsid w:val="00F555FD"/>
    <w:rsid w:val="00F55A96"/>
    <w:rsid w:val="00F56164"/>
    <w:rsid w:val="00F5653A"/>
    <w:rsid w:val="00F5660E"/>
    <w:rsid w:val="00F567D3"/>
    <w:rsid w:val="00F56830"/>
    <w:rsid w:val="00F569BC"/>
    <w:rsid w:val="00F5741F"/>
    <w:rsid w:val="00F57875"/>
    <w:rsid w:val="00F57F73"/>
    <w:rsid w:val="00F60116"/>
    <w:rsid w:val="00F606AC"/>
    <w:rsid w:val="00F60ABF"/>
    <w:rsid w:val="00F60B9C"/>
    <w:rsid w:val="00F60E81"/>
    <w:rsid w:val="00F61199"/>
    <w:rsid w:val="00F6138F"/>
    <w:rsid w:val="00F61809"/>
    <w:rsid w:val="00F61954"/>
    <w:rsid w:val="00F61BAC"/>
    <w:rsid w:val="00F622D3"/>
    <w:rsid w:val="00F6239E"/>
    <w:rsid w:val="00F6260B"/>
    <w:rsid w:val="00F636E8"/>
    <w:rsid w:val="00F63DE3"/>
    <w:rsid w:val="00F64378"/>
    <w:rsid w:val="00F64882"/>
    <w:rsid w:val="00F648FE"/>
    <w:rsid w:val="00F6517C"/>
    <w:rsid w:val="00F6585D"/>
    <w:rsid w:val="00F6621D"/>
    <w:rsid w:val="00F6630B"/>
    <w:rsid w:val="00F66397"/>
    <w:rsid w:val="00F66436"/>
    <w:rsid w:val="00F66529"/>
    <w:rsid w:val="00F6682C"/>
    <w:rsid w:val="00F66AA4"/>
    <w:rsid w:val="00F66C6D"/>
    <w:rsid w:val="00F672FB"/>
    <w:rsid w:val="00F674E6"/>
    <w:rsid w:val="00F67576"/>
    <w:rsid w:val="00F67603"/>
    <w:rsid w:val="00F67608"/>
    <w:rsid w:val="00F703C0"/>
    <w:rsid w:val="00F70E82"/>
    <w:rsid w:val="00F72024"/>
    <w:rsid w:val="00F7258D"/>
    <w:rsid w:val="00F729AE"/>
    <w:rsid w:val="00F729B4"/>
    <w:rsid w:val="00F729C5"/>
    <w:rsid w:val="00F73508"/>
    <w:rsid w:val="00F73606"/>
    <w:rsid w:val="00F748EA"/>
    <w:rsid w:val="00F749CD"/>
    <w:rsid w:val="00F74BF6"/>
    <w:rsid w:val="00F74D2C"/>
    <w:rsid w:val="00F75539"/>
    <w:rsid w:val="00F75927"/>
    <w:rsid w:val="00F75E15"/>
    <w:rsid w:val="00F762EF"/>
    <w:rsid w:val="00F76E45"/>
    <w:rsid w:val="00F77210"/>
    <w:rsid w:val="00F77FCF"/>
    <w:rsid w:val="00F80839"/>
    <w:rsid w:val="00F81351"/>
    <w:rsid w:val="00F81696"/>
    <w:rsid w:val="00F81C6A"/>
    <w:rsid w:val="00F8321E"/>
    <w:rsid w:val="00F83DA2"/>
    <w:rsid w:val="00F847DE"/>
    <w:rsid w:val="00F84C54"/>
    <w:rsid w:val="00F85C43"/>
    <w:rsid w:val="00F85CA2"/>
    <w:rsid w:val="00F86088"/>
    <w:rsid w:val="00F86F56"/>
    <w:rsid w:val="00F870C6"/>
    <w:rsid w:val="00F875E7"/>
    <w:rsid w:val="00F87FD8"/>
    <w:rsid w:val="00F90927"/>
    <w:rsid w:val="00F90BD5"/>
    <w:rsid w:val="00F90F70"/>
    <w:rsid w:val="00F92044"/>
    <w:rsid w:val="00F92218"/>
    <w:rsid w:val="00F92E2D"/>
    <w:rsid w:val="00F92FDD"/>
    <w:rsid w:val="00F9309C"/>
    <w:rsid w:val="00F942B5"/>
    <w:rsid w:val="00F94652"/>
    <w:rsid w:val="00F947DF"/>
    <w:rsid w:val="00F94BA3"/>
    <w:rsid w:val="00F954AB"/>
    <w:rsid w:val="00F954D1"/>
    <w:rsid w:val="00F9625D"/>
    <w:rsid w:val="00F9673D"/>
    <w:rsid w:val="00F96DA6"/>
    <w:rsid w:val="00F97E2F"/>
    <w:rsid w:val="00FA177C"/>
    <w:rsid w:val="00FA1FE5"/>
    <w:rsid w:val="00FA2374"/>
    <w:rsid w:val="00FA3028"/>
    <w:rsid w:val="00FA40E2"/>
    <w:rsid w:val="00FA4208"/>
    <w:rsid w:val="00FA4373"/>
    <w:rsid w:val="00FA48BF"/>
    <w:rsid w:val="00FA4E03"/>
    <w:rsid w:val="00FA5690"/>
    <w:rsid w:val="00FA59EC"/>
    <w:rsid w:val="00FA5A44"/>
    <w:rsid w:val="00FA5DCD"/>
    <w:rsid w:val="00FA5F29"/>
    <w:rsid w:val="00FA65C5"/>
    <w:rsid w:val="00FA66A1"/>
    <w:rsid w:val="00FA6BC8"/>
    <w:rsid w:val="00FA6DC1"/>
    <w:rsid w:val="00FA705D"/>
    <w:rsid w:val="00FA7104"/>
    <w:rsid w:val="00FA73EC"/>
    <w:rsid w:val="00FA7404"/>
    <w:rsid w:val="00FA7860"/>
    <w:rsid w:val="00FB03BD"/>
    <w:rsid w:val="00FB0718"/>
    <w:rsid w:val="00FB0F5D"/>
    <w:rsid w:val="00FB0F67"/>
    <w:rsid w:val="00FB0FB6"/>
    <w:rsid w:val="00FB240F"/>
    <w:rsid w:val="00FB24E3"/>
    <w:rsid w:val="00FB2A23"/>
    <w:rsid w:val="00FB2E39"/>
    <w:rsid w:val="00FB3435"/>
    <w:rsid w:val="00FB3797"/>
    <w:rsid w:val="00FB3B69"/>
    <w:rsid w:val="00FB3D51"/>
    <w:rsid w:val="00FB49EA"/>
    <w:rsid w:val="00FB4D41"/>
    <w:rsid w:val="00FB4F01"/>
    <w:rsid w:val="00FB52B2"/>
    <w:rsid w:val="00FB537E"/>
    <w:rsid w:val="00FB5463"/>
    <w:rsid w:val="00FB585B"/>
    <w:rsid w:val="00FB5C1E"/>
    <w:rsid w:val="00FB6DE8"/>
    <w:rsid w:val="00FB6DFC"/>
    <w:rsid w:val="00FB6E2B"/>
    <w:rsid w:val="00FB7818"/>
    <w:rsid w:val="00FB7E2F"/>
    <w:rsid w:val="00FC0DD0"/>
    <w:rsid w:val="00FC138D"/>
    <w:rsid w:val="00FC1C3C"/>
    <w:rsid w:val="00FC2434"/>
    <w:rsid w:val="00FC248B"/>
    <w:rsid w:val="00FC254E"/>
    <w:rsid w:val="00FC2E12"/>
    <w:rsid w:val="00FC31EB"/>
    <w:rsid w:val="00FC31F3"/>
    <w:rsid w:val="00FC4007"/>
    <w:rsid w:val="00FC4A8F"/>
    <w:rsid w:val="00FC4DEE"/>
    <w:rsid w:val="00FC563A"/>
    <w:rsid w:val="00FC5846"/>
    <w:rsid w:val="00FC6B83"/>
    <w:rsid w:val="00FC6FA4"/>
    <w:rsid w:val="00FC78B4"/>
    <w:rsid w:val="00FD06BC"/>
    <w:rsid w:val="00FD0C0F"/>
    <w:rsid w:val="00FD13B2"/>
    <w:rsid w:val="00FD16D4"/>
    <w:rsid w:val="00FD18A7"/>
    <w:rsid w:val="00FD190C"/>
    <w:rsid w:val="00FD1936"/>
    <w:rsid w:val="00FD1CF9"/>
    <w:rsid w:val="00FD2737"/>
    <w:rsid w:val="00FD2776"/>
    <w:rsid w:val="00FD314F"/>
    <w:rsid w:val="00FD338B"/>
    <w:rsid w:val="00FD345B"/>
    <w:rsid w:val="00FD3EC2"/>
    <w:rsid w:val="00FD4313"/>
    <w:rsid w:val="00FD4590"/>
    <w:rsid w:val="00FD493E"/>
    <w:rsid w:val="00FD49AF"/>
    <w:rsid w:val="00FD4F14"/>
    <w:rsid w:val="00FD50D4"/>
    <w:rsid w:val="00FD5154"/>
    <w:rsid w:val="00FD6186"/>
    <w:rsid w:val="00FD6E79"/>
    <w:rsid w:val="00FD7399"/>
    <w:rsid w:val="00FD73CD"/>
    <w:rsid w:val="00FD7999"/>
    <w:rsid w:val="00FD7A24"/>
    <w:rsid w:val="00FD7B93"/>
    <w:rsid w:val="00FE0AD4"/>
    <w:rsid w:val="00FE283F"/>
    <w:rsid w:val="00FE2B23"/>
    <w:rsid w:val="00FE3597"/>
    <w:rsid w:val="00FE3B85"/>
    <w:rsid w:val="00FE50FD"/>
    <w:rsid w:val="00FE5678"/>
    <w:rsid w:val="00FE58DA"/>
    <w:rsid w:val="00FE5938"/>
    <w:rsid w:val="00FE5D3E"/>
    <w:rsid w:val="00FE5D9E"/>
    <w:rsid w:val="00FE5DB9"/>
    <w:rsid w:val="00FE5DBE"/>
    <w:rsid w:val="00FE62A9"/>
    <w:rsid w:val="00FE6504"/>
    <w:rsid w:val="00FE6FFB"/>
    <w:rsid w:val="00FF04AE"/>
    <w:rsid w:val="00FF0573"/>
    <w:rsid w:val="00FF057F"/>
    <w:rsid w:val="00FF0E8C"/>
    <w:rsid w:val="00FF1243"/>
    <w:rsid w:val="00FF1318"/>
    <w:rsid w:val="00FF1959"/>
    <w:rsid w:val="00FF22AF"/>
    <w:rsid w:val="00FF3824"/>
    <w:rsid w:val="00FF422F"/>
    <w:rsid w:val="00FF43C7"/>
    <w:rsid w:val="00FF4CFB"/>
    <w:rsid w:val="00FF5396"/>
    <w:rsid w:val="00FF57A2"/>
    <w:rsid w:val="00FF5AEF"/>
    <w:rsid w:val="00FF6449"/>
    <w:rsid w:val="00FF66A3"/>
    <w:rsid w:val="00FF67EE"/>
    <w:rsid w:val="00FF68D5"/>
    <w:rsid w:val="00FF7052"/>
    <w:rsid w:val="00FF75AA"/>
    <w:rsid w:val="00FF7AF5"/>
    <w:rsid w:val="00FF7D0A"/>
    <w:rsid w:val="660B856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3BB66"/>
  <w15:docId w15:val="{891E9CE1-4313-45F8-92B3-7917D68FE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cs="Arial"/>
      <w:b/>
      <w:bCs/>
      <w:i/>
      <w:iCs/>
      <w:sz w:val="24"/>
    </w:rPr>
  </w:style>
  <w:style w:type="paragraph" w:styleId="Heading3">
    <w:name w:val="heading 3"/>
    <w:basedOn w:val="Normal"/>
    <w:next w:val="Normal"/>
    <w:qFormat/>
    <w:pPr>
      <w:keepNext/>
      <w:jc w:val="center"/>
      <w:outlineLvl w:val="2"/>
    </w:pPr>
    <w:rPr>
      <w:b/>
      <w:bCs/>
      <w:szCs w:val="32"/>
    </w:rPr>
  </w:style>
  <w:style w:type="paragraph" w:styleId="Heading4">
    <w:name w:val="heading 4"/>
    <w:basedOn w:val="Normal"/>
    <w:next w:val="Normal"/>
    <w:qFormat/>
    <w:pPr>
      <w:keepNext/>
      <w:spacing w:before="240" w:after="60"/>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jc w:val="right"/>
      <w:outlineLvl w:val="7"/>
    </w:pPr>
    <w:rPr>
      <w:b/>
      <w:bCs/>
      <w:i/>
      <w:iCs/>
      <w:sz w:val="22"/>
      <w:szCs w:val="24"/>
    </w:rPr>
  </w:style>
  <w:style w:type="paragraph" w:styleId="Heading9">
    <w:name w:val="heading 9"/>
    <w:basedOn w:val="Normal"/>
    <w:next w:val="Normal"/>
    <w:qFormat/>
    <w:pPr>
      <w:keepNext/>
      <w:jc w:val="center"/>
      <w:outlineLvl w:val="8"/>
    </w:pPr>
    <w:rPr>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exts"/>
    <w:basedOn w:val="Normal"/>
    <w:pPr>
      <w:jc w:val="center"/>
    </w:pPr>
    <w:rPr>
      <w:b/>
    </w:rPr>
  </w:style>
  <w:style w:type="paragraph" w:styleId="BodyTextIndent">
    <w:name w:val="Body Text Indent"/>
    <w:basedOn w:val="Normal"/>
    <w:pPr>
      <w:ind w:firstLine="720"/>
    </w:pPr>
  </w:style>
  <w:style w:type="paragraph" w:styleId="BodyText2">
    <w:name w:val="Body Text 2"/>
    <w:basedOn w:val="Normal"/>
    <w:pPr>
      <w:jc w:val="both"/>
    </w:pPr>
  </w:style>
  <w:style w:type="paragraph" w:customStyle="1" w:styleId="naisf">
    <w:name w:val="naisf"/>
    <w:basedOn w:val="Normal"/>
    <w:uiPriority w:val="99"/>
    <w:pPr>
      <w:spacing w:before="100" w:beforeAutospacing="1" w:after="100" w:afterAutospacing="1"/>
      <w:jc w:val="both"/>
    </w:pPr>
    <w:rPr>
      <w:sz w:val="24"/>
      <w:szCs w:val="24"/>
      <w:lang w:val="en-G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rPr>
      <w:b/>
      <w:bCs/>
      <w:i/>
      <w:iCs/>
      <w:sz w:val="24"/>
      <w:szCs w:val="24"/>
    </w:rPr>
  </w:style>
  <w:style w:type="paragraph" w:customStyle="1" w:styleId="naislab">
    <w:name w:val="naislab"/>
    <w:basedOn w:val="Normal"/>
    <w:pPr>
      <w:spacing w:before="100" w:beforeAutospacing="1" w:after="100" w:afterAutospacing="1"/>
      <w:jc w:val="right"/>
    </w:pPr>
    <w:rPr>
      <w:rFonts w:eastAsia="Arial Unicode MS"/>
      <w:sz w:val="24"/>
      <w:szCs w:val="24"/>
      <w:lang w:val="en-GB"/>
    </w:rPr>
  </w:style>
  <w:style w:type="paragraph" w:styleId="Title">
    <w:name w:val="Title"/>
    <w:basedOn w:val="Normal"/>
    <w:qFormat/>
    <w:pPr>
      <w:jc w:val="center"/>
    </w:pPr>
  </w:style>
  <w:style w:type="paragraph" w:customStyle="1" w:styleId="BalloonText1">
    <w:name w:val="Balloon Text1"/>
    <w:basedOn w:val="Normal"/>
    <w:semiHidden/>
    <w:rPr>
      <w:rFonts w:ascii="Tahoma" w:hAnsi="Tahoma" w:cs="Tahoma"/>
      <w:sz w:val="16"/>
      <w:szCs w:val="16"/>
      <w:lang w:val="en-GB"/>
    </w:rPr>
  </w:style>
  <w:style w:type="paragraph" w:styleId="TableofFigures">
    <w:name w:val="table of figures"/>
    <w:basedOn w:val="TableofAuthorities"/>
    <w:semiHidden/>
    <w:pPr>
      <w:keepNext/>
      <w:keepLines/>
      <w:ind w:left="0" w:firstLine="0"/>
      <w:jc w:val="center"/>
    </w:pPr>
    <w:rPr>
      <w:sz w:val="24"/>
      <w:lang w:eastAsia="lv-LV"/>
    </w:rPr>
  </w:style>
  <w:style w:type="paragraph" w:customStyle="1" w:styleId="Pielikums">
    <w:name w:val="Pielikums"/>
    <w:basedOn w:val="Normal"/>
    <w:autoRedefine/>
    <w:pPr>
      <w:jc w:val="right"/>
    </w:pPr>
    <w:rPr>
      <w:sz w:val="24"/>
      <w:lang w:eastAsia="lv-LV"/>
    </w:rPr>
  </w:style>
  <w:style w:type="paragraph" w:customStyle="1" w:styleId="NormalNormal1">
    <w:name w:val="Normal.Normal1"/>
    <w:rPr>
      <w:rFonts w:ascii="BaltItalia" w:hAnsi="BaltItalia"/>
      <w:sz w:val="28"/>
      <w:lang w:val="en-US" w:eastAsia="en-US"/>
    </w:rPr>
  </w:style>
  <w:style w:type="paragraph" w:styleId="TableofAuthorities">
    <w:name w:val="table of authorities"/>
    <w:basedOn w:val="Normal"/>
    <w:next w:val="Normal"/>
    <w:semiHidden/>
    <w:pPr>
      <w:ind w:left="280" w:hanging="280"/>
    </w:pPr>
  </w:style>
  <w:style w:type="paragraph" w:customStyle="1" w:styleId="Rakstz1Rakstz">
    <w:name w:val="Rakstz.1 Rakstz."/>
    <w:basedOn w:val="Normal"/>
    <w:autoRedefine/>
    <w:rsid w:val="00F536DD"/>
    <w:pPr>
      <w:spacing w:before="40"/>
    </w:pPr>
    <w:rPr>
      <w:sz w:val="24"/>
      <w:szCs w:val="24"/>
      <w:lang w:val="pl-PL" w:eastAsia="pl-PL"/>
    </w:rPr>
  </w:style>
  <w:style w:type="paragraph" w:customStyle="1" w:styleId="naisc">
    <w:name w:val="naisc"/>
    <w:basedOn w:val="Normal"/>
    <w:pPr>
      <w:spacing w:before="100" w:beforeAutospacing="1" w:after="100" w:afterAutospacing="1"/>
    </w:pPr>
    <w:rPr>
      <w:sz w:val="24"/>
      <w:szCs w:val="24"/>
      <w:lang w:val="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eastAsia="lv-LV"/>
    </w:rPr>
  </w:style>
  <w:style w:type="paragraph" w:customStyle="1" w:styleId="naiskr">
    <w:name w:val="naiskr"/>
    <w:basedOn w:val="Normal"/>
    <w:pPr>
      <w:spacing w:before="100" w:beforeAutospacing="1" w:after="100" w:afterAutospacing="1"/>
    </w:pPr>
    <w:rPr>
      <w:sz w:val="24"/>
      <w:szCs w:val="24"/>
      <w:lang w:eastAsia="lv-LV"/>
    </w:rPr>
  </w:style>
  <w:style w:type="paragraph" w:customStyle="1" w:styleId="NormCharChar">
    <w:name w:val="Norm Char Char"/>
    <w:basedOn w:val="Normal"/>
    <w:pPr>
      <w:spacing w:before="120"/>
      <w:jc w:val="both"/>
    </w:pPr>
    <w:rPr>
      <w:sz w:val="20"/>
      <w:szCs w:val="24"/>
      <w:lang w:val="en-GB" w:eastAsia="lv-LV"/>
    </w:rPr>
  </w:style>
  <w:style w:type="paragraph" w:customStyle="1" w:styleId="naisnod">
    <w:name w:val="naisnod"/>
    <w:basedOn w:val="Normal"/>
    <w:pPr>
      <w:spacing w:before="100" w:beforeAutospacing="1" w:after="100" w:afterAutospacing="1"/>
    </w:pPr>
    <w:rPr>
      <w:sz w:val="24"/>
      <w:szCs w:val="24"/>
      <w:lang w:eastAsia="lv-LV"/>
    </w:rPr>
  </w:style>
  <w:style w:type="paragraph" w:styleId="BodyTextIndent2">
    <w:name w:val="Body Text Indent 2"/>
    <w:basedOn w:val="Normal"/>
    <w:pPr>
      <w:spacing w:after="120" w:line="480" w:lineRule="auto"/>
      <w:ind w:left="283"/>
    </w:p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rPr>
      <w:sz w:val="24"/>
      <w:szCs w:val="24"/>
      <w:lang w:eastAsia="lv-LV"/>
    </w:rPr>
  </w:style>
  <w:style w:type="paragraph" w:customStyle="1" w:styleId="normbuluzsk">
    <w:name w:val="normbuluzsk"/>
    <w:basedOn w:val="Normal"/>
    <w:autoRedefine/>
    <w:pPr>
      <w:numPr>
        <w:numId w:val="2"/>
      </w:numPr>
      <w:tabs>
        <w:tab w:val="num" w:pos="1026"/>
      </w:tabs>
      <w:spacing w:before="40"/>
      <w:ind w:left="1026" w:hanging="342"/>
      <w:jc w:val="both"/>
    </w:pPr>
    <w:rPr>
      <w:szCs w:val="28"/>
    </w:rPr>
  </w:style>
  <w:style w:type="paragraph" w:customStyle="1" w:styleId="normnumpar">
    <w:name w:val="norm_num_par"/>
    <w:basedOn w:val="Normal"/>
    <w:autoRedefine/>
    <w:rsid w:val="00DF13C5"/>
    <w:pPr>
      <w:widowControl w:val="0"/>
      <w:numPr>
        <w:ilvl w:val="2"/>
        <w:numId w:val="7"/>
      </w:numPr>
      <w:adjustRightInd w:val="0"/>
      <w:jc w:val="both"/>
      <w:textAlignment w:val="baseline"/>
    </w:pPr>
    <w:rPr>
      <w:rFonts w:eastAsia="Calibri"/>
      <w:szCs w:val="28"/>
      <w:lang w:eastAsia="lv-LV"/>
    </w:rPr>
  </w:style>
  <w:style w:type="character" w:customStyle="1" w:styleId="normbuluzskRakstz">
    <w:name w:val="normbuluzsk Rakstz."/>
    <w:rPr>
      <w:sz w:val="28"/>
      <w:szCs w:val="28"/>
      <w:lang w:val="lv-LV" w:eastAsia="en-US" w:bidi="ar-SA"/>
    </w:rPr>
  </w:style>
  <w:style w:type="paragraph" w:styleId="TOC2">
    <w:name w:val="toc 2"/>
    <w:basedOn w:val="Normal"/>
    <w:next w:val="Normal"/>
    <w:autoRedefine/>
    <w:semiHidden/>
    <w:pPr>
      <w:tabs>
        <w:tab w:val="left" w:pos="960"/>
        <w:tab w:val="right" w:leader="dot" w:pos="8296"/>
      </w:tabs>
      <w:jc w:val="center"/>
    </w:pPr>
    <w:rPr>
      <w:b/>
      <w:bCs/>
      <w:szCs w:val="28"/>
    </w:rPr>
  </w:style>
  <w:style w:type="paragraph" w:customStyle="1" w:styleId="LAP3">
    <w:name w:val="LAP 3"/>
    <w:basedOn w:val="Heading3"/>
    <w:autoRedefine/>
    <w:pPr>
      <w:keepLines/>
      <w:tabs>
        <w:tab w:val="left" w:pos="900"/>
      </w:tabs>
      <w:spacing w:before="240"/>
      <w:jc w:val="left"/>
    </w:pPr>
    <w:rPr>
      <w:rFonts w:ascii="Arial" w:hAnsi="Arial" w:cs="Arial"/>
      <w:snapToGrid w:val="0"/>
      <w:sz w:val="24"/>
      <w:szCs w:val="24"/>
    </w:rPr>
  </w:style>
  <w:style w:type="character" w:customStyle="1" w:styleId="LAP3Rakstz">
    <w:name w:val="LAP 3 Rakstz."/>
    <w:rPr>
      <w:rFonts w:ascii="Arial" w:hAnsi="Arial" w:cs="Arial"/>
      <w:b/>
      <w:bCs/>
      <w:snapToGrid w:val="0"/>
      <w:sz w:val="24"/>
      <w:szCs w:val="24"/>
      <w:lang w:val="lv-LV" w:eastAsia="en-US" w:bidi="ar-SA"/>
    </w:rPr>
  </w:style>
  <w:style w:type="paragraph" w:customStyle="1" w:styleId="LAP2">
    <w:name w:val="LAP 2"/>
    <w:basedOn w:val="Heading2"/>
    <w:pPr>
      <w:keepLines/>
      <w:numPr>
        <w:ilvl w:val="1"/>
        <w:numId w:val="3"/>
      </w:numPr>
      <w:tabs>
        <w:tab w:val="clear" w:pos="792"/>
        <w:tab w:val="num" w:pos="432"/>
        <w:tab w:val="num" w:pos="2412"/>
      </w:tabs>
      <w:spacing w:before="120" w:after="60"/>
      <w:ind w:left="2412"/>
      <w:jc w:val="both"/>
    </w:pPr>
    <w:rPr>
      <w:rFonts w:ascii="Times New Roman" w:hAnsi="Times New Roman" w:cs="Times New Roman"/>
      <w:bCs w:val="0"/>
      <w:i w:val="0"/>
      <w:iCs w:val="0"/>
      <w:smallCaps/>
      <w:snapToGrid w:val="0"/>
      <w:sz w:val="28"/>
    </w:rPr>
  </w:style>
  <w:style w:type="character" w:customStyle="1" w:styleId="LAP3RakstzRakstz">
    <w:name w:val="LAP 3 Rakstz. Rakstz."/>
    <w:rPr>
      <w:rFonts w:ascii="Arial" w:hAnsi="Arial" w:cs="Arial"/>
      <w:b/>
      <w:bCs/>
      <w:snapToGrid w:val="0"/>
      <w:sz w:val="28"/>
      <w:szCs w:val="28"/>
      <w:lang w:val="lv-LV" w:eastAsia="en-US" w:bidi="ar-SA"/>
    </w:rPr>
  </w:style>
  <w:style w:type="paragraph" w:customStyle="1" w:styleId="Norm">
    <w:name w:val="Norm"/>
    <w:basedOn w:val="Normal"/>
    <w:autoRedefine/>
    <w:pPr>
      <w:numPr>
        <w:numId w:val="1"/>
      </w:numPr>
      <w:spacing w:before="120"/>
      <w:jc w:val="both"/>
    </w:pPr>
    <w:rPr>
      <w:szCs w:val="28"/>
      <w:lang w:eastAsia="lv-LV"/>
    </w:rPr>
  </w:style>
  <w:style w:type="character" w:customStyle="1" w:styleId="textsRakstz">
    <w:name w:val="texts Rakstz."/>
    <w:rPr>
      <w:b/>
      <w:sz w:val="28"/>
      <w:lang w:val="lv-LV" w:eastAsia="en-US" w:bidi="ar-SA"/>
    </w:rPr>
  </w:style>
  <w:style w:type="paragraph" w:customStyle="1" w:styleId="titreobjet">
    <w:name w:val="titreobjet"/>
    <w:basedOn w:val="Normal"/>
    <w:pPr>
      <w:spacing w:before="360" w:after="360"/>
      <w:jc w:val="center"/>
    </w:pPr>
    <w:rPr>
      <w:b/>
      <w:bCs/>
      <w:sz w:val="22"/>
      <w:szCs w:val="22"/>
      <w:lang w:eastAsia="lv-LV"/>
    </w:rPr>
  </w:style>
  <w:style w:type="character" w:customStyle="1" w:styleId="normnumparRakstz">
    <w:name w:val="norm_num_par Rakstz."/>
    <w:rPr>
      <w:sz w:val="28"/>
      <w:szCs w:val="28"/>
      <w:lang w:val="lv-LV" w:eastAsia="lv-LV" w:bidi="ar-SA"/>
    </w:rPr>
  </w:style>
  <w:style w:type="paragraph" w:customStyle="1" w:styleId="Parnormnum">
    <w:name w:val="Par norm num"/>
    <w:basedOn w:val="Normal"/>
    <w:next w:val="Normal"/>
    <w:autoRedefine/>
    <w:pPr>
      <w:numPr>
        <w:numId w:val="4"/>
      </w:numPr>
      <w:tabs>
        <w:tab w:val="clear" w:pos="824"/>
        <w:tab w:val="num" w:pos="540"/>
      </w:tabs>
      <w:ind w:left="0" w:firstLine="0"/>
      <w:jc w:val="both"/>
    </w:pPr>
    <w:rPr>
      <w:szCs w:val="28"/>
    </w:rPr>
  </w:style>
  <w:style w:type="character" w:customStyle="1" w:styleId="ParnormnumRakstz">
    <w:name w:val="Par norm num Rakstz."/>
    <w:rPr>
      <w:sz w:val="28"/>
      <w:szCs w:val="28"/>
      <w:lang w:val="lv-LV" w:eastAsia="en-US" w:bidi="ar-SA"/>
    </w:rPr>
  </w:style>
  <w:style w:type="character" w:customStyle="1" w:styleId="ParnormnumRakstzRakstz">
    <w:name w:val="Par norm num Rakstz. Rakstz."/>
    <w:rPr>
      <w:sz w:val="28"/>
      <w:lang w:val="lv-LV" w:eastAsia="en-US" w:bidi="ar-SA"/>
    </w:rPr>
  </w:style>
  <w:style w:type="paragraph" w:customStyle="1" w:styleId="NormalWeb1">
    <w:name w:val="Normal (Web)1"/>
    <w:basedOn w:val="Normal"/>
    <w:pPr>
      <w:spacing w:before="100" w:beforeAutospacing="1" w:after="100" w:afterAutospacing="1"/>
    </w:pPr>
    <w:rPr>
      <w:rFonts w:ascii="Arial Unicode MS" w:eastAsia="Arial Unicode MS" w:hAnsi="Arial Unicode MS" w:cs="Arial Unicode MS"/>
      <w:color w:val="4B4B4B"/>
      <w:sz w:val="24"/>
      <w:szCs w:val="24"/>
      <w:lang w:val="en-GB"/>
    </w:rPr>
  </w:style>
  <w:style w:type="character" w:customStyle="1" w:styleId="normnumparChar">
    <w:name w:val="norm_num_par Char"/>
    <w:rPr>
      <w:sz w:val="28"/>
      <w:szCs w:val="28"/>
      <w:lang w:val="lv-LV" w:eastAsia="en-US" w:bidi="ar-SA"/>
    </w:rPr>
  </w:style>
  <w:style w:type="paragraph" w:customStyle="1" w:styleId="1">
    <w:name w:val="1"/>
    <w:basedOn w:val="Normal"/>
    <w:pPr>
      <w:spacing w:before="40"/>
    </w:pPr>
    <w:rPr>
      <w:sz w:val="24"/>
      <w:szCs w:val="24"/>
      <w:lang w:val="pl-PL" w:eastAsia="pl-PL"/>
    </w:rPr>
  </w:style>
  <w:style w:type="paragraph" w:customStyle="1" w:styleId="normuzskait">
    <w:name w:val="normuzskait"/>
    <w:basedOn w:val="Normal"/>
    <w:pPr>
      <w:widowControl w:val="0"/>
      <w:numPr>
        <w:numId w:val="5"/>
      </w:numPr>
      <w:adjustRightInd w:val="0"/>
      <w:spacing w:before="40" w:line="360" w:lineRule="atLeast"/>
      <w:jc w:val="both"/>
      <w:textAlignment w:val="baseline"/>
    </w:pPr>
    <w:rPr>
      <w:sz w:val="22"/>
    </w:rPr>
  </w:style>
  <w:style w:type="paragraph" w:customStyle="1" w:styleId="buletbumb">
    <w:name w:val="buletbumb"/>
    <w:basedOn w:val="Normal"/>
    <w:pPr>
      <w:widowControl w:val="0"/>
      <w:numPr>
        <w:numId w:val="6"/>
      </w:numPr>
      <w:adjustRightInd w:val="0"/>
      <w:spacing w:before="60" w:after="60" w:line="360" w:lineRule="atLeast"/>
      <w:jc w:val="both"/>
      <w:textAlignment w:val="baseline"/>
    </w:pPr>
    <w:rPr>
      <w:snapToGrid w:val="0"/>
      <w:color w:val="000000"/>
      <w:sz w:val="22"/>
    </w:rPr>
  </w:style>
  <w:style w:type="character" w:customStyle="1" w:styleId="Rakstz2">
    <w:name w:val="Rakstz.2"/>
    <w:rPr>
      <w:b/>
      <w:bCs/>
      <w:sz w:val="28"/>
      <w:szCs w:val="32"/>
      <w:lang w:val="lv-LV" w:eastAsia="en-US" w:bidi="ar-SA"/>
    </w:rPr>
  </w:style>
  <w:style w:type="paragraph" w:customStyle="1" w:styleId="Char">
    <w:name w:val="Char"/>
    <w:basedOn w:val="Normal"/>
    <w:pPr>
      <w:spacing w:after="160" w:line="240" w:lineRule="exact"/>
    </w:pPr>
    <w:rPr>
      <w:rFonts w:ascii="Tahoma" w:hAnsi="Tahoma"/>
      <w:sz w:val="20"/>
      <w:lang w:val="en-US"/>
    </w:rPr>
  </w:style>
  <w:style w:type="paragraph" w:styleId="BodyTextIndent3">
    <w:name w:val="Body Text Indent 3"/>
    <w:basedOn w:val="Normal"/>
    <w:pPr>
      <w:spacing w:after="120"/>
      <w:ind w:left="283"/>
    </w:pPr>
    <w:rPr>
      <w:sz w:val="16"/>
      <w:szCs w:val="16"/>
    </w:rPr>
  </w:style>
  <w:style w:type="paragraph" w:customStyle="1" w:styleId="Rakstz">
    <w:name w:val="Rakstz."/>
    <w:basedOn w:val="Normal"/>
    <w:pPr>
      <w:spacing w:before="40"/>
    </w:pPr>
    <w:rPr>
      <w:sz w:val="24"/>
      <w:szCs w:val="24"/>
      <w:lang w:val="pl-PL" w:eastAsia="pl-PL"/>
    </w:rPr>
  </w:style>
  <w:style w:type="paragraph" w:customStyle="1" w:styleId="EE-paragr">
    <w:name w:val="EE-paragr"/>
    <w:basedOn w:val="Normal"/>
    <w:autoRedefine/>
    <w:rsid w:val="00353130"/>
    <w:pPr>
      <w:ind w:firstLine="709"/>
      <w:jc w:val="both"/>
    </w:pPr>
    <w:rPr>
      <w:bCs/>
      <w:szCs w:val="28"/>
      <w:lang w:eastAsia="lv-LV"/>
    </w:rPr>
  </w:style>
  <w:style w:type="paragraph" w:customStyle="1" w:styleId="EE-footnote">
    <w:name w:val="EE-footnote"/>
    <w:basedOn w:val="Normal"/>
    <w:autoRedefine/>
    <w:rPr>
      <w:i/>
      <w:sz w:val="20"/>
      <w:lang w:eastAsia="lv-LV"/>
    </w:rPr>
  </w:style>
  <w:style w:type="character" w:styleId="FootnoteReference">
    <w:name w:val="footnote reference"/>
    <w:aliases w:val="Footnote Reference Number,16 Point,Superscript 6 Point,Footnote symbol,Footnote Refernece,Footnote Reference Superscript,SUPERS"/>
    <w:uiPriority w:val="99"/>
    <w:rPr>
      <w:vertAlign w:val="superscript"/>
    </w:rPr>
  </w:style>
  <w:style w:type="paragraph" w:customStyle="1" w:styleId="RakstzCharChar">
    <w:name w:val="Rakstz. Char Char"/>
    <w:basedOn w:val="Normal"/>
    <w:pPr>
      <w:spacing w:after="160" w:line="240" w:lineRule="exact"/>
    </w:pPr>
    <w:rPr>
      <w:rFonts w:ascii="Tahoma" w:hAnsi="Tahoma"/>
      <w:sz w:val="20"/>
      <w:lang w:val="en-US"/>
    </w:rPr>
  </w:style>
  <w:style w:type="paragraph" w:customStyle="1" w:styleId="RakstzRakstzRakstzRakstzCharChar">
    <w:name w:val="Rakstz. Rakstz. Rakstz. Rakstz. Char Char"/>
    <w:basedOn w:val="Normal"/>
    <w:pPr>
      <w:spacing w:before="40"/>
    </w:pPr>
    <w:rPr>
      <w:sz w:val="24"/>
      <w:szCs w:val="24"/>
      <w:lang w:val="pl-PL" w:eastAsia="pl-PL"/>
    </w:rPr>
  </w:style>
  <w:style w:type="paragraph" w:customStyle="1" w:styleId="RakstzRakstzRakstz">
    <w:name w:val="Rakstz. Rakstz. Rakstz."/>
    <w:basedOn w:val="Normal"/>
    <w:autoRedefine/>
    <w:rsid w:val="00C30120"/>
    <w:pPr>
      <w:spacing w:before="40"/>
    </w:pPr>
    <w:rPr>
      <w:sz w:val="24"/>
      <w:szCs w:val="24"/>
      <w:lang w:val="pl-PL" w:eastAsia="pl-PL"/>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unhideWhenUsed/>
    <w:rsid w:val="00196C2A"/>
    <w:pPr>
      <w:jc w:val="both"/>
    </w:pPr>
    <w:rPr>
      <w:rFonts w:ascii="Calibri" w:eastAsia="Calibri" w:hAnsi="Calibri"/>
      <w:sz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rsid w:val="00196C2A"/>
    <w:rPr>
      <w:rFonts w:ascii="Calibri" w:eastAsia="Calibri" w:hAnsi="Calibri"/>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tri,H&amp;P List Paragraph,L"/>
    <w:basedOn w:val="Normal"/>
    <w:link w:val="ListParagraphChar1"/>
    <w:uiPriority w:val="34"/>
    <w:qFormat/>
    <w:rsid w:val="00196C2A"/>
    <w:pPr>
      <w:ind w:left="720"/>
      <w:contextualSpacing/>
      <w:jc w:val="both"/>
    </w:pPr>
    <w:rPr>
      <w:rFonts w:ascii="Calibri" w:eastAsia="Calibri" w:hAnsi="Calibri"/>
      <w:sz w:val="22"/>
      <w:szCs w:val="22"/>
      <w:lang w:val="x-none"/>
    </w:rPr>
  </w:style>
  <w:style w:type="character" w:customStyle="1" w:styleId="ListParagraphChar1">
    <w:name w:val="List Paragraph Char1"/>
    <w:aliases w:val="2 Char1,Bullet 1 Char1,Bullet Points Char1,Colorful List - Accent 11 Char1,Dot pt Char1,F5 List Paragraph Char1,IFCL - List Paragraph Char1,Indicator Text Char1,List Paragraph Char Char Char Char1,List Paragraph12 Char1,Stri Char"/>
    <w:link w:val="ListParagraph"/>
    <w:uiPriority w:val="34"/>
    <w:rsid w:val="00196C2A"/>
    <w:rPr>
      <w:rFonts w:ascii="Calibri" w:eastAsia="Calibri" w:hAnsi="Calibri"/>
      <w:sz w:val="22"/>
      <w:szCs w:val="22"/>
      <w:lang w:eastAsia="en-US"/>
    </w:rPr>
  </w:style>
  <w:style w:type="paragraph" w:customStyle="1" w:styleId="Sarakstarindkopa1">
    <w:name w:val="Saraksta rindkopa1"/>
    <w:basedOn w:val="Normal"/>
    <w:link w:val="ListParagraphChar"/>
    <w:uiPriority w:val="99"/>
    <w:rsid w:val="00196C2A"/>
    <w:pPr>
      <w:suppressAutoHyphens/>
      <w:spacing w:after="200" w:line="100" w:lineRule="atLeast"/>
      <w:ind w:left="720"/>
      <w:jc w:val="both"/>
    </w:pPr>
    <w:rPr>
      <w:color w:val="000000"/>
      <w:kern w:val="1"/>
      <w:sz w:val="24"/>
      <w:szCs w:val="24"/>
      <w:lang w:val="en-US"/>
    </w:rPr>
  </w:style>
  <w:style w:type="character" w:customStyle="1" w:styleId="FootnoteCharacters">
    <w:name w:val="Footnote Characters"/>
    <w:rsid w:val="00196C2A"/>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Sarakstarindkopa1"/>
    <w:uiPriority w:val="34"/>
    <w:qFormat/>
    <w:locked/>
    <w:rsid w:val="00196C2A"/>
    <w:rPr>
      <w:color w:val="000000"/>
      <w:kern w:val="1"/>
      <w:sz w:val="24"/>
      <w:szCs w:val="24"/>
      <w:lang w:val="en-US" w:eastAsia="en-US"/>
    </w:rPr>
  </w:style>
  <w:style w:type="paragraph" w:customStyle="1" w:styleId="Default">
    <w:name w:val="Default"/>
    <w:basedOn w:val="Normal"/>
    <w:rsid w:val="009200CF"/>
    <w:pPr>
      <w:autoSpaceDE w:val="0"/>
      <w:autoSpaceDN w:val="0"/>
    </w:pPr>
    <w:rPr>
      <w:rFonts w:eastAsia="Calibri"/>
      <w:color w:val="000000"/>
      <w:sz w:val="24"/>
      <w:szCs w:val="24"/>
      <w:lang w:eastAsia="lv-LV"/>
    </w:rPr>
  </w:style>
  <w:style w:type="paragraph" w:customStyle="1" w:styleId="Stils2">
    <w:name w:val="Stils2"/>
    <w:basedOn w:val="Normal"/>
    <w:link w:val="Stils2RakstzRakstz"/>
    <w:autoRedefine/>
    <w:rsid w:val="00FB52B2"/>
    <w:pPr>
      <w:spacing w:before="120" w:after="120"/>
      <w:ind w:left="426" w:hanging="426"/>
      <w:jc w:val="both"/>
    </w:pPr>
    <w:rPr>
      <w:sz w:val="24"/>
      <w:szCs w:val="24"/>
      <w:lang w:val="x-none" w:eastAsia="x-none"/>
    </w:rPr>
  </w:style>
  <w:style w:type="character" w:customStyle="1" w:styleId="Stils2RakstzRakstz">
    <w:name w:val="Stils2 Rakstz. Rakstz."/>
    <w:link w:val="Stils2"/>
    <w:locked/>
    <w:rsid w:val="00FB52B2"/>
    <w:rPr>
      <w:sz w:val="24"/>
      <w:szCs w:val="24"/>
    </w:rPr>
  </w:style>
  <w:style w:type="character" w:customStyle="1" w:styleId="NoSpacingChar">
    <w:name w:val="No Spacing Char"/>
    <w:link w:val="NoSpacing"/>
    <w:uiPriority w:val="1"/>
    <w:locked/>
    <w:rsid w:val="00B31D0E"/>
  </w:style>
  <w:style w:type="paragraph" w:styleId="NoSpacing">
    <w:name w:val="No Spacing"/>
    <w:basedOn w:val="Normal"/>
    <w:link w:val="NoSpacingChar"/>
    <w:uiPriority w:val="1"/>
    <w:qFormat/>
    <w:rsid w:val="00B31D0E"/>
    <w:rPr>
      <w:sz w:val="20"/>
      <w:lang w:eastAsia="lv-LV"/>
    </w:rPr>
  </w:style>
  <w:style w:type="paragraph" w:styleId="TOC3">
    <w:name w:val="toc 3"/>
    <w:basedOn w:val="Normal"/>
    <w:next w:val="Normal"/>
    <w:autoRedefine/>
    <w:rsid w:val="00B31D0E"/>
    <w:pPr>
      <w:ind w:left="560"/>
    </w:pPr>
  </w:style>
  <w:style w:type="paragraph" w:customStyle="1" w:styleId="Bezatstarpm1">
    <w:name w:val="Bez atstarpēm1"/>
    <w:rsid w:val="002F4189"/>
    <w:pPr>
      <w:suppressAutoHyphens/>
      <w:spacing w:line="100" w:lineRule="atLeast"/>
    </w:pPr>
    <w:rPr>
      <w:rFonts w:ascii="Calibri" w:eastAsia="Calibri" w:hAnsi="Calibri"/>
      <w:kern w:val="1"/>
      <w:sz w:val="22"/>
      <w:szCs w:val="22"/>
    </w:rPr>
  </w:style>
  <w:style w:type="paragraph" w:customStyle="1" w:styleId="Parasts1">
    <w:name w:val="Parasts1"/>
    <w:qFormat/>
    <w:rsid w:val="00795F9B"/>
    <w:pPr>
      <w:spacing w:line="276" w:lineRule="auto"/>
    </w:pPr>
    <w:rPr>
      <w:rFonts w:ascii="Arial" w:eastAsia="Arial" w:hAnsi="Arial" w:cs="Arial"/>
      <w:color w:val="000000"/>
      <w:sz w:val="22"/>
      <w:szCs w:val="22"/>
    </w:rPr>
  </w:style>
  <w:style w:type="paragraph" w:customStyle="1" w:styleId="RakstzRakstzRakstzRakstzCharRakstz">
    <w:name w:val="Rakstz. Rakstz. Rakstz. Rakstz. Char Rakstz."/>
    <w:basedOn w:val="Normal"/>
    <w:autoRedefine/>
    <w:rsid w:val="00772E41"/>
    <w:pPr>
      <w:spacing w:before="40"/>
    </w:pPr>
    <w:rPr>
      <w:sz w:val="24"/>
      <w:szCs w:val="24"/>
      <w:lang w:val="pl-PL" w:eastAsia="pl-PL"/>
    </w:rPr>
  </w:style>
  <w:style w:type="paragraph" w:styleId="CommentSubject">
    <w:name w:val="annotation subject"/>
    <w:basedOn w:val="CommentText"/>
    <w:next w:val="CommentText"/>
    <w:link w:val="CommentSubjectChar"/>
    <w:rsid w:val="00D80CED"/>
    <w:rPr>
      <w:b/>
      <w:bCs/>
      <w:lang w:val="x-none" w:eastAsia="en-US"/>
    </w:rPr>
  </w:style>
  <w:style w:type="character" w:customStyle="1" w:styleId="CommentTextChar">
    <w:name w:val="Comment Text Char"/>
    <w:basedOn w:val="DefaultParagraphFont"/>
    <w:link w:val="CommentText"/>
    <w:semiHidden/>
    <w:rsid w:val="00D80CED"/>
  </w:style>
  <w:style w:type="character" w:customStyle="1" w:styleId="CommentSubjectChar">
    <w:name w:val="Comment Subject Char"/>
    <w:link w:val="CommentSubject"/>
    <w:rsid w:val="00D80CED"/>
    <w:rPr>
      <w:b/>
      <w:bCs/>
      <w:lang w:eastAsia="en-US"/>
    </w:rPr>
  </w:style>
  <w:style w:type="character" w:customStyle="1" w:styleId="hps">
    <w:name w:val="hps"/>
    <w:rsid w:val="001E6E92"/>
  </w:style>
  <w:style w:type="paragraph" w:customStyle="1" w:styleId="Titrearticle">
    <w:name w:val="Titre article"/>
    <w:basedOn w:val="Parasts1"/>
    <w:next w:val="Parasts1"/>
    <w:rsid w:val="001E6E92"/>
    <w:pPr>
      <w:keepNext/>
      <w:spacing w:before="360" w:after="120" w:line="240" w:lineRule="auto"/>
      <w:jc w:val="center"/>
    </w:pPr>
    <w:rPr>
      <w:rFonts w:ascii="Times New Roman" w:eastAsia="Times New Roman" w:hAnsi="Times New Roman" w:cs="Times New Roman"/>
      <w:i/>
      <w:iCs/>
      <w:color w:val="auto"/>
      <w:sz w:val="24"/>
      <w:szCs w:val="24"/>
      <w:lang w:val="en-GB" w:eastAsia="fr-BE"/>
    </w:rPr>
  </w:style>
  <w:style w:type="paragraph" w:customStyle="1" w:styleId="ManualNumPar1">
    <w:name w:val="Manual NumPar 1"/>
    <w:basedOn w:val="Parasts1"/>
    <w:next w:val="Parasts1"/>
    <w:rsid w:val="001E6E92"/>
    <w:pPr>
      <w:spacing w:before="120" w:after="120" w:line="240" w:lineRule="auto"/>
      <w:ind w:left="850" w:hanging="850"/>
      <w:jc w:val="both"/>
    </w:pPr>
    <w:rPr>
      <w:rFonts w:ascii="Times New Roman" w:eastAsia="Times New Roman" w:hAnsi="Times New Roman" w:cs="Times New Roman"/>
      <w:color w:val="auto"/>
      <w:sz w:val="24"/>
      <w:szCs w:val="24"/>
      <w:lang w:val="en-GB" w:eastAsia="fr-BE"/>
    </w:rPr>
  </w:style>
  <w:style w:type="paragraph" w:customStyle="1" w:styleId="Point1letter">
    <w:name w:val="Point 1 (letter)"/>
    <w:basedOn w:val="Normal"/>
    <w:rsid w:val="00DF13C5"/>
    <w:pPr>
      <w:numPr>
        <w:ilvl w:val="3"/>
        <w:numId w:val="8"/>
      </w:numPr>
      <w:spacing w:before="120" w:after="120"/>
      <w:jc w:val="both"/>
    </w:pPr>
    <w:rPr>
      <w:sz w:val="24"/>
      <w:szCs w:val="24"/>
      <w:lang w:val="en-GB" w:eastAsia="fr-BE"/>
    </w:rPr>
  </w:style>
  <w:style w:type="paragraph" w:styleId="PlainText">
    <w:name w:val="Plain Text"/>
    <w:basedOn w:val="Normal"/>
    <w:link w:val="PlainTextChar"/>
    <w:uiPriority w:val="99"/>
    <w:unhideWhenUsed/>
    <w:rsid w:val="000346A9"/>
    <w:rPr>
      <w:rFonts w:ascii="Calibri" w:eastAsia="Calibri" w:hAnsi="Calibri"/>
      <w:sz w:val="22"/>
      <w:szCs w:val="22"/>
      <w:lang w:val="en-US"/>
    </w:rPr>
  </w:style>
  <w:style w:type="character" w:customStyle="1" w:styleId="PlainTextChar">
    <w:name w:val="Plain Text Char"/>
    <w:link w:val="PlainText"/>
    <w:uiPriority w:val="99"/>
    <w:rsid w:val="000346A9"/>
    <w:rPr>
      <w:rFonts w:ascii="Calibri" w:eastAsia="Calibri" w:hAnsi="Calibri"/>
      <w:sz w:val="22"/>
      <w:szCs w:val="22"/>
      <w:lang w:val="en-US" w:eastAsia="en-US"/>
    </w:rPr>
  </w:style>
  <w:style w:type="paragraph" w:styleId="Revision">
    <w:name w:val="Revision"/>
    <w:hidden/>
    <w:uiPriority w:val="99"/>
    <w:semiHidden/>
    <w:rsid w:val="009D202E"/>
    <w:rPr>
      <w:sz w:val="28"/>
      <w:lang w:eastAsia="en-US"/>
    </w:rPr>
  </w:style>
  <w:style w:type="character" w:customStyle="1" w:styleId="FooterChar">
    <w:name w:val="Footer Char"/>
    <w:link w:val="Footer"/>
    <w:uiPriority w:val="99"/>
    <w:rsid w:val="00433B04"/>
    <w:rPr>
      <w:sz w:val="28"/>
      <w:lang w:eastAsia="en-US"/>
    </w:rPr>
  </w:style>
  <w:style w:type="character" w:customStyle="1" w:styleId="HeaderChar">
    <w:name w:val="Header Char"/>
    <w:link w:val="Header"/>
    <w:uiPriority w:val="99"/>
    <w:rsid w:val="00433B04"/>
    <w:rPr>
      <w:sz w:val="28"/>
      <w:lang w:eastAsia="en-US"/>
    </w:rPr>
  </w:style>
  <w:style w:type="table" w:styleId="TableGrid">
    <w:name w:val="Table Grid"/>
    <w:basedOn w:val="TableNormal"/>
    <w:uiPriority w:val="39"/>
    <w:rsid w:val="00564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D26CF"/>
    <w:rPr>
      <w:color w:val="605E5C"/>
      <w:shd w:val="clear" w:color="auto" w:fill="E1DFDD"/>
    </w:rPr>
  </w:style>
  <w:style w:type="character" w:customStyle="1" w:styleId="naisf14ptRakstz">
    <w:name w:val="naisf + 14pt Rakstz."/>
    <w:link w:val="naisf14pt"/>
    <w:locked/>
    <w:rsid w:val="006317B9"/>
    <w:rPr>
      <w:sz w:val="28"/>
      <w:szCs w:val="24"/>
    </w:rPr>
  </w:style>
  <w:style w:type="paragraph" w:customStyle="1" w:styleId="naisf14pt">
    <w:name w:val="naisf + 14pt"/>
    <w:basedOn w:val="Normal"/>
    <w:link w:val="naisf14ptRakstz"/>
    <w:rsid w:val="006317B9"/>
    <w:pPr>
      <w:ind w:right="57" w:firstLine="709"/>
      <w:jc w:val="both"/>
    </w:pPr>
    <w:rPr>
      <w:szCs w:val="24"/>
      <w:lang w:eastAsia="lv-LV"/>
    </w:rPr>
  </w:style>
  <w:style w:type="character" w:styleId="Strong">
    <w:name w:val="Strong"/>
    <w:basedOn w:val="DefaultParagraphFont"/>
    <w:uiPriority w:val="22"/>
    <w:qFormat/>
    <w:rsid w:val="008717AB"/>
    <w:rPr>
      <w:b/>
      <w:bCs/>
    </w:rPr>
  </w:style>
  <w:style w:type="character" w:customStyle="1" w:styleId="ParaChar">
    <w:name w:val="Para Char"/>
    <w:basedOn w:val="DefaultParagraphFont"/>
    <w:link w:val="Para"/>
    <w:locked/>
    <w:rsid w:val="006F7105"/>
  </w:style>
  <w:style w:type="paragraph" w:customStyle="1" w:styleId="Para">
    <w:name w:val="Para"/>
    <w:basedOn w:val="Normal"/>
    <w:link w:val="ParaChar"/>
    <w:rsid w:val="006F7105"/>
    <w:pPr>
      <w:numPr>
        <w:numId w:val="9"/>
      </w:numPr>
      <w:spacing w:after="120"/>
      <w:jc w:val="both"/>
    </w:pPr>
    <w:rPr>
      <w:sz w:val="20"/>
      <w:lang w:eastAsia="lv-LV"/>
    </w:rPr>
  </w:style>
  <w:style w:type="character" w:styleId="FollowedHyperlink">
    <w:name w:val="FollowedHyperlink"/>
    <w:basedOn w:val="DefaultParagraphFont"/>
    <w:rsid w:val="00A918AC"/>
    <w:rPr>
      <w:color w:val="954F72" w:themeColor="followedHyperlink"/>
      <w:u w:val="single"/>
    </w:rPr>
  </w:style>
  <w:style w:type="character" w:customStyle="1" w:styleId="UnresolvedMention2">
    <w:name w:val="Unresolved Mention2"/>
    <w:basedOn w:val="DefaultParagraphFont"/>
    <w:uiPriority w:val="99"/>
    <w:semiHidden/>
    <w:unhideWhenUsed/>
    <w:rsid w:val="00075148"/>
    <w:rPr>
      <w:color w:val="605E5C"/>
      <w:shd w:val="clear" w:color="auto" w:fill="E1DFDD"/>
    </w:rPr>
  </w:style>
  <w:style w:type="paragraph" w:customStyle="1" w:styleId="tv213">
    <w:name w:val="tv213"/>
    <w:basedOn w:val="Normal"/>
    <w:rsid w:val="008D419A"/>
    <w:pPr>
      <w:spacing w:before="100" w:beforeAutospacing="1" w:after="100" w:afterAutospacing="1"/>
    </w:pPr>
    <w:rPr>
      <w:rFonts w:ascii="Calibri" w:eastAsiaTheme="minorHAnsi" w:hAnsi="Calibri" w:cs="Calibri"/>
      <w:sz w:val="22"/>
      <w:szCs w:val="22"/>
      <w:lang w:eastAsia="lv-LV"/>
    </w:rPr>
  </w:style>
  <w:style w:type="character" w:customStyle="1" w:styleId="ui-provider">
    <w:name w:val="ui-provider"/>
    <w:basedOn w:val="DefaultParagraphFont"/>
    <w:rsid w:val="00E87560"/>
  </w:style>
  <w:style w:type="paragraph" w:customStyle="1" w:styleId="Point0number">
    <w:name w:val="Point 0 (number)"/>
    <w:basedOn w:val="Normal"/>
    <w:rsid w:val="003C56F1"/>
    <w:pPr>
      <w:tabs>
        <w:tab w:val="num" w:pos="850"/>
      </w:tabs>
      <w:spacing w:before="120" w:after="120"/>
      <w:ind w:left="850" w:hanging="850"/>
      <w:jc w:val="both"/>
    </w:pPr>
    <w:rPr>
      <w:rFonts w:eastAsiaTheme="minorHAnsi"/>
      <w:sz w:val="24"/>
      <w:szCs w:val="22"/>
      <w:lang w:val="en-GB"/>
    </w:rPr>
  </w:style>
  <w:style w:type="paragraph" w:customStyle="1" w:styleId="Point1number">
    <w:name w:val="Point 1 (number)"/>
    <w:basedOn w:val="Normal"/>
    <w:rsid w:val="003C56F1"/>
    <w:pPr>
      <w:tabs>
        <w:tab w:val="num" w:pos="1417"/>
      </w:tabs>
      <w:spacing w:before="120" w:after="120"/>
      <w:ind w:left="1417" w:hanging="567"/>
      <w:jc w:val="both"/>
    </w:pPr>
    <w:rPr>
      <w:rFonts w:eastAsiaTheme="minorHAnsi"/>
      <w:sz w:val="24"/>
      <w:szCs w:val="22"/>
      <w:lang w:val="en-GB"/>
    </w:rPr>
  </w:style>
  <w:style w:type="paragraph" w:customStyle="1" w:styleId="Point2number">
    <w:name w:val="Point 2 (number)"/>
    <w:basedOn w:val="Normal"/>
    <w:rsid w:val="003C56F1"/>
    <w:pPr>
      <w:tabs>
        <w:tab w:val="num" w:pos="1984"/>
      </w:tabs>
      <w:spacing w:before="120" w:after="120"/>
      <w:ind w:left="1984" w:hanging="567"/>
      <w:jc w:val="both"/>
    </w:pPr>
    <w:rPr>
      <w:rFonts w:eastAsiaTheme="minorHAnsi"/>
      <w:sz w:val="24"/>
      <w:szCs w:val="22"/>
      <w:lang w:val="en-GB"/>
    </w:rPr>
  </w:style>
  <w:style w:type="paragraph" w:customStyle="1" w:styleId="Point3number">
    <w:name w:val="Point 3 (number)"/>
    <w:basedOn w:val="Normal"/>
    <w:rsid w:val="003C56F1"/>
    <w:pPr>
      <w:tabs>
        <w:tab w:val="num" w:pos="2551"/>
      </w:tabs>
      <w:spacing w:before="120" w:after="120"/>
      <w:ind w:left="2551" w:hanging="567"/>
      <w:jc w:val="both"/>
    </w:pPr>
    <w:rPr>
      <w:rFonts w:eastAsiaTheme="minorHAnsi"/>
      <w:sz w:val="24"/>
      <w:szCs w:val="22"/>
      <w:lang w:val="en-GB"/>
    </w:rPr>
  </w:style>
  <w:style w:type="paragraph" w:customStyle="1" w:styleId="Point0letter">
    <w:name w:val="Point 0 (letter)"/>
    <w:basedOn w:val="Normal"/>
    <w:rsid w:val="003C56F1"/>
    <w:pPr>
      <w:tabs>
        <w:tab w:val="num" w:pos="850"/>
      </w:tabs>
      <w:spacing w:before="120" w:after="120"/>
      <w:ind w:left="850" w:hanging="850"/>
      <w:jc w:val="both"/>
    </w:pPr>
    <w:rPr>
      <w:rFonts w:eastAsiaTheme="minorHAnsi"/>
      <w:sz w:val="24"/>
      <w:szCs w:val="22"/>
      <w:lang w:val="en-GB"/>
    </w:rPr>
  </w:style>
  <w:style w:type="paragraph" w:customStyle="1" w:styleId="Point2letter">
    <w:name w:val="Point 2 (letter)"/>
    <w:basedOn w:val="Normal"/>
    <w:rsid w:val="003C56F1"/>
    <w:pPr>
      <w:tabs>
        <w:tab w:val="num" w:pos="1984"/>
      </w:tabs>
      <w:spacing w:before="120" w:after="120"/>
      <w:ind w:left="1984" w:hanging="567"/>
      <w:jc w:val="both"/>
    </w:pPr>
    <w:rPr>
      <w:rFonts w:eastAsiaTheme="minorHAnsi"/>
      <w:sz w:val="24"/>
      <w:szCs w:val="22"/>
      <w:lang w:val="en-GB"/>
    </w:rPr>
  </w:style>
  <w:style w:type="paragraph" w:customStyle="1" w:styleId="Point3letter">
    <w:name w:val="Point 3 (letter)"/>
    <w:basedOn w:val="Normal"/>
    <w:rsid w:val="003C56F1"/>
    <w:pPr>
      <w:tabs>
        <w:tab w:val="num" w:pos="2551"/>
      </w:tabs>
      <w:spacing w:before="120" w:after="120"/>
      <w:ind w:left="2551" w:hanging="567"/>
      <w:jc w:val="both"/>
    </w:pPr>
    <w:rPr>
      <w:rFonts w:eastAsiaTheme="minorHAnsi"/>
      <w:sz w:val="24"/>
      <w:szCs w:val="22"/>
      <w:lang w:val="en-GB"/>
    </w:rPr>
  </w:style>
  <w:style w:type="paragraph" w:customStyle="1" w:styleId="Point4letter">
    <w:name w:val="Point 4 (letter)"/>
    <w:basedOn w:val="Normal"/>
    <w:rsid w:val="003C56F1"/>
    <w:pPr>
      <w:tabs>
        <w:tab w:val="num" w:pos="3118"/>
      </w:tabs>
      <w:spacing w:before="120" w:after="120"/>
      <w:ind w:left="3118" w:hanging="567"/>
      <w:jc w:val="both"/>
    </w:pPr>
    <w:rPr>
      <w:rFonts w:eastAsiaTheme="minorHAnsi"/>
      <w:sz w:val="24"/>
      <w:szCs w:val="22"/>
      <w:lang w:val="en-GB"/>
    </w:rPr>
  </w:style>
  <w:style w:type="paragraph" w:customStyle="1" w:styleId="ListDash1">
    <w:name w:val="List Dash 1"/>
    <w:basedOn w:val="Normal"/>
    <w:rsid w:val="005A45CA"/>
    <w:pPr>
      <w:numPr>
        <w:numId w:val="10"/>
      </w:numPr>
      <w:spacing w:before="120" w:after="120"/>
      <w:jc w:val="both"/>
    </w:pPr>
    <w:rPr>
      <w:sz w:val="24"/>
      <w:szCs w:val="24"/>
      <w:lang w:val="en-GB" w:eastAsia="de-DE"/>
    </w:rPr>
  </w:style>
  <w:style w:type="character" w:styleId="Emphasis">
    <w:name w:val="Emphasis"/>
    <w:basedOn w:val="DefaultParagraphFont"/>
    <w:uiPriority w:val="20"/>
    <w:qFormat/>
    <w:rsid w:val="004F60EF"/>
    <w:rPr>
      <w:i/>
      <w:iCs/>
    </w:rPr>
  </w:style>
  <w:style w:type="paragraph" w:customStyle="1" w:styleId="pf0">
    <w:name w:val="pf0"/>
    <w:basedOn w:val="Normal"/>
    <w:rsid w:val="00385AEA"/>
    <w:pPr>
      <w:spacing w:before="100" w:beforeAutospacing="1" w:after="100" w:afterAutospacing="1"/>
    </w:pPr>
    <w:rPr>
      <w:sz w:val="24"/>
      <w:szCs w:val="24"/>
      <w:lang w:eastAsia="lv-LV"/>
    </w:rPr>
  </w:style>
  <w:style w:type="character" w:customStyle="1" w:styleId="cf01">
    <w:name w:val="cf01"/>
    <w:basedOn w:val="DefaultParagraphFont"/>
    <w:rsid w:val="00385AEA"/>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AE232C"/>
    <w:rPr>
      <w:color w:val="605E5C"/>
      <w:shd w:val="clear" w:color="auto" w:fill="E1DFDD"/>
    </w:rPr>
  </w:style>
  <w:style w:type="paragraph" w:customStyle="1" w:styleId="xmsonormal">
    <w:name w:val="x_msonormal"/>
    <w:basedOn w:val="Normal"/>
    <w:rsid w:val="007E108F"/>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49333">
      <w:bodyDiv w:val="1"/>
      <w:marLeft w:val="0"/>
      <w:marRight w:val="0"/>
      <w:marTop w:val="0"/>
      <w:marBottom w:val="0"/>
      <w:divBdr>
        <w:top w:val="none" w:sz="0" w:space="0" w:color="auto"/>
        <w:left w:val="none" w:sz="0" w:space="0" w:color="auto"/>
        <w:bottom w:val="none" w:sz="0" w:space="0" w:color="auto"/>
        <w:right w:val="none" w:sz="0" w:space="0" w:color="auto"/>
      </w:divBdr>
    </w:div>
    <w:div w:id="54283820">
      <w:bodyDiv w:val="1"/>
      <w:marLeft w:val="0"/>
      <w:marRight w:val="0"/>
      <w:marTop w:val="0"/>
      <w:marBottom w:val="0"/>
      <w:divBdr>
        <w:top w:val="none" w:sz="0" w:space="0" w:color="auto"/>
        <w:left w:val="none" w:sz="0" w:space="0" w:color="auto"/>
        <w:bottom w:val="none" w:sz="0" w:space="0" w:color="auto"/>
        <w:right w:val="none" w:sz="0" w:space="0" w:color="auto"/>
      </w:divBdr>
    </w:div>
    <w:div w:id="62997152">
      <w:bodyDiv w:val="1"/>
      <w:marLeft w:val="0"/>
      <w:marRight w:val="0"/>
      <w:marTop w:val="0"/>
      <w:marBottom w:val="0"/>
      <w:divBdr>
        <w:top w:val="none" w:sz="0" w:space="0" w:color="auto"/>
        <w:left w:val="none" w:sz="0" w:space="0" w:color="auto"/>
        <w:bottom w:val="none" w:sz="0" w:space="0" w:color="auto"/>
        <w:right w:val="none" w:sz="0" w:space="0" w:color="auto"/>
      </w:divBdr>
    </w:div>
    <w:div w:id="65497025">
      <w:bodyDiv w:val="1"/>
      <w:marLeft w:val="0"/>
      <w:marRight w:val="0"/>
      <w:marTop w:val="0"/>
      <w:marBottom w:val="0"/>
      <w:divBdr>
        <w:top w:val="none" w:sz="0" w:space="0" w:color="auto"/>
        <w:left w:val="none" w:sz="0" w:space="0" w:color="auto"/>
        <w:bottom w:val="none" w:sz="0" w:space="0" w:color="auto"/>
        <w:right w:val="none" w:sz="0" w:space="0" w:color="auto"/>
      </w:divBdr>
    </w:div>
    <w:div w:id="75709186">
      <w:bodyDiv w:val="1"/>
      <w:marLeft w:val="0"/>
      <w:marRight w:val="0"/>
      <w:marTop w:val="0"/>
      <w:marBottom w:val="0"/>
      <w:divBdr>
        <w:top w:val="none" w:sz="0" w:space="0" w:color="auto"/>
        <w:left w:val="none" w:sz="0" w:space="0" w:color="auto"/>
        <w:bottom w:val="none" w:sz="0" w:space="0" w:color="auto"/>
        <w:right w:val="none" w:sz="0" w:space="0" w:color="auto"/>
      </w:divBdr>
    </w:div>
    <w:div w:id="83842301">
      <w:bodyDiv w:val="1"/>
      <w:marLeft w:val="0"/>
      <w:marRight w:val="0"/>
      <w:marTop w:val="0"/>
      <w:marBottom w:val="0"/>
      <w:divBdr>
        <w:top w:val="none" w:sz="0" w:space="0" w:color="auto"/>
        <w:left w:val="none" w:sz="0" w:space="0" w:color="auto"/>
        <w:bottom w:val="none" w:sz="0" w:space="0" w:color="auto"/>
        <w:right w:val="none" w:sz="0" w:space="0" w:color="auto"/>
      </w:divBdr>
    </w:div>
    <w:div w:id="111756304">
      <w:bodyDiv w:val="1"/>
      <w:marLeft w:val="0"/>
      <w:marRight w:val="0"/>
      <w:marTop w:val="0"/>
      <w:marBottom w:val="0"/>
      <w:divBdr>
        <w:top w:val="none" w:sz="0" w:space="0" w:color="auto"/>
        <w:left w:val="none" w:sz="0" w:space="0" w:color="auto"/>
        <w:bottom w:val="none" w:sz="0" w:space="0" w:color="auto"/>
        <w:right w:val="none" w:sz="0" w:space="0" w:color="auto"/>
      </w:divBdr>
    </w:div>
    <w:div w:id="163787211">
      <w:bodyDiv w:val="1"/>
      <w:marLeft w:val="0"/>
      <w:marRight w:val="0"/>
      <w:marTop w:val="0"/>
      <w:marBottom w:val="0"/>
      <w:divBdr>
        <w:top w:val="none" w:sz="0" w:space="0" w:color="auto"/>
        <w:left w:val="none" w:sz="0" w:space="0" w:color="auto"/>
        <w:bottom w:val="none" w:sz="0" w:space="0" w:color="auto"/>
        <w:right w:val="none" w:sz="0" w:space="0" w:color="auto"/>
      </w:divBdr>
    </w:div>
    <w:div w:id="170146186">
      <w:bodyDiv w:val="1"/>
      <w:marLeft w:val="0"/>
      <w:marRight w:val="0"/>
      <w:marTop w:val="0"/>
      <w:marBottom w:val="0"/>
      <w:divBdr>
        <w:top w:val="none" w:sz="0" w:space="0" w:color="auto"/>
        <w:left w:val="none" w:sz="0" w:space="0" w:color="auto"/>
        <w:bottom w:val="none" w:sz="0" w:space="0" w:color="auto"/>
        <w:right w:val="none" w:sz="0" w:space="0" w:color="auto"/>
      </w:divBdr>
    </w:div>
    <w:div w:id="173812838">
      <w:bodyDiv w:val="1"/>
      <w:marLeft w:val="0"/>
      <w:marRight w:val="0"/>
      <w:marTop w:val="0"/>
      <w:marBottom w:val="0"/>
      <w:divBdr>
        <w:top w:val="none" w:sz="0" w:space="0" w:color="auto"/>
        <w:left w:val="none" w:sz="0" w:space="0" w:color="auto"/>
        <w:bottom w:val="none" w:sz="0" w:space="0" w:color="auto"/>
        <w:right w:val="none" w:sz="0" w:space="0" w:color="auto"/>
      </w:divBdr>
    </w:div>
    <w:div w:id="240414868">
      <w:bodyDiv w:val="1"/>
      <w:marLeft w:val="0"/>
      <w:marRight w:val="0"/>
      <w:marTop w:val="0"/>
      <w:marBottom w:val="0"/>
      <w:divBdr>
        <w:top w:val="none" w:sz="0" w:space="0" w:color="auto"/>
        <w:left w:val="none" w:sz="0" w:space="0" w:color="auto"/>
        <w:bottom w:val="none" w:sz="0" w:space="0" w:color="auto"/>
        <w:right w:val="none" w:sz="0" w:space="0" w:color="auto"/>
      </w:divBdr>
    </w:div>
    <w:div w:id="257643805">
      <w:bodyDiv w:val="1"/>
      <w:marLeft w:val="0"/>
      <w:marRight w:val="0"/>
      <w:marTop w:val="0"/>
      <w:marBottom w:val="0"/>
      <w:divBdr>
        <w:top w:val="none" w:sz="0" w:space="0" w:color="auto"/>
        <w:left w:val="none" w:sz="0" w:space="0" w:color="auto"/>
        <w:bottom w:val="none" w:sz="0" w:space="0" w:color="auto"/>
        <w:right w:val="none" w:sz="0" w:space="0" w:color="auto"/>
      </w:divBdr>
    </w:div>
    <w:div w:id="292711300">
      <w:bodyDiv w:val="1"/>
      <w:marLeft w:val="0"/>
      <w:marRight w:val="0"/>
      <w:marTop w:val="0"/>
      <w:marBottom w:val="0"/>
      <w:divBdr>
        <w:top w:val="none" w:sz="0" w:space="0" w:color="auto"/>
        <w:left w:val="none" w:sz="0" w:space="0" w:color="auto"/>
        <w:bottom w:val="none" w:sz="0" w:space="0" w:color="auto"/>
        <w:right w:val="none" w:sz="0" w:space="0" w:color="auto"/>
      </w:divBdr>
    </w:div>
    <w:div w:id="334842807">
      <w:bodyDiv w:val="1"/>
      <w:marLeft w:val="0"/>
      <w:marRight w:val="0"/>
      <w:marTop w:val="0"/>
      <w:marBottom w:val="0"/>
      <w:divBdr>
        <w:top w:val="none" w:sz="0" w:space="0" w:color="auto"/>
        <w:left w:val="none" w:sz="0" w:space="0" w:color="auto"/>
        <w:bottom w:val="none" w:sz="0" w:space="0" w:color="auto"/>
        <w:right w:val="none" w:sz="0" w:space="0" w:color="auto"/>
      </w:divBdr>
    </w:div>
    <w:div w:id="377584376">
      <w:bodyDiv w:val="1"/>
      <w:marLeft w:val="0"/>
      <w:marRight w:val="0"/>
      <w:marTop w:val="0"/>
      <w:marBottom w:val="0"/>
      <w:divBdr>
        <w:top w:val="none" w:sz="0" w:space="0" w:color="auto"/>
        <w:left w:val="none" w:sz="0" w:space="0" w:color="auto"/>
        <w:bottom w:val="none" w:sz="0" w:space="0" w:color="auto"/>
        <w:right w:val="none" w:sz="0" w:space="0" w:color="auto"/>
      </w:divBdr>
    </w:div>
    <w:div w:id="382290461">
      <w:bodyDiv w:val="1"/>
      <w:marLeft w:val="0"/>
      <w:marRight w:val="0"/>
      <w:marTop w:val="0"/>
      <w:marBottom w:val="0"/>
      <w:divBdr>
        <w:top w:val="none" w:sz="0" w:space="0" w:color="auto"/>
        <w:left w:val="none" w:sz="0" w:space="0" w:color="auto"/>
        <w:bottom w:val="none" w:sz="0" w:space="0" w:color="auto"/>
        <w:right w:val="none" w:sz="0" w:space="0" w:color="auto"/>
      </w:divBdr>
    </w:div>
    <w:div w:id="385572008">
      <w:bodyDiv w:val="1"/>
      <w:marLeft w:val="0"/>
      <w:marRight w:val="0"/>
      <w:marTop w:val="0"/>
      <w:marBottom w:val="0"/>
      <w:divBdr>
        <w:top w:val="none" w:sz="0" w:space="0" w:color="auto"/>
        <w:left w:val="none" w:sz="0" w:space="0" w:color="auto"/>
        <w:bottom w:val="none" w:sz="0" w:space="0" w:color="auto"/>
        <w:right w:val="none" w:sz="0" w:space="0" w:color="auto"/>
      </w:divBdr>
    </w:div>
    <w:div w:id="398291924">
      <w:bodyDiv w:val="1"/>
      <w:marLeft w:val="0"/>
      <w:marRight w:val="0"/>
      <w:marTop w:val="0"/>
      <w:marBottom w:val="0"/>
      <w:divBdr>
        <w:top w:val="none" w:sz="0" w:space="0" w:color="auto"/>
        <w:left w:val="none" w:sz="0" w:space="0" w:color="auto"/>
        <w:bottom w:val="none" w:sz="0" w:space="0" w:color="auto"/>
        <w:right w:val="none" w:sz="0" w:space="0" w:color="auto"/>
      </w:divBdr>
    </w:div>
    <w:div w:id="421074174">
      <w:bodyDiv w:val="1"/>
      <w:marLeft w:val="0"/>
      <w:marRight w:val="0"/>
      <w:marTop w:val="0"/>
      <w:marBottom w:val="0"/>
      <w:divBdr>
        <w:top w:val="none" w:sz="0" w:space="0" w:color="auto"/>
        <w:left w:val="none" w:sz="0" w:space="0" w:color="auto"/>
        <w:bottom w:val="none" w:sz="0" w:space="0" w:color="auto"/>
        <w:right w:val="none" w:sz="0" w:space="0" w:color="auto"/>
      </w:divBdr>
    </w:div>
    <w:div w:id="473108764">
      <w:bodyDiv w:val="1"/>
      <w:marLeft w:val="0"/>
      <w:marRight w:val="0"/>
      <w:marTop w:val="0"/>
      <w:marBottom w:val="0"/>
      <w:divBdr>
        <w:top w:val="none" w:sz="0" w:space="0" w:color="auto"/>
        <w:left w:val="none" w:sz="0" w:space="0" w:color="auto"/>
        <w:bottom w:val="none" w:sz="0" w:space="0" w:color="auto"/>
        <w:right w:val="none" w:sz="0" w:space="0" w:color="auto"/>
      </w:divBdr>
    </w:div>
    <w:div w:id="507253062">
      <w:bodyDiv w:val="1"/>
      <w:marLeft w:val="0"/>
      <w:marRight w:val="0"/>
      <w:marTop w:val="0"/>
      <w:marBottom w:val="0"/>
      <w:divBdr>
        <w:top w:val="none" w:sz="0" w:space="0" w:color="auto"/>
        <w:left w:val="none" w:sz="0" w:space="0" w:color="auto"/>
        <w:bottom w:val="none" w:sz="0" w:space="0" w:color="auto"/>
        <w:right w:val="none" w:sz="0" w:space="0" w:color="auto"/>
      </w:divBdr>
    </w:div>
    <w:div w:id="520896587">
      <w:bodyDiv w:val="1"/>
      <w:marLeft w:val="0"/>
      <w:marRight w:val="0"/>
      <w:marTop w:val="0"/>
      <w:marBottom w:val="0"/>
      <w:divBdr>
        <w:top w:val="none" w:sz="0" w:space="0" w:color="auto"/>
        <w:left w:val="none" w:sz="0" w:space="0" w:color="auto"/>
        <w:bottom w:val="none" w:sz="0" w:space="0" w:color="auto"/>
        <w:right w:val="none" w:sz="0" w:space="0" w:color="auto"/>
      </w:divBdr>
    </w:div>
    <w:div w:id="581135900">
      <w:bodyDiv w:val="1"/>
      <w:marLeft w:val="0"/>
      <w:marRight w:val="0"/>
      <w:marTop w:val="0"/>
      <w:marBottom w:val="0"/>
      <w:divBdr>
        <w:top w:val="none" w:sz="0" w:space="0" w:color="auto"/>
        <w:left w:val="none" w:sz="0" w:space="0" w:color="auto"/>
        <w:bottom w:val="none" w:sz="0" w:space="0" w:color="auto"/>
        <w:right w:val="none" w:sz="0" w:space="0" w:color="auto"/>
      </w:divBdr>
    </w:div>
    <w:div w:id="610016005">
      <w:bodyDiv w:val="1"/>
      <w:marLeft w:val="0"/>
      <w:marRight w:val="0"/>
      <w:marTop w:val="0"/>
      <w:marBottom w:val="0"/>
      <w:divBdr>
        <w:top w:val="none" w:sz="0" w:space="0" w:color="auto"/>
        <w:left w:val="none" w:sz="0" w:space="0" w:color="auto"/>
        <w:bottom w:val="none" w:sz="0" w:space="0" w:color="auto"/>
        <w:right w:val="none" w:sz="0" w:space="0" w:color="auto"/>
      </w:divBdr>
    </w:div>
    <w:div w:id="621300337">
      <w:bodyDiv w:val="1"/>
      <w:marLeft w:val="0"/>
      <w:marRight w:val="0"/>
      <w:marTop w:val="0"/>
      <w:marBottom w:val="0"/>
      <w:divBdr>
        <w:top w:val="none" w:sz="0" w:space="0" w:color="auto"/>
        <w:left w:val="none" w:sz="0" w:space="0" w:color="auto"/>
        <w:bottom w:val="none" w:sz="0" w:space="0" w:color="auto"/>
        <w:right w:val="none" w:sz="0" w:space="0" w:color="auto"/>
      </w:divBdr>
    </w:div>
    <w:div w:id="636300528">
      <w:bodyDiv w:val="1"/>
      <w:marLeft w:val="0"/>
      <w:marRight w:val="0"/>
      <w:marTop w:val="0"/>
      <w:marBottom w:val="0"/>
      <w:divBdr>
        <w:top w:val="none" w:sz="0" w:space="0" w:color="auto"/>
        <w:left w:val="none" w:sz="0" w:space="0" w:color="auto"/>
        <w:bottom w:val="none" w:sz="0" w:space="0" w:color="auto"/>
        <w:right w:val="none" w:sz="0" w:space="0" w:color="auto"/>
      </w:divBdr>
    </w:div>
    <w:div w:id="650864928">
      <w:bodyDiv w:val="1"/>
      <w:marLeft w:val="0"/>
      <w:marRight w:val="0"/>
      <w:marTop w:val="0"/>
      <w:marBottom w:val="0"/>
      <w:divBdr>
        <w:top w:val="none" w:sz="0" w:space="0" w:color="auto"/>
        <w:left w:val="none" w:sz="0" w:space="0" w:color="auto"/>
        <w:bottom w:val="none" w:sz="0" w:space="0" w:color="auto"/>
        <w:right w:val="none" w:sz="0" w:space="0" w:color="auto"/>
      </w:divBdr>
    </w:div>
    <w:div w:id="684092908">
      <w:bodyDiv w:val="1"/>
      <w:marLeft w:val="0"/>
      <w:marRight w:val="0"/>
      <w:marTop w:val="0"/>
      <w:marBottom w:val="0"/>
      <w:divBdr>
        <w:top w:val="none" w:sz="0" w:space="0" w:color="auto"/>
        <w:left w:val="none" w:sz="0" w:space="0" w:color="auto"/>
        <w:bottom w:val="none" w:sz="0" w:space="0" w:color="auto"/>
        <w:right w:val="none" w:sz="0" w:space="0" w:color="auto"/>
      </w:divBdr>
    </w:div>
    <w:div w:id="687026655">
      <w:bodyDiv w:val="1"/>
      <w:marLeft w:val="0"/>
      <w:marRight w:val="0"/>
      <w:marTop w:val="0"/>
      <w:marBottom w:val="0"/>
      <w:divBdr>
        <w:top w:val="none" w:sz="0" w:space="0" w:color="auto"/>
        <w:left w:val="none" w:sz="0" w:space="0" w:color="auto"/>
        <w:bottom w:val="none" w:sz="0" w:space="0" w:color="auto"/>
        <w:right w:val="none" w:sz="0" w:space="0" w:color="auto"/>
      </w:divBdr>
    </w:div>
    <w:div w:id="720985592">
      <w:bodyDiv w:val="1"/>
      <w:marLeft w:val="0"/>
      <w:marRight w:val="0"/>
      <w:marTop w:val="0"/>
      <w:marBottom w:val="0"/>
      <w:divBdr>
        <w:top w:val="none" w:sz="0" w:space="0" w:color="auto"/>
        <w:left w:val="none" w:sz="0" w:space="0" w:color="auto"/>
        <w:bottom w:val="none" w:sz="0" w:space="0" w:color="auto"/>
        <w:right w:val="none" w:sz="0" w:space="0" w:color="auto"/>
      </w:divBdr>
    </w:div>
    <w:div w:id="792331759">
      <w:bodyDiv w:val="1"/>
      <w:marLeft w:val="0"/>
      <w:marRight w:val="0"/>
      <w:marTop w:val="0"/>
      <w:marBottom w:val="0"/>
      <w:divBdr>
        <w:top w:val="none" w:sz="0" w:space="0" w:color="auto"/>
        <w:left w:val="none" w:sz="0" w:space="0" w:color="auto"/>
        <w:bottom w:val="none" w:sz="0" w:space="0" w:color="auto"/>
        <w:right w:val="none" w:sz="0" w:space="0" w:color="auto"/>
      </w:divBdr>
    </w:div>
    <w:div w:id="796341000">
      <w:bodyDiv w:val="1"/>
      <w:marLeft w:val="0"/>
      <w:marRight w:val="0"/>
      <w:marTop w:val="0"/>
      <w:marBottom w:val="0"/>
      <w:divBdr>
        <w:top w:val="none" w:sz="0" w:space="0" w:color="auto"/>
        <w:left w:val="none" w:sz="0" w:space="0" w:color="auto"/>
        <w:bottom w:val="none" w:sz="0" w:space="0" w:color="auto"/>
        <w:right w:val="none" w:sz="0" w:space="0" w:color="auto"/>
      </w:divBdr>
    </w:div>
    <w:div w:id="824317962">
      <w:bodyDiv w:val="1"/>
      <w:marLeft w:val="0"/>
      <w:marRight w:val="0"/>
      <w:marTop w:val="0"/>
      <w:marBottom w:val="0"/>
      <w:divBdr>
        <w:top w:val="none" w:sz="0" w:space="0" w:color="auto"/>
        <w:left w:val="none" w:sz="0" w:space="0" w:color="auto"/>
        <w:bottom w:val="none" w:sz="0" w:space="0" w:color="auto"/>
        <w:right w:val="none" w:sz="0" w:space="0" w:color="auto"/>
      </w:divBdr>
    </w:div>
    <w:div w:id="824705809">
      <w:bodyDiv w:val="1"/>
      <w:marLeft w:val="0"/>
      <w:marRight w:val="0"/>
      <w:marTop w:val="0"/>
      <w:marBottom w:val="0"/>
      <w:divBdr>
        <w:top w:val="none" w:sz="0" w:space="0" w:color="auto"/>
        <w:left w:val="none" w:sz="0" w:space="0" w:color="auto"/>
        <w:bottom w:val="none" w:sz="0" w:space="0" w:color="auto"/>
        <w:right w:val="none" w:sz="0" w:space="0" w:color="auto"/>
      </w:divBdr>
      <w:divsChild>
        <w:div w:id="321396125">
          <w:marLeft w:val="446"/>
          <w:marRight w:val="0"/>
          <w:marTop w:val="0"/>
          <w:marBottom w:val="0"/>
          <w:divBdr>
            <w:top w:val="none" w:sz="0" w:space="0" w:color="auto"/>
            <w:left w:val="none" w:sz="0" w:space="0" w:color="auto"/>
            <w:bottom w:val="none" w:sz="0" w:space="0" w:color="auto"/>
            <w:right w:val="none" w:sz="0" w:space="0" w:color="auto"/>
          </w:divBdr>
        </w:div>
        <w:div w:id="477915593">
          <w:marLeft w:val="446"/>
          <w:marRight w:val="0"/>
          <w:marTop w:val="0"/>
          <w:marBottom w:val="0"/>
          <w:divBdr>
            <w:top w:val="none" w:sz="0" w:space="0" w:color="auto"/>
            <w:left w:val="none" w:sz="0" w:space="0" w:color="auto"/>
            <w:bottom w:val="none" w:sz="0" w:space="0" w:color="auto"/>
            <w:right w:val="none" w:sz="0" w:space="0" w:color="auto"/>
          </w:divBdr>
        </w:div>
      </w:divsChild>
    </w:div>
    <w:div w:id="855927537">
      <w:bodyDiv w:val="1"/>
      <w:marLeft w:val="0"/>
      <w:marRight w:val="0"/>
      <w:marTop w:val="0"/>
      <w:marBottom w:val="0"/>
      <w:divBdr>
        <w:top w:val="none" w:sz="0" w:space="0" w:color="auto"/>
        <w:left w:val="none" w:sz="0" w:space="0" w:color="auto"/>
        <w:bottom w:val="none" w:sz="0" w:space="0" w:color="auto"/>
        <w:right w:val="none" w:sz="0" w:space="0" w:color="auto"/>
      </w:divBdr>
    </w:div>
    <w:div w:id="873687777">
      <w:bodyDiv w:val="1"/>
      <w:marLeft w:val="0"/>
      <w:marRight w:val="0"/>
      <w:marTop w:val="0"/>
      <w:marBottom w:val="0"/>
      <w:divBdr>
        <w:top w:val="none" w:sz="0" w:space="0" w:color="auto"/>
        <w:left w:val="none" w:sz="0" w:space="0" w:color="auto"/>
        <w:bottom w:val="none" w:sz="0" w:space="0" w:color="auto"/>
        <w:right w:val="none" w:sz="0" w:space="0" w:color="auto"/>
      </w:divBdr>
    </w:div>
    <w:div w:id="1009525879">
      <w:bodyDiv w:val="1"/>
      <w:marLeft w:val="0"/>
      <w:marRight w:val="0"/>
      <w:marTop w:val="0"/>
      <w:marBottom w:val="0"/>
      <w:divBdr>
        <w:top w:val="none" w:sz="0" w:space="0" w:color="auto"/>
        <w:left w:val="none" w:sz="0" w:space="0" w:color="auto"/>
        <w:bottom w:val="none" w:sz="0" w:space="0" w:color="auto"/>
        <w:right w:val="none" w:sz="0" w:space="0" w:color="auto"/>
      </w:divBdr>
    </w:div>
    <w:div w:id="1010060755">
      <w:bodyDiv w:val="1"/>
      <w:marLeft w:val="0"/>
      <w:marRight w:val="0"/>
      <w:marTop w:val="0"/>
      <w:marBottom w:val="0"/>
      <w:divBdr>
        <w:top w:val="none" w:sz="0" w:space="0" w:color="auto"/>
        <w:left w:val="none" w:sz="0" w:space="0" w:color="auto"/>
        <w:bottom w:val="none" w:sz="0" w:space="0" w:color="auto"/>
        <w:right w:val="none" w:sz="0" w:space="0" w:color="auto"/>
      </w:divBdr>
    </w:div>
    <w:div w:id="1013848613">
      <w:bodyDiv w:val="1"/>
      <w:marLeft w:val="0"/>
      <w:marRight w:val="0"/>
      <w:marTop w:val="0"/>
      <w:marBottom w:val="0"/>
      <w:divBdr>
        <w:top w:val="none" w:sz="0" w:space="0" w:color="auto"/>
        <w:left w:val="none" w:sz="0" w:space="0" w:color="auto"/>
        <w:bottom w:val="none" w:sz="0" w:space="0" w:color="auto"/>
        <w:right w:val="none" w:sz="0" w:space="0" w:color="auto"/>
      </w:divBdr>
    </w:div>
    <w:div w:id="1051418636">
      <w:bodyDiv w:val="1"/>
      <w:marLeft w:val="0"/>
      <w:marRight w:val="0"/>
      <w:marTop w:val="0"/>
      <w:marBottom w:val="0"/>
      <w:divBdr>
        <w:top w:val="none" w:sz="0" w:space="0" w:color="auto"/>
        <w:left w:val="none" w:sz="0" w:space="0" w:color="auto"/>
        <w:bottom w:val="none" w:sz="0" w:space="0" w:color="auto"/>
        <w:right w:val="none" w:sz="0" w:space="0" w:color="auto"/>
      </w:divBdr>
      <w:divsChild>
        <w:div w:id="605119456">
          <w:marLeft w:val="446"/>
          <w:marRight w:val="0"/>
          <w:marTop w:val="0"/>
          <w:marBottom w:val="120"/>
          <w:divBdr>
            <w:top w:val="none" w:sz="0" w:space="0" w:color="auto"/>
            <w:left w:val="none" w:sz="0" w:space="0" w:color="auto"/>
            <w:bottom w:val="none" w:sz="0" w:space="0" w:color="auto"/>
            <w:right w:val="none" w:sz="0" w:space="0" w:color="auto"/>
          </w:divBdr>
        </w:div>
        <w:div w:id="800803277">
          <w:marLeft w:val="446"/>
          <w:marRight w:val="0"/>
          <w:marTop w:val="0"/>
          <w:marBottom w:val="120"/>
          <w:divBdr>
            <w:top w:val="none" w:sz="0" w:space="0" w:color="auto"/>
            <w:left w:val="none" w:sz="0" w:space="0" w:color="auto"/>
            <w:bottom w:val="none" w:sz="0" w:space="0" w:color="auto"/>
            <w:right w:val="none" w:sz="0" w:space="0" w:color="auto"/>
          </w:divBdr>
        </w:div>
      </w:divsChild>
    </w:div>
    <w:div w:id="1056859156">
      <w:bodyDiv w:val="1"/>
      <w:marLeft w:val="0"/>
      <w:marRight w:val="0"/>
      <w:marTop w:val="0"/>
      <w:marBottom w:val="0"/>
      <w:divBdr>
        <w:top w:val="none" w:sz="0" w:space="0" w:color="auto"/>
        <w:left w:val="none" w:sz="0" w:space="0" w:color="auto"/>
        <w:bottom w:val="none" w:sz="0" w:space="0" w:color="auto"/>
        <w:right w:val="none" w:sz="0" w:space="0" w:color="auto"/>
      </w:divBdr>
    </w:div>
    <w:div w:id="1066952604">
      <w:bodyDiv w:val="1"/>
      <w:marLeft w:val="0"/>
      <w:marRight w:val="0"/>
      <w:marTop w:val="0"/>
      <w:marBottom w:val="0"/>
      <w:divBdr>
        <w:top w:val="none" w:sz="0" w:space="0" w:color="auto"/>
        <w:left w:val="none" w:sz="0" w:space="0" w:color="auto"/>
        <w:bottom w:val="none" w:sz="0" w:space="0" w:color="auto"/>
        <w:right w:val="none" w:sz="0" w:space="0" w:color="auto"/>
      </w:divBdr>
    </w:div>
    <w:div w:id="1097604760">
      <w:bodyDiv w:val="1"/>
      <w:marLeft w:val="0"/>
      <w:marRight w:val="0"/>
      <w:marTop w:val="0"/>
      <w:marBottom w:val="0"/>
      <w:divBdr>
        <w:top w:val="none" w:sz="0" w:space="0" w:color="auto"/>
        <w:left w:val="none" w:sz="0" w:space="0" w:color="auto"/>
        <w:bottom w:val="none" w:sz="0" w:space="0" w:color="auto"/>
        <w:right w:val="none" w:sz="0" w:space="0" w:color="auto"/>
      </w:divBdr>
    </w:div>
    <w:div w:id="1098133625">
      <w:bodyDiv w:val="1"/>
      <w:marLeft w:val="0"/>
      <w:marRight w:val="0"/>
      <w:marTop w:val="0"/>
      <w:marBottom w:val="0"/>
      <w:divBdr>
        <w:top w:val="none" w:sz="0" w:space="0" w:color="auto"/>
        <w:left w:val="none" w:sz="0" w:space="0" w:color="auto"/>
        <w:bottom w:val="none" w:sz="0" w:space="0" w:color="auto"/>
        <w:right w:val="none" w:sz="0" w:space="0" w:color="auto"/>
      </w:divBdr>
    </w:div>
    <w:div w:id="1114055224">
      <w:bodyDiv w:val="1"/>
      <w:marLeft w:val="0"/>
      <w:marRight w:val="0"/>
      <w:marTop w:val="0"/>
      <w:marBottom w:val="0"/>
      <w:divBdr>
        <w:top w:val="none" w:sz="0" w:space="0" w:color="auto"/>
        <w:left w:val="none" w:sz="0" w:space="0" w:color="auto"/>
        <w:bottom w:val="none" w:sz="0" w:space="0" w:color="auto"/>
        <w:right w:val="none" w:sz="0" w:space="0" w:color="auto"/>
      </w:divBdr>
    </w:div>
    <w:div w:id="1129131476">
      <w:bodyDiv w:val="1"/>
      <w:marLeft w:val="0"/>
      <w:marRight w:val="0"/>
      <w:marTop w:val="0"/>
      <w:marBottom w:val="0"/>
      <w:divBdr>
        <w:top w:val="none" w:sz="0" w:space="0" w:color="auto"/>
        <w:left w:val="none" w:sz="0" w:space="0" w:color="auto"/>
        <w:bottom w:val="none" w:sz="0" w:space="0" w:color="auto"/>
        <w:right w:val="none" w:sz="0" w:space="0" w:color="auto"/>
      </w:divBdr>
    </w:div>
    <w:div w:id="1152328304">
      <w:bodyDiv w:val="1"/>
      <w:marLeft w:val="0"/>
      <w:marRight w:val="0"/>
      <w:marTop w:val="0"/>
      <w:marBottom w:val="0"/>
      <w:divBdr>
        <w:top w:val="none" w:sz="0" w:space="0" w:color="auto"/>
        <w:left w:val="none" w:sz="0" w:space="0" w:color="auto"/>
        <w:bottom w:val="none" w:sz="0" w:space="0" w:color="auto"/>
        <w:right w:val="none" w:sz="0" w:space="0" w:color="auto"/>
      </w:divBdr>
    </w:div>
    <w:div w:id="1168598070">
      <w:bodyDiv w:val="1"/>
      <w:marLeft w:val="0"/>
      <w:marRight w:val="0"/>
      <w:marTop w:val="0"/>
      <w:marBottom w:val="0"/>
      <w:divBdr>
        <w:top w:val="none" w:sz="0" w:space="0" w:color="auto"/>
        <w:left w:val="none" w:sz="0" w:space="0" w:color="auto"/>
        <w:bottom w:val="none" w:sz="0" w:space="0" w:color="auto"/>
        <w:right w:val="none" w:sz="0" w:space="0" w:color="auto"/>
      </w:divBdr>
    </w:div>
    <w:div w:id="1170020502">
      <w:bodyDiv w:val="1"/>
      <w:marLeft w:val="0"/>
      <w:marRight w:val="0"/>
      <w:marTop w:val="0"/>
      <w:marBottom w:val="0"/>
      <w:divBdr>
        <w:top w:val="none" w:sz="0" w:space="0" w:color="auto"/>
        <w:left w:val="none" w:sz="0" w:space="0" w:color="auto"/>
        <w:bottom w:val="none" w:sz="0" w:space="0" w:color="auto"/>
        <w:right w:val="none" w:sz="0" w:space="0" w:color="auto"/>
      </w:divBdr>
    </w:div>
    <w:div w:id="1172524063">
      <w:bodyDiv w:val="1"/>
      <w:marLeft w:val="0"/>
      <w:marRight w:val="0"/>
      <w:marTop w:val="0"/>
      <w:marBottom w:val="0"/>
      <w:divBdr>
        <w:top w:val="none" w:sz="0" w:space="0" w:color="auto"/>
        <w:left w:val="none" w:sz="0" w:space="0" w:color="auto"/>
        <w:bottom w:val="none" w:sz="0" w:space="0" w:color="auto"/>
        <w:right w:val="none" w:sz="0" w:space="0" w:color="auto"/>
      </w:divBdr>
    </w:div>
    <w:div w:id="1218054759">
      <w:bodyDiv w:val="1"/>
      <w:marLeft w:val="0"/>
      <w:marRight w:val="0"/>
      <w:marTop w:val="0"/>
      <w:marBottom w:val="0"/>
      <w:divBdr>
        <w:top w:val="none" w:sz="0" w:space="0" w:color="auto"/>
        <w:left w:val="none" w:sz="0" w:space="0" w:color="auto"/>
        <w:bottom w:val="none" w:sz="0" w:space="0" w:color="auto"/>
        <w:right w:val="none" w:sz="0" w:space="0" w:color="auto"/>
      </w:divBdr>
    </w:div>
    <w:div w:id="1229225259">
      <w:bodyDiv w:val="1"/>
      <w:marLeft w:val="0"/>
      <w:marRight w:val="0"/>
      <w:marTop w:val="0"/>
      <w:marBottom w:val="0"/>
      <w:divBdr>
        <w:top w:val="none" w:sz="0" w:space="0" w:color="auto"/>
        <w:left w:val="none" w:sz="0" w:space="0" w:color="auto"/>
        <w:bottom w:val="none" w:sz="0" w:space="0" w:color="auto"/>
        <w:right w:val="none" w:sz="0" w:space="0" w:color="auto"/>
      </w:divBdr>
    </w:div>
    <w:div w:id="1247570782">
      <w:bodyDiv w:val="1"/>
      <w:marLeft w:val="0"/>
      <w:marRight w:val="0"/>
      <w:marTop w:val="0"/>
      <w:marBottom w:val="0"/>
      <w:divBdr>
        <w:top w:val="none" w:sz="0" w:space="0" w:color="auto"/>
        <w:left w:val="none" w:sz="0" w:space="0" w:color="auto"/>
        <w:bottom w:val="none" w:sz="0" w:space="0" w:color="auto"/>
        <w:right w:val="none" w:sz="0" w:space="0" w:color="auto"/>
      </w:divBdr>
    </w:div>
    <w:div w:id="1273829373">
      <w:bodyDiv w:val="1"/>
      <w:marLeft w:val="0"/>
      <w:marRight w:val="0"/>
      <w:marTop w:val="0"/>
      <w:marBottom w:val="0"/>
      <w:divBdr>
        <w:top w:val="none" w:sz="0" w:space="0" w:color="auto"/>
        <w:left w:val="none" w:sz="0" w:space="0" w:color="auto"/>
        <w:bottom w:val="none" w:sz="0" w:space="0" w:color="auto"/>
        <w:right w:val="none" w:sz="0" w:space="0" w:color="auto"/>
      </w:divBdr>
    </w:div>
    <w:div w:id="1275595786">
      <w:bodyDiv w:val="1"/>
      <w:marLeft w:val="0"/>
      <w:marRight w:val="0"/>
      <w:marTop w:val="0"/>
      <w:marBottom w:val="0"/>
      <w:divBdr>
        <w:top w:val="none" w:sz="0" w:space="0" w:color="auto"/>
        <w:left w:val="none" w:sz="0" w:space="0" w:color="auto"/>
        <w:bottom w:val="none" w:sz="0" w:space="0" w:color="auto"/>
        <w:right w:val="none" w:sz="0" w:space="0" w:color="auto"/>
      </w:divBdr>
    </w:div>
    <w:div w:id="1283877437">
      <w:bodyDiv w:val="1"/>
      <w:marLeft w:val="0"/>
      <w:marRight w:val="0"/>
      <w:marTop w:val="0"/>
      <w:marBottom w:val="0"/>
      <w:divBdr>
        <w:top w:val="none" w:sz="0" w:space="0" w:color="auto"/>
        <w:left w:val="none" w:sz="0" w:space="0" w:color="auto"/>
        <w:bottom w:val="none" w:sz="0" w:space="0" w:color="auto"/>
        <w:right w:val="none" w:sz="0" w:space="0" w:color="auto"/>
      </w:divBdr>
    </w:div>
    <w:div w:id="1308632914">
      <w:bodyDiv w:val="1"/>
      <w:marLeft w:val="0"/>
      <w:marRight w:val="0"/>
      <w:marTop w:val="0"/>
      <w:marBottom w:val="0"/>
      <w:divBdr>
        <w:top w:val="none" w:sz="0" w:space="0" w:color="auto"/>
        <w:left w:val="none" w:sz="0" w:space="0" w:color="auto"/>
        <w:bottom w:val="none" w:sz="0" w:space="0" w:color="auto"/>
        <w:right w:val="none" w:sz="0" w:space="0" w:color="auto"/>
      </w:divBdr>
    </w:div>
    <w:div w:id="1337072570">
      <w:bodyDiv w:val="1"/>
      <w:marLeft w:val="0"/>
      <w:marRight w:val="0"/>
      <w:marTop w:val="0"/>
      <w:marBottom w:val="0"/>
      <w:divBdr>
        <w:top w:val="none" w:sz="0" w:space="0" w:color="auto"/>
        <w:left w:val="none" w:sz="0" w:space="0" w:color="auto"/>
        <w:bottom w:val="none" w:sz="0" w:space="0" w:color="auto"/>
        <w:right w:val="none" w:sz="0" w:space="0" w:color="auto"/>
      </w:divBdr>
    </w:div>
    <w:div w:id="1339314046">
      <w:bodyDiv w:val="1"/>
      <w:marLeft w:val="0"/>
      <w:marRight w:val="0"/>
      <w:marTop w:val="0"/>
      <w:marBottom w:val="0"/>
      <w:divBdr>
        <w:top w:val="none" w:sz="0" w:space="0" w:color="auto"/>
        <w:left w:val="none" w:sz="0" w:space="0" w:color="auto"/>
        <w:bottom w:val="none" w:sz="0" w:space="0" w:color="auto"/>
        <w:right w:val="none" w:sz="0" w:space="0" w:color="auto"/>
      </w:divBdr>
    </w:div>
    <w:div w:id="1345133013">
      <w:bodyDiv w:val="1"/>
      <w:marLeft w:val="0"/>
      <w:marRight w:val="0"/>
      <w:marTop w:val="0"/>
      <w:marBottom w:val="0"/>
      <w:divBdr>
        <w:top w:val="none" w:sz="0" w:space="0" w:color="auto"/>
        <w:left w:val="none" w:sz="0" w:space="0" w:color="auto"/>
        <w:bottom w:val="none" w:sz="0" w:space="0" w:color="auto"/>
        <w:right w:val="none" w:sz="0" w:space="0" w:color="auto"/>
      </w:divBdr>
    </w:div>
    <w:div w:id="1364205011">
      <w:bodyDiv w:val="1"/>
      <w:marLeft w:val="0"/>
      <w:marRight w:val="0"/>
      <w:marTop w:val="0"/>
      <w:marBottom w:val="0"/>
      <w:divBdr>
        <w:top w:val="none" w:sz="0" w:space="0" w:color="auto"/>
        <w:left w:val="none" w:sz="0" w:space="0" w:color="auto"/>
        <w:bottom w:val="none" w:sz="0" w:space="0" w:color="auto"/>
        <w:right w:val="none" w:sz="0" w:space="0" w:color="auto"/>
      </w:divBdr>
    </w:div>
    <w:div w:id="1405489010">
      <w:bodyDiv w:val="1"/>
      <w:marLeft w:val="0"/>
      <w:marRight w:val="0"/>
      <w:marTop w:val="0"/>
      <w:marBottom w:val="0"/>
      <w:divBdr>
        <w:top w:val="none" w:sz="0" w:space="0" w:color="auto"/>
        <w:left w:val="none" w:sz="0" w:space="0" w:color="auto"/>
        <w:bottom w:val="none" w:sz="0" w:space="0" w:color="auto"/>
        <w:right w:val="none" w:sz="0" w:space="0" w:color="auto"/>
      </w:divBdr>
    </w:div>
    <w:div w:id="1408847775">
      <w:bodyDiv w:val="1"/>
      <w:marLeft w:val="0"/>
      <w:marRight w:val="0"/>
      <w:marTop w:val="0"/>
      <w:marBottom w:val="0"/>
      <w:divBdr>
        <w:top w:val="none" w:sz="0" w:space="0" w:color="auto"/>
        <w:left w:val="none" w:sz="0" w:space="0" w:color="auto"/>
        <w:bottom w:val="none" w:sz="0" w:space="0" w:color="auto"/>
        <w:right w:val="none" w:sz="0" w:space="0" w:color="auto"/>
      </w:divBdr>
    </w:div>
    <w:div w:id="1433278040">
      <w:bodyDiv w:val="1"/>
      <w:marLeft w:val="0"/>
      <w:marRight w:val="0"/>
      <w:marTop w:val="0"/>
      <w:marBottom w:val="0"/>
      <w:divBdr>
        <w:top w:val="none" w:sz="0" w:space="0" w:color="auto"/>
        <w:left w:val="none" w:sz="0" w:space="0" w:color="auto"/>
        <w:bottom w:val="none" w:sz="0" w:space="0" w:color="auto"/>
        <w:right w:val="none" w:sz="0" w:space="0" w:color="auto"/>
      </w:divBdr>
    </w:div>
    <w:div w:id="1468355324">
      <w:bodyDiv w:val="1"/>
      <w:marLeft w:val="0"/>
      <w:marRight w:val="0"/>
      <w:marTop w:val="0"/>
      <w:marBottom w:val="0"/>
      <w:divBdr>
        <w:top w:val="none" w:sz="0" w:space="0" w:color="auto"/>
        <w:left w:val="none" w:sz="0" w:space="0" w:color="auto"/>
        <w:bottom w:val="none" w:sz="0" w:space="0" w:color="auto"/>
        <w:right w:val="none" w:sz="0" w:space="0" w:color="auto"/>
      </w:divBdr>
    </w:div>
    <w:div w:id="1490903826">
      <w:bodyDiv w:val="1"/>
      <w:marLeft w:val="0"/>
      <w:marRight w:val="0"/>
      <w:marTop w:val="0"/>
      <w:marBottom w:val="0"/>
      <w:divBdr>
        <w:top w:val="none" w:sz="0" w:space="0" w:color="auto"/>
        <w:left w:val="none" w:sz="0" w:space="0" w:color="auto"/>
        <w:bottom w:val="none" w:sz="0" w:space="0" w:color="auto"/>
        <w:right w:val="none" w:sz="0" w:space="0" w:color="auto"/>
      </w:divBdr>
    </w:div>
    <w:div w:id="1521090722">
      <w:bodyDiv w:val="1"/>
      <w:marLeft w:val="0"/>
      <w:marRight w:val="0"/>
      <w:marTop w:val="0"/>
      <w:marBottom w:val="0"/>
      <w:divBdr>
        <w:top w:val="none" w:sz="0" w:space="0" w:color="auto"/>
        <w:left w:val="none" w:sz="0" w:space="0" w:color="auto"/>
        <w:bottom w:val="none" w:sz="0" w:space="0" w:color="auto"/>
        <w:right w:val="none" w:sz="0" w:space="0" w:color="auto"/>
      </w:divBdr>
    </w:div>
    <w:div w:id="1539583420">
      <w:bodyDiv w:val="1"/>
      <w:marLeft w:val="0"/>
      <w:marRight w:val="0"/>
      <w:marTop w:val="0"/>
      <w:marBottom w:val="0"/>
      <w:divBdr>
        <w:top w:val="none" w:sz="0" w:space="0" w:color="auto"/>
        <w:left w:val="none" w:sz="0" w:space="0" w:color="auto"/>
        <w:bottom w:val="none" w:sz="0" w:space="0" w:color="auto"/>
        <w:right w:val="none" w:sz="0" w:space="0" w:color="auto"/>
      </w:divBdr>
    </w:div>
    <w:div w:id="1544563074">
      <w:bodyDiv w:val="1"/>
      <w:marLeft w:val="0"/>
      <w:marRight w:val="0"/>
      <w:marTop w:val="0"/>
      <w:marBottom w:val="0"/>
      <w:divBdr>
        <w:top w:val="none" w:sz="0" w:space="0" w:color="auto"/>
        <w:left w:val="none" w:sz="0" w:space="0" w:color="auto"/>
        <w:bottom w:val="none" w:sz="0" w:space="0" w:color="auto"/>
        <w:right w:val="none" w:sz="0" w:space="0" w:color="auto"/>
      </w:divBdr>
    </w:div>
    <w:div w:id="1545408423">
      <w:bodyDiv w:val="1"/>
      <w:marLeft w:val="0"/>
      <w:marRight w:val="0"/>
      <w:marTop w:val="0"/>
      <w:marBottom w:val="0"/>
      <w:divBdr>
        <w:top w:val="none" w:sz="0" w:space="0" w:color="auto"/>
        <w:left w:val="none" w:sz="0" w:space="0" w:color="auto"/>
        <w:bottom w:val="none" w:sz="0" w:space="0" w:color="auto"/>
        <w:right w:val="none" w:sz="0" w:space="0" w:color="auto"/>
      </w:divBdr>
    </w:div>
    <w:div w:id="1560483554">
      <w:bodyDiv w:val="1"/>
      <w:marLeft w:val="0"/>
      <w:marRight w:val="0"/>
      <w:marTop w:val="0"/>
      <w:marBottom w:val="0"/>
      <w:divBdr>
        <w:top w:val="none" w:sz="0" w:space="0" w:color="auto"/>
        <w:left w:val="none" w:sz="0" w:space="0" w:color="auto"/>
        <w:bottom w:val="none" w:sz="0" w:space="0" w:color="auto"/>
        <w:right w:val="none" w:sz="0" w:space="0" w:color="auto"/>
      </w:divBdr>
    </w:div>
    <w:div w:id="1581208233">
      <w:bodyDiv w:val="1"/>
      <w:marLeft w:val="0"/>
      <w:marRight w:val="0"/>
      <w:marTop w:val="0"/>
      <w:marBottom w:val="0"/>
      <w:divBdr>
        <w:top w:val="none" w:sz="0" w:space="0" w:color="auto"/>
        <w:left w:val="none" w:sz="0" w:space="0" w:color="auto"/>
        <w:bottom w:val="none" w:sz="0" w:space="0" w:color="auto"/>
        <w:right w:val="none" w:sz="0" w:space="0" w:color="auto"/>
      </w:divBdr>
    </w:div>
    <w:div w:id="1587886955">
      <w:bodyDiv w:val="1"/>
      <w:marLeft w:val="0"/>
      <w:marRight w:val="0"/>
      <w:marTop w:val="0"/>
      <w:marBottom w:val="0"/>
      <w:divBdr>
        <w:top w:val="none" w:sz="0" w:space="0" w:color="auto"/>
        <w:left w:val="none" w:sz="0" w:space="0" w:color="auto"/>
        <w:bottom w:val="none" w:sz="0" w:space="0" w:color="auto"/>
        <w:right w:val="none" w:sz="0" w:space="0" w:color="auto"/>
      </w:divBdr>
    </w:div>
    <w:div w:id="1599676365">
      <w:bodyDiv w:val="1"/>
      <w:marLeft w:val="0"/>
      <w:marRight w:val="0"/>
      <w:marTop w:val="0"/>
      <w:marBottom w:val="0"/>
      <w:divBdr>
        <w:top w:val="none" w:sz="0" w:space="0" w:color="auto"/>
        <w:left w:val="none" w:sz="0" w:space="0" w:color="auto"/>
        <w:bottom w:val="none" w:sz="0" w:space="0" w:color="auto"/>
        <w:right w:val="none" w:sz="0" w:space="0" w:color="auto"/>
      </w:divBdr>
    </w:div>
    <w:div w:id="1610432345">
      <w:bodyDiv w:val="1"/>
      <w:marLeft w:val="0"/>
      <w:marRight w:val="0"/>
      <w:marTop w:val="0"/>
      <w:marBottom w:val="0"/>
      <w:divBdr>
        <w:top w:val="none" w:sz="0" w:space="0" w:color="auto"/>
        <w:left w:val="none" w:sz="0" w:space="0" w:color="auto"/>
        <w:bottom w:val="none" w:sz="0" w:space="0" w:color="auto"/>
        <w:right w:val="none" w:sz="0" w:space="0" w:color="auto"/>
      </w:divBdr>
    </w:div>
    <w:div w:id="1634479368">
      <w:bodyDiv w:val="1"/>
      <w:marLeft w:val="0"/>
      <w:marRight w:val="0"/>
      <w:marTop w:val="0"/>
      <w:marBottom w:val="0"/>
      <w:divBdr>
        <w:top w:val="none" w:sz="0" w:space="0" w:color="auto"/>
        <w:left w:val="none" w:sz="0" w:space="0" w:color="auto"/>
        <w:bottom w:val="none" w:sz="0" w:space="0" w:color="auto"/>
        <w:right w:val="none" w:sz="0" w:space="0" w:color="auto"/>
      </w:divBdr>
    </w:div>
    <w:div w:id="1668633092">
      <w:bodyDiv w:val="1"/>
      <w:marLeft w:val="0"/>
      <w:marRight w:val="0"/>
      <w:marTop w:val="0"/>
      <w:marBottom w:val="0"/>
      <w:divBdr>
        <w:top w:val="none" w:sz="0" w:space="0" w:color="auto"/>
        <w:left w:val="none" w:sz="0" w:space="0" w:color="auto"/>
        <w:bottom w:val="none" w:sz="0" w:space="0" w:color="auto"/>
        <w:right w:val="none" w:sz="0" w:space="0" w:color="auto"/>
      </w:divBdr>
    </w:div>
    <w:div w:id="1672559293">
      <w:bodyDiv w:val="1"/>
      <w:marLeft w:val="0"/>
      <w:marRight w:val="0"/>
      <w:marTop w:val="0"/>
      <w:marBottom w:val="0"/>
      <w:divBdr>
        <w:top w:val="none" w:sz="0" w:space="0" w:color="auto"/>
        <w:left w:val="none" w:sz="0" w:space="0" w:color="auto"/>
        <w:bottom w:val="none" w:sz="0" w:space="0" w:color="auto"/>
        <w:right w:val="none" w:sz="0" w:space="0" w:color="auto"/>
      </w:divBdr>
    </w:div>
    <w:div w:id="1682656705">
      <w:bodyDiv w:val="1"/>
      <w:marLeft w:val="0"/>
      <w:marRight w:val="0"/>
      <w:marTop w:val="0"/>
      <w:marBottom w:val="0"/>
      <w:divBdr>
        <w:top w:val="none" w:sz="0" w:space="0" w:color="auto"/>
        <w:left w:val="none" w:sz="0" w:space="0" w:color="auto"/>
        <w:bottom w:val="none" w:sz="0" w:space="0" w:color="auto"/>
        <w:right w:val="none" w:sz="0" w:space="0" w:color="auto"/>
      </w:divBdr>
    </w:div>
    <w:div w:id="1706905188">
      <w:bodyDiv w:val="1"/>
      <w:marLeft w:val="0"/>
      <w:marRight w:val="0"/>
      <w:marTop w:val="0"/>
      <w:marBottom w:val="0"/>
      <w:divBdr>
        <w:top w:val="none" w:sz="0" w:space="0" w:color="auto"/>
        <w:left w:val="none" w:sz="0" w:space="0" w:color="auto"/>
        <w:bottom w:val="none" w:sz="0" w:space="0" w:color="auto"/>
        <w:right w:val="none" w:sz="0" w:space="0" w:color="auto"/>
      </w:divBdr>
    </w:div>
    <w:div w:id="1721130994">
      <w:bodyDiv w:val="1"/>
      <w:marLeft w:val="0"/>
      <w:marRight w:val="0"/>
      <w:marTop w:val="0"/>
      <w:marBottom w:val="0"/>
      <w:divBdr>
        <w:top w:val="none" w:sz="0" w:space="0" w:color="auto"/>
        <w:left w:val="none" w:sz="0" w:space="0" w:color="auto"/>
        <w:bottom w:val="none" w:sz="0" w:space="0" w:color="auto"/>
        <w:right w:val="none" w:sz="0" w:space="0" w:color="auto"/>
      </w:divBdr>
    </w:div>
    <w:div w:id="1726948807">
      <w:bodyDiv w:val="1"/>
      <w:marLeft w:val="0"/>
      <w:marRight w:val="0"/>
      <w:marTop w:val="0"/>
      <w:marBottom w:val="0"/>
      <w:divBdr>
        <w:top w:val="none" w:sz="0" w:space="0" w:color="auto"/>
        <w:left w:val="none" w:sz="0" w:space="0" w:color="auto"/>
        <w:bottom w:val="none" w:sz="0" w:space="0" w:color="auto"/>
        <w:right w:val="none" w:sz="0" w:space="0" w:color="auto"/>
      </w:divBdr>
    </w:div>
    <w:div w:id="1737849786">
      <w:bodyDiv w:val="1"/>
      <w:marLeft w:val="0"/>
      <w:marRight w:val="0"/>
      <w:marTop w:val="0"/>
      <w:marBottom w:val="0"/>
      <w:divBdr>
        <w:top w:val="none" w:sz="0" w:space="0" w:color="auto"/>
        <w:left w:val="none" w:sz="0" w:space="0" w:color="auto"/>
        <w:bottom w:val="none" w:sz="0" w:space="0" w:color="auto"/>
        <w:right w:val="none" w:sz="0" w:space="0" w:color="auto"/>
      </w:divBdr>
      <w:divsChild>
        <w:div w:id="319506510">
          <w:marLeft w:val="562"/>
          <w:marRight w:val="0"/>
          <w:marTop w:val="115"/>
          <w:marBottom w:val="0"/>
          <w:divBdr>
            <w:top w:val="none" w:sz="0" w:space="0" w:color="auto"/>
            <w:left w:val="none" w:sz="0" w:space="0" w:color="auto"/>
            <w:bottom w:val="none" w:sz="0" w:space="0" w:color="auto"/>
            <w:right w:val="none" w:sz="0" w:space="0" w:color="auto"/>
          </w:divBdr>
        </w:div>
        <w:div w:id="387343279">
          <w:marLeft w:val="562"/>
          <w:marRight w:val="0"/>
          <w:marTop w:val="115"/>
          <w:marBottom w:val="0"/>
          <w:divBdr>
            <w:top w:val="none" w:sz="0" w:space="0" w:color="auto"/>
            <w:left w:val="none" w:sz="0" w:space="0" w:color="auto"/>
            <w:bottom w:val="none" w:sz="0" w:space="0" w:color="auto"/>
            <w:right w:val="none" w:sz="0" w:space="0" w:color="auto"/>
          </w:divBdr>
        </w:div>
        <w:div w:id="439766998">
          <w:marLeft w:val="562"/>
          <w:marRight w:val="0"/>
          <w:marTop w:val="115"/>
          <w:marBottom w:val="0"/>
          <w:divBdr>
            <w:top w:val="none" w:sz="0" w:space="0" w:color="auto"/>
            <w:left w:val="none" w:sz="0" w:space="0" w:color="auto"/>
            <w:bottom w:val="none" w:sz="0" w:space="0" w:color="auto"/>
            <w:right w:val="none" w:sz="0" w:space="0" w:color="auto"/>
          </w:divBdr>
        </w:div>
        <w:div w:id="530992762">
          <w:marLeft w:val="562"/>
          <w:marRight w:val="0"/>
          <w:marTop w:val="115"/>
          <w:marBottom w:val="0"/>
          <w:divBdr>
            <w:top w:val="none" w:sz="0" w:space="0" w:color="auto"/>
            <w:left w:val="none" w:sz="0" w:space="0" w:color="auto"/>
            <w:bottom w:val="none" w:sz="0" w:space="0" w:color="auto"/>
            <w:right w:val="none" w:sz="0" w:space="0" w:color="auto"/>
          </w:divBdr>
        </w:div>
        <w:div w:id="1778133930">
          <w:marLeft w:val="562"/>
          <w:marRight w:val="0"/>
          <w:marTop w:val="115"/>
          <w:marBottom w:val="0"/>
          <w:divBdr>
            <w:top w:val="none" w:sz="0" w:space="0" w:color="auto"/>
            <w:left w:val="none" w:sz="0" w:space="0" w:color="auto"/>
            <w:bottom w:val="none" w:sz="0" w:space="0" w:color="auto"/>
            <w:right w:val="none" w:sz="0" w:space="0" w:color="auto"/>
          </w:divBdr>
        </w:div>
      </w:divsChild>
    </w:div>
    <w:div w:id="1748110704">
      <w:bodyDiv w:val="1"/>
      <w:marLeft w:val="0"/>
      <w:marRight w:val="0"/>
      <w:marTop w:val="0"/>
      <w:marBottom w:val="0"/>
      <w:divBdr>
        <w:top w:val="none" w:sz="0" w:space="0" w:color="auto"/>
        <w:left w:val="none" w:sz="0" w:space="0" w:color="auto"/>
        <w:bottom w:val="none" w:sz="0" w:space="0" w:color="auto"/>
        <w:right w:val="none" w:sz="0" w:space="0" w:color="auto"/>
      </w:divBdr>
      <w:divsChild>
        <w:div w:id="398212870">
          <w:marLeft w:val="547"/>
          <w:marRight w:val="0"/>
          <w:marTop w:val="0"/>
          <w:marBottom w:val="0"/>
          <w:divBdr>
            <w:top w:val="none" w:sz="0" w:space="0" w:color="auto"/>
            <w:left w:val="none" w:sz="0" w:space="0" w:color="auto"/>
            <w:bottom w:val="none" w:sz="0" w:space="0" w:color="auto"/>
            <w:right w:val="none" w:sz="0" w:space="0" w:color="auto"/>
          </w:divBdr>
        </w:div>
      </w:divsChild>
    </w:div>
    <w:div w:id="1748721295">
      <w:bodyDiv w:val="1"/>
      <w:marLeft w:val="0"/>
      <w:marRight w:val="0"/>
      <w:marTop w:val="0"/>
      <w:marBottom w:val="0"/>
      <w:divBdr>
        <w:top w:val="none" w:sz="0" w:space="0" w:color="auto"/>
        <w:left w:val="none" w:sz="0" w:space="0" w:color="auto"/>
        <w:bottom w:val="none" w:sz="0" w:space="0" w:color="auto"/>
        <w:right w:val="none" w:sz="0" w:space="0" w:color="auto"/>
      </w:divBdr>
    </w:div>
    <w:div w:id="1795057908">
      <w:bodyDiv w:val="1"/>
      <w:marLeft w:val="0"/>
      <w:marRight w:val="0"/>
      <w:marTop w:val="0"/>
      <w:marBottom w:val="0"/>
      <w:divBdr>
        <w:top w:val="none" w:sz="0" w:space="0" w:color="auto"/>
        <w:left w:val="none" w:sz="0" w:space="0" w:color="auto"/>
        <w:bottom w:val="none" w:sz="0" w:space="0" w:color="auto"/>
        <w:right w:val="none" w:sz="0" w:space="0" w:color="auto"/>
      </w:divBdr>
    </w:div>
    <w:div w:id="1801260736">
      <w:bodyDiv w:val="1"/>
      <w:marLeft w:val="0"/>
      <w:marRight w:val="0"/>
      <w:marTop w:val="0"/>
      <w:marBottom w:val="0"/>
      <w:divBdr>
        <w:top w:val="none" w:sz="0" w:space="0" w:color="auto"/>
        <w:left w:val="none" w:sz="0" w:space="0" w:color="auto"/>
        <w:bottom w:val="none" w:sz="0" w:space="0" w:color="auto"/>
        <w:right w:val="none" w:sz="0" w:space="0" w:color="auto"/>
      </w:divBdr>
    </w:div>
    <w:div w:id="1821800771">
      <w:bodyDiv w:val="1"/>
      <w:marLeft w:val="0"/>
      <w:marRight w:val="0"/>
      <w:marTop w:val="0"/>
      <w:marBottom w:val="0"/>
      <w:divBdr>
        <w:top w:val="none" w:sz="0" w:space="0" w:color="auto"/>
        <w:left w:val="none" w:sz="0" w:space="0" w:color="auto"/>
        <w:bottom w:val="none" w:sz="0" w:space="0" w:color="auto"/>
        <w:right w:val="none" w:sz="0" w:space="0" w:color="auto"/>
      </w:divBdr>
    </w:div>
    <w:div w:id="1823347570">
      <w:bodyDiv w:val="1"/>
      <w:marLeft w:val="0"/>
      <w:marRight w:val="0"/>
      <w:marTop w:val="0"/>
      <w:marBottom w:val="0"/>
      <w:divBdr>
        <w:top w:val="none" w:sz="0" w:space="0" w:color="auto"/>
        <w:left w:val="none" w:sz="0" w:space="0" w:color="auto"/>
        <w:bottom w:val="none" w:sz="0" w:space="0" w:color="auto"/>
        <w:right w:val="none" w:sz="0" w:space="0" w:color="auto"/>
      </w:divBdr>
    </w:div>
    <w:div w:id="1844473381">
      <w:bodyDiv w:val="1"/>
      <w:marLeft w:val="0"/>
      <w:marRight w:val="0"/>
      <w:marTop w:val="0"/>
      <w:marBottom w:val="0"/>
      <w:divBdr>
        <w:top w:val="none" w:sz="0" w:space="0" w:color="auto"/>
        <w:left w:val="none" w:sz="0" w:space="0" w:color="auto"/>
        <w:bottom w:val="none" w:sz="0" w:space="0" w:color="auto"/>
        <w:right w:val="none" w:sz="0" w:space="0" w:color="auto"/>
      </w:divBdr>
    </w:div>
    <w:div w:id="1889300220">
      <w:bodyDiv w:val="1"/>
      <w:marLeft w:val="0"/>
      <w:marRight w:val="0"/>
      <w:marTop w:val="0"/>
      <w:marBottom w:val="0"/>
      <w:divBdr>
        <w:top w:val="none" w:sz="0" w:space="0" w:color="auto"/>
        <w:left w:val="none" w:sz="0" w:space="0" w:color="auto"/>
        <w:bottom w:val="none" w:sz="0" w:space="0" w:color="auto"/>
        <w:right w:val="none" w:sz="0" w:space="0" w:color="auto"/>
      </w:divBdr>
    </w:div>
    <w:div w:id="1912882544">
      <w:bodyDiv w:val="1"/>
      <w:marLeft w:val="0"/>
      <w:marRight w:val="0"/>
      <w:marTop w:val="0"/>
      <w:marBottom w:val="0"/>
      <w:divBdr>
        <w:top w:val="none" w:sz="0" w:space="0" w:color="auto"/>
        <w:left w:val="none" w:sz="0" w:space="0" w:color="auto"/>
        <w:bottom w:val="none" w:sz="0" w:space="0" w:color="auto"/>
        <w:right w:val="none" w:sz="0" w:space="0" w:color="auto"/>
      </w:divBdr>
    </w:div>
    <w:div w:id="1917326276">
      <w:bodyDiv w:val="1"/>
      <w:marLeft w:val="0"/>
      <w:marRight w:val="0"/>
      <w:marTop w:val="0"/>
      <w:marBottom w:val="0"/>
      <w:divBdr>
        <w:top w:val="none" w:sz="0" w:space="0" w:color="auto"/>
        <w:left w:val="none" w:sz="0" w:space="0" w:color="auto"/>
        <w:bottom w:val="none" w:sz="0" w:space="0" w:color="auto"/>
        <w:right w:val="none" w:sz="0" w:space="0" w:color="auto"/>
      </w:divBdr>
    </w:div>
    <w:div w:id="1922644009">
      <w:bodyDiv w:val="1"/>
      <w:marLeft w:val="0"/>
      <w:marRight w:val="0"/>
      <w:marTop w:val="0"/>
      <w:marBottom w:val="0"/>
      <w:divBdr>
        <w:top w:val="none" w:sz="0" w:space="0" w:color="auto"/>
        <w:left w:val="none" w:sz="0" w:space="0" w:color="auto"/>
        <w:bottom w:val="none" w:sz="0" w:space="0" w:color="auto"/>
        <w:right w:val="none" w:sz="0" w:space="0" w:color="auto"/>
      </w:divBdr>
    </w:div>
    <w:div w:id="1945384306">
      <w:bodyDiv w:val="1"/>
      <w:marLeft w:val="0"/>
      <w:marRight w:val="0"/>
      <w:marTop w:val="0"/>
      <w:marBottom w:val="0"/>
      <w:divBdr>
        <w:top w:val="none" w:sz="0" w:space="0" w:color="auto"/>
        <w:left w:val="none" w:sz="0" w:space="0" w:color="auto"/>
        <w:bottom w:val="none" w:sz="0" w:space="0" w:color="auto"/>
        <w:right w:val="none" w:sz="0" w:space="0" w:color="auto"/>
      </w:divBdr>
      <w:divsChild>
        <w:div w:id="529757392">
          <w:marLeft w:val="547"/>
          <w:marRight w:val="0"/>
          <w:marTop w:val="0"/>
          <w:marBottom w:val="0"/>
          <w:divBdr>
            <w:top w:val="none" w:sz="0" w:space="0" w:color="auto"/>
            <w:left w:val="none" w:sz="0" w:space="0" w:color="auto"/>
            <w:bottom w:val="none" w:sz="0" w:space="0" w:color="auto"/>
            <w:right w:val="none" w:sz="0" w:space="0" w:color="auto"/>
          </w:divBdr>
        </w:div>
        <w:div w:id="746269853">
          <w:marLeft w:val="547"/>
          <w:marRight w:val="0"/>
          <w:marTop w:val="0"/>
          <w:marBottom w:val="0"/>
          <w:divBdr>
            <w:top w:val="none" w:sz="0" w:space="0" w:color="auto"/>
            <w:left w:val="none" w:sz="0" w:space="0" w:color="auto"/>
            <w:bottom w:val="none" w:sz="0" w:space="0" w:color="auto"/>
            <w:right w:val="none" w:sz="0" w:space="0" w:color="auto"/>
          </w:divBdr>
        </w:div>
        <w:div w:id="1190073670">
          <w:marLeft w:val="547"/>
          <w:marRight w:val="0"/>
          <w:marTop w:val="0"/>
          <w:marBottom w:val="0"/>
          <w:divBdr>
            <w:top w:val="none" w:sz="0" w:space="0" w:color="auto"/>
            <w:left w:val="none" w:sz="0" w:space="0" w:color="auto"/>
            <w:bottom w:val="none" w:sz="0" w:space="0" w:color="auto"/>
            <w:right w:val="none" w:sz="0" w:space="0" w:color="auto"/>
          </w:divBdr>
        </w:div>
        <w:div w:id="1733500548">
          <w:marLeft w:val="547"/>
          <w:marRight w:val="0"/>
          <w:marTop w:val="0"/>
          <w:marBottom w:val="0"/>
          <w:divBdr>
            <w:top w:val="none" w:sz="0" w:space="0" w:color="auto"/>
            <w:left w:val="none" w:sz="0" w:space="0" w:color="auto"/>
            <w:bottom w:val="none" w:sz="0" w:space="0" w:color="auto"/>
            <w:right w:val="none" w:sz="0" w:space="0" w:color="auto"/>
          </w:divBdr>
        </w:div>
        <w:div w:id="1856142112">
          <w:marLeft w:val="547"/>
          <w:marRight w:val="0"/>
          <w:marTop w:val="0"/>
          <w:marBottom w:val="0"/>
          <w:divBdr>
            <w:top w:val="none" w:sz="0" w:space="0" w:color="auto"/>
            <w:left w:val="none" w:sz="0" w:space="0" w:color="auto"/>
            <w:bottom w:val="none" w:sz="0" w:space="0" w:color="auto"/>
            <w:right w:val="none" w:sz="0" w:space="0" w:color="auto"/>
          </w:divBdr>
        </w:div>
        <w:div w:id="1959801279">
          <w:marLeft w:val="547"/>
          <w:marRight w:val="0"/>
          <w:marTop w:val="0"/>
          <w:marBottom w:val="0"/>
          <w:divBdr>
            <w:top w:val="none" w:sz="0" w:space="0" w:color="auto"/>
            <w:left w:val="none" w:sz="0" w:space="0" w:color="auto"/>
            <w:bottom w:val="none" w:sz="0" w:space="0" w:color="auto"/>
            <w:right w:val="none" w:sz="0" w:space="0" w:color="auto"/>
          </w:divBdr>
        </w:div>
      </w:divsChild>
    </w:div>
    <w:div w:id="1990984397">
      <w:bodyDiv w:val="1"/>
      <w:marLeft w:val="0"/>
      <w:marRight w:val="0"/>
      <w:marTop w:val="0"/>
      <w:marBottom w:val="0"/>
      <w:divBdr>
        <w:top w:val="none" w:sz="0" w:space="0" w:color="auto"/>
        <w:left w:val="none" w:sz="0" w:space="0" w:color="auto"/>
        <w:bottom w:val="none" w:sz="0" w:space="0" w:color="auto"/>
        <w:right w:val="none" w:sz="0" w:space="0" w:color="auto"/>
      </w:divBdr>
    </w:div>
    <w:div w:id="2049839767">
      <w:bodyDiv w:val="1"/>
      <w:marLeft w:val="0"/>
      <w:marRight w:val="0"/>
      <w:marTop w:val="0"/>
      <w:marBottom w:val="0"/>
      <w:divBdr>
        <w:top w:val="none" w:sz="0" w:space="0" w:color="auto"/>
        <w:left w:val="none" w:sz="0" w:space="0" w:color="auto"/>
        <w:bottom w:val="none" w:sz="0" w:space="0" w:color="auto"/>
        <w:right w:val="none" w:sz="0" w:space="0" w:color="auto"/>
      </w:divBdr>
    </w:div>
    <w:div w:id="2052269199">
      <w:bodyDiv w:val="1"/>
      <w:marLeft w:val="0"/>
      <w:marRight w:val="0"/>
      <w:marTop w:val="0"/>
      <w:marBottom w:val="0"/>
      <w:divBdr>
        <w:top w:val="none" w:sz="0" w:space="0" w:color="auto"/>
        <w:left w:val="none" w:sz="0" w:space="0" w:color="auto"/>
        <w:bottom w:val="none" w:sz="0" w:space="0" w:color="auto"/>
        <w:right w:val="none" w:sz="0" w:space="0" w:color="auto"/>
      </w:divBdr>
    </w:div>
    <w:div w:id="2081095761">
      <w:bodyDiv w:val="1"/>
      <w:marLeft w:val="0"/>
      <w:marRight w:val="0"/>
      <w:marTop w:val="0"/>
      <w:marBottom w:val="0"/>
      <w:divBdr>
        <w:top w:val="none" w:sz="0" w:space="0" w:color="auto"/>
        <w:left w:val="none" w:sz="0" w:space="0" w:color="auto"/>
        <w:bottom w:val="none" w:sz="0" w:space="0" w:color="auto"/>
        <w:right w:val="none" w:sz="0" w:space="0" w:color="auto"/>
      </w:divBdr>
    </w:div>
    <w:div w:id="2092576850">
      <w:bodyDiv w:val="1"/>
      <w:marLeft w:val="0"/>
      <w:marRight w:val="0"/>
      <w:marTop w:val="0"/>
      <w:marBottom w:val="0"/>
      <w:divBdr>
        <w:top w:val="none" w:sz="0" w:space="0" w:color="auto"/>
        <w:left w:val="none" w:sz="0" w:space="0" w:color="auto"/>
        <w:bottom w:val="none" w:sz="0" w:space="0" w:color="auto"/>
        <w:right w:val="none" w:sz="0" w:space="0" w:color="auto"/>
      </w:divBdr>
    </w:div>
    <w:div w:id="2117754159">
      <w:bodyDiv w:val="1"/>
      <w:marLeft w:val="0"/>
      <w:marRight w:val="0"/>
      <w:marTop w:val="0"/>
      <w:marBottom w:val="0"/>
      <w:divBdr>
        <w:top w:val="none" w:sz="0" w:space="0" w:color="auto"/>
        <w:left w:val="none" w:sz="0" w:space="0" w:color="auto"/>
        <w:bottom w:val="none" w:sz="0" w:space="0" w:color="auto"/>
        <w:right w:val="none" w:sz="0" w:space="0" w:color="auto"/>
      </w:divBdr>
    </w:div>
    <w:div w:id="2120831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eu-central-1.protection.sophos.com?d=iub.gov.lv&amp;u=aHR0cHM6Ly93d3cuaXViLmdvdi5sdi9sdi9qYXVudW1zL3Bhci10aWVzaWJhbS1pZXJvYmV6b3Qta3JpZXZpamFzLXVuLWJhbHRrcmlldmlqYXMtaXpjZWxzbWVzLXByZWN1LXRvc3RhcnAtc2Fua2NpamFtLW5lcGFrbGF1dHUtcGllZ2FkaS1wdWJsaXNrYWpvcy1pZXBpcmt1bW9z&amp;i=NWZjZjllOTZmOTIxY2QwZTA1Mzk1OWFj&amp;t=L0g2VjZybnF4RlZETDZsRUFMaTI5VEtkSzBIYzBGazBsbHJFUkZsSWN1UT0=&amp;h=d4d4f3a70f78474a8a8cce8fdabf5f1e&amp;s=AVNPUEhUT0NFTkNSWVBUSVbfB8IRIyCBNZ5bodSn8y1e92pgSFAgRbmoYoPo2OLfdw"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eur-lex.europa.eu/eli/reg/1987/2658/oj/?locale=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eur-lex.europa.eu/legal-content/LV/TXT/?uri=CELEX:52023XC0104(01)"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eli/reg/1987/2658/oj/?locale=LV" TargetMode="External"/><Relationship Id="rId1" Type="http://schemas.openxmlformats.org/officeDocument/2006/relationships/hyperlink" Target="https://apps.fas.usda.gov/psdonline/circulars/grai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2" ma:contentTypeDescription="Izveidot jaunu dokumentu." ma:contentTypeScope="" ma:versionID="deca202dfef0242bd2997c160ddcfe9a">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0b70386d67987a13981a1a1312be5a42"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SharedWithUsers xmlns="ccaf4d2a-6e75-4505-bb7b-a920f961316a">
      <UserInfo>
        <DisplayName>Dace Freimane</DisplayName>
        <AccountId>23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109DC-C2A3-452B-B272-B5EBDA04BA3B}">
  <ds:schemaRefs>
    <ds:schemaRef ds:uri="http://schemas.openxmlformats.org/officeDocument/2006/bibliography"/>
  </ds:schemaRefs>
</ds:datastoreItem>
</file>

<file path=customXml/itemProps2.xml><?xml version="1.0" encoding="utf-8"?>
<ds:datastoreItem xmlns:ds="http://schemas.openxmlformats.org/officeDocument/2006/customXml" ds:itemID="{7D60CE56-42DF-4540-988E-25B3C623D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F9181A-A236-4523-854E-079DCBB8AC0B}">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4.xml><?xml version="1.0" encoding="utf-8"?>
<ds:datastoreItem xmlns:ds="http://schemas.openxmlformats.org/officeDocument/2006/customXml" ds:itemID="{9D68C109-C8AA-4B3E-A9C6-6255E786B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43</Pages>
  <Words>61840</Words>
  <Characters>35249</Characters>
  <Application>Microsoft Office Word</Application>
  <DocSecurity>0</DocSecurity>
  <Lines>293</Lines>
  <Paragraphs>193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situāciju piensaimniecības nozarē saistībā ar svaigpiena iepirkuma cenu pazemināšanos un nepieciešamām rīcībām situācijas stabilizēšanai</vt:lpstr>
      <vt:lpstr>Par situāciju piensaimniecības nozarē saistībā ar svaigpiena iepirkuma cenu pazemināšanos un nepieciešamām rīcībām situācijas stabilizēšanai</vt:lpstr>
    </vt:vector>
  </TitlesOfParts>
  <Company>Zemkopības ministrija</Company>
  <LinksUpToDate>false</LinksUpToDate>
  <CharactersWithSpaces>96896</CharactersWithSpaces>
  <SharedDoc>false</SharedDoc>
  <HLinks>
    <vt:vector size="6" baseType="variant">
      <vt:variant>
        <vt:i4>2293803</vt:i4>
      </vt:variant>
      <vt:variant>
        <vt:i4>0</vt:i4>
      </vt:variant>
      <vt:variant>
        <vt:i4>0</vt:i4>
      </vt:variant>
      <vt:variant>
        <vt:i4>5</vt:i4>
      </vt:variant>
      <vt:variant>
        <vt:lpwstr>https://apps.fas.usda.gov/psdonline/circulars/grain.pdf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situāciju piensaimniecības nozarē saistībā ar svaigpiena iepirkuma cenu pazemināšanos un nepieciešamām rīcībām situācijas stabilizēšanai</dc:title>
  <dc:subject>Informatīvais ziņojums</dc:subject>
  <dc:creator>Evita Kozlovska</dc:creator>
  <cp:keywords/>
  <dc:description/>
  <cp:lastModifiedBy>Evita Kozlovska</cp:lastModifiedBy>
  <cp:revision>27</cp:revision>
  <cp:lastPrinted>2023-04-26T16:09:00Z</cp:lastPrinted>
  <dcterms:created xsi:type="dcterms:W3CDTF">2024-02-27T09:35:00Z</dcterms:created>
  <dcterms:modified xsi:type="dcterms:W3CDTF">2024-03-01T11:55:00Z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0x0101007341EB2B0760614F87A39784E4C6EA14</vt:lpwstr>
  </property>
  <property fmtid="{D5CDD505-2E9C-101B-9397-08002B2CF9AE}" pid="4" name="MediaServiceImageTags">
    <vt:lpwstr/>
  </property>
</Properties>
</file>