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E0812" w:rsidR="00B34E2F" w:rsidP="00B34E2F" w:rsidRDefault="00B34E2F" w14:paraId="778B2E76" w14:textId="77777777">
      <w:pPr>
        <w:keepNext/>
        <w:widowControl/>
        <w:jc w:val="right"/>
        <w:outlineLvl w:val="0"/>
        <w15:collapsed w:val="false"/>
        <w:rPr>
          <w:rFonts w:eastAsia="Times New Roman"/>
          <w:b/>
          <w:szCs w:val="24"/>
          <w:lang w:eastAsia="lv-LV"/>
        </w:rPr>
      </w:pPr>
      <w:r w:rsidRPr="003E0812">
        <w:rPr>
          <w:rFonts w:eastAsia="Times New Roman"/>
          <w:b/>
          <w:szCs w:val="24"/>
          <w:lang w:eastAsia="lv-LV"/>
        </w:rPr>
        <w:t>Valsts kancelejai</w:t>
      </w:r>
    </w:p>
    <w:p w:rsidRPr="003E0812" w:rsidR="00B34E2F" w:rsidP="00B34E2F" w:rsidRDefault="00B34E2F" w14:paraId="31824F31" w14:textId="77777777">
      <w:pPr>
        <w:widowControl/>
        <w:tabs>
          <w:tab w:val="left" w:pos="6150"/>
        </w:tabs>
        <w:rPr>
          <w:rFonts w:eastAsia="Times New Roman"/>
          <w:szCs w:val="24"/>
          <w:lang w:eastAsia="lv-LV"/>
        </w:rPr>
      </w:pPr>
    </w:p>
    <w:p w:rsidRPr="003E0812" w:rsidR="00B34E2F" w:rsidP="00B34E2F" w:rsidRDefault="00B34E2F" w14:paraId="6F24DB0C" w14:textId="6572D681">
      <w:pPr>
        <w:widowControl/>
        <w:ind w:right="4549"/>
        <w:rPr>
          <w:rFonts w:eastAsia="Times New Roman"/>
          <w:i/>
          <w:szCs w:val="24"/>
          <w:lang w:eastAsia="lv-LV"/>
        </w:rPr>
      </w:pPr>
      <w:r w:rsidRPr="003E0812">
        <w:rPr>
          <w:rFonts w:eastAsia="Times New Roman"/>
          <w:i/>
          <w:szCs w:val="24"/>
          <w:lang w:eastAsia="lv-LV"/>
        </w:rPr>
        <w:t>Par Latvijas Republikas nacionāl</w:t>
      </w:r>
      <w:r w:rsidR="00193F3F">
        <w:rPr>
          <w:rFonts w:eastAsia="Times New Roman"/>
          <w:i/>
          <w:szCs w:val="24"/>
          <w:lang w:eastAsia="lv-LV"/>
        </w:rPr>
        <w:t>o</w:t>
      </w:r>
      <w:r w:rsidRPr="003E0812">
        <w:rPr>
          <w:rFonts w:eastAsia="Times New Roman"/>
          <w:i/>
          <w:szCs w:val="24"/>
          <w:lang w:eastAsia="lv-LV"/>
        </w:rPr>
        <w:t xml:space="preserve"> pozīcij</w:t>
      </w:r>
      <w:r w:rsidR="00193F3F">
        <w:rPr>
          <w:rFonts w:eastAsia="Times New Roman"/>
          <w:i/>
          <w:szCs w:val="24"/>
          <w:lang w:eastAsia="lv-LV"/>
        </w:rPr>
        <w:t xml:space="preserve">u </w:t>
      </w:r>
      <w:r w:rsidR="003D48D0">
        <w:rPr>
          <w:rFonts w:eastAsia="Times New Roman"/>
          <w:i/>
          <w:szCs w:val="24"/>
          <w:lang w:eastAsia="lv-LV"/>
        </w:rPr>
        <w:t xml:space="preserve">Nr. 1 </w:t>
      </w:r>
      <w:r w:rsidR="008F261B">
        <w:rPr>
          <w:rFonts w:eastAsia="Times New Roman"/>
          <w:i/>
          <w:szCs w:val="24"/>
          <w:lang w:eastAsia="lv-LV"/>
        </w:rPr>
        <w:t>p</w:t>
      </w:r>
      <w:r w:rsidRPr="00545552" w:rsidR="00545552">
        <w:rPr>
          <w:rFonts w:eastAsia="Times New Roman"/>
          <w:i/>
          <w:szCs w:val="24"/>
          <w:lang w:eastAsia="lv-LV"/>
        </w:rPr>
        <w:t xml:space="preserve">ar </w:t>
      </w:r>
      <w:r w:rsidRPr="00836D75" w:rsidR="00836D75">
        <w:rPr>
          <w:rFonts w:eastAsia="Times New Roman"/>
          <w:i/>
          <w:szCs w:val="24"/>
          <w:lang w:eastAsia="lv-LV"/>
        </w:rPr>
        <w:t>priekšlikumu Eiropas Parlamenta un Padomes direktīvai, ar ko saskaņo konkrētus maksātnespējas tiesību aspektus</w:t>
      </w:r>
    </w:p>
    <w:p w:rsidRPr="003E0812" w:rsidR="00B34E2F" w:rsidP="00B34E2F" w:rsidRDefault="00B34E2F" w14:paraId="73F449CD" w14:textId="77777777">
      <w:pPr>
        <w:widowControl/>
        <w:ind w:firstLine="720"/>
        <w:rPr>
          <w:rFonts w:eastAsia="Times New Roman"/>
          <w:szCs w:val="24"/>
          <w:lang w:eastAsia="lv-LV"/>
        </w:rPr>
      </w:pPr>
    </w:p>
    <w:p w:rsidRPr="003E0812" w:rsidR="00B34E2F" w:rsidP="00B34E2F" w:rsidRDefault="00B34E2F" w14:paraId="7DC033C8" w14:textId="5E94BEDE">
      <w:pPr>
        <w:widowControl/>
        <w:ind w:firstLine="720"/>
        <w:rPr>
          <w:szCs w:val="24"/>
        </w:rPr>
      </w:pPr>
      <w:r w:rsidRPr="003E0812">
        <w:rPr>
          <w:szCs w:val="24"/>
        </w:rPr>
        <w:t xml:space="preserve">Pamatojoties uz </w:t>
      </w:r>
      <w:r w:rsidRPr="00095385">
        <w:rPr>
          <w:szCs w:val="24"/>
        </w:rPr>
        <w:t xml:space="preserve">Ministru </w:t>
      </w:r>
      <w:r w:rsidRPr="00497FF9">
        <w:rPr>
          <w:szCs w:val="24"/>
        </w:rPr>
        <w:t>kabineta 20</w:t>
      </w:r>
      <w:r w:rsidRPr="00497FF9" w:rsidR="00480C43">
        <w:rPr>
          <w:szCs w:val="24"/>
        </w:rPr>
        <w:t>21</w:t>
      </w:r>
      <w:r w:rsidRPr="00497FF9">
        <w:rPr>
          <w:szCs w:val="24"/>
        </w:rPr>
        <w:t>. gada 7. </w:t>
      </w:r>
      <w:r w:rsidRPr="00497FF9" w:rsidR="00480C43">
        <w:rPr>
          <w:szCs w:val="24"/>
        </w:rPr>
        <w:t>sept</w:t>
      </w:r>
      <w:r w:rsidRPr="00497FF9" w:rsidR="00E9393F">
        <w:rPr>
          <w:szCs w:val="24"/>
        </w:rPr>
        <w:t>e</w:t>
      </w:r>
      <w:r w:rsidRPr="00497FF9" w:rsidR="00480C43">
        <w:rPr>
          <w:szCs w:val="24"/>
        </w:rPr>
        <w:t>mbra</w:t>
      </w:r>
      <w:r w:rsidRPr="00497FF9">
        <w:rPr>
          <w:szCs w:val="24"/>
        </w:rPr>
        <w:t xml:space="preserve"> noteikumu Nr. </w:t>
      </w:r>
      <w:r w:rsidRPr="00497FF9" w:rsidR="00480C43">
        <w:rPr>
          <w:szCs w:val="24"/>
        </w:rPr>
        <w:t>606</w:t>
      </w:r>
      <w:r w:rsidRPr="00497FF9">
        <w:rPr>
          <w:szCs w:val="24"/>
        </w:rPr>
        <w:t xml:space="preserve"> "Ministru kabineta kārtības rullis" </w:t>
      </w:r>
      <w:r w:rsidRPr="00497FF9" w:rsidR="00480C43">
        <w:rPr>
          <w:szCs w:val="24"/>
        </w:rPr>
        <w:t>114</w:t>
      </w:r>
      <w:r w:rsidRPr="00497FF9">
        <w:rPr>
          <w:szCs w:val="24"/>
        </w:rPr>
        <w:t xml:space="preserve">. punktu, iesniedzu izskatīšanai </w:t>
      </w:r>
      <w:r w:rsidRPr="00497FF9" w:rsidR="00095385">
        <w:rPr>
          <w:b/>
          <w:szCs w:val="24"/>
        </w:rPr>
        <w:t>tuvākajā</w:t>
      </w:r>
      <w:r w:rsidRPr="00497FF9" w:rsidR="00095385">
        <w:rPr>
          <w:szCs w:val="24"/>
        </w:rPr>
        <w:t xml:space="preserve"> </w:t>
      </w:r>
      <w:r w:rsidRPr="00497FF9">
        <w:rPr>
          <w:szCs w:val="24"/>
        </w:rPr>
        <w:t xml:space="preserve">Ministru kabineta sēdē Latvijas Republikas nacionālo pozīciju Nr. 1 </w:t>
      </w:r>
      <w:r w:rsidR="008F261B">
        <w:rPr>
          <w:szCs w:val="24"/>
        </w:rPr>
        <w:t>p</w:t>
      </w:r>
      <w:r w:rsidRPr="00836D75" w:rsidR="002B0E44">
        <w:rPr>
          <w:szCs w:val="24"/>
        </w:rPr>
        <w:t xml:space="preserve">ar </w:t>
      </w:r>
      <w:r w:rsidRPr="00836D75" w:rsidR="00836D75">
        <w:rPr>
          <w:szCs w:val="24"/>
        </w:rPr>
        <w:t>priekšlikumu Eiropas Parlamenta un Padomes direktīvai, ar ko saskaņo konkrētus maksātnespējas tiesību aspektus</w:t>
      </w:r>
      <w:r w:rsidRPr="00095385">
        <w:rPr>
          <w:szCs w:val="24"/>
        </w:rPr>
        <w:t>.</w:t>
      </w:r>
    </w:p>
    <w:p w:rsidRPr="003E0812" w:rsidR="00B34E2F" w:rsidP="00B34E2F" w:rsidRDefault="00B34E2F" w14:paraId="518F78AA" w14:textId="77777777">
      <w:pPr>
        <w:widowControl/>
        <w:ind w:right="13"/>
        <w:rPr>
          <w:rFonts w:eastAsia="Times New Roman"/>
          <w:b/>
          <w:bCs/>
          <w:szCs w:val="24"/>
          <w:highlight w:val="yellow"/>
          <w:lang w:eastAsia="lv-LV"/>
        </w:rPr>
      </w:pPr>
    </w:p>
    <w:tbl>
      <w:tblPr>
        <w:tblW w:w="9072" w:type="dxa"/>
        <w:tblInd w:w="-5" w:type="dxa"/>
        <w:tblLayout w:type="fixed"/>
        <w:tblCellMar>
          <w:left w:w="0" w:type="dxa"/>
          <w:right w:w="0" w:type="dxa"/>
        </w:tblCellMar>
        <w:tblLook w:firstRow="1" w:lastRow="0" w:firstColumn="1" w:lastColumn="0" w:noHBand="0" w:noVBand="1" w:val="04A0"/>
      </w:tblPr>
      <w:tblGrid>
        <w:gridCol w:w="2694"/>
        <w:gridCol w:w="6378"/>
      </w:tblGrid>
      <w:tr w:rsidRPr="003E0812" w:rsidR="00B34E2F" w:rsidTr="003711E1" w14:paraId="6DDAF152" w14:textId="77777777">
        <w:tc>
          <w:tcPr>
            <w:tcW w:w="2694" w:type="dxa"/>
            <w:tcBorders>
              <w:top w:val="single" w:color="auto" w:sz="8" w:space="0"/>
              <w:left w:val="single" w:color="auto" w:sz="4" w:space="0"/>
              <w:bottom w:val="single" w:color="auto" w:sz="8" w:space="0"/>
              <w:right w:val="single" w:color="auto" w:sz="8" w:space="0"/>
            </w:tcBorders>
            <w:tcMar>
              <w:top w:w="0" w:type="dxa"/>
              <w:left w:w="108" w:type="dxa"/>
              <w:bottom w:w="0" w:type="dxa"/>
              <w:right w:w="108" w:type="dxa"/>
            </w:tcMar>
            <w:hideMark/>
          </w:tcPr>
          <w:p w:rsidRPr="003E0812" w:rsidR="00B34E2F" w:rsidP="003711E1" w:rsidRDefault="00B34E2F" w14:paraId="0814F916" w14:textId="77777777">
            <w:pPr>
              <w:widowControl/>
              <w:ind w:right="13"/>
              <w:rPr>
                <w:rFonts w:eastAsia="Times New Roman"/>
                <w:szCs w:val="24"/>
                <w:lang w:eastAsia="lv-LV"/>
              </w:rPr>
            </w:pPr>
            <w:r w:rsidRPr="003E0812">
              <w:rPr>
                <w:rFonts w:eastAsia="Times New Roman"/>
                <w:szCs w:val="24"/>
                <w:lang w:eastAsia="lv-LV"/>
              </w:rPr>
              <w:t>Iesniegšanas pamatojums</w:t>
            </w:r>
          </w:p>
        </w:tc>
        <w:tc>
          <w:tcPr>
            <w:tcW w:w="6378"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3E0812" w:rsidR="00095385" w:rsidP="003711E1" w:rsidRDefault="00095385" w14:paraId="27A486FA" w14:textId="6EF6B88D">
            <w:pPr>
              <w:widowControl/>
              <w:ind w:right="13"/>
              <w:rPr>
                <w:rFonts w:eastAsia="Times New Roman"/>
                <w:szCs w:val="24"/>
                <w:lang w:eastAsia="lv-LV"/>
              </w:rPr>
            </w:pPr>
            <w:r w:rsidRPr="00836D75">
              <w:t>Eiropas Komisijas 202</w:t>
            </w:r>
            <w:r w:rsidRPr="00836D75" w:rsidR="00836D75">
              <w:t>2</w:t>
            </w:r>
            <w:r w:rsidRPr="00836D75">
              <w:t xml:space="preserve">. gada </w:t>
            </w:r>
            <w:r w:rsidRPr="00836D75" w:rsidR="00836D75">
              <w:t>7</w:t>
            </w:r>
            <w:r w:rsidRPr="00836D75">
              <w:t>. </w:t>
            </w:r>
            <w:r w:rsidRPr="00836D75" w:rsidR="00836D75">
              <w:t>decembra</w:t>
            </w:r>
            <w:r w:rsidRPr="00836D75">
              <w:t xml:space="preserve"> </w:t>
            </w:r>
            <w:r w:rsidRPr="0024370D" w:rsidR="007B54BC">
              <w:t>priekšlikums</w:t>
            </w:r>
            <w:r w:rsidRPr="00836D75" w:rsidR="00836D75">
              <w:t xml:space="preserve"> Eiropas Parlamenta un Padomes direktīvai, ar ko saskaņo konkrētus maksātnespējas tiesību aspektus</w:t>
            </w:r>
            <w:r w:rsidRPr="0024370D" w:rsidR="00836D75">
              <w:rPr>
                <w:vertAlign w:val="superscript"/>
              </w:rPr>
              <w:t xml:space="preserve"> </w:t>
            </w:r>
            <w:r w:rsidRPr="0024370D" w:rsidR="007B54BC">
              <w:rPr>
                <w:vertAlign w:val="superscript"/>
              </w:rPr>
              <w:footnoteReference w:id="1"/>
            </w:r>
          </w:p>
        </w:tc>
      </w:tr>
      <w:tr w:rsidRPr="003E0812" w:rsidR="00B34E2F" w:rsidTr="003711E1" w14:paraId="18A378D0" w14:textId="77777777">
        <w:tc>
          <w:tcPr>
            <w:tcW w:w="2694" w:type="dxa"/>
            <w:tcBorders>
              <w:top w:val="nil"/>
              <w:left w:val="single" w:color="auto" w:sz="4" w:space="0"/>
              <w:bottom w:val="single" w:color="auto" w:sz="8" w:space="0"/>
              <w:right w:val="single" w:color="auto" w:sz="8" w:space="0"/>
            </w:tcBorders>
            <w:tcMar>
              <w:top w:w="0" w:type="dxa"/>
              <w:left w:w="108" w:type="dxa"/>
              <w:bottom w:w="0" w:type="dxa"/>
              <w:right w:w="108" w:type="dxa"/>
            </w:tcMar>
            <w:hideMark/>
          </w:tcPr>
          <w:p w:rsidRPr="003E0812" w:rsidR="00B34E2F" w:rsidP="003711E1" w:rsidRDefault="00B34E2F" w14:paraId="0368C217" w14:textId="77777777">
            <w:pPr>
              <w:widowControl/>
              <w:ind w:right="13"/>
              <w:rPr>
                <w:rFonts w:eastAsia="Times New Roman"/>
                <w:szCs w:val="24"/>
                <w:lang w:eastAsia="lv-LV"/>
              </w:rPr>
            </w:pPr>
            <w:r w:rsidRPr="003E0812">
              <w:rPr>
                <w:rFonts w:eastAsia="Times New Roman"/>
                <w:szCs w:val="24"/>
                <w:lang w:eastAsia="lv-LV"/>
              </w:rPr>
              <w:t>Valsts sekretāru sanāksmes datums un numurs</w:t>
            </w:r>
          </w:p>
        </w:tc>
        <w:tc>
          <w:tcPr>
            <w:tcW w:w="6378" w:type="dxa"/>
            <w:tcBorders>
              <w:top w:val="nil"/>
              <w:left w:val="nil"/>
              <w:bottom w:val="single" w:color="auto" w:sz="8" w:space="0"/>
              <w:right w:val="single" w:color="auto" w:sz="8" w:space="0"/>
            </w:tcBorders>
            <w:tcMar>
              <w:top w:w="0" w:type="dxa"/>
              <w:left w:w="108" w:type="dxa"/>
              <w:bottom w:w="0" w:type="dxa"/>
              <w:right w:w="108" w:type="dxa"/>
            </w:tcMar>
            <w:hideMark/>
          </w:tcPr>
          <w:p w:rsidRPr="003E0812" w:rsidR="00B34E2F" w:rsidP="003711E1" w:rsidRDefault="00B34E2F" w14:paraId="64EAA406" w14:textId="77777777">
            <w:pPr>
              <w:widowControl/>
              <w:ind w:right="13"/>
              <w:rPr>
                <w:rFonts w:eastAsia="Times New Roman"/>
                <w:szCs w:val="24"/>
                <w:lang w:eastAsia="lv-LV"/>
              </w:rPr>
            </w:pPr>
            <w:r w:rsidRPr="003E0812">
              <w:rPr>
                <w:rFonts w:eastAsia="Times New Roman"/>
                <w:szCs w:val="24"/>
                <w:lang w:eastAsia="lv-LV"/>
              </w:rPr>
              <w:t>Nav attiecināms.</w:t>
            </w:r>
          </w:p>
        </w:tc>
      </w:tr>
      <w:tr w:rsidRPr="003E0812" w:rsidR="00B34E2F" w:rsidTr="003711E1" w14:paraId="3A7E9B42" w14:textId="77777777">
        <w:tc>
          <w:tcPr>
            <w:tcW w:w="2694" w:type="dxa"/>
            <w:tcBorders>
              <w:top w:val="nil"/>
              <w:left w:val="single" w:color="auto" w:sz="4" w:space="0"/>
              <w:bottom w:val="single" w:color="auto" w:sz="8" w:space="0"/>
              <w:right w:val="single" w:color="auto" w:sz="8" w:space="0"/>
            </w:tcBorders>
            <w:tcMar>
              <w:top w:w="0" w:type="dxa"/>
              <w:left w:w="108" w:type="dxa"/>
              <w:bottom w:w="0" w:type="dxa"/>
              <w:right w:w="108" w:type="dxa"/>
            </w:tcMar>
            <w:hideMark/>
          </w:tcPr>
          <w:p w:rsidRPr="003E0812" w:rsidR="00B34E2F" w:rsidP="003711E1" w:rsidRDefault="00B34E2F" w14:paraId="525E75FD" w14:textId="77777777">
            <w:pPr>
              <w:widowControl/>
              <w:ind w:right="13"/>
              <w:rPr>
                <w:rFonts w:eastAsia="Times New Roman"/>
                <w:szCs w:val="24"/>
                <w:lang w:eastAsia="lv-LV"/>
              </w:rPr>
            </w:pPr>
            <w:r w:rsidRPr="003E0812">
              <w:rPr>
                <w:rFonts w:eastAsia="Times New Roman"/>
                <w:szCs w:val="24"/>
                <w:lang w:eastAsia="lv-LV"/>
              </w:rPr>
              <w:t>Informācija par saskaņojumiem</w:t>
            </w:r>
          </w:p>
        </w:tc>
        <w:tc>
          <w:tcPr>
            <w:tcW w:w="6378" w:type="dxa"/>
            <w:tcBorders>
              <w:top w:val="nil"/>
              <w:left w:val="nil"/>
              <w:bottom w:val="single" w:color="auto" w:sz="8" w:space="0"/>
              <w:right w:val="single" w:color="auto" w:sz="8" w:space="0"/>
            </w:tcBorders>
            <w:tcMar>
              <w:top w:w="0" w:type="dxa"/>
              <w:left w:w="108" w:type="dxa"/>
              <w:bottom w:w="0" w:type="dxa"/>
              <w:right w:w="108" w:type="dxa"/>
            </w:tcMar>
            <w:hideMark/>
          </w:tcPr>
          <w:p w:rsidR="006552BB" w:rsidP="006552BB" w:rsidRDefault="00695B64" w14:paraId="12C40CA4" w14:textId="3D0FB04B">
            <w:r>
              <w:rPr>
                <w:rFonts w:eastAsia="Times New Roman"/>
                <w:color w:val="0D0D0D" w:themeColor="text1" w:themeTint="F2"/>
                <w:szCs w:val="24"/>
                <w:lang w:eastAsia="lv-LV"/>
              </w:rPr>
              <w:t>N</w:t>
            </w:r>
            <w:r w:rsidR="008E603B">
              <w:rPr>
                <w:rFonts w:eastAsia="Times New Roman"/>
                <w:color w:val="0D0D0D" w:themeColor="text1" w:themeTint="F2"/>
                <w:szCs w:val="24"/>
                <w:lang w:eastAsia="lv-LV"/>
              </w:rPr>
              <w:t xml:space="preserve">acionālā </w:t>
            </w:r>
            <w:r w:rsidRPr="008F261B" w:rsidR="008E603B">
              <w:rPr>
                <w:rFonts w:eastAsia="Times New Roman"/>
                <w:color w:val="0D0D0D" w:themeColor="text1" w:themeTint="F2"/>
                <w:szCs w:val="24"/>
                <w:lang w:eastAsia="lv-LV"/>
              </w:rPr>
              <w:t xml:space="preserve">pozīcija </w:t>
            </w:r>
            <w:r w:rsidR="00836D75">
              <w:rPr>
                <w:rFonts w:eastAsia="Times New Roman"/>
                <w:color w:val="0D0D0D" w:themeColor="text1" w:themeTint="F2"/>
                <w:szCs w:val="24"/>
                <w:lang w:eastAsia="lv-LV"/>
              </w:rPr>
              <w:t>26.maijā</w:t>
            </w:r>
            <w:r w:rsidRPr="008F261B" w:rsidR="008E603B">
              <w:rPr>
                <w:rFonts w:eastAsia="Times New Roman"/>
                <w:color w:val="0D0D0D" w:themeColor="text1" w:themeTint="F2"/>
                <w:szCs w:val="24"/>
                <w:lang w:eastAsia="lv-LV"/>
              </w:rPr>
              <w:t xml:space="preserve"> Valsts informācijas sistēmā darbam ar Eiropas Savienības</w:t>
            </w:r>
            <w:r w:rsidRPr="000C3FDF" w:rsidR="008E603B">
              <w:rPr>
                <w:rFonts w:eastAsia="Times New Roman"/>
                <w:color w:val="0D0D0D" w:themeColor="text1" w:themeTint="F2"/>
                <w:szCs w:val="24"/>
                <w:lang w:eastAsia="lv-LV"/>
              </w:rPr>
              <w:t xml:space="preserve"> dokumentiem (ESVIS) </w:t>
            </w:r>
            <w:r w:rsidRPr="002B359E" w:rsidR="008E603B">
              <w:rPr>
                <w:rFonts w:eastAsia="Times New Roman"/>
                <w:color w:val="0D0D0D" w:themeColor="text1" w:themeTint="F2"/>
                <w:szCs w:val="24"/>
                <w:lang w:eastAsia="lv-LV"/>
              </w:rPr>
              <w:t xml:space="preserve">tika </w:t>
            </w:r>
            <w:r w:rsidR="008E603B">
              <w:rPr>
                <w:rFonts w:eastAsia="Times New Roman"/>
                <w:color w:val="0D0D0D" w:themeColor="text1" w:themeTint="F2"/>
                <w:szCs w:val="24"/>
                <w:lang w:eastAsia="lv-LV"/>
              </w:rPr>
              <w:t>saskaņota ar</w:t>
            </w:r>
            <w:r w:rsidRPr="002B359E" w:rsidR="008E603B">
              <w:rPr>
                <w:rFonts w:eastAsia="Times New Roman"/>
                <w:color w:val="0D0D0D" w:themeColor="text1" w:themeTint="F2"/>
                <w:szCs w:val="24"/>
                <w:lang w:eastAsia="lv-LV"/>
              </w:rPr>
              <w:t xml:space="preserve"> </w:t>
            </w:r>
            <w:r w:rsidRPr="0039726E" w:rsidR="008E603B">
              <w:rPr>
                <w:rFonts w:eastAsia="Times New Roman"/>
                <w:color w:val="0D0D0D" w:themeColor="text1" w:themeTint="F2"/>
                <w:szCs w:val="24"/>
                <w:lang w:eastAsia="lv-LV"/>
              </w:rPr>
              <w:t>Ārlietu ministrij</w:t>
            </w:r>
            <w:r w:rsidR="008E603B">
              <w:rPr>
                <w:rFonts w:eastAsia="Times New Roman"/>
                <w:color w:val="0D0D0D" w:themeColor="text1" w:themeTint="F2"/>
                <w:szCs w:val="24"/>
                <w:lang w:eastAsia="lv-LV"/>
              </w:rPr>
              <w:t>u</w:t>
            </w:r>
            <w:r w:rsidR="00EF2010">
              <w:rPr>
                <w:rFonts w:eastAsia="Times New Roman"/>
                <w:color w:val="0D0D0D" w:themeColor="text1" w:themeTint="F2"/>
                <w:szCs w:val="24"/>
                <w:lang w:eastAsia="lv-LV"/>
              </w:rPr>
              <w:t>,</w:t>
            </w:r>
            <w:r w:rsidR="00E34F65">
              <w:rPr>
                <w:rFonts w:eastAsia="Times New Roman"/>
                <w:color w:val="0D0D0D" w:themeColor="text1" w:themeTint="F2"/>
                <w:szCs w:val="24"/>
                <w:lang w:eastAsia="lv-LV"/>
              </w:rPr>
              <w:t xml:space="preserve"> </w:t>
            </w:r>
            <w:r w:rsidR="00836D75">
              <w:rPr>
                <w:rFonts w:eastAsia="Times New Roman"/>
                <w:color w:val="0D0D0D" w:themeColor="text1" w:themeTint="F2"/>
                <w:szCs w:val="24"/>
                <w:lang w:eastAsia="lv-LV"/>
              </w:rPr>
              <w:t xml:space="preserve">Ekonomikas ministriju, </w:t>
            </w:r>
            <w:r w:rsidR="008E603B">
              <w:rPr>
                <w:rFonts w:eastAsia="Times New Roman"/>
                <w:color w:val="0D0D0D" w:themeColor="text1" w:themeTint="F2"/>
                <w:szCs w:val="24"/>
                <w:lang w:eastAsia="lv-LV"/>
              </w:rPr>
              <w:t>Finanšu ministriju</w:t>
            </w:r>
            <w:r w:rsidR="00836D75">
              <w:rPr>
                <w:rFonts w:eastAsia="Times New Roman"/>
                <w:color w:val="0D0D0D" w:themeColor="text1" w:themeTint="F2"/>
                <w:szCs w:val="24"/>
                <w:lang w:eastAsia="lv-LV"/>
              </w:rPr>
              <w:t>.</w:t>
            </w:r>
            <w:r w:rsidR="00EF2010">
              <w:rPr>
                <w:rFonts w:eastAsia="Times New Roman"/>
                <w:color w:val="0D0D0D" w:themeColor="text1" w:themeTint="F2"/>
                <w:szCs w:val="24"/>
                <w:lang w:eastAsia="lv-LV"/>
              </w:rPr>
              <w:t xml:space="preserve"> </w:t>
            </w:r>
            <w:r w:rsidR="008E603B">
              <w:rPr>
                <w:rFonts w:eastAsia="Times New Roman"/>
                <w:color w:val="0D0D0D" w:themeColor="text1" w:themeTint="F2"/>
                <w:szCs w:val="24"/>
                <w:lang w:eastAsia="lv-LV"/>
              </w:rPr>
              <w:t xml:space="preserve">Ar </w:t>
            </w:r>
            <w:r w:rsidRPr="00F21B2A" w:rsidR="00836D75">
              <w:t>biedrīb</w:t>
            </w:r>
            <w:r w:rsidR="00836D75">
              <w:t>u</w:t>
            </w:r>
            <w:r w:rsidRPr="00F21B2A" w:rsidR="00836D75">
              <w:t xml:space="preserve"> "Latvijas </w:t>
            </w:r>
            <w:r w:rsidR="00836D75">
              <w:t>M</w:t>
            </w:r>
            <w:r w:rsidRPr="00F21B2A" w:rsidR="00836D75">
              <w:t>aksātnespējas procesa administratoru asociācija", biedrīb</w:t>
            </w:r>
            <w:r w:rsidR="00836D75">
              <w:t>u</w:t>
            </w:r>
            <w:r w:rsidRPr="00F21B2A" w:rsidR="00836D75">
              <w:t xml:space="preserve"> "</w:t>
            </w:r>
            <w:r w:rsidR="00836D75">
              <w:t>Latvijas Finanšu nozares asociācija</w:t>
            </w:r>
            <w:r w:rsidRPr="00F21B2A" w:rsidR="00836D75">
              <w:t>", biedrīb</w:t>
            </w:r>
            <w:r w:rsidR="00836D75">
              <w:t>u</w:t>
            </w:r>
            <w:r w:rsidRPr="00F21B2A" w:rsidR="00836D75">
              <w:t xml:space="preserve"> "Ārvalstu investoru padome Latvijā", </w:t>
            </w:r>
            <w:r w:rsidR="00836D75">
              <w:t>arod</w:t>
            </w:r>
            <w:r w:rsidRPr="00F21B2A" w:rsidR="00836D75">
              <w:t>biedrību</w:t>
            </w:r>
            <w:r w:rsidR="00836D75">
              <w:t xml:space="preserve"> apvienību</w:t>
            </w:r>
            <w:r w:rsidRPr="00F21B2A" w:rsidR="00836D75">
              <w:t xml:space="preserve"> "</w:t>
            </w:r>
            <w:r w:rsidRPr="00477CB2" w:rsidR="00836D75">
              <w:t>Latvijas Brīvo arodbiedrību savienība</w:t>
            </w:r>
            <w:r w:rsidR="00836D75">
              <w:t>”, biedrību “Latvijas Kredītņēmēju asociācija”, biedrību “Latvijas Darba devēju konfederācija” un biedrību “</w:t>
            </w:r>
            <w:r w:rsidRPr="007F3E8B" w:rsidR="00836D75">
              <w:t>Latvijas Tirdzniecības un rūpniecības kamera</w:t>
            </w:r>
            <w:r w:rsidR="00836D75">
              <w:t xml:space="preserve">” </w:t>
            </w:r>
            <w:r w:rsidR="008E603B">
              <w:t xml:space="preserve">pozīcija tika saskaņota </w:t>
            </w:r>
            <w:r w:rsidR="008E603B">
              <w:rPr>
                <w:rFonts w:eastAsia="Times New Roman"/>
                <w:color w:val="0D0D0D" w:themeColor="text1" w:themeTint="F2"/>
                <w:szCs w:val="24"/>
                <w:lang w:eastAsia="lv-LV"/>
              </w:rPr>
              <w:t>e-pastā.</w:t>
            </w:r>
            <w:r w:rsidR="000A1090">
              <w:rPr>
                <w:rFonts w:eastAsia="Times New Roman"/>
                <w:color w:val="0D0D0D" w:themeColor="text1" w:themeTint="F2"/>
                <w:szCs w:val="24"/>
                <w:lang w:eastAsia="lv-LV"/>
              </w:rPr>
              <w:t xml:space="preserve"> </w:t>
            </w:r>
          </w:p>
          <w:p w:rsidRPr="003E0812" w:rsidR="00B34E2F" w:rsidP="000A1090" w:rsidRDefault="00B34E2F" w14:paraId="0CE14E1E" w14:textId="0625ABE6">
            <w:pPr>
              <w:rPr>
                <w:color w:val="0D0D0D" w:themeColor="text1" w:themeTint="F2"/>
                <w:szCs w:val="24"/>
              </w:rPr>
            </w:pPr>
          </w:p>
        </w:tc>
      </w:tr>
      <w:tr w:rsidRPr="003E0812" w:rsidR="00B34E2F" w:rsidTr="003711E1" w14:paraId="7B6FD892" w14:textId="77777777">
        <w:tc>
          <w:tcPr>
            <w:tcW w:w="26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hideMark/>
          </w:tcPr>
          <w:p w:rsidRPr="003E0812" w:rsidR="00B34E2F" w:rsidP="003711E1" w:rsidRDefault="00B34E2F" w14:paraId="2616FBF5" w14:textId="77777777">
            <w:pPr>
              <w:widowControl/>
              <w:ind w:right="13"/>
              <w:rPr>
                <w:rFonts w:eastAsia="Times New Roman"/>
                <w:szCs w:val="24"/>
                <w:lang w:eastAsia="lv-LV"/>
              </w:rPr>
            </w:pPr>
            <w:r w:rsidRPr="003E0812">
              <w:rPr>
                <w:rFonts w:eastAsia="Times New Roman"/>
                <w:szCs w:val="24"/>
                <w:lang w:eastAsia="lv-LV"/>
              </w:rPr>
              <w:t>Informācija par saskaņojumu ar Eiropas Savienības institūcijām</w:t>
            </w:r>
          </w:p>
        </w:tc>
        <w:tc>
          <w:tcPr>
            <w:tcW w:w="637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hideMark/>
          </w:tcPr>
          <w:p w:rsidRPr="003E0812" w:rsidR="00B34E2F" w:rsidP="003711E1" w:rsidRDefault="00B34E2F" w14:paraId="5ACCBCB2" w14:textId="77777777">
            <w:pPr>
              <w:widowControl/>
              <w:ind w:right="13"/>
              <w:rPr>
                <w:rFonts w:eastAsia="Times New Roman"/>
                <w:szCs w:val="24"/>
                <w:lang w:eastAsia="lv-LV"/>
              </w:rPr>
            </w:pPr>
            <w:r w:rsidRPr="003E0812">
              <w:rPr>
                <w:rFonts w:eastAsia="Times New Roman"/>
                <w:szCs w:val="24"/>
                <w:lang w:eastAsia="lv-LV"/>
              </w:rPr>
              <w:t>Nav attiecināms.</w:t>
            </w:r>
          </w:p>
        </w:tc>
      </w:tr>
      <w:tr w:rsidRPr="003E0812" w:rsidR="00B34E2F" w:rsidTr="003711E1" w14:paraId="334C606A" w14:textId="77777777">
        <w:tc>
          <w:tcPr>
            <w:tcW w:w="2694"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hideMark/>
          </w:tcPr>
          <w:p w:rsidRPr="003E0812" w:rsidR="00B34E2F" w:rsidP="003711E1" w:rsidRDefault="00B34E2F" w14:paraId="0CD44610" w14:textId="77777777">
            <w:pPr>
              <w:widowControl/>
              <w:ind w:right="13"/>
              <w:rPr>
                <w:rFonts w:eastAsia="Times New Roman"/>
                <w:szCs w:val="24"/>
                <w:lang w:eastAsia="lv-LV"/>
              </w:rPr>
            </w:pPr>
            <w:r w:rsidRPr="003E0812">
              <w:rPr>
                <w:rFonts w:eastAsia="Times New Roman"/>
                <w:szCs w:val="24"/>
                <w:lang w:eastAsia="lv-LV"/>
              </w:rPr>
              <w:t>Politikas joma</w:t>
            </w:r>
          </w:p>
        </w:tc>
        <w:tc>
          <w:tcPr>
            <w:tcW w:w="6378" w:type="dxa"/>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3E0812" w:rsidR="00B34E2F" w:rsidP="003711E1" w:rsidRDefault="00B34E2F" w14:paraId="46909261" w14:textId="77777777">
            <w:pPr>
              <w:widowControl/>
              <w:ind w:right="13"/>
              <w:rPr>
                <w:rFonts w:eastAsia="Times New Roman"/>
                <w:szCs w:val="24"/>
                <w:lang w:eastAsia="lv-LV"/>
              </w:rPr>
            </w:pPr>
            <w:r w:rsidRPr="003E0812">
              <w:rPr>
                <w:rFonts w:eastAsia="Times New Roman"/>
                <w:szCs w:val="24"/>
                <w:lang w:eastAsia="lv-LV"/>
              </w:rPr>
              <w:t>Tieslietu politika.</w:t>
            </w:r>
          </w:p>
        </w:tc>
      </w:tr>
      <w:tr w:rsidRPr="003E0812" w:rsidR="00B34E2F" w:rsidTr="003711E1" w14:paraId="35FE0AB9" w14:textId="77777777">
        <w:tc>
          <w:tcPr>
            <w:tcW w:w="2694"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hideMark/>
          </w:tcPr>
          <w:p w:rsidRPr="003E0812" w:rsidR="00B34E2F" w:rsidP="003711E1" w:rsidRDefault="00B34E2F" w14:paraId="141B9FCC" w14:textId="77777777">
            <w:pPr>
              <w:widowControl/>
              <w:ind w:right="13"/>
              <w:rPr>
                <w:rFonts w:eastAsia="Times New Roman"/>
                <w:szCs w:val="24"/>
                <w:lang w:eastAsia="lv-LV"/>
              </w:rPr>
            </w:pPr>
            <w:r w:rsidRPr="003E0812">
              <w:rPr>
                <w:rFonts w:eastAsia="Times New Roman"/>
                <w:szCs w:val="24"/>
                <w:lang w:eastAsia="lv-LV"/>
              </w:rPr>
              <w:t>Atbildīgā amatpersona</w:t>
            </w:r>
          </w:p>
        </w:tc>
        <w:tc>
          <w:tcPr>
            <w:tcW w:w="6378" w:type="dxa"/>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3E0812" w:rsidR="00B34E2F" w:rsidP="003711E1" w:rsidRDefault="008F261B" w14:paraId="02CE0E0F" w14:textId="2B97785C">
            <w:pPr>
              <w:widowControl/>
              <w:ind w:right="13"/>
              <w:rPr>
                <w:rFonts w:eastAsia="Times New Roman"/>
                <w:szCs w:val="24"/>
                <w:lang w:eastAsia="lv-LV"/>
              </w:rPr>
            </w:pPr>
            <w:r w:rsidRPr="003E0812">
              <w:rPr>
                <w:rFonts w:eastAsia="Times New Roman"/>
                <w:szCs w:val="24"/>
                <w:lang w:eastAsia="lv-LV"/>
              </w:rPr>
              <w:t xml:space="preserve">Tieslietu ministrijas valsts sekretāra vietniece </w:t>
            </w:r>
            <w:r>
              <w:rPr>
                <w:rFonts w:eastAsia="Times New Roman"/>
                <w:szCs w:val="24"/>
                <w:lang w:eastAsia="lv-LV"/>
              </w:rPr>
              <w:t>tiesību politikas</w:t>
            </w:r>
            <w:r w:rsidRPr="003E0812">
              <w:rPr>
                <w:rFonts w:eastAsia="Times New Roman"/>
                <w:szCs w:val="24"/>
                <w:lang w:eastAsia="lv-LV"/>
              </w:rPr>
              <w:t xml:space="preserve"> jautājumos </w:t>
            </w:r>
            <w:r>
              <w:rPr>
                <w:rFonts w:eastAsia="Times New Roman"/>
                <w:szCs w:val="24"/>
                <w:lang w:eastAsia="lv-LV"/>
              </w:rPr>
              <w:t>Anda Smiltēna</w:t>
            </w:r>
          </w:p>
        </w:tc>
      </w:tr>
      <w:tr w:rsidRPr="003E0812" w:rsidR="00B34E2F" w:rsidTr="003711E1" w14:paraId="13F6207B" w14:textId="77777777">
        <w:tc>
          <w:tcPr>
            <w:tcW w:w="2694"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hideMark/>
          </w:tcPr>
          <w:p w:rsidRPr="003E0812" w:rsidR="00B34E2F" w:rsidP="003711E1" w:rsidRDefault="00B34E2F" w14:paraId="6DEE3AAA" w14:textId="77777777">
            <w:pPr>
              <w:widowControl/>
              <w:ind w:right="13"/>
              <w:rPr>
                <w:rFonts w:eastAsia="Times New Roman"/>
                <w:szCs w:val="24"/>
                <w:lang w:eastAsia="lv-LV"/>
              </w:rPr>
            </w:pPr>
            <w:r w:rsidRPr="003E0812">
              <w:rPr>
                <w:rFonts w:eastAsia="Times New Roman"/>
                <w:szCs w:val="24"/>
                <w:lang w:eastAsia="lv-LV"/>
              </w:rPr>
              <w:t>Uzaicināmās personas</w:t>
            </w:r>
          </w:p>
          <w:p w:rsidRPr="003E0812" w:rsidR="00B34E2F" w:rsidP="003711E1" w:rsidRDefault="00B34E2F" w14:paraId="674D8C55" w14:textId="77777777">
            <w:pPr>
              <w:ind w:right="13"/>
              <w:rPr>
                <w:rFonts w:eastAsia="Times New Roman"/>
                <w:szCs w:val="24"/>
                <w:lang w:eastAsia="lv-LV"/>
              </w:rPr>
            </w:pPr>
          </w:p>
        </w:tc>
        <w:tc>
          <w:tcPr>
            <w:tcW w:w="6378" w:type="dxa"/>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3E0812" w:rsidR="00B34E2F" w:rsidP="003711E1" w:rsidRDefault="008F261B" w14:paraId="250D8D65" w14:textId="2257BD0E">
            <w:pPr>
              <w:widowControl/>
              <w:ind w:right="13"/>
              <w:rPr>
                <w:rFonts w:eastAsia="Times New Roman"/>
                <w:szCs w:val="24"/>
                <w:lang w:eastAsia="lv-LV"/>
              </w:rPr>
            </w:pPr>
            <w:r w:rsidRPr="003E0812">
              <w:rPr>
                <w:rFonts w:eastAsia="Times New Roman"/>
                <w:szCs w:val="24"/>
                <w:lang w:eastAsia="lv-LV"/>
              </w:rPr>
              <w:t xml:space="preserve">Tieslietu ministrijas valsts sekretāra vietniece </w:t>
            </w:r>
            <w:r>
              <w:rPr>
                <w:rFonts w:eastAsia="Times New Roman"/>
                <w:szCs w:val="24"/>
                <w:lang w:eastAsia="lv-LV"/>
              </w:rPr>
              <w:t>tiesību politikas</w:t>
            </w:r>
            <w:r w:rsidRPr="003E0812">
              <w:rPr>
                <w:rFonts w:eastAsia="Times New Roman"/>
                <w:szCs w:val="24"/>
                <w:lang w:eastAsia="lv-LV"/>
              </w:rPr>
              <w:t xml:space="preserve"> jautājumos </w:t>
            </w:r>
            <w:r>
              <w:rPr>
                <w:rFonts w:eastAsia="Times New Roman"/>
                <w:szCs w:val="24"/>
                <w:lang w:eastAsia="lv-LV"/>
              </w:rPr>
              <w:t>Anda Smiltēna</w:t>
            </w:r>
          </w:p>
        </w:tc>
      </w:tr>
      <w:tr w:rsidRPr="003E0812" w:rsidR="00B34E2F" w:rsidTr="003711E1" w14:paraId="74227E47" w14:textId="77777777">
        <w:tc>
          <w:tcPr>
            <w:tcW w:w="2694" w:type="dxa"/>
            <w:tcBorders>
              <w:top w:val="single" w:color="auto" w:sz="4" w:space="0"/>
              <w:left w:val="single" w:color="auto" w:sz="4" w:space="0"/>
              <w:bottom w:val="single" w:color="auto" w:sz="8" w:space="0"/>
              <w:right w:val="single" w:color="auto" w:sz="8" w:space="0"/>
            </w:tcBorders>
            <w:tcMar>
              <w:top w:w="0" w:type="dxa"/>
              <w:left w:w="108" w:type="dxa"/>
              <w:bottom w:w="0" w:type="dxa"/>
              <w:right w:w="108" w:type="dxa"/>
            </w:tcMar>
            <w:hideMark/>
          </w:tcPr>
          <w:p w:rsidRPr="003E0812" w:rsidR="00B34E2F" w:rsidP="003711E1" w:rsidRDefault="00B34E2F" w14:paraId="6448B86B" w14:textId="77777777">
            <w:pPr>
              <w:widowControl/>
              <w:ind w:right="13"/>
              <w:rPr>
                <w:rFonts w:eastAsia="Times New Roman"/>
                <w:szCs w:val="24"/>
                <w:lang w:eastAsia="lv-LV"/>
              </w:rPr>
            </w:pPr>
            <w:r w:rsidRPr="003E0812">
              <w:rPr>
                <w:rFonts w:eastAsia="Times New Roman"/>
                <w:szCs w:val="24"/>
                <w:lang w:eastAsia="lv-LV"/>
              </w:rPr>
              <w:lastRenderedPageBreak/>
              <w:t>Projekta ierobežotas pieejamības statuss</w:t>
            </w:r>
          </w:p>
        </w:tc>
        <w:tc>
          <w:tcPr>
            <w:tcW w:w="6378" w:type="dxa"/>
            <w:tcBorders>
              <w:top w:val="single" w:color="auto" w:sz="4" w:space="0"/>
              <w:left w:val="nil"/>
              <w:bottom w:val="single" w:color="auto" w:sz="8" w:space="0"/>
              <w:right w:val="single" w:color="auto" w:sz="8" w:space="0"/>
            </w:tcBorders>
            <w:tcMar>
              <w:top w:w="0" w:type="dxa"/>
              <w:left w:w="108" w:type="dxa"/>
              <w:bottom w:w="0" w:type="dxa"/>
              <w:right w:w="108" w:type="dxa"/>
            </w:tcMar>
            <w:hideMark/>
          </w:tcPr>
          <w:p w:rsidRPr="00F9542D" w:rsidR="00790A87" w:rsidP="00790A87" w:rsidRDefault="00790A87" w14:paraId="14747BD5" w14:textId="08B95AB2">
            <w:pPr>
              <w:ind w:right="13"/>
              <w:rPr>
                <w:szCs w:val="24"/>
                <w:lang w:eastAsia="lv-LV"/>
              </w:rPr>
            </w:pPr>
            <w:r w:rsidRPr="00F9542D">
              <w:rPr>
                <w:szCs w:val="24"/>
              </w:rPr>
              <w:t xml:space="preserve">Nacionālā pozīcija satur informāciju par citu Eiropas Savienības dalībvalstu viedokļiem attiecīgajā jautājumā, tāpēc </w:t>
            </w:r>
            <w:r>
              <w:rPr>
                <w:szCs w:val="24"/>
              </w:rPr>
              <w:t>nacionālaj</w:t>
            </w:r>
            <w:r w:rsidR="00EB55C7">
              <w:rPr>
                <w:szCs w:val="24"/>
              </w:rPr>
              <w:t>ai</w:t>
            </w:r>
            <w:r>
              <w:rPr>
                <w:szCs w:val="24"/>
              </w:rPr>
              <w:t xml:space="preserve"> </w:t>
            </w:r>
            <w:r w:rsidRPr="00F9542D">
              <w:rPr>
                <w:szCs w:val="24"/>
              </w:rPr>
              <w:t>pozīcij</w:t>
            </w:r>
            <w:r w:rsidR="00EB55C7">
              <w:rPr>
                <w:szCs w:val="24"/>
              </w:rPr>
              <w:t>ai</w:t>
            </w:r>
            <w:r w:rsidR="00540FB1">
              <w:rPr>
                <w:szCs w:val="24"/>
              </w:rPr>
              <w:t xml:space="preserve"> saskaņā ar </w:t>
            </w:r>
            <w:r w:rsidR="00540FB1">
              <w:t>Informācijas atklātības likuma 5.</w:t>
            </w:r>
            <w:r w:rsidR="00C97E60">
              <w:t> </w:t>
            </w:r>
            <w:r w:rsidR="00540FB1">
              <w:t>panta otrās daļas 7.</w:t>
            </w:r>
            <w:r w:rsidR="00C97E60">
              <w:t> </w:t>
            </w:r>
            <w:r w:rsidR="00540FB1">
              <w:t>punktu</w:t>
            </w:r>
            <w:r w:rsidRPr="00F9542D">
              <w:rPr>
                <w:szCs w:val="24"/>
              </w:rPr>
              <w:t xml:space="preserve"> ir piešķirts ierobežotas pieejamības statuss un tā ir izskatāma Ministru kabineta sēdes slēgtajā daļā. Lietojuma ierobežojums paliek spēkā arī pēc jautājuma izskatīšanas Ministru kabinetā. Pavadvēstulei, kā arī Ministru kabineta sēdes protokollēmuma projektam nav piešķirts ierobežotas pieejamības statuss.</w:t>
            </w:r>
          </w:p>
          <w:p w:rsidRPr="003E0812" w:rsidR="00B34E2F" w:rsidP="00790A87" w:rsidRDefault="00790A87" w14:paraId="54D7C161" w14:textId="3D6193F5">
            <w:pPr>
              <w:ind w:right="13"/>
              <w:rPr>
                <w:szCs w:val="24"/>
                <w:lang w:eastAsia="lv-LV"/>
              </w:rPr>
            </w:pPr>
            <w:r>
              <w:rPr>
                <w:szCs w:val="24"/>
              </w:rPr>
              <w:t>Nacionāl</w:t>
            </w:r>
            <w:r w:rsidR="00EB55C7">
              <w:rPr>
                <w:szCs w:val="24"/>
              </w:rPr>
              <w:t>ās</w:t>
            </w:r>
            <w:r>
              <w:rPr>
                <w:szCs w:val="24"/>
              </w:rPr>
              <w:t xml:space="preserve"> pozīcij</w:t>
            </w:r>
            <w:r w:rsidR="00EB55C7">
              <w:rPr>
                <w:szCs w:val="24"/>
              </w:rPr>
              <w:t>as</w:t>
            </w:r>
            <w:r w:rsidR="00A54235">
              <w:rPr>
                <w:szCs w:val="24"/>
              </w:rPr>
              <w:t xml:space="preserve"> </w:t>
            </w:r>
            <w:r w:rsidRPr="00F9542D">
              <w:rPr>
                <w:szCs w:val="24"/>
              </w:rPr>
              <w:t>nosaukums ir jāatspoguļo Ministru kabineta sēdes darba kārtībā.</w:t>
            </w:r>
          </w:p>
        </w:tc>
      </w:tr>
      <w:tr w:rsidRPr="003E0812" w:rsidR="00B34E2F" w:rsidTr="003711E1" w14:paraId="404396DE" w14:textId="77777777">
        <w:tc>
          <w:tcPr>
            <w:tcW w:w="2694" w:type="dxa"/>
            <w:tcBorders>
              <w:top w:val="single" w:color="auto" w:sz="8" w:space="0"/>
              <w:left w:val="single" w:color="auto" w:sz="4" w:space="0"/>
              <w:bottom w:val="single" w:color="auto" w:sz="8" w:space="0"/>
              <w:right w:val="single" w:color="auto" w:sz="8" w:space="0"/>
            </w:tcBorders>
            <w:tcMar>
              <w:top w:w="0" w:type="dxa"/>
              <w:left w:w="108" w:type="dxa"/>
              <w:bottom w:w="0" w:type="dxa"/>
              <w:right w:w="108" w:type="dxa"/>
            </w:tcMar>
            <w:hideMark/>
          </w:tcPr>
          <w:p w:rsidRPr="003E0812" w:rsidR="00B34E2F" w:rsidP="003711E1" w:rsidRDefault="00B34E2F" w14:paraId="6A53540A" w14:textId="77777777">
            <w:pPr>
              <w:widowControl/>
              <w:ind w:right="13"/>
              <w:rPr>
                <w:rFonts w:eastAsia="Times New Roman"/>
                <w:szCs w:val="24"/>
                <w:lang w:eastAsia="lv-LV"/>
              </w:rPr>
            </w:pPr>
            <w:r w:rsidRPr="003E0812">
              <w:rPr>
                <w:rFonts w:eastAsia="Times New Roman"/>
                <w:szCs w:val="24"/>
                <w:lang w:eastAsia="lv-LV"/>
              </w:rPr>
              <w:t>Cita informācija</w:t>
            </w:r>
          </w:p>
        </w:tc>
        <w:tc>
          <w:tcPr>
            <w:tcW w:w="6378" w:type="dxa"/>
            <w:tcBorders>
              <w:top w:val="nil"/>
              <w:left w:val="nil"/>
              <w:bottom w:val="single" w:color="auto" w:sz="8" w:space="0"/>
              <w:right w:val="single" w:color="auto" w:sz="8" w:space="0"/>
            </w:tcBorders>
            <w:tcMar>
              <w:top w:w="0" w:type="dxa"/>
              <w:left w:w="108" w:type="dxa"/>
              <w:bottom w:w="0" w:type="dxa"/>
              <w:right w:w="108" w:type="dxa"/>
            </w:tcMar>
            <w:hideMark/>
          </w:tcPr>
          <w:p w:rsidRPr="003E0812" w:rsidR="00B34E2F" w:rsidP="003711E1" w:rsidRDefault="00AD55D0" w14:paraId="19CBF35B" w14:textId="7478B5BA">
            <w:pPr>
              <w:widowControl/>
              <w:ind w:right="13"/>
              <w:rPr>
                <w:rFonts w:eastAsia="Times New Roman"/>
                <w:szCs w:val="24"/>
                <w:lang w:eastAsia="lv-LV"/>
              </w:rPr>
            </w:pPr>
            <w:r>
              <w:rPr>
                <w:szCs w:val="24"/>
              </w:rPr>
              <w:t>Nav</w:t>
            </w:r>
          </w:p>
        </w:tc>
      </w:tr>
    </w:tbl>
    <w:p w:rsidRPr="003E0812" w:rsidR="00B34E2F" w:rsidP="00B34E2F" w:rsidRDefault="00B34E2F" w14:paraId="7BFF8DF3" w14:textId="77777777">
      <w:pPr>
        <w:widowControl/>
        <w:ind w:right="13"/>
        <w:rPr>
          <w:rFonts w:eastAsia="Times New Roman"/>
          <w:szCs w:val="24"/>
          <w:lang w:eastAsia="lv-LV"/>
        </w:rPr>
      </w:pPr>
    </w:p>
    <w:p w:rsidRPr="003E0812" w:rsidR="00B34E2F" w:rsidP="00B34E2F" w:rsidRDefault="00B34E2F" w14:paraId="15F5922D" w14:textId="77777777">
      <w:pPr>
        <w:widowControl/>
        <w:ind w:right="13"/>
        <w:rPr>
          <w:rFonts w:eastAsia="Times New Roman"/>
          <w:szCs w:val="24"/>
          <w:lang w:eastAsia="lv-LV"/>
        </w:rPr>
      </w:pPr>
      <w:r w:rsidRPr="003E0812">
        <w:rPr>
          <w:rFonts w:eastAsia="Times New Roman"/>
          <w:szCs w:val="24"/>
          <w:lang w:eastAsia="lv-LV"/>
        </w:rPr>
        <w:t>Pielikumā:</w:t>
      </w:r>
    </w:p>
    <w:p w:rsidR="00205C98" w:rsidP="00205C98" w:rsidRDefault="00B52168" w14:paraId="60883697" w14:textId="573B86AF">
      <w:pPr>
        <w:tabs>
          <w:tab w:val="left" w:pos="0"/>
        </w:tabs>
        <w:ind w:right="-69"/>
        <w:rPr>
          <w:rFonts w:eastAsia="Times New Roman"/>
          <w:szCs w:val="24"/>
          <w:lang w:eastAsia="lv-LV"/>
        </w:rPr>
      </w:pPr>
      <w:r>
        <w:rPr>
          <w:szCs w:val="24"/>
        </w:rPr>
        <w:t>1</w:t>
      </w:r>
      <w:r w:rsidRPr="003E0812" w:rsidR="00205C98">
        <w:rPr>
          <w:szCs w:val="24"/>
        </w:rPr>
        <w:t>. </w:t>
      </w:r>
      <w:r w:rsidRPr="00094B61" w:rsidR="00205C98">
        <w:rPr>
          <w:rFonts w:eastAsia="Times New Roman"/>
          <w:szCs w:val="24"/>
          <w:lang w:eastAsia="lv-LV"/>
        </w:rPr>
        <w:t xml:space="preserve">Nacionālā pozīcija (datne: </w:t>
      </w:r>
      <w:r w:rsidRPr="00205C98" w:rsidR="00205C98">
        <w:rPr>
          <w:rFonts w:eastAsia="Times New Roman"/>
          <w:szCs w:val="24"/>
          <w:lang w:eastAsia="lv-LV"/>
        </w:rPr>
        <w:t>TMpoz_</w:t>
      </w:r>
      <w:r w:rsidR="00D44995">
        <w:rPr>
          <w:rFonts w:eastAsia="Times New Roman"/>
          <w:szCs w:val="24"/>
          <w:lang w:eastAsia="lv-LV"/>
        </w:rPr>
        <w:t>19</w:t>
      </w:r>
      <w:r w:rsidR="00C03347">
        <w:rPr>
          <w:rFonts w:eastAsia="Times New Roman"/>
          <w:szCs w:val="24"/>
          <w:lang w:eastAsia="lv-LV"/>
        </w:rPr>
        <w:t>0623</w:t>
      </w:r>
      <w:r w:rsidRPr="00205C98" w:rsidR="00205C98">
        <w:rPr>
          <w:rFonts w:eastAsia="Times New Roman"/>
          <w:szCs w:val="24"/>
          <w:lang w:eastAsia="lv-LV"/>
        </w:rPr>
        <w:t>_</w:t>
      </w:r>
      <w:r w:rsidR="00C03347">
        <w:rPr>
          <w:rFonts w:eastAsia="Times New Roman"/>
          <w:szCs w:val="24"/>
          <w:lang w:eastAsia="lv-LV"/>
        </w:rPr>
        <w:t>maksatnespeja</w:t>
      </w:r>
      <w:r w:rsidRPr="00094B61" w:rsidR="00205C98">
        <w:rPr>
          <w:rFonts w:eastAsia="Times New Roman"/>
          <w:szCs w:val="24"/>
          <w:lang w:eastAsia="lv-LV"/>
        </w:rPr>
        <w:t xml:space="preserve">) </w:t>
      </w:r>
      <w:r w:rsidRPr="00205C98" w:rsidR="00205C98">
        <w:rPr>
          <w:rFonts w:eastAsia="Times New Roman"/>
          <w:b/>
          <w:bCs/>
          <w:szCs w:val="24"/>
          <w:lang w:eastAsia="lv-LV"/>
        </w:rPr>
        <w:t>(IEROBEŽOTA PIEEJAMĪBA)</w:t>
      </w:r>
      <w:r w:rsidRPr="00094B61" w:rsidR="00205C98">
        <w:rPr>
          <w:rFonts w:eastAsia="Times New Roman"/>
          <w:szCs w:val="24"/>
          <w:lang w:eastAsia="lv-LV"/>
        </w:rPr>
        <w:t xml:space="preserve"> uz </w:t>
      </w:r>
      <w:r w:rsidR="00C03347">
        <w:rPr>
          <w:rFonts w:eastAsia="Times New Roman"/>
          <w:szCs w:val="24"/>
          <w:lang w:eastAsia="lv-LV"/>
        </w:rPr>
        <w:t>24</w:t>
      </w:r>
      <w:r w:rsidRPr="00094B61" w:rsidR="00205C98">
        <w:rPr>
          <w:rFonts w:eastAsia="Times New Roman"/>
          <w:szCs w:val="24"/>
          <w:lang w:eastAsia="lv-LV"/>
        </w:rPr>
        <w:t> lapām.</w:t>
      </w:r>
    </w:p>
    <w:p w:rsidRPr="003E0812" w:rsidR="00B34E2F" w:rsidP="00B34E2F" w:rsidRDefault="005364F2" w14:paraId="4B9F2AB4" w14:textId="14FBCC13">
      <w:pPr>
        <w:pStyle w:val="Sarakstarindkopa"/>
        <w:widowControl/>
        <w:tabs>
          <w:tab w:val="left" w:pos="9071"/>
        </w:tabs>
        <w:spacing w:after="0" w:line="240" w:lineRule="auto"/>
        <w:ind w:left="0" w:right="13"/>
        <w:jc w:val="both"/>
        <w:rPr>
          <w:rFonts w:ascii="Times New Roman" w:hAnsi="Times New Roman" w:eastAsia="Times New Roman"/>
          <w:sz w:val="24"/>
          <w:szCs w:val="24"/>
          <w:lang w:val="lv-LV" w:eastAsia="lv-LV"/>
        </w:rPr>
      </w:pPr>
      <w:r>
        <w:rPr>
          <w:rFonts w:ascii="Times New Roman" w:hAnsi="Times New Roman" w:eastAsia="Times New Roman"/>
          <w:sz w:val="24"/>
          <w:szCs w:val="24"/>
          <w:lang w:val="lv-LV" w:eastAsia="lv-LV"/>
        </w:rPr>
        <w:t>2</w:t>
      </w:r>
      <w:r w:rsidRPr="003E0812" w:rsidR="00B34E2F">
        <w:rPr>
          <w:rFonts w:ascii="Times New Roman" w:hAnsi="Times New Roman" w:eastAsia="Times New Roman"/>
          <w:sz w:val="24"/>
          <w:szCs w:val="24"/>
          <w:lang w:val="lv-LV" w:eastAsia="lv-LV"/>
        </w:rPr>
        <w:t>. Ministru kabineta sēdes protokollēmuma projekts (datne: TMprot_</w:t>
      </w:r>
      <w:r w:rsidR="00D44995">
        <w:rPr>
          <w:rFonts w:ascii="Times New Roman" w:hAnsi="Times New Roman" w:eastAsia="Times New Roman"/>
          <w:sz w:val="24"/>
          <w:szCs w:val="24"/>
          <w:lang w:val="lv-LV" w:eastAsia="lv-LV"/>
        </w:rPr>
        <w:t>20</w:t>
      </w:r>
      <w:r w:rsidR="00C03347">
        <w:rPr>
          <w:rFonts w:ascii="Times New Roman" w:hAnsi="Times New Roman" w:eastAsia="Times New Roman"/>
          <w:sz w:val="24"/>
          <w:szCs w:val="24"/>
          <w:lang w:val="lv-LV" w:eastAsia="lv-LV"/>
        </w:rPr>
        <w:t>0623</w:t>
      </w:r>
      <w:r w:rsidRPr="003E0812" w:rsidR="00B34E2F">
        <w:rPr>
          <w:rFonts w:ascii="Times New Roman" w:hAnsi="Times New Roman" w:eastAsia="Times New Roman"/>
          <w:sz w:val="24"/>
          <w:szCs w:val="24"/>
          <w:lang w:val="lv-LV" w:eastAsia="lv-LV"/>
        </w:rPr>
        <w:t>_</w:t>
      </w:r>
      <w:r w:rsidR="00C03347">
        <w:rPr>
          <w:rFonts w:ascii="Times New Roman" w:hAnsi="Times New Roman" w:eastAsia="Times New Roman"/>
          <w:sz w:val="24"/>
          <w:szCs w:val="24"/>
          <w:lang w:val="lv-LV" w:eastAsia="lv-LV"/>
        </w:rPr>
        <w:t>maksatnespeja</w:t>
      </w:r>
      <w:r w:rsidRPr="003E0812" w:rsidR="00B34E2F">
        <w:rPr>
          <w:rFonts w:ascii="Times New Roman" w:hAnsi="Times New Roman" w:eastAsia="Times New Roman"/>
          <w:sz w:val="24"/>
          <w:szCs w:val="24"/>
          <w:lang w:val="lv-LV" w:eastAsia="lv-LV"/>
        </w:rPr>
        <w:t>) uz 1 lapas.</w:t>
      </w:r>
    </w:p>
    <w:p w:rsidRPr="003E0812" w:rsidR="00B34E2F" w:rsidP="00B34E2F" w:rsidRDefault="00B34E2F" w14:paraId="3436262A" w14:textId="77777777">
      <w:pPr>
        <w:widowControl/>
        <w:ind w:right="13"/>
        <w:rPr>
          <w:rFonts w:eastAsia="Times New Roman"/>
          <w:szCs w:val="24"/>
          <w:highlight w:val="yellow"/>
          <w:lang w:eastAsia="lv-LV"/>
        </w:rPr>
      </w:pPr>
    </w:p>
    <w:p w:rsidRPr="003E0812" w:rsidR="00B34E2F" w:rsidP="00B34E2F" w:rsidRDefault="00B34E2F" w14:paraId="120F336D" w14:textId="77777777">
      <w:pPr>
        <w:widowControl/>
        <w:ind w:right="13"/>
        <w:rPr>
          <w:rFonts w:eastAsia="Times New Roman"/>
          <w:szCs w:val="24"/>
          <w:highlight w:val="yellow"/>
          <w:lang w:eastAsia="lv-LV"/>
        </w:rPr>
      </w:pPr>
    </w:p>
    <w:p w:rsidRPr="003E0812" w:rsidR="00B34E2F" w:rsidP="00B34E2F" w:rsidRDefault="00C03347" w14:paraId="40FB7C1D" w14:textId="39E6787F">
      <w:pPr>
        <w:widowControl/>
        <w:tabs>
          <w:tab w:val="left" w:pos="-3240"/>
          <w:tab w:val="left" w:pos="6663"/>
          <w:tab w:val="right" w:pos="9000"/>
        </w:tabs>
        <w:spacing w:line="276" w:lineRule="auto"/>
        <w:ind w:right="13"/>
        <w:rPr>
          <w:rFonts w:eastAsia="Times New Roman"/>
          <w:szCs w:val="24"/>
          <w:lang w:eastAsia="lv-LV"/>
        </w:rPr>
      </w:pPr>
      <w:r>
        <w:rPr>
          <w:rFonts w:eastAsia="Times New Roman"/>
          <w:szCs w:val="24"/>
          <w:lang w:eastAsia="lv-LV"/>
        </w:rPr>
        <w:t>T</w:t>
      </w:r>
      <w:r w:rsidRPr="003E0812" w:rsidR="00B34E2F">
        <w:rPr>
          <w:rFonts w:eastAsia="Times New Roman"/>
          <w:szCs w:val="24"/>
          <w:lang w:eastAsia="lv-LV"/>
        </w:rPr>
        <w:t>ieslietu ministr</w:t>
      </w:r>
      <w:r>
        <w:rPr>
          <w:rFonts w:eastAsia="Times New Roman"/>
          <w:szCs w:val="24"/>
          <w:lang w:eastAsia="lv-LV"/>
        </w:rPr>
        <w:t>e</w:t>
      </w:r>
      <w:r w:rsidRPr="003E0812" w:rsidR="00B34E2F">
        <w:rPr>
          <w:rFonts w:eastAsia="Times New Roman"/>
          <w:szCs w:val="24"/>
          <w:lang w:eastAsia="lv-LV"/>
        </w:rPr>
        <w:tab/>
      </w:r>
      <w:r w:rsidRPr="003E0812" w:rsidR="00B34E2F">
        <w:rPr>
          <w:rFonts w:eastAsia="Times New Roman"/>
          <w:szCs w:val="24"/>
          <w:lang w:eastAsia="lv-LV"/>
        </w:rPr>
        <w:tab/>
      </w:r>
      <w:r>
        <w:rPr>
          <w:rFonts w:eastAsia="Times New Roman"/>
          <w:szCs w:val="24"/>
          <w:lang w:eastAsia="lv-LV"/>
        </w:rPr>
        <w:t>Inese Lībiņa - Egnere</w:t>
      </w:r>
    </w:p>
    <w:p w:rsidRPr="003E0812" w:rsidR="00B34E2F" w:rsidP="00B34E2F" w:rsidRDefault="00B34E2F" w14:paraId="0AD5292C" w14:textId="77777777">
      <w:pPr>
        <w:widowControl/>
        <w:ind w:right="13"/>
        <w:contextualSpacing/>
        <w:rPr>
          <w:rFonts w:eastAsia="Times New Roman"/>
          <w:szCs w:val="24"/>
          <w:lang w:eastAsia="lv-LV"/>
        </w:rPr>
      </w:pPr>
    </w:p>
    <w:p w:rsidRPr="003E0812" w:rsidR="00B34E2F" w:rsidP="00B34E2F" w:rsidRDefault="00B34E2F" w14:paraId="2E993F26" w14:textId="77777777">
      <w:pPr>
        <w:widowControl/>
        <w:contextualSpacing/>
        <w:rPr>
          <w:rFonts w:eastAsia="Times New Roman"/>
          <w:szCs w:val="24"/>
          <w:lang w:eastAsia="lv-LV"/>
        </w:rPr>
      </w:pPr>
    </w:p>
    <w:p w:rsidRPr="003E0812" w:rsidR="00B34E2F" w:rsidP="00B34E2F" w:rsidRDefault="00B34E2F" w14:paraId="68D5CA17" w14:textId="77777777">
      <w:pPr>
        <w:widowControl/>
        <w:contextualSpacing/>
        <w:rPr>
          <w:rFonts w:eastAsia="Times New Roman"/>
          <w:szCs w:val="24"/>
          <w:lang w:eastAsia="lv-LV"/>
        </w:rPr>
      </w:pPr>
      <w:r w:rsidRPr="003E0812">
        <w:rPr>
          <w:rFonts w:eastAsia="Times New Roman"/>
          <w:szCs w:val="24"/>
          <w:lang w:eastAsia="lv-LV"/>
        </w:rPr>
        <w:t>Poiša 67036912</w:t>
      </w:r>
    </w:p>
    <w:p w:rsidRPr="00C97E60" w:rsidR="00830970" w:rsidP="00C97E60" w:rsidRDefault="00B34E2F" w14:paraId="4C52937A" w14:textId="4676004E">
      <w:pPr>
        <w:widowControl/>
        <w:contextualSpacing/>
        <w:rPr>
          <w:rFonts w:eastAsia="Times New Roman"/>
          <w:szCs w:val="24"/>
          <w:highlight w:val="yellow"/>
          <w:lang w:eastAsia="lv-LV"/>
        </w:rPr>
      </w:pPr>
      <w:r w:rsidRPr="003E0812">
        <w:rPr>
          <w:rStyle w:val="Hipersaite"/>
          <w:rFonts w:eastAsia="Times New Roman"/>
          <w:szCs w:val="24"/>
          <w:lang w:eastAsia="lv-LV"/>
        </w:rPr>
        <w:t>Arta.Poisa@tm.gov.lv</w:t>
      </w:r>
    </w:p>
    <w:sectPr w:rsidRPr="00C97E60" w:rsidR="00830970" w:rsidSect="00783F1A">
      <w:headerReference w:type="default" r:id="rId8"/>
      <w:footerReference w:type="default" r:id="rId9"/>
      <w:headerReference w:type="first" r:id="rId10"/>
      <w:footerReference w:type="first" r:id="rId11"/>
      <w:type w:val="continuous"/>
      <w:pgSz w:w="11920" w:h="16840"/>
      <w:pgMar w:top="1418"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A82F5" w14:textId="77777777" w:rsidR="008876AE" w:rsidRDefault="008876AE">
      <w:r>
        <w:separator/>
      </w:r>
    </w:p>
  </w:endnote>
  <w:endnote w:type="continuationSeparator" w:id="0">
    <w:p w14:paraId="7E4B5B61" w14:textId="77777777" w:rsidR="008876AE" w:rsidRDefault="00887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C89A" w14:textId="4412E417" w:rsidR="00783F1A" w:rsidRPr="00836D75" w:rsidRDefault="00836D75" w:rsidP="00836D75">
    <w:pPr>
      <w:pStyle w:val="Kjene"/>
      <w:rPr>
        <w:sz w:val="20"/>
      </w:rPr>
    </w:pPr>
    <w:r w:rsidRPr="00783F1A">
      <w:rPr>
        <w:sz w:val="20"/>
      </w:rPr>
      <w:t>TMpav_</w:t>
    </w:r>
    <w:r w:rsidR="00D44995">
      <w:rPr>
        <w:sz w:val="20"/>
      </w:rPr>
      <w:t>20</w:t>
    </w:r>
    <w:r>
      <w:rPr>
        <w:sz w:val="20"/>
      </w:rPr>
      <w:t>0623</w:t>
    </w:r>
    <w:r w:rsidRPr="00783F1A">
      <w:rPr>
        <w:sz w:val="20"/>
      </w:rPr>
      <w:t>_</w:t>
    </w:r>
    <w:r>
      <w:rPr>
        <w:sz w:val="20"/>
      </w:rPr>
      <w:t>maksatnespeja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15E6C" w14:textId="461897B9" w:rsidR="00783F1A" w:rsidRPr="00783F1A" w:rsidRDefault="00783F1A">
    <w:pPr>
      <w:pStyle w:val="Kjene"/>
      <w:rPr>
        <w:sz w:val="20"/>
      </w:rPr>
    </w:pPr>
    <w:r w:rsidRPr="00783F1A">
      <w:rPr>
        <w:sz w:val="20"/>
      </w:rPr>
      <w:t>TMpav_</w:t>
    </w:r>
    <w:r w:rsidR="00D44995">
      <w:rPr>
        <w:sz w:val="20"/>
      </w:rPr>
      <w:t>20</w:t>
    </w:r>
    <w:r w:rsidR="00836D75">
      <w:rPr>
        <w:sz w:val="20"/>
      </w:rPr>
      <w:t>0623</w:t>
    </w:r>
    <w:r w:rsidRPr="00783F1A">
      <w:rPr>
        <w:sz w:val="20"/>
      </w:rPr>
      <w:t>_</w:t>
    </w:r>
    <w:r w:rsidR="00836D75">
      <w:rPr>
        <w:sz w:val="20"/>
      </w:rPr>
      <w:t>maksatnespeja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354B4" w14:textId="77777777" w:rsidR="008876AE" w:rsidRDefault="008876AE">
      <w:r>
        <w:separator/>
      </w:r>
    </w:p>
  </w:footnote>
  <w:footnote w:type="continuationSeparator" w:id="0">
    <w:p w14:paraId="1A679E58" w14:textId="77777777" w:rsidR="008876AE" w:rsidRDefault="008876AE">
      <w:r>
        <w:continuationSeparator/>
      </w:r>
    </w:p>
  </w:footnote>
  <w:footnote w:id="1">
    <w:p w14:paraId="4AC87B16" w14:textId="72F145E2" w:rsidR="007B54BC" w:rsidRPr="00EE43ED" w:rsidRDefault="007B54BC" w:rsidP="007B54BC">
      <w:pPr>
        <w:pStyle w:val="Vresteksts"/>
      </w:pPr>
      <w:r w:rsidRPr="001F421F">
        <w:rPr>
          <w:rStyle w:val="Vresatsauce"/>
        </w:rPr>
        <w:footnoteRef/>
      </w:r>
      <w:r w:rsidRPr="001F421F">
        <w:t xml:space="preserve"> </w:t>
      </w:r>
      <w:hyperlink r:id="rId1" w:history="1">
        <w:r w:rsidR="00836D75" w:rsidRPr="00413A2A">
          <w:rPr>
            <w:rStyle w:val="Hipersaite"/>
          </w:rPr>
          <w:t>https://eur-lex.europa.eu/legal-content/LV/TXT/?uri=CELEX:52022PC0702</w:t>
        </w:r>
      </w:hyperlink>
      <w:r w:rsidR="00836D7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47357"/>
      <w:docPartObj>
        <w:docPartGallery w:val="Page Numbers (Top of Page)"/>
        <w:docPartUnique/>
      </w:docPartObj>
    </w:sdtPr>
    <w:sdtEndPr/>
    <w:sdtContent>
      <w:p w14:paraId="4C52937F" w14:textId="77777777" w:rsidR="007B3740" w:rsidRDefault="007B3740">
        <w:pPr>
          <w:pStyle w:val="Galvene"/>
          <w:jc w:val="center"/>
        </w:pPr>
        <w:r>
          <w:fldChar w:fldCharType="begin"/>
        </w:r>
        <w:r>
          <w:instrText>PAGE   \* MERGEFORMAT</w:instrText>
        </w:r>
        <w:r>
          <w:fldChar w:fldCharType="separate"/>
        </w:r>
        <w:r w:rsidR="00441F52">
          <w:rPr>
            <w:noProof/>
          </w:rPr>
          <w:t>2</w:t>
        </w:r>
        <w:r>
          <w:fldChar w:fldCharType="end"/>
        </w:r>
      </w:p>
    </w:sdtContent>
  </w:sdt>
  <w:p w14:paraId="4C529380" w14:textId="77777777" w:rsidR="006C6018" w:rsidRDefault="006C6018">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29381" w14:textId="77777777" w:rsidR="00A34ACB" w:rsidRDefault="00A34ACB" w:rsidP="00A34ACB">
    <w:pPr>
      <w:pStyle w:val="Galvene"/>
    </w:pPr>
  </w:p>
  <w:p w14:paraId="4C529382" w14:textId="77777777" w:rsidR="00A34ACB" w:rsidRDefault="00E40434" w:rsidP="00A34ACB">
    <w:pPr>
      <w:pStyle w:val="Galvene"/>
    </w:pPr>
    <w:r>
      <w:rPr>
        <w:noProof/>
        <w:lang w:eastAsia="lv-LV"/>
      </w:rPr>
      <w:drawing>
        <wp:anchor distT="0" distB="0" distL="114300" distR="114300" simplePos="0" relativeHeight="251660800" behindDoc="1" locked="0" layoutInCell="1" allowOverlap="1" wp14:anchorId="4C529393" wp14:editId="4C529394">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4C529383" w14:textId="77777777" w:rsidR="00A34ACB" w:rsidRDefault="00A34ACB" w:rsidP="00A34ACB">
    <w:pPr>
      <w:pStyle w:val="Galvene"/>
    </w:pPr>
  </w:p>
  <w:p w14:paraId="4C529384" w14:textId="77777777" w:rsidR="00A34ACB" w:rsidRDefault="00A34ACB" w:rsidP="00A34ACB">
    <w:pPr>
      <w:pStyle w:val="Galvene"/>
    </w:pPr>
  </w:p>
  <w:p w14:paraId="4C529385" w14:textId="77777777" w:rsidR="00A34ACB" w:rsidRDefault="00A34ACB" w:rsidP="00A34ACB">
    <w:pPr>
      <w:pStyle w:val="Galvene"/>
    </w:pPr>
  </w:p>
  <w:p w14:paraId="4C529386" w14:textId="77777777" w:rsidR="00A34ACB" w:rsidRDefault="00A34ACB" w:rsidP="00A34ACB">
    <w:pPr>
      <w:pStyle w:val="Galvene"/>
    </w:pPr>
  </w:p>
  <w:p w14:paraId="4C529387" w14:textId="77777777" w:rsidR="00A34ACB" w:rsidRDefault="00A34ACB" w:rsidP="00A34ACB">
    <w:pPr>
      <w:pStyle w:val="Galvene"/>
    </w:pPr>
  </w:p>
  <w:p w14:paraId="4C529388" w14:textId="77777777" w:rsidR="00A34ACB" w:rsidRDefault="00A34ACB" w:rsidP="00A34ACB">
    <w:pPr>
      <w:pStyle w:val="Galvene"/>
    </w:pPr>
  </w:p>
  <w:p w14:paraId="4C529389" w14:textId="77777777" w:rsidR="00A34ACB" w:rsidRDefault="00A34ACB" w:rsidP="00A34ACB">
    <w:pPr>
      <w:pStyle w:val="Galvene"/>
    </w:pPr>
  </w:p>
  <w:p w14:paraId="4C52938A" w14:textId="77777777" w:rsidR="00A34ACB" w:rsidRDefault="00A34ACB" w:rsidP="00A34ACB">
    <w:pPr>
      <w:pStyle w:val="Galvene"/>
    </w:pPr>
  </w:p>
  <w:p w14:paraId="4C52938B" w14:textId="77777777" w:rsidR="00A34ACB" w:rsidRPr="00815277" w:rsidRDefault="00E40434" w:rsidP="00A34ACB">
    <w:pPr>
      <w:pStyle w:val="Galvene"/>
    </w:pPr>
    <w:r>
      <w:rPr>
        <w:noProof/>
        <w:lang w:eastAsia="lv-LV"/>
      </w:rPr>
      <w:pict>
        <v:shapetype w14:anchorId="4C529395" id="_x0000_t202" coordsize="21600,21600" o:spt="202" path="m,l,21600r21600,l21600,xe">
          <v:stroke joinstyle="miter"/>
          <v:path gradientshapeok="t" o:connecttype="rect"/>
        </v:shapetype>
        <v:shape id="Text Box 43" o:spid="_x0000_s1026" type="#_x0000_t202"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filled="f" stroked="f">
          <v:textbox inset="0,0,0,0">
            <w:txbxContent>
              <w:p w14:paraId="4C529399" w14:textId="77777777" w:rsidR="00A34ACB" w:rsidRPr="006C6018" w:rsidRDefault="00AC270F" w:rsidP="00A34ACB">
                <w:pPr>
                  <w:spacing w:line="194" w:lineRule="exact"/>
                  <w:ind w:left="20" w:right="-45"/>
                  <w:jc w:val="center"/>
                  <w:rPr>
                    <w:rFonts w:eastAsia="Times New Roman"/>
                    <w:sz w:val="17"/>
                    <w:szCs w:val="17"/>
                  </w:rPr>
                </w:pPr>
                <w:r w:rsidRPr="006C6018">
                  <w:rPr>
                    <w:rFonts w:eastAsia="Times New Roman"/>
                    <w:sz w:val="17"/>
                    <w:szCs w:val="17"/>
                  </w:rPr>
                  <w:t>Brīvības bulvāris</w:t>
                </w:r>
                <w:r w:rsidR="00A34ACB" w:rsidRPr="006C6018">
                  <w:rPr>
                    <w:rFonts w:eastAsia="Times New Roman"/>
                    <w:sz w:val="17"/>
                    <w:szCs w:val="17"/>
                  </w:rPr>
                  <w:t xml:space="preserve"> 36, Rīga, LV-1536</w:t>
                </w:r>
                <w:r w:rsidR="00AB4E8A" w:rsidRPr="006C6018">
                  <w:rPr>
                    <w:rFonts w:eastAsia="Times New Roman"/>
                    <w:sz w:val="17"/>
                    <w:szCs w:val="17"/>
                  </w:rPr>
                  <w:t>;</w:t>
                </w:r>
                <w:r w:rsidR="00A34ACB" w:rsidRPr="006C6018">
                  <w:rPr>
                    <w:rFonts w:eastAsia="Times New Roman"/>
                    <w:sz w:val="17"/>
                    <w:szCs w:val="17"/>
                  </w:rPr>
                  <w:t xml:space="preserve"> tālr.</w:t>
                </w:r>
                <w:r w:rsidRPr="006C6018">
                  <w:rPr>
                    <w:rFonts w:eastAsia="Times New Roman"/>
                    <w:sz w:val="17"/>
                    <w:szCs w:val="17"/>
                  </w:rPr>
                  <w:t>:</w:t>
                </w:r>
                <w:r w:rsidR="00A34ACB" w:rsidRPr="006C6018">
                  <w:rPr>
                    <w:rFonts w:eastAsia="Times New Roman"/>
                    <w:sz w:val="17"/>
                    <w:szCs w:val="17"/>
                  </w:rPr>
                  <w:t xml:space="preserve"> 67036801, 67036716, 67036721</w:t>
                </w:r>
                <w:r w:rsidR="00AB4E8A" w:rsidRPr="006C6018">
                  <w:rPr>
                    <w:rFonts w:eastAsia="Times New Roman"/>
                    <w:sz w:val="17"/>
                    <w:szCs w:val="17"/>
                  </w:rPr>
                  <w:t>;</w:t>
                </w:r>
                <w:r w:rsidR="00A34ACB" w:rsidRPr="006C6018">
                  <w:rPr>
                    <w:rFonts w:eastAsia="Times New Roman"/>
                    <w:sz w:val="17"/>
                    <w:szCs w:val="17"/>
                  </w:rPr>
                  <w:t xml:space="preserve"> fakss</w:t>
                </w:r>
                <w:r w:rsidRPr="006C6018">
                  <w:rPr>
                    <w:rFonts w:eastAsia="Times New Roman"/>
                    <w:sz w:val="17"/>
                    <w:szCs w:val="17"/>
                  </w:rPr>
                  <w:t>:</w:t>
                </w:r>
                <w:r w:rsidR="00A34ACB" w:rsidRPr="006C6018">
                  <w:rPr>
                    <w:rFonts w:eastAsia="Times New Roman"/>
                    <w:sz w:val="17"/>
                    <w:szCs w:val="17"/>
                  </w:rPr>
                  <w:t xml:space="preserve"> 67210823, 67285575</w:t>
                </w:r>
                <w:r w:rsidR="00AB4E8A" w:rsidRPr="006C6018">
                  <w:rPr>
                    <w:rFonts w:eastAsia="Times New Roman"/>
                    <w:sz w:val="17"/>
                    <w:szCs w:val="17"/>
                  </w:rPr>
                  <w:t>;</w:t>
                </w:r>
                <w:r w:rsidR="00A34ACB" w:rsidRPr="006C6018">
                  <w:rPr>
                    <w:rFonts w:eastAsia="Times New Roman"/>
                    <w:sz w:val="17"/>
                    <w:szCs w:val="17"/>
                  </w:rPr>
                  <w:t xml:space="preserve"> </w:t>
                </w:r>
              </w:p>
              <w:p w14:paraId="4C52939A" w14:textId="4808713E" w:rsidR="00A34ACB" w:rsidRPr="006C6018" w:rsidRDefault="00A34ACB" w:rsidP="00A34ACB">
                <w:pPr>
                  <w:spacing w:line="194" w:lineRule="exact"/>
                  <w:ind w:left="20" w:right="-45"/>
                  <w:jc w:val="center"/>
                  <w:rPr>
                    <w:rFonts w:eastAsia="Times New Roman"/>
                    <w:sz w:val="17"/>
                    <w:szCs w:val="17"/>
                  </w:rPr>
                </w:pPr>
                <w:r w:rsidRPr="006C6018">
                  <w:rPr>
                    <w:rFonts w:eastAsia="Times New Roman"/>
                    <w:sz w:val="17"/>
                    <w:szCs w:val="17"/>
                  </w:rPr>
                  <w:t>e-pasts</w:t>
                </w:r>
                <w:r w:rsidR="00AC270F" w:rsidRPr="006C6018">
                  <w:rPr>
                    <w:rFonts w:eastAsia="Times New Roman"/>
                    <w:sz w:val="17"/>
                    <w:szCs w:val="17"/>
                  </w:rPr>
                  <w:t>:</w:t>
                </w:r>
                <w:r w:rsidRPr="006C6018">
                  <w:rPr>
                    <w:rFonts w:eastAsia="Times New Roman"/>
                    <w:sz w:val="17"/>
                    <w:szCs w:val="17"/>
                  </w:rPr>
                  <w:t xml:space="preserve"> </w:t>
                </w:r>
                <w:r w:rsidR="002646A6">
                  <w:rPr>
                    <w:rFonts w:eastAsia="Times New Roman"/>
                    <w:sz w:val="17"/>
                    <w:szCs w:val="17"/>
                  </w:rPr>
                  <w:t>pasts</w:t>
                </w:r>
                <w:r w:rsidRPr="006C6018">
                  <w:rPr>
                    <w:rFonts w:eastAsia="Times New Roman"/>
                    <w:sz w:val="17"/>
                    <w:szCs w:val="17"/>
                  </w:rPr>
                  <w:t>@tm.gov.lv</w:t>
                </w:r>
                <w:r w:rsidR="00AB4E8A" w:rsidRPr="006C6018">
                  <w:rPr>
                    <w:rFonts w:eastAsia="Times New Roman"/>
                    <w:sz w:val="17"/>
                    <w:szCs w:val="17"/>
                  </w:rPr>
                  <w:t>;</w:t>
                </w:r>
                <w:r w:rsidRPr="006C6018">
                  <w:rPr>
                    <w:rFonts w:eastAsia="Times New Roman"/>
                    <w:sz w:val="17"/>
                    <w:szCs w:val="17"/>
                  </w:rPr>
                  <w:t xml:space="preserve"> www.tm.gov.lv</w:t>
                </w:r>
              </w:p>
            </w:txbxContent>
          </v:textbox>
          <w10:wrap anchorx="page" anchory="page"/>
        </v:shape>
      </w:pict>
    </w:r>
    <w:r>
      <w:rPr>
        <w:noProof/>
        <w:lang w:eastAsia="lv-LV"/>
      </w:rPr>
      <w:pict>
        <v:group w14:anchorId="5B731CE3"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ncOiYQMAAOQHAAAOAAAAZHJzL2Uyb0RvYy54bWykVduO2zYQfS/QfyD42MKrixWvJaw2CHxZ FEiTAHE/gKaoCyqRKklb3hT99w6HklfrJmiR+kEmNaOZM2duD28vXUvOQptGyZxGdyElQnJVNLLK 6W+H/WJNibFMFqxVUuT0WRj69vHHHx6GPhOxqlVbCE3AiDTZ0Oe0trbPgsDwWnTM3KleSBCWSnfM wlVXQaHZANa7NojDcBUMShe9VlwYA2+3Xkgf0X5ZCm4/lqURlrQ5BWwWnxqfR/cMHh9YVmnW1w0f YbDvQNGxRoLTq6kts4ycdPMPU13DtTKqtHdcdYEqy4YLjAGiicKbaJ60OvUYS5UNVX+lCai94em7 zfIP50+aNEVOE0ok6yBF6JUkkeNm6KsMVJ50/7n/pH2AcHyv+O8GxMGt3N0rr0yOw6+qAHvsZBVy cyl150xA1OSCKXi+pkBcLOHwMlmm98v7N5RwkEXx/ZghXkMa3UdxGoEQZHGarn32eL0bP16l8cp/ GTtRwDLvEmGOsFxMUGrmhU3z/9j8XLNeYJKMo2pkE0B6NvdaCFe+JEFMzjloTWyaOZUziVMzwPi/ kvgVPiYqv8UGy/jJ2CehMBns/N5Y3wUFnDDFxYj9AB1Tdi00xM8LEhLnCx9j11zVokntp4AcQjIQ dD0anWzFkxLaStdJ9FVby0nN2YpntiCb1YSQ1RNofpEjajgR5qZOiMXWK+Pq5QDYpioDC6DkIvyG Lvi+1fXfjC40jJPbQaIpgUFy9JT0zDpkzoU7kiGnSIV70amzOCgU2ZvyBycv0lbOtXwSZ6i8GL5w DrDGr04d1llmpdo3bYtZaKWDsoygsRwAo9qmcEK86Oq4aTU5MxiR8TLax9hzYOyVGowiWaCxWrBi N54ta1p/Bv0WuYXyGylwhYgz8M80THfr3TpZJPFqt0jC7Xbxbr9JFqs9QNout5vNNvrLQYuSrG6K QkiHbprHUfLfOnTcDH6SXifyqyjMPNg9/sZJMVMLXsNAkiGW6R+jg5HiO9TPk6MqnqFbtfILBhYi HGqlv1AywHLJqfnjxLSgpP1FwrxJoyRx2wgvyZt7oJzoueQ4lzDJwVROLYUCd8eN9Rvs1OumqsFT hGmV6h2M2rJx7Yz4PKrxAiMPT7hKMJZx7bldNb+j1styfvwbAAD//wMAUEsDBBQABgAIAAAAIQA+ 49t64QAAAAsBAAAPAAAAZHJzL2Rvd25yZXYueG1sTI9NT8JAEIbvJv6HzZh4k23BD1q6JYSoJ2Ii mBhuQ3doG7qzTXdpy7938aK3+XjyzjPZcjSN6KlztWUF8SQCQVxYXXOp4Gv39jAH4TyyxsYyKbiQ g2V+e5Nhqu3An9RvfSlCCLsUFVTet6mUrqjIoJvYljjsjrYz6EPblVJ3OIRw08hpFD1LgzWHCxW2 tK6oOG3PRsH7gMNqFr/2m9Nxfdnvnj6+NzEpdX83rhYgPI3+D4arflCHPDgd7Jm1E42CaRI/BvRa JC8gApHMZwmIw+8kAZln8v8P+Q8AAAD//wMAUEsBAi0AFAAGAAgAAAAhALaDOJL+AAAA4QEAABMA AAAAAAAAAAAAAAAAAAAAAFtDb250ZW50X1R5cGVzXS54bWxQSwECLQAUAAYACAAAACEAOP0h/9YA AACUAQAACwAAAAAAAAAAAAAAAAAvAQAAX3JlbHMvLnJlbHNQSwECLQAUAAYACAAAACEAcp3DomED AADkBwAADgAAAAAAAAAAAAAAAAAuAgAAZHJzL2Uyb0RvYy54bWxQSwECLQAUAAYACAAAACEAPuPb euEAAAALAQAADwAAAAAAAAAAAAAAAAC7BQAAZHJzL2Rvd25yZXYueG1sUEsFBgAAAAAEAAQA8wAA AMkGA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rtC3FxAAAANoAAAAPAAAAZHJzL2Rvd25yZXYueG1sRI9Ba8JA FITvgv9heYVepG5sUWp0FZEWWm/GQvH2zD6T0OzbuLuNaX+9Kwgeh5n5hpkvO1OLlpyvLCsYDRMQ xLnVFRcKvnbvT68gfEDWWFsmBX/kYbno9+aYanvmLbVZKESEsE9RQRlCk0rp85IM+qFtiKN3tM5g iNIVUjs8R7ip5XOSTKTBiuNCiQ2tS8p/sl+jYJO8TMffh5GcZnJw0u6z3b/9t0o9PnSrGYhAXbiH b+0PrWAM1yvxBsjFBQAA//8DAFBLAQItABQABgAIAAAAIQDb4fbL7gAAAIUBAAATAAAAAAAAAAAA AAAAAAAAAABbQ29udGVudF9UeXBlc10ueG1sUEsBAi0AFAAGAAgAAAAhAFr0LFu/AAAAFQEAAAsA AAAAAAAAAAAAAAAAHwEAAF9yZWxzLy5yZWxzUEsBAi0AFAAGAAgAAAAhAGu0LcX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4C52938C" w14:textId="77777777" w:rsidR="00AB4E8A" w:rsidRPr="00C836FF" w:rsidRDefault="00AB4E8A" w:rsidP="00AB4E8A">
    <w:pPr>
      <w:jc w:val="center"/>
      <w:rPr>
        <w:szCs w:val="24"/>
      </w:rPr>
    </w:pPr>
    <w:r w:rsidRPr="00C836FF">
      <w:rPr>
        <w:szCs w:val="24"/>
      </w:rPr>
      <w:t>Rīgā</w:t>
    </w:r>
  </w:p>
  <w:p w14:paraId="4C52938D" w14:textId="77777777" w:rsidR="00AB4E8A" w:rsidRPr="00C836FF" w:rsidRDefault="00AB4E8A" w:rsidP="00AB4E8A">
    <w:pPr>
      <w:jc w:val="center"/>
      <w:rPr>
        <w:szCs w:val="24"/>
      </w:rPr>
    </w:pPr>
  </w:p>
  <w:tbl>
    <w:tblPr>
      <w:tblStyle w:val="Reatabula"/>
      <w:tblW w:w="0" w:type="auto"/>
      <w:tblInd w:w="108" w:type="dxa"/>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420"/>
      <w:gridCol w:w="1890"/>
    </w:tblGrid>
    <w:tr w:rsidR="00E11DA3" w14:paraId="4C529391" w14:textId="77777777" w:rsidTr="00A6153E">
      <w:tc>
        <w:tcPr>
          <w:tcW w:w="1810" w:type="dxa"/>
        </w:tcPr>
        <w:p w14:paraId="4C52938E" w14:textId="77777777" w:rsidR="00E11DA3" w:rsidRDefault="00E11DA3" w:rsidP="00E11DA3">
          <w:pPr>
            <w:pStyle w:val="Galvene"/>
            <w:jc w:val="center"/>
            <w:rPr>
              <w:szCs w:val="24"/>
            </w:rPr>
          </w:pPr>
          <w:bookmarkStart w:id="0" w:name="docDate"/>
          <w:bookmarkEnd w:id="0"/>
        </w:p>
      </w:tc>
      <w:tc>
        <w:tcPr>
          <w:tcW w:w="420" w:type="dxa"/>
          <w:tcBorders>
            <w:bottom w:val="nil"/>
          </w:tcBorders>
        </w:tcPr>
        <w:p w14:paraId="4C52938F" w14:textId="77777777" w:rsidR="00E11DA3" w:rsidRDefault="00E11DA3" w:rsidP="00E11DA3">
          <w:pPr>
            <w:pStyle w:val="Galvene"/>
            <w:rPr>
              <w:szCs w:val="24"/>
            </w:rPr>
          </w:pPr>
          <w:r>
            <w:rPr>
              <w:szCs w:val="24"/>
            </w:rPr>
            <w:t xml:space="preserve"> Nr.</w:t>
          </w:r>
        </w:p>
      </w:tc>
      <w:tc>
        <w:tcPr>
          <w:tcW w:w="1890" w:type="dxa"/>
        </w:tcPr>
        <w:p w14:paraId="4C529390" w14:textId="77777777" w:rsidR="00E11DA3" w:rsidRDefault="00E11DA3" w:rsidP="00E11DA3">
          <w:pPr>
            <w:pStyle w:val="Galvene"/>
            <w:jc w:val="center"/>
            <w:rPr>
              <w:szCs w:val="24"/>
            </w:rPr>
          </w:pPr>
          <w:bookmarkStart w:id="1" w:name="docNr"/>
          <w:bookmarkEnd w:id="1"/>
        </w:p>
      </w:tc>
    </w:tr>
  </w:tbl>
  <w:p w14:paraId="4C529392" w14:textId="77777777" w:rsidR="00AB4E8A" w:rsidRPr="00C836FF" w:rsidRDefault="00AB4E8A" w:rsidP="00E11DA3">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223561896">
    <w:abstractNumId w:val="10"/>
  </w:num>
  <w:num w:numId="2" w16cid:durableId="1820993591">
    <w:abstractNumId w:val="8"/>
  </w:num>
  <w:num w:numId="3" w16cid:durableId="1590768062">
    <w:abstractNumId w:val="7"/>
  </w:num>
  <w:num w:numId="4" w16cid:durableId="1983074841">
    <w:abstractNumId w:val="6"/>
  </w:num>
  <w:num w:numId="5" w16cid:durableId="284703483">
    <w:abstractNumId w:val="5"/>
  </w:num>
  <w:num w:numId="6" w16cid:durableId="273482493">
    <w:abstractNumId w:val="9"/>
  </w:num>
  <w:num w:numId="7" w16cid:durableId="419300704">
    <w:abstractNumId w:val="4"/>
  </w:num>
  <w:num w:numId="8" w16cid:durableId="1169324865">
    <w:abstractNumId w:val="3"/>
  </w:num>
  <w:num w:numId="9" w16cid:durableId="744761852">
    <w:abstractNumId w:val="2"/>
  </w:num>
  <w:num w:numId="10" w16cid:durableId="1626889450">
    <w:abstractNumId w:val="1"/>
  </w:num>
  <w:num w:numId="11" w16cid:durableId="1319731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4D6B"/>
    <w:rsid w:val="00006384"/>
    <w:rsid w:val="00030349"/>
    <w:rsid w:val="00091ABD"/>
    <w:rsid w:val="000942A0"/>
    <w:rsid w:val="00094B61"/>
    <w:rsid w:val="00095385"/>
    <w:rsid w:val="000A1090"/>
    <w:rsid w:val="000C533C"/>
    <w:rsid w:val="000C5D0B"/>
    <w:rsid w:val="000E7F03"/>
    <w:rsid w:val="000F790A"/>
    <w:rsid w:val="001136F3"/>
    <w:rsid w:val="00124173"/>
    <w:rsid w:val="00176012"/>
    <w:rsid w:val="001877B8"/>
    <w:rsid w:val="00193F3F"/>
    <w:rsid w:val="001958F7"/>
    <w:rsid w:val="001A7EC5"/>
    <w:rsid w:val="002017DE"/>
    <w:rsid w:val="00205C98"/>
    <w:rsid w:val="0021484D"/>
    <w:rsid w:val="002646A6"/>
    <w:rsid w:val="00275B9E"/>
    <w:rsid w:val="002B0E44"/>
    <w:rsid w:val="002B3077"/>
    <w:rsid w:val="002E1474"/>
    <w:rsid w:val="002F53AF"/>
    <w:rsid w:val="00335032"/>
    <w:rsid w:val="003B0F87"/>
    <w:rsid w:val="003B1472"/>
    <w:rsid w:val="003B6121"/>
    <w:rsid w:val="003D48D0"/>
    <w:rsid w:val="004379C1"/>
    <w:rsid w:val="00441F52"/>
    <w:rsid w:val="00444092"/>
    <w:rsid w:val="00473D77"/>
    <w:rsid w:val="00480C43"/>
    <w:rsid w:val="004910C6"/>
    <w:rsid w:val="00493308"/>
    <w:rsid w:val="00494C35"/>
    <w:rsid w:val="00497FF9"/>
    <w:rsid w:val="005243EA"/>
    <w:rsid w:val="00535564"/>
    <w:rsid w:val="005364F2"/>
    <w:rsid w:val="00540FB1"/>
    <w:rsid w:val="00545552"/>
    <w:rsid w:val="00552601"/>
    <w:rsid w:val="005E2B86"/>
    <w:rsid w:val="005E672B"/>
    <w:rsid w:val="006163D5"/>
    <w:rsid w:val="006552BB"/>
    <w:rsid w:val="00663C3A"/>
    <w:rsid w:val="0068070B"/>
    <w:rsid w:val="00695B64"/>
    <w:rsid w:val="006C1639"/>
    <w:rsid w:val="006C6018"/>
    <w:rsid w:val="006D6E2E"/>
    <w:rsid w:val="00714F04"/>
    <w:rsid w:val="00724680"/>
    <w:rsid w:val="00726E06"/>
    <w:rsid w:val="00747CCB"/>
    <w:rsid w:val="007627E9"/>
    <w:rsid w:val="007704BD"/>
    <w:rsid w:val="00783F1A"/>
    <w:rsid w:val="00784B8B"/>
    <w:rsid w:val="00790A87"/>
    <w:rsid w:val="00796ECA"/>
    <w:rsid w:val="007B3740"/>
    <w:rsid w:val="007B3BA5"/>
    <w:rsid w:val="007B48EC"/>
    <w:rsid w:val="007B54BC"/>
    <w:rsid w:val="007C353A"/>
    <w:rsid w:val="007E0D0E"/>
    <w:rsid w:val="007E4D1F"/>
    <w:rsid w:val="00815277"/>
    <w:rsid w:val="00816499"/>
    <w:rsid w:val="00824C2C"/>
    <w:rsid w:val="00830970"/>
    <w:rsid w:val="00836D75"/>
    <w:rsid w:val="008439E8"/>
    <w:rsid w:val="00844235"/>
    <w:rsid w:val="008560DE"/>
    <w:rsid w:val="00861719"/>
    <w:rsid w:val="0087450D"/>
    <w:rsid w:val="00876C21"/>
    <w:rsid w:val="00883533"/>
    <w:rsid w:val="00887600"/>
    <w:rsid w:val="008876AE"/>
    <w:rsid w:val="008A679D"/>
    <w:rsid w:val="008D23B2"/>
    <w:rsid w:val="008E3CED"/>
    <w:rsid w:val="008E603B"/>
    <w:rsid w:val="008E6B79"/>
    <w:rsid w:val="008F138D"/>
    <w:rsid w:val="008F261B"/>
    <w:rsid w:val="00916C1B"/>
    <w:rsid w:val="00954D5A"/>
    <w:rsid w:val="0096342D"/>
    <w:rsid w:val="009D6B6A"/>
    <w:rsid w:val="009F6FD3"/>
    <w:rsid w:val="00A34ACB"/>
    <w:rsid w:val="00A40545"/>
    <w:rsid w:val="00A54235"/>
    <w:rsid w:val="00A60462"/>
    <w:rsid w:val="00A83B89"/>
    <w:rsid w:val="00AB4E8A"/>
    <w:rsid w:val="00AC270F"/>
    <w:rsid w:val="00AD55D0"/>
    <w:rsid w:val="00AF10A5"/>
    <w:rsid w:val="00B34E2F"/>
    <w:rsid w:val="00B52168"/>
    <w:rsid w:val="00B7199D"/>
    <w:rsid w:val="00B74039"/>
    <w:rsid w:val="00B8399B"/>
    <w:rsid w:val="00B90848"/>
    <w:rsid w:val="00BA2662"/>
    <w:rsid w:val="00BB087F"/>
    <w:rsid w:val="00BB2147"/>
    <w:rsid w:val="00C03347"/>
    <w:rsid w:val="00C04896"/>
    <w:rsid w:val="00C255D9"/>
    <w:rsid w:val="00C47F57"/>
    <w:rsid w:val="00C836FF"/>
    <w:rsid w:val="00C97E60"/>
    <w:rsid w:val="00CE2725"/>
    <w:rsid w:val="00CF0967"/>
    <w:rsid w:val="00D20A13"/>
    <w:rsid w:val="00D21FA6"/>
    <w:rsid w:val="00D265D7"/>
    <w:rsid w:val="00D44995"/>
    <w:rsid w:val="00D55B4B"/>
    <w:rsid w:val="00D651A4"/>
    <w:rsid w:val="00D87AA4"/>
    <w:rsid w:val="00DA11F9"/>
    <w:rsid w:val="00DA4F9B"/>
    <w:rsid w:val="00E05302"/>
    <w:rsid w:val="00E05BBA"/>
    <w:rsid w:val="00E11DA3"/>
    <w:rsid w:val="00E2380B"/>
    <w:rsid w:val="00E27FEC"/>
    <w:rsid w:val="00E34F65"/>
    <w:rsid w:val="00E365CE"/>
    <w:rsid w:val="00E40434"/>
    <w:rsid w:val="00E44743"/>
    <w:rsid w:val="00E9393F"/>
    <w:rsid w:val="00EA61EA"/>
    <w:rsid w:val="00EB55C7"/>
    <w:rsid w:val="00EC3533"/>
    <w:rsid w:val="00EC5997"/>
    <w:rsid w:val="00EC6DB5"/>
    <w:rsid w:val="00ED6186"/>
    <w:rsid w:val="00EF2010"/>
    <w:rsid w:val="00F05AF7"/>
    <w:rsid w:val="00F13171"/>
    <w:rsid w:val="00F14C68"/>
    <w:rsid w:val="00F4025A"/>
    <w:rsid w:val="00F60586"/>
    <w:rsid w:val="00F641DD"/>
    <w:rsid w:val="00FB1E80"/>
    <w:rsid w:val="00FD10EB"/>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26E06"/>
    <w:pPr>
      <w:widowControl w:val="0"/>
      <w:jc w:val="both"/>
    </w:pPr>
    <w:rPr>
      <w:rFonts w:ascii="Times New Roman" w:hAnsi="Times New Roman"/>
      <w:sz w:val="24"/>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Bezatstarpm">
    <w:name w:val="No Spacing"/>
    <w:basedOn w:val="Parasts"/>
    <w:next w:val="Parasts"/>
    <w:uiPriority w:val="1"/>
    <w:qFormat/>
    <w:rsid w:val="007B3740"/>
  </w:style>
  <w:style w:type="table" w:styleId="Reatabula">
    <w:name w:val="Table Grid"/>
    <w:basedOn w:val="Parastatabula"/>
    <w:uiPriority w:val="5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59"/>
    <w:rsid w:val="000942A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B1E80"/>
    <w:pPr>
      <w:spacing w:after="200" w:line="276" w:lineRule="auto"/>
      <w:ind w:left="720"/>
      <w:contextualSpacing/>
      <w:jc w:val="left"/>
    </w:pPr>
    <w:rPr>
      <w:rFonts w:ascii="Calibri" w:hAnsi="Calibri"/>
      <w:sz w:val="22"/>
      <w:lang w:val="en-US"/>
    </w:rPr>
  </w:style>
  <w:style w:type="character" w:styleId="Komentraatsauce">
    <w:name w:val="annotation reference"/>
    <w:basedOn w:val="Noklusjumarindkopasfonts"/>
    <w:uiPriority w:val="99"/>
    <w:semiHidden/>
    <w:unhideWhenUsed/>
    <w:rsid w:val="00FB1E80"/>
    <w:rPr>
      <w:sz w:val="16"/>
      <w:szCs w:val="16"/>
    </w:rPr>
  </w:style>
  <w:style w:type="paragraph" w:styleId="Komentrateksts">
    <w:name w:val="annotation text"/>
    <w:basedOn w:val="Parasts"/>
    <w:link w:val="KomentratekstsRakstz"/>
    <w:uiPriority w:val="99"/>
    <w:unhideWhenUsed/>
    <w:rsid w:val="00FB1E80"/>
    <w:pPr>
      <w:spacing w:after="200"/>
      <w:jc w:val="left"/>
    </w:pPr>
    <w:rPr>
      <w:rFonts w:ascii="Calibri" w:hAnsi="Calibri"/>
      <w:sz w:val="20"/>
      <w:szCs w:val="20"/>
      <w:lang w:val="en-US"/>
    </w:rPr>
  </w:style>
  <w:style w:type="character" w:customStyle="1" w:styleId="KomentratekstsRakstz">
    <w:name w:val="Komentāra teksts Rakstz."/>
    <w:basedOn w:val="Noklusjumarindkopasfonts"/>
    <w:link w:val="Komentrateksts"/>
    <w:uiPriority w:val="99"/>
    <w:rsid w:val="00FB1E80"/>
    <w:rPr>
      <w:lang w:val="en-US" w:eastAsia="en-US"/>
    </w:rPr>
  </w:style>
  <w:style w:type="paragraph" w:styleId="Komentratma">
    <w:name w:val="annotation subject"/>
    <w:basedOn w:val="Komentrateksts"/>
    <w:next w:val="Komentrateksts"/>
    <w:link w:val="KomentratmaRakstz"/>
    <w:uiPriority w:val="99"/>
    <w:semiHidden/>
    <w:unhideWhenUsed/>
    <w:rsid w:val="002646A6"/>
    <w:pPr>
      <w:spacing w:after="0"/>
      <w:jc w:val="both"/>
    </w:pPr>
    <w:rPr>
      <w:rFonts w:ascii="Times New Roman" w:hAnsi="Times New Roman"/>
      <w:b/>
      <w:bCs/>
      <w:lang w:val="lv-LV"/>
    </w:rPr>
  </w:style>
  <w:style w:type="character" w:customStyle="1" w:styleId="KomentratmaRakstz">
    <w:name w:val="Komentāra tēma Rakstz."/>
    <w:basedOn w:val="KomentratekstsRakstz"/>
    <w:link w:val="Komentratma"/>
    <w:uiPriority w:val="99"/>
    <w:semiHidden/>
    <w:rsid w:val="002646A6"/>
    <w:rPr>
      <w:rFonts w:ascii="Times New Roman" w:hAnsi="Times New Roman"/>
      <w:b/>
      <w:bCs/>
      <w:lang w:val="en-US" w:eastAsia="en-US"/>
    </w:rPr>
  </w:style>
  <w:style w:type="character" w:styleId="Neatrisintapieminana">
    <w:name w:val="Unresolved Mention"/>
    <w:basedOn w:val="Noklusjumarindkopasfonts"/>
    <w:uiPriority w:val="99"/>
    <w:semiHidden/>
    <w:unhideWhenUsed/>
    <w:rsid w:val="00E2380B"/>
    <w:rPr>
      <w:color w:val="605E5C"/>
      <w:shd w:val="clear" w:color="auto" w:fill="E1DFDD"/>
    </w:rPr>
  </w:style>
  <w:style w:type="character" w:styleId="Vresatsauce">
    <w:name w:val="footnote reference"/>
    <w:basedOn w:val="Noklusjumarindkopasfonts"/>
    <w:uiPriority w:val="99"/>
    <w:unhideWhenUsed/>
    <w:rsid w:val="00B34E2F"/>
    <w:rPr>
      <w:rFonts w:ascii="Times New Roman" w:hAnsi="Times New Roman" w:cs="Times New Roman" w:hint="default"/>
      <w:vertAlign w:val="superscript"/>
    </w:rPr>
  </w:style>
  <w:style w:type="paragraph" w:styleId="Vresteksts">
    <w:name w:val="footnote text"/>
    <w:basedOn w:val="Parasts"/>
    <w:link w:val="VrestekstsRakstz"/>
    <w:uiPriority w:val="99"/>
    <w:unhideWhenUsed/>
    <w:rsid w:val="00B34E2F"/>
    <w:pPr>
      <w:widowControl/>
      <w:jc w:val="left"/>
    </w:pPr>
    <w:rPr>
      <w:rFonts w:eastAsia="Times New Roman"/>
      <w:sz w:val="20"/>
      <w:szCs w:val="20"/>
      <w:lang w:eastAsia="lv-LV"/>
    </w:rPr>
  </w:style>
  <w:style w:type="character" w:customStyle="1" w:styleId="VrestekstsRakstz">
    <w:name w:val="Vēres teksts Rakstz."/>
    <w:basedOn w:val="Noklusjumarindkopasfonts"/>
    <w:link w:val="Vresteksts"/>
    <w:uiPriority w:val="99"/>
    <w:rsid w:val="00B34E2F"/>
    <w:rPr>
      <w:rFonts w:ascii="Times New Roman" w:eastAsia="Times New Roman" w:hAnsi="Times New Roman"/>
    </w:rPr>
  </w:style>
  <w:style w:type="character" w:styleId="Izmantotahipersaite">
    <w:name w:val="FollowedHyperlink"/>
    <w:basedOn w:val="Noklusjumarindkopasfonts"/>
    <w:uiPriority w:val="99"/>
    <w:semiHidden/>
    <w:unhideWhenUsed/>
    <w:rsid w:val="00095385"/>
    <w:rPr>
      <w:color w:val="800080" w:themeColor="followedHyperlink"/>
      <w:u w:val="single"/>
    </w:rPr>
  </w:style>
  <w:style w:type="paragraph" w:styleId="Prskatjums">
    <w:name w:val="Revision"/>
    <w:hidden/>
    <w:uiPriority w:val="99"/>
    <w:semiHidden/>
    <w:rsid w:val="00C97E60"/>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_rels/footnotes.xml.rels><?xml version="1.0" encoding="UTF-8" standalone="yes"?>
<Relationships xmlns="http://schemas.openxmlformats.org/package/2006/relationships">
    <Relationship TargetMode="External" Target="https://eur-lex.europa.eu/legal-content/LV/TXT/?uri=CELEX:52022PC0702" Type="http://schemas.openxmlformats.org/officeDocument/2006/relationships/hyperlink" Id="rId1"/>
</Relationships>

</file>

<file path=word/_rels/header2.xml.rels><?xml version="1.0" encoding="UTF-8" standalone="yes"?>
<Relationships xmlns="http://schemas.openxmlformats.org/package/2006/relationships">
    <Relationship Target="media/hdphoto1.wdp" Type="http://schemas.microsoft.com/office/2007/relationships/hdphoto" Id="rId2"/>
    <Relationship Target="media/image1.png" Type="http://schemas.openxmlformats.org/officeDocument/2006/relationships/image" Id="rId1"/>
</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F329426E-10FB-4DE7-A6C0-0D48D8DC6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1723</Words>
  <Characters>983</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Latvijas Republikas nacionālās pozīcijas Nr. 1 “Par priekšlikumu Padomes direktīvai, ar ko nosaka sīki izstrādātus noteikumus par to, kā tiesības balsot un kandidēt pašvaldību vēlēšanās izmanto Eiropas Savienības pilsoņi, kas dzīvo dalībvalstī, kuras </vt:lpstr>
      <vt:lpstr>Par informatīvā ziņojuma "Par 2021. gada 7.-8. jūnija Eiropas Savienības Tieslietu un iekšlietu ministru padomē izskatāmajiem jautājumiem" iesniegšanu</vt:lpstr>
    </vt:vector>
  </TitlesOfParts>
  <Company>Tieslietu ministrija</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Latvijas Republikas nacionālās pozīcijas Nr. 1 “Par priekšlikumu Padomes direktīvai, ar ko nosaka sīki izstrādātus noteikumus par to, kā tiesības balsot un kandidēt pašvaldību vēlēšanās izmanto Eiropas Savienības pilsoņi, kas dzīvo dalībvalstī, kuras pilsoņi tie nav (pārstrādāta redakcija)" iesniegšanu</dc:title>
  <dc:subject>Pavadvēstule</dc:subject>
  <dc:creator>Arta Poiša</dc:creator>
  <dc:description>67036912, Arta.Poisa@tm.gov.lv</dc:description>
  <cp:lastModifiedBy>Arta Poiša</cp:lastModifiedBy>
  <cp:revision>5</cp:revision>
  <cp:lastPrinted>2015-01-09T08:13:00Z</cp:lastPrinted>
  <dcterms:created xsi:type="dcterms:W3CDTF">2023-06-16T04:35:00Z</dcterms:created>
  <dcterms:modified xsi:type="dcterms:W3CDTF">2023-06-20T08:39:00Z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AdditionalMakers">
    <vt:lpwstr>Juriste Arta Poiša</vt:lpwstr>
  </property>
  <property fmtid="{D5CDD505-2E9C-101B-9397-08002B2CF9AE}" pid="5" name="DIScgiUrl">
    <vt:lpwstr>https://lim.esvis.gov.lv/cs/idcplg</vt:lpwstr>
  </property>
  <property fmtid="{D5CDD505-2E9C-101B-9397-08002B2CF9AE}" pid="6" name="DISdDocName">
    <vt:lpwstr>L406275</vt:lpwstr>
  </property>
  <property fmtid="{D5CDD505-2E9C-101B-9397-08002B2CF9AE}" pid="7" name="DISCesvisSigner">
    <vt:lpwstr>Tieslietu ministre Inese Lībiņa-Egnere</vt:lpwstr>
  </property>
  <property fmtid="{D5CDD505-2E9C-101B-9397-08002B2CF9AE}" pid="8" name="DISTaskPaneUrl">
    <vt:lpwstr>https://lim.esvis.gov.lv/cs/idcplg?ClientControlled=DocMan&amp;coreContentOnly=1&amp;WebdavRequest=1&amp;IdcService=DOC_INFO&amp;dID=488989</vt:lpwstr>
  </property>
  <property fmtid="{D5CDD505-2E9C-101B-9397-08002B2CF9AE}" pid="9" name="DISCesvisSafetyLevel">
    <vt:lpwstr>Vispārpieejams</vt:lpwstr>
  </property>
  <property fmtid="{D5CDD505-2E9C-101B-9397-08002B2CF9AE}" pid="10" name="DISCesvisTitle">
    <vt:lpwstr>Pavadvēstule par Latvijas Republikas nacionālo pozīciju Nr. 1 par priekšlikumu Eiropas Parlamenta un Padomes direktīvai, ar ko saskaņo konkrētus maksātnespējas tiesību aspektus</vt:lpwstr>
  </property>
  <property fmtid="{D5CDD505-2E9C-101B-9397-08002B2CF9AE}" pid="11" name="DISCesvisMinistryOfMinister">
    <vt:lpwstr>wwTemplateNP_MinistryOfMinister(Tieslietu,)</vt:lpwstr>
  </property>
  <property fmtid="{D5CDD505-2E9C-101B-9397-08002B2CF9AE}" pid="12" name="DISCesvisAuthor">
    <vt:lpwstr>Tieslietu ministrija</vt:lpwstr>
  </property>
  <property fmtid="{D5CDD505-2E9C-101B-9397-08002B2CF9AE}" pid="13" name="DISCesvisMainMaker">
    <vt:lpwstr>Juriste Arta Poiša</vt:lpwstr>
  </property>
  <property fmtid="{D5CDD505-2E9C-101B-9397-08002B2CF9AE}" pid="14" name="DISCesvisRelatedDocNP">
    <vt:lpwstr>Latvijas Republikas nacionālā pozīcija Nr. 1 par priekšlikumu Eiropas Parlamenta un Padomes direktīvai, ar ko saskaņo maksātnespējas tiesību aspektus</vt:lpwstr>
  </property>
  <property fmtid="{D5CDD505-2E9C-101B-9397-08002B2CF9AE}" pid="15" name="DISidcName">
    <vt:lpwstr>1020404016200</vt:lpwstr>
  </property>
  <property fmtid="{D5CDD505-2E9C-101B-9397-08002B2CF9AE}" pid="16"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MainMakerOrgUnitTitle</vt:lpwstr>
  </property>
  <property fmtid="{D5CDD505-2E9C-101B-9397-08002B2CF9AE}" pid="17" name="DISCesvisAdditionalMakersMail">
    <vt:lpwstr>arta.poisa@tm.gov.lv</vt:lpwstr>
  </property>
  <property fmtid="{D5CDD505-2E9C-101B-9397-08002B2CF9AE}" pid="18" name="DISdUser">
    <vt:lpwstr>weblogic</vt:lpwstr>
  </property>
  <property fmtid="{D5CDD505-2E9C-101B-9397-08002B2CF9AE}" pid="19" name="DISdID">
    <vt:lpwstr>488989</vt:lpwstr>
  </property>
  <property fmtid="{D5CDD505-2E9C-101B-9397-08002B2CF9AE}" pid="20" name="DISCesvisMainMakerOrgUnitTitle">
    <vt:lpwstr>Eiropas lietu departaments</vt:lpwstr>
  </property>
  <property fmtid="{D5CDD505-2E9C-101B-9397-08002B2CF9AE}" pid="21" name="DISCesvisDocRegDate">
    <vt:lpwstr>2023-06-21</vt:lpwstr>
  </property>
  <property fmtid="{D5CDD505-2E9C-101B-9397-08002B2CF9AE}" pid="22" name="DISCesvisRegDate">
    <vt:lpwstr>2023-06-21</vt:lpwstr>
  </property>
  <property fmtid="{D5CDD505-2E9C-101B-9397-08002B2CF9AE}" pid="23" name="DISCesvisDocRegNr">
    <vt:lpwstr>PV-21</vt:lpwstr>
  </property>
</Properties>
</file>