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2F22B" w14:textId="7FBFC373" w:rsidR="00D408C1" w:rsidRPr="00795524" w:rsidRDefault="00D408C1" w:rsidP="000D096A">
      <w:pPr>
        <w:jc w:val="center"/>
        <w:rPr>
          <w:b/>
          <w:sz w:val="28"/>
          <w:szCs w:val="28"/>
        </w:rPr>
      </w:pPr>
      <w:bookmarkStart w:id="0" w:name="_Hlk87613410"/>
      <w:bookmarkStart w:id="1" w:name="_Hlk524000675"/>
      <w:r w:rsidRPr="00795524">
        <w:rPr>
          <w:b/>
          <w:sz w:val="28"/>
          <w:szCs w:val="28"/>
        </w:rPr>
        <w:t>INFORMATĪVAIS ZIŅOJUMS</w:t>
      </w:r>
    </w:p>
    <w:p w14:paraId="6373C081" w14:textId="77777777" w:rsidR="00D408C1" w:rsidRPr="00795524" w:rsidRDefault="00D408C1" w:rsidP="000D096A">
      <w:pPr>
        <w:jc w:val="center"/>
        <w:rPr>
          <w:b/>
          <w:sz w:val="28"/>
          <w:szCs w:val="28"/>
        </w:rPr>
      </w:pPr>
    </w:p>
    <w:p w14:paraId="049AD6A4" w14:textId="23DA696B" w:rsidR="000D096A" w:rsidRPr="00795524" w:rsidRDefault="000D096A" w:rsidP="000D096A">
      <w:pPr>
        <w:jc w:val="center"/>
        <w:rPr>
          <w:b/>
          <w:sz w:val="28"/>
          <w:szCs w:val="28"/>
        </w:rPr>
      </w:pPr>
      <w:r w:rsidRPr="00795524">
        <w:rPr>
          <w:b/>
          <w:sz w:val="28"/>
          <w:szCs w:val="28"/>
        </w:rPr>
        <w:t>Par nepieciešamo papildu finansējumu sabiedriskā transporta pakalpojumu sniegšanai 202</w:t>
      </w:r>
      <w:r w:rsidR="0011146F" w:rsidRPr="00795524">
        <w:rPr>
          <w:b/>
          <w:sz w:val="28"/>
          <w:szCs w:val="28"/>
        </w:rPr>
        <w:t>3</w:t>
      </w:r>
      <w:r w:rsidR="00123D40" w:rsidRPr="00795524">
        <w:rPr>
          <w:b/>
          <w:sz w:val="28"/>
          <w:szCs w:val="28"/>
        </w:rPr>
        <w:t>.g</w:t>
      </w:r>
      <w:r w:rsidRPr="00795524">
        <w:rPr>
          <w:b/>
          <w:sz w:val="28"/>
          <w:szCs w:val="28"/>
        </w:rPr>
        <w:t>adā</w:t>
      </w:r>
      <w:bookmarkEnd w:id="0"/>
    </w:p>
    <w:p w14:paraId="4329117E" w14:textId="77777777" w:rsidR="000D096A" w:rsidRPr="00795524" w:rsidRDefault="000D096A" w:rsidP="000D096A">
      <w:pPr>
        <w:jc w:val="center"/>
        <w:rPr>
          <w:b/>
          <w:sz w:val="26"/>
          <w:szCs w:val="26"/>
        </w:rPr>
      </w:pPr>
    </w:p>
    <w:bookmarkEnd w:id="1"/>
    <w:p w14:paraId="1990E64B" w14:textId="77777777" w:rsidR="000D096A" w:rsidRPr="00746E0A" w:rsidRDefault="000D096A" w:rsidP="004539CB">
      <w:pPr>
        <w:ind w:firstLine="709"/>
        <w:jc w:val="both"/>
      </w:pPr>
      <w:r w:rsidRPr="00746E0A">
        <w:t xml:space="preserve">Lai atbilstoši Sabiedriskā transporta pakalpojumu likumā (turpmāk - STP likums) noteiktajam nodrošinātu iedzīvotājiem pieejamus sabiedriskā transporta pakalpojumus, VSIA “Autotransporta direkcija” (turpmāk – Autotransporta direkcija) organizē sabiedriskā transporta pakalpojumus reģionālās nozīmes maršrutos, kā arī nodrošina sabiedriskajam transportam no valsts budžeta iedalīto finanšu līdzekļu administrēšanu un piešķiršanu sabiedriskā transporta pakalpojumu sniedzējiem un valstspilsētu pašvaldībām par pārvadājumiem, kas ir ārpus pilsētas administratīvās teritorijas, ja maršruta daļa ir vairāk kā 30% no kopējā maršruta garuma, un par personām ar invaliditāti pārvadāšanu. </w:t>
      </w:r>
    </w:p>
    <w:p w14:paraId="29C192A8" w14:textId="12E300CB" w:rsidR="004539CB" w:rsidRPr="00746E0A" w:rsidRDefault="004539CB" w:rsidP="004539CB">
      <w:pPr>
        <w:pStyle w:val="Paraststmeklis"/>
        <w:shd w:val="clear" w:color="auto" w:fill="FFFFFF"/>
        <w:spacing w:before="0" w:beforeAutospacing="0" w:after="0" w:afterAutospacing="0"/>
        <w:ind w:firstLine="709"/>
        <w:jc w:val="both"/>
        <w:rPr>
          <w:rStyle w:val="contentpasted0"/>
          <w:color w:val="000000"/>
        </w:rPr>
      </w:pPr>
      <w:r w:rsidRPr="00746E0A">
        <w:rPr>
          <w:rStyle w:val="contentpasted0"/>
          <w:color w:val="000000"/>
        </w:rPr>
        <w:t xml:space="preserve">Likumprojekta “Par valsts budžetu 2023. gadam un budžeta ietvaru 2023., 2024. un 2025. gadam” izskatīšanas gaitā </w:t>
      </w:r>
      <w:bookmarkStart w:id="2" w:name="_Hlk129272602"/>
      <w:r w:rsidRPr="00746E0A">
        <w:rPr>
          <w:rStyle w:val="contentpasted0"/>
          <w:color w:val="000000"/>
        </w:rPr>
        <w:t xml:space="preserve">Ministru kabinets 2023.gada 13.janvāra sēdē </w:t>
      </w:r>
      <w:proofErr w:type="spellStart"/>
      <w:r w:rsidRPr="00746E0A">
        <w:rPr>
          <w:rStyle w:val="contentpasted0"/>
          <w:color w:val="000000"/>
        </w:rPr>
        <w:t>protokollēmuma</w:t>
      </w:r>
      <w:proofErr w:type="spellEnd"/>
      <w:r w:rsidRPr="00746E0A">
        <w:rPr>
          <w:rStyle w:val="contentpasted0"/>
          <w:color w:val="000000"/>
        </w:rPr>
        <w:t xml:space="preserve"> (prot. Nr.2</w:t>
      </w:r>
      <w:r w:rsidR="00BC7200" w:rsidRPr="00746E0A">
        <w:rPr>
          <w:rStyle w:val="contentpasted0"/>
          <w:color w:val="000000"/>
        </w:rPr>
        <w:t>,</w:t>
      </w:r>
      <w:r w:rsidRPr="00746E0A">
        <w:rPr>
          <w:rStyle w:val="contentpasted0"/>
          <w:color w:val="000000"/>
        </w:rPr>
        <w:t xml:space="preserve"> 1.§) 12.punktā </w:t>
      </w:r>
      <w:bookmarkEnd w:id="2"/>
      <w:r w:rsidRPr="00746E0A">
        <w:rPr>
          <w:rStyle w:val="contentpasted0"/>
          <w:color w:val="000000"/>
        </w:rPr>
        <w:t>uzdeva Satiksmes ministrijai sagatavot un iesniegt izskatīšanai Ministru kabinetā priekšlikumu par veicamajiem pasākumiem kompensācijas apjoma samazināšanai, lai risinātu jautājumu par papildu nepieciešamajiem valsts budžeta līdzekļiem sabiedriskā transporta pakalpojumu sniedzēju zaudējumu segšanai.</w:t>
      </w:r>
    </w:p>
    <w:p w14:paraId="022409FB" w14:textId="48BDA6CB" w:rsidR="004539CB" w:rsidRPr="00746E0A" w:rsidRDefault="004539CB" w:rsidP="004539CB">
      <w:pPr>
        <w:tabs>
          <w:tab w:val="left" w:pos="709"/>
        </w:tabs>
        <w:ind w:firstLine="709"/>
        <w:jc w:val="both"/>
      </w:pPr>
      <w:r w:rsidRPr="00746E0A">
        <w:t xml:space="preserve">Atbilstoši Ministru kabineta 2015. gada 28. jūlija noteikumu Nr. 435 “Kārtība, kādā nosaka un kompensē ar sabiedriskā transporta pakalpojumu sniegšanu saistītos zaudējumus un izdevumus un nosaka sabiedriskā transporta pakalpojuma tarifu” 17. punktā noteiktajam, izskatot pastāvošos apstākļus attiecībā uz situāciju, kad gadskārtējā valsts budžeta ietvarā finansējums sabiedriskā transporta pakalpojumu līgumu izpildei nav pietiekams, tad Sabiedriskā transporta padomē 2023. gada 3. marta sēdē tika izskatīti priekšlikumi valsts budžeta kompensācijas apmēra mazināšanai. Sabiedriskā transporta padome ar </w:t>
      </w:r>
      <w:r w:rsidR="0086532F" w:rsidRPr="00746E0A">
        <w:t xml:space="preserve">2023.gada 3.marta </w:t>
      </w:r>
      <w:r w:rsidRPr="00746E0A">
        <w:t>lēmumu (prot. Nr.6</w:t>
      </w:r>
      <w:r w:rsidR="00F53B5A" w:rsidRPr="00746E0A">
        <w:t>,</w:t>
      </w:r>
      <w:r w:rsidRPr="00746E0A">
        <w:t xml:space="preserve"> 3.§) konceptuāli ir atbalstījusi šādus  pasākumus:</w:t>
      </w:r>
    </w:p>
    <w:p w14:paraId="3B9F9895" w14:textId="39E2582D" w:rsidR="004539CB" w:rsidRPr="00746E0A" w:rsidRDefault="00BC7200" w:rsidP="00F53B5A">
      <w:pPr>
        <w:pStyle w:val="Pamatteksts"/>
        <w:numPr>
          <w:ilvl w:val="0"/>
          <w:numId w:val="6"/>
        </w:numPr>
        <w:tabs>
          <w:tab w:val="left" w:pos="993"/>
        </w:tabs>
        <w:ind w:left="0" w:firstLine="709"/>
        <w:jc w:val="both"/>
        <w:rPr>
          <w:szCs w:val="24"/>
        </w:rPr>
      </w:pPr>
      <w:r w:rsidRPr="00746E0A">
        <w:rPr>
          <w:szCs w:val="24"/>
        </w:rPr>
        <w:t>i</w:t>
      </w:r>
      <w:r w:rsidR="004539CB" w:rsidRPr="00746E0A">
        <w:rPr>
          <w:szCs w:val="24"/>
        </w:rPr>
        <w:t>evērojot, ka 2020. un 2021. gadā pasažieru plūsmas būtiskas izmaiņas noteica Covid-19 saslimšanas apkarošanai ierobežojošie pasākumi, bet 2022. gadā stabilizējoties iedzīvotāju pieprasījumam pēc sabiedriskā transporta pakalpojumiem, 2023. gadā Autotransporta direkcijai sadarbībā ar plānošana</w:t>
      </w:r>
      <w:r w:rsidR="00214831" w:rsidRPr="00746E0A">
        <w:rPr>
          <w:szCs w:val="24"/>
        </w:rPr>
        <w:t>s</w:t>
      </w:r>
      <w:r w:rsidR="004539CB" w:rsidRPr="00746E0A">
        <w:rPr>
          <w:szCs w:val="24"/>
        </w:rPr>
        <w:t xml:space="preserve"> reģioniem jāveic kopējā reģionālās nozīmes maršrutu tīkla pārskatīšana, novērtējot kopējo maršrutu tīkla lietderību un pasažieru pieprasījumu, atbilstoši STP Likuma 6. panta 6.</w:t>
      </w:r>
      <w:r w:rsidR="004539CB" w:rsidRPr="00746E0A">
        <w:rPr>
          <w:szCs w:val="24"/>
          <w:vertAlign w:val="superscript"/>
        </w:rPr>
        <w:t>2</w:t>
      </w:r>
      <w:r w:rsidR="004539CB" w:rsidRPr="00746E0A">
        <w:rPr>
          <w:szCs w:val="24"/>
        </w:rPr>
        <w:t xml:space="preserve"> daļai.</w:t>
      </w:r>
    </w:p>
    <w:p w14:paraId="74AD6106" w14:textId="0C049A8F" w:rsidR="004539CB" w:rsidRPr="00746E0A" w:rsidRDefault="00BC7200" w:rsidP="00F53B5A">
      <w:pPr>
        <w:pStyle w:val="Pamatteksts"/>
        <w:numPr>
          <w:ilvl w:val="0"/>
          <w:numId w:val="6"/>
        </w:numPr>
        <w:tabs>
          <w:tab w:val="left" w:pos="993"/>
        </w:tabs>
        <w:ind w:left="0" w:firstLine="709"/>
        <w:jc w:val="both"/>
        <w:rPr>
          <w:szCs w:val="24"/>
        </w:rPr>
      </w:pPr>
      <w:r w:rsidRPr="00746E0A">
        <w:rPr>
          <w:szCs w:val="24"/>
        </w:rPr>
        <w:t>ņ</w:t>
      </w:r>
      <w:r w:rsidR="004539CB" w:rsidRPr="00746E0A">
        <w:rPr>
          <w:szCs w:val="24"/>
        </w:rPr>
        <w:t>emot vērā, ka no sabiedriskā transporta pakalpojumu sniegšanas gūtie ieņēmumi tiešā veidā ietekmē no valsts budžeta kompensējamos sabiedriskā transporta pakalpojumos radušos zaudējumus, bet situācijā, kad preču un pakalpojumu patēriņa cenas ir palielinājušās jau par 20,8%</w:t>
      </w:r>
      <w:r w:rsidR="004539CB" w:rsidRPr="00746E0A">
        <w:rPr>
          <w:rStyle w:val="Vresatsauce"/>
          <w:szCs w:val="24"/>
        </w:rPr>
        <w:footnoteReference w:id="2"/>
      </w:r>
      <w:r w:rsidR="004539CB" w:rsidRPr="00746E0A">
        <w:rPr>
          <w:szCs w:val="24"/>
        </w:rPr>
        <w:t>, kā arī vidējais neto atalgojums Latvijā kopš 2020. gada, kad pēdējo reizi veiktas braukšanas maksas (tarifa ) izmaiņas, ir pieaudzis par 19,62%</w:t>
      </w:r>
      <w:r w:rsidR="004539CB" w:rsidRPr="00746E0A">
        <w:rPr>
          <w:rStyle w:val="Vresatsauce"/>
          <w:szCs w:val="24"/>
        </w:rPr>
        <w:footnoteReference w:id="3"/>
      </w:r>
      <w:r w:rsidR="004539CB" w:rsidRPr="00746E0A">
        <w:rPr>
          <w:szCs w:val="24"/>
        </w:rPr>
        <w:t>, tad viens no instrumentiem, kā samazināt valsts budžeta dotāciju apmēru pie pieaugošām izmaksām, būtu braukšanas maksas (tarifa) pārskatīšana un ieņēmumu palielināšana. Līdz ar to, konceptuāli ir atbalstīta braukšanas maksas (tarifa) pārskatīšana, konsultējoties ar plānošanas reģioniem par pieņemamāko risinājumu, lai netiktu būtiski ietekmēta iedzīvotāju spēja izmantot sabiedrisko transportu sevišķi novadu teritorijās. Braukšanas maksas (tarifa) pārskatīšana ietver sevī dažādu lojalitātes programmu nodrošināšanu, to starpā lielākas atlaides abonementu biļetēm, dažādu pārvadājumu veidu vienotas biļetes ieviešanu.</w:t>
      </w:r>
    </w:p>
    <w:p w14:paraId="3A700C4E" w14:textId="5909B738" w:rsidR="004539CB" w:rsidRPr="00746E0A" w:rsidRDefault="004539CB" w:rsidP="004539CB">
      <w:pPr>
        <w:pStyle w:val="Paraststmeklis"/>
        <w:shd w:val="clear" w:color="auto" w:fill="FFFFFF"/>
        <w:spacing w:before="0" w:beforeAutospacing="0" w:after="0" w:afterAutospacing="0"/>
        <w:ind w:firstLine="709"/>
        <w:jc w:val="both"/>
        <w:rPr>
          <w:rStyle w:val="contentpasted0"/>
        </w:rPr>
      </w:pPr>
      <w:bookmarkStart w:id="3" w:name="_Hlk140560004"/>
      <w:r w:rsidRPr="00746E0A">
        <w:rPr>
          <w:rStyle w:val="contentpasted0"/>
          <w:color w:val="000000"/>
        </w:rPr>
        <w:t xml:space="preserve">Ministru kabineta </w:t>
      </w:r>
      <w:r w:rsidR="00F53B5A" w:rsidRPr="00746E0A">
        <w:rPr>
          <w:rStyle w:val="contentpasted0"/>
          <w:color w:val="000000"/>
        </w:rPr>
        <w:t xml:space="preserve">2023.gada 20.jūnija </w:t>
      </w:r>
      <w:r w:rsidRPr="00746E0A">
        <w:rPr>
          <w:rStyle w:val="contentpasted0"/>
          <w:color w:val="000000"/>
        </w:rPr>
        <w:t>sēdē (prot.</w:t>
      </w:r>
      <w:r w:rsidR="00F53B5A" w:rsidRPr="00746E0A">
        <w:rPr>
          <w:rStyle w:val="contentpasted0"/>
          <w:color w:val="000000"/>
        </w:rPr>
        <w:t xml:space="preserve"> Nr.</w:t>
      </w:r>
      <w:r w:rsidRPr="00746E0A">
        <w:rPr>
          <w:rStyle w:val="contentpasted0"/>
          <w:color w:val="000000"/>
        </w:rPr>
        <w:t>33</w:t>
      </w:r>
      <w:r w:rsidR="00F53B5A" w:rsidRPr="00746E0A">
        <w:rPr>
          <w:rStyle w:val="contentpasted0"/>
          <w:color w:val="000000"/>
        </w:rPr>
        <w:t>,</w:t>
      </w:r>
      <w:r w:rsidRPr="00746E0A">
        <w:rPr>
          <w:rStyle w:val="contentpasted0"/>
          <w:color w:val="000000"/>
        </w:rPr>
        <w:t xml:space="preserve"> 49</w:t>
      </w:r>
      <w:r w:rsidR="00964DC7" w:rsidRPr="00746E0A">
        <w:rPr>
          <w:rStyle w:val="contentpasted0"/>
          <w:color w:val="000000"/>
        </w:rPr>
        <w:t>.</w:t>
      </w:r>
      <w:r w:rsidRPr="00746E0A">
        <w:rPr>
          <w:rStyle w:val="contentpasted0"/>
          <w:color w:val="000000"/>
        </w:rPr>
        <w:t xml:space="preserve">§) tika izskatīts </w:t>
      </w:r>
      <w:r w:rsidR="00F53B5A" w:rsidRPr="00746E0A">
        <w:rPr>
          <w:rStyle w:val="contentpasted0"/>
          <w:color w:val="000000"/>
        </w:rPr>
        <w:t>i</w:t>
      </w:r>
      <w:r w:rsidRPr="00746E0A">
        <w:rPr>
          <w:rStyle w:val="contentpasted0"/>
          <w:color w:val="000000"/>
        </w:rPr>
        <w:t xml:space="preserve">nformatīvais ziņojums </w:t>
      </w:r>
      <w:r w:rsidRPr="00746E0A">
        <w:rPr>
          <w:shd w:val="clear" w:color="auto" w:fill="FFFFFF"/>
        </w:rPr>
        <w:t>“Par veicamajiem pasākumiem sabiedriskā transporta pakalpojumu kompensācijas apjoma samazināšanai”</w:t>
      </w:r>
      <w:bookmarkEnd w:id="3"/>
      <w:r w:rsidRPr="00746E0A">
        <w:rPr>
          <w:shd w:val="clear" w:color="auto" w:fill="FFFFFF"/>
        </w:rPr>
        <w:t xml:space="preserve"> </w:t>
      </w:r>
      <w:r w:rsidR="005E1DA4" w:rsidRPr="00746E0A">
        <w:rPr>
          <w:shd w:val="clear" w:color="auto" w:fill="FFFFFF"/>
        </w:rPr>
        <w:t xml:space="preserve">(23-TA-686) </w:t>
      </w:r>
      <w:r w:rsidRPr="00746E0A">
        <w:rPr>
          <w:shd w:val="clear" w:color="auto" w:fill="FFFFFF"/>
        </w:rPr>
        <w:t xml:space="preserve">un </w:t>
      </w:r>
      <w:bookmarkStart w:id="4" w:name="_Hlk140560068"/>
      <w:r w:rsidRPr="00746E0A">
        <w:rPr>
          <w:shd w:val="clear" w:color="auto" w:fill="FFFFFF"/>
        </w:rPr>
        <w:t xml:space="preserve">pēc Sabiedriskā transporta padomes </w:t>
      </w:r>
      <w:r w:rsidRPr="00746E0A">
        <w:rPr>
          <w:shd w:val="clear" w:color="auto" w:fill="FFFFFF"/>
        </w:rPr>
        <w:lastRenderedPageBreak/>
        <w:t xml:space="preserve">lēmumu pieņemšanas par </w:t>
      </w:r>
      <w:proofErr w:type="spellStart"/>
      <w:r w:rsidRPr="00746E0A">
        <w:rPr>
          <w:shd w:val="clear" w:color="auto" w:fill="FFFFFF"/>
        </w:rPr>
        <w:t>protokollēmuma</w:t>
      </w:r>
      <w:proofErr w:type="spellEnd"/>
      <w:r w:rsidRPr="00746E0A">
        <w:rPr>
          <w:shd w:val="clear" w:color="auto" w:fill="FFFFFF"/>
        </w:rPr>
        <w:t> </w:t>
      </w:r>
      <w:hyperlink r:id="rId8" w:tgtFrame="_blank" w:history="1">
        <w:r w:rsidRPr="00746E0A">
          <w:rPr>
            <w:rStyle w:val="Hipersaite"/>
            <w:shd w:val="clear" w:color="auto" w:fill="FFFFFF"/>
          </w:rPr>
          <w:t>2.</w:t>
        </w:r>
      </w:hyperlink>
      <w:r w:rsidRPr="00746E0A">
        <w:rPr>
          <w:shd w:val="clear" w:color="auto" w:fill="FFFFFF"/>
        </w:rPr>
        <w:t> </w:t>
      </w:r>
      <w:hyperlink r:id="rId9" w:tgtFrame="_blank" w:history="1">
        <w:r w:rsidRPr="00746E0A">
          <w:rPr>
            <w:rStyle w:val="Hipersaite"/>
            <w:shd w:val="clear" w:color="auto" w:fill="FFFFFF"/>
          </w:rPr>
          <w:t>punktā</w:t>
        </w:r>
      </w:hyperlink>
      <w:r w:rsidRPr="00746E0A">
        <w:rPr>
          <w:shd w:val="clear" w:color="auto" w:fill="FFFFFF"/>
        </w:rPr>
        <w:t> minēto valsts budžeta izdevumus mazinošo pasākumu ieviešanu Satiksmes ministrijai sadarbībā ar Autotransporta direkcij</w:t>
      </w:r>
      <w:r w:rsidR="00F53B5A" w:rsidRPr="00746E0A">
        <w:rPr>
          <w:shd w:val="clear" w:color="auto" w:fill="FFFFFF"/>
        </w:rPr>
        <w:t>u no</w:t>
      </w:r>
      <w:r w:rsidRPr="00746E0A">
        <w:rPr>
          <w:shd w:val="clear" w:color="auto" w:fill="FFFFFF"/>
        </w:rPr>
        <w:t>vērtēt sabiedriskā transporta pakalpojumu sniedzēju potenciālo zaudējumu apmēru un aktuālo situāciju attiecībā uz valsts budžeta finansējuma pietiekamību to segšanai un, ja nepieciešams, iesniegt Ministru kabinetā ziņojumu par ietekmi uz valsts budžeta izdevumiem 2023. gadā.</w:t>
      </w:r>
      <w:r w:rsidRPr="00746E0A">
        <w:rPr>
          <w:rStyle w:val="contentpasted0"/>
        </w:rPr>
        <w:t xml:space="preserve"> </w:t>
      </w:r>
      <w:bookmarkEnd w:id="4"/>
    </w:p>
    <w:p w14:paraId="5393AF0A" w14:textId="77777777" w:rsidR="00DF69EF" w:rsidRPr="00746E0A" w:rsidRDefault="00DF69EF" w:rsidP="00DF69EF">
      <w:pPr>
        <w:ind w:firstLine="709"/>
        <w:jc w:val="both"/>
      </w:pPr>
      <w:r w:rsidRPr="00746E0A">
        <w:t xml:space="preserve">Pamatojoties uz STP likumu un saskaņā ar </w:t>
      </w:r>
      <w:bookmarkStart w:id="5" w:name="_Hlk87613584"/>
      <w:r w:rsidRPr="00746E0A">
        <w:t xml:space="preserve">Ministru kabineta 2015.gada 28.jūlija noteikumu Nr.435 “Kārtība, kādā nosaka un kompensē ar sabiedriskā transporta pakalpojumu sniegšanu saistītos zaudējumus un izdevumus un nosaka sabiedriskā transporta pakalpojuma tarifu” </w:t>
      </w:r>
      <w:bookmarkEnd w:id="5"/>
      <w:r w:rsidRPr="00746E0A">
        <w:t>(turpmāk – Ministru kabineta noteikumi Nr.435) 2.1.apakšpunktu, sabiedriskā transporta pakalpojumu sniedzējiem kompensē zaudējumus, kas radušies, ja ar sabiedriskā transporta pakalpojumu pasūtījuma līguma izpildi saistītās nepieciešamās izmaksas pārsniedz gūtos ieņēmumus.</w:t>
      </w:r>
    </w:p>
    <w:p w14:paraId="63AEEC78" w14:textId="64C6D102" w:rsidR="00DF69EF" w:rsidRPr="00746E0A" w:rsidRDefault="00DF69EF" w:rsidP="00DF69EF">
      <w:pPr>
        <w:ind w:firstLine="709"/>
        <w:jc w:val="both"/>
      </w:pPr>
      <w:r w:rsidRPr="00746E0A">
        <w:t>2022.gadā valsts budžeta programmā 31.00.00 “Sabiedriskais transports” izveidota apakšprogramma 31.06.00 “Dotācija zaudējumu segšanai sabiedriskā transporta pakalpojumu sniedzējiem” (turpmāk – 31.06.00 apakšprogramma), no kuras Satiksmes ministrija atbilstoši finansēšanas plānam un Sabiedriskā transporta padomes lēmumiem katru mēnesi pārskaita finansējumu pārvadātājiem un vienu reizi ceturksnī – valstspilsētu pašvaldībām.</w:t>
      </w:r>
    </w:p>
    <w:p w14:paraId="48B2AFA1" w14:textId="77777777" w:rsidR="00DF69EF" w:rsidRPr="00746E0A" w:rsidRDefault="00DF69EF" w:rsidP="00DF69EF">
      <w:pPr>
        <w:pStyle w:val="tv213"/>
        <w:shd w:val="clear" w:color="auto" w:fill="FFFFFF"/>
        <w:spacing w:before="0" w:beforeAutospacing="0" w:after="0" w:afterAutospacing="0" w:line="293" w:lineRule="atLeast"/>
        <w:ind w:firstLine="709"/>
        <w:jc w:val="both"/>
      </w:pPr>
      <w:r w:rsidRPr="00746E0A">
        <w:t>Atbilstoši Ministru kabineta noteikumu Nr.435 17.punktā noteiktajam, ja gadskārtējā valsts budžeta likumā piešķirtie valsts budžeta līdzekļi nav pietiekami sabiedriskā transporta pakalpojumu sniegšanā radušos zaudējumu segšanai, Sabiedriskā transporta padome pārskata:</w:t>
      </w:r>
    </w:p>
    <w:p w14:paraId="0A088CE2" w14:textId="77777777" w:rsidR="00DF69EF" w:rsidRPr="00746E0A" w:rsidRDefault="00DF69EF" w:rsidP="00DF69EF">
      <w:pPr>
        <w:shd w:val="clear" w:color="auto" w:fill="FFFFFF"/>
        <w:spacing w:line="293" w:lineRule="atLeast"/>
        <w:ind w:firstLine="709"/>
        <w:jc w:val="both"/>
      </w:pPr>
      <w:r w:rsidRPr="00746E0A">
        <w:t>1) plānotā reģionālās nozīmes maršrutu tīkla apjomus nākamajam gadam (kilometrus);</w:t>
      </w:r>
    </w:p>
    <w:p w14:paraId="051161F8" w14:textId="77777777" w:rsidR="00DF69EF" w:rsidRPr="00746E0A" w:rsidRDefault="00DF69EF" w:rsidP="00DF69EF">
      <w:pPr>
        <w:shd w:val="clear" w:color="auto" w:fill="FFFFFF"/>
        <w:spacing w:line="293" w:lineRule="atLeast"/>
        <w:ind w:left="600" w:firstLine="109"/>
        <w:jc w:val="both"/>
      </w:pPr>
      <w:r w:rsidRPr="00746E0A">
        <w:t>2) plānotos tarifus nākamajam gadam (braukšanas maksu);</w:t>
      </w:r>
    </w:p>
    <w:p w14:paraId="06E80C7D" w14:textId="77777777" w:rsidR="00DF69EF" w:rsidRPr="00746E0A" w:rsidRDefault="00DF69EF" w:rsidP="00DF69EF">
      <w:pPr>
        <w:shd w:val="clear" w:color="auto" w:fill="FFFFFF"/>
        <w:spacing w:line="293" w:lineRule="atLeast"/>
        <w:ind w:firstLine="709"/>
        <w:jc w:val="both"/>
      </w:pPr>
      <w:r w:rsidRPr="00746E0A">
        <w:t>3) sabiedriskā transporta pakalpojumu pasūtījuma līgumos un normatīvajos aktos paredzētās, bet ieviešanas termiņus nesasniegušās kvalitātes prasības sabiedriskā transporta pakalpojumam.</w:t>
      </w:r>
    </w:p>
    <w:p w14:paraId="0F33BD07" w14:textId="77777777" w:rsidR="00DF69EF" w:rsidRPr="00746E0A" w:rsidRDefault="00DF69EF" w:rsidP="00DF69EF">
      <w:pPr>
        <w:shd w:val="clear" w:color="auto" w:fill="FFFFFF"/>
        <w:spacing w:line="293" w:lineRule="atLeast"/>
        <w:ind w:firstLine="709"/>
        <w:jc w:val="both"/>
      </w:pPr>
      <w:r w:rsidRPr="00746E0A">
        <w:t>Saskaņā ar Ministru kabineta noteikumu Nr.435 18.punktu, ja pēc minēto pasākumu veikšanas Satiksmes ministrijas valsts budžeta programmā 31.00.00 “Sabiedriskais transports” nepietiek līdzekļu, lai pilnībā kompensētu zaudējumus un izdevumus, par nepieciešamo reģionālās nozīmes maršrutu tīkla apjomu, finansējuma apmēru un finansējuma avotu lemj Ministru kabinets.</w:t>
      </w:r>
    </w:p>
    <w:p w14:paraId="14C1ED05" w14:textId="2E05A785" w:rsidR="0011146F" w:rsidRPr="00746E0A" w:rsidRDefault="00DF69EF" w:rsidP="004539CB">
      <w:pPr>
        <w:ind w:firstLine="709"/>
        <w:jc w:val="both"/>
      </w:pPr>
      <w:r w:rsidRPr="00746E0A">
        <w:t xml:space="preserve">Pamatojoties uz minēto, Satiksmes ministrija sadarbībā ar Autotransporta direkciju informē par faktisko situāciju sabiedriskā transporta pakalpojumu izpildē, veiktajām izmaiņām un uzlabojumiem, kas kopumā veicinājusi sabiedriskā transporta pakalpojumu izmantošanu, vienlaikus </w:t>
      </w:r>
      <w:r w:rsidRPr="00746E0A">
        <w:rPr>
          <w:iCs/>
        </w:rPr>
        <w:t xml:space="preserve">lūdzot piešķirt papildu finansējumu sabiedriskā transporta pakalpojumu nodrošināšanai </w:t>
      </w:r>
      <w:r w:rsidRPr="00746E0A">
        <w:rPr>
          <w:bCs/>
          <w:iCs/>
        </w:rPr>
        <w:t>2023.gadā.</w:t>
      </w:r>
      <w:r w:rsidRPr="00746E0A">
        <w:t xml:space="preserve">  </w:t>
      </w:r>
    </w:p>
    <w:p w14:paraId="21B4281E" w14:textId="77777777" w:rsidR="000D096A" w:rsidRPr="00795524" w:rsidRDefault="000D096A" w:rsidP="000D096A">
      <w:pPr>
        <w:shd w:val="clear" w:color="auto" w:fill="FFFFFF"/>
        <w:spacing w:line="293" w:lineRule="atLeast"/>
        <w:ind w:firstLine="709"/>
        <w:jc w:val="both"/>
        <w:rPr>
          <w:bCs/>
          <w:sz w:val="28"/>
          <w:szCs w:val="28"/>
        </w:rPr>
      </w:pPr>
    </w:p>
    <w:p w14:paraId="1773CE28" w14:textId="29A233C1" w:rsidR="000D096A" w:rsidRPr="00D53E84" w:rsidRDefault="000D096A" w:rsidP="00FE0632">
      <w:pPr>
        <w:pStyle w:val="Sarakstarindkopa"/>
        <w:numPr>
          <w:ilvl w:val="0"/>
          <w:numId w:val="1"/>
        </w:numPr>
        <w:shd w:val="clear" w:color="auto" w:fill="FFFFFF"/>
        <w:tabs>
          <w:tab w:val="left" w:pos="1134"/>
        </w:tabs>
        <w:spacing w:line="293" w:lineRule="atLeast"/>
        <w:ind w:left="709"/>
        <w:jc w:val="center"/>
        <w:rPr>
          <w:b/>
        </w:rPr>
      </w:pPr>
      <w:r w:rsidRPr="00D53E84">
        <w:rPr>
          <w:b/>
        </w:rPr>
        <w:t>Valsts budžeta finansējums sabiedriskā transporta pakalpojumu sniegšanai</w:t>
      </w:r>
    </w:p>
    <w:p w14:paraId="79D5D375" w14:textId="77777777" w:rsidR="008046BE" w:rsidRPr="00795524" w:rsidRDefault="008046BE" w:rsidP="008046BE">
      <w:pPr>
        <w:shd w:val="clear" w:color="auto" w:fill="FFFFFF"/>
        <w:spacing w:line="293" w:lineRule="atLeast"/>
        <w:jc w:val="both"/>
        <w:rPr>
          <w:b/>
          <w:sz w:val="28"/>
          <w:szCs w:val="28"/>
        </w:rPr>
      </w:pPr>
    </w:p>
    <w:p w14:paraId="50B8A467" w14:textId="3E653746" w:rsidR="000D096A" w:rsidRPr="00746E0A" w:rsidRDefault="000D096A" w:rsidP="000D096A">
      <w:pPr>
        <w:pStyle w:val="Sarakstarindkopa"/>
        <w:ind w:left="0" w:firstLine="709"/>
        <w:jc w:val="both"/>
      </w:pPr>
      <w:r w:rsidRPr="00746E0A">
        <w:t xml:space="preserve">Saskaņā ar </w:t>
      </w:r>
      <w:r w:rsidR="008046BE" w:rsidRPr="00746E0A">
        <w:rPr>
          <w:shd w:val="clear" w:color="auto" w:fill="FFFFFF"/>
        </w:rPr>
        <w:t>2023.gada 22.martā</w:t>
      </w:r>
      <w:r w:rsidR="008046BE" w:rsidRPr="00746E0A">
        <w:t xml:space="preserve"> </w:t>
      </w:r>
      <w:r w:rsidRPr="00746E0A">
        <w:t xml:space="preserve">Saeimā apstiprināto likumu </w:t>
      </w:r>
      <w:r w:rsidR="008046BE" w:rsidRPr="00746E0A">
        <w:t>“</w:t>
      </w:r>
      <w:r w:rsidR="008046BE" w:rsidRPr="00746E0A">
        <w:rPr>
          <w:shd w:val="clear" w:color="auto" w:fill="FFFFFF"/>
        </w:rPr>
        <w:t xml:space="preserve">Par valsts budžetu 2023.gadam un budžeta ietvaru 2023., 2024. un 2025. gadam” </w:t>
      </w:r>
      <w:r w:rsidRPr="00746E0A">
        <w:t>202</w:t>
      </w:r>
      <w:r w:rsidR="00746E0A">
        <w:t>3</w:t>
      </w:r>
      <w:r w:rsidRPr="00746E0A">
        <w:t>.gadam programmā 31.00.00 “</w:t>
      </w:r>
      <w:r w:rsidRPr="00746E0A">
        <w:rPr>
          <w:iCs/>
        </w:rPr>
        <w:t>Sabiedriskais transports”</w:t>
      </w:r>
      <w:r w:rsidRPr="00746E0A">
        <w:t xml:space="preserve"> ir piešķirti </w:t>
      </w:r>
      <w:r w:rsidR="008046BE" w:rsidRPr="00746E0A">
        <w:rPr>
          <w:b/>
        </w:rPr>
        <w:t>131 207 151</w:t>
      </w:r>
      <w:r w:rsidRPr="00746E0A">
        <w:rPr>
          <w:b/>
        </w:rPr>
        <w:t xml:space="preserve"> </w:t>
      </w:r>
      <w:proofErr w:type="spellStart"/>
      <w:r w:rsidRPr="00746E0A">
        <w:rPr>
          <w:b/>
          <w:i/>
          <w:iCs/>
        </w:rPr>
        <w:t>euro</w:t>
      </w:r>
      <w:proofErr w:type="spellEnd"/>
      <w:r w:rsidRPr="00746E0A">
        <w:rPr>
          <w:b/>
        </w:rPr>
        <w:t xml:space="preserve">, </w:t>
      </w:r>
      <w:r w:rsidR="008573BD" w:rsidRPr="00746E0A">
        <w:rPr>
          <w:bCs/>
        </w:rPr>
        <w:t xml:space="preserve">tajā skaitā </w:t>
      </w:r>
      <w:r w:rsidRPr="00746E0A">
        <w:rPr>
          <w:bCs/>
        </w:rPr>
        <w:t>s</w:t>
      </w:r>
      <w:r w:rsidRPr="00746E0A">
        <w:t>abiedriskā transporta pakalpojumu nodrošināšanai atbilstoši noslēgtajiem sabiedriskā transporta pakalpojumu pasūtījuma līgumiem 202</w:t>
      </w:r>
      <w:r w:rsidR="008046BE" w:rsidRPr="00746E0A">
        <w:t>3</w:t>
      </w:r>
      <w:r w:rsidRPr="00746E0A">
        <w:t xml:space="preserve">.gadā attiecīgi paredzēti </w:t>
      </w:r>
      <w:r w:rsidR="008046BE" w:rsidRPr="00746E0A">
        <w:rPr>
          <w:b/>
          <w:bCs/>
        </w:rPr>
        <w:t>74 787 014</w:t>
      </w:r>
      <w:r w:rsidRPr="00746E0A">
        <w:rPr>
          <w:b/>
          <w:bCs/>
        </w:rPr>
        <w:t xml:space="preserve"> </w:t>
      </w:r>
      <w:proofErr w:type="spellStart"/>
      <w:r w:rsidRPr="00746E0A">
        <w:rPr>
          <w:b/>
          <w:bCs/>
          <w:i/>
          <w:iCs/>
        </w:rPr>
        <w:t>euro</w:t>
      </w:r>
      <w:proofErr w:type="spellEnd"/>
      <w:r w:rsidRPr="00746E0A">
        <w:t xml:space="preserve">, kas ir par </w:t>
      </w:r>
      <w:r w:rsidR="008046BE" w:rsidRPr="00746E0A">
        <w:t>6,4</w:t>
      </w:r>
      <w:r w:rsidRPr="00746E0A">
        <w:t>% vairāk nekā 202</w:t>
      </w:r>
      <w:r w:rsidR="008046BE" w:rsidRPr="00746E0A">
        <w:t>2</w:t>
      </w:r>
      <w:r w:rsidRPr="00746E0A">
        <w:t>.gada bāzes budžet</w:t>
      </w:r>
      <w:r w:rsidR="00C02CA3" w:rsidRPr="00746E0A">
        <w:t>ā</w:t>
      </w:r>
      <w:r w:rsidRPr="00746E0A">
        <w:t xml:space="preserve">. </w:t>
      </w:r>
    </w:p>
    <w:p w14:paraId="7A450D85" w14:textId="77777777" w:rsidR="00D53E84" w:rsidRDefault="00D53E84" w:rsidP="002522E2">
      <w:pPr>
        <w:jc w:val="right"/>
        <w:rPr>
          <w:bCs/>
        </w:rPr>
      </w:pPr>
    </w:p>
    <w:p w14:paraId="06AE917B" w14:textId="77777777" w:rsidR="00D53E84" w:rsidRDefault="00D53E84" w:rsidP="002522E2">
      <w:pPr>
        <w:jc w:val="right"/>
        <w:rPr>
          <w:bCs/>
        </w:rPr>
      </w:pPr>
    </w:p>
    <w:p w14:paraId="1AAEB1CA" w14:textId="77777777" w:rsidR="008574E2" w:rsidRDefault="008574E2" w:rsidP="002522E2">
      <w:pPr>
        <w:jc w:val="right"/>
        <w:rPr>
          <w:bCs/>
        </w:rPr>
      </w:pPr>
    </w:p>
    <w:p w14:paraId="56614FBB" w14:textId="77777777" w:rsidR="008574E2" w:rsidRDefault="008574E2" w:rsidP="002522E2">
      <w:pPr>
        <w:jc w:val="right"/>
        <w:rPr>
          <w:bCs/>
        </w:rPr>
      </w:pPr>
    </w:p>
    <w:p w14:paraId="24A3C9EE" w14:textId="77777777" w:rsidR="008574E2" w:rsidRDefault="008574E2" w:rsidP="002522E2">
      <w:pPr>
        <w:jc w:val="right"/>
        <w:rPr>
          <w:bCs/>
        </w:rPr>
      </w:pPr>
    </w:p>
    <w:p w14:paraId="55DB25D1" w14:textId="77777777" w:rsidR="008574E2" w:rsidRDefault="008574E2" w:rsidP="002522E2">
      <w:pPr>
        <w:jc w:val="right"/>
        <w:rPr>
          <w:bCs/>
        </w:rPr>
      </w:pPr>
    </w:p>
    <w:p w14:paraId="5687F562" w14:textId="3A86864E" w:rsidR="000D096A" w:rsidRPr="00795524" w:rsidRDefault="000D096A" w:rsidP="002522E2">
      <w:pPr>
        <w:jc w:val="right"/>
        <w:rPr>
          <w:bCs/>
        </w:rPr>
      </w:pPr>
      <w:r w:rsidRPr="00795524">
        <w:rPr>
          <w:bCs/>
        </w:rPr>
        <w:lastRenderedPageBreak/>
        <w:t>Tabula Nr.1</w:t>
      </w:r>
    </w:p>
    <w:p w14:paraId="38DD9502" w14:textId="77777777" w:rsidR="000D096A" w:rsidRPr="00795524" w:rsidRDefault="000D096A" w:rsidP="002522E2">
      <w:pPr>
        <w:pStyle w:val="Sarakstarindkopa"/>
        <w:ind w:left="360"/>
        <w:jc w:val="right"/>
        <w:rPr>
          <w:b/>
          <w:bCs/>
          <w:color w:val="000000"/>
        </w:rPr>
      </w:pPr>
      <w:r w:rsidRPr="00795524">
        <w:rPr>
          <w:b/>
          <w:bCs/>
          <w:color w:val="000000"/>
        </w:rPr>
        <w:t xml:space="preserve">Piešķirtā valsts budžeta finansējuma </w:t>
      </w:r>
    </w:p>
    <w:p w14:paraId="27AA307D" w14:textId="545DEF15" w:rsidR="000D096A" w:rsidRPr="00795524" w:rsidRDefault="000D096A" w:rsidP="000D096A">
      <w:pPr>
        <w:pStyle w:val="Sarakstarindkopa"/>
        <w:ind w:left="360"/>
        <w:jc w:val="right"/>
      </w:pPr>
      <w:r w:rsidRPr="00795524">
        <w:rPr>
          <w:b/>
          <w:bCs/>
          <w:color w:val="000000"/>
        </w:rPr>
        <w:t xml:space="preserve">sadalījums un izlietojums uz </w:t>
      </w:r>
      <w:r w:rsidR="00965432" w:rsidRPr="00795524">
        <w:rPr>
          <w:b/>
          <w:bCs/>
          <w:color w:val="000000"/>
        </w:rPr>
        <w:t>02.10</w:t>
      </w:r>
      <w:r w:rsidR="008046BE" w:rsidRPr="00795524">
        <w:rPr>
          <w:b/>
          <w:bCs/>
          <w:color w:val="000000"/>
        </w:rPr>
        <w:t>.2023</w:t>
      </w:r>
      <w:r w:rsidR="002827DC" w:rsidRPr="00795524">
        <w:rPr>
          <w:b/>
          <w:bCs/>
          <w:color w:val="000000"/>
        </w:rPr>
        <w:t xml:space="preserve">, </w:t>
      </w:r>
      <w:proofErr w:type="spellStart"/>
      <w:r w:rsidRPr="00795524">
        <w:rPr>
          <w:b/>
          <w:bCs/>
          <w:i/>
          <w:iCs/>
        </w:rPr>
        <w:t>euro</w:t>
      </w:r>
      <w:proofErr w:type="spellEnd"/>
    </w:p>
    <w:p w14:paraId="4712FF2E" w14:textId="77777777" w:rsidR="000D096A" w:rsidRPr="00795524" w:rsidRDefault="000D096A" w:rsidP="000D096A">
      <w:pPr>
        <w:ind w:firstLine="709"/>
        <w:jc w:val="both"/>
      </w:pPr>
    </w:p>
    <w:tbl>
      <w:tblPr>
        <w:tblW w:w="9105" w:type="dxa"/>
        <w:tblLook w:val="04A0" w:firstRow="1" w:lastRow="0" w:firstColumn="1" w:lastColumn="0" w:noHBand="0" w:noVBand="1"/>
      </w:tblPr>
      <w:tblGrid>
        <w:gridCol w:w="1817"/>
        <w:gridCol w:w="1438"/>
        <w:gridCol w:w="1410"/>
        <w:gridCol w:w="1538"/>
        <w:gridCol w:w="1516"/>
        <w:gridCol w:w="1386"/>
      </w:tblGrid>
      <w:tr w:rsidR="00965432" w:rsidRPr="00795524" w14:paraId="6C1BEB0A" w14:textId="77777777" w:rsidTr="00965432">
        <w:trPr>
          <w:trHeight w:val="273"/>
        </w:trPr>
        <w:tc>
          <w:tcPr>
            <w:tcW w:w="18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06F69E6B" w14:textId="6A995BF3" w:rsidR="00965432" w:rsidRPr="00795524" w:rsidRDefault="00965432">
            <w:pPr>
              <w:rPr>
                <w:sz w:val="20"/>
                <w:szCs w:val="20"/>
              </w:rPr>
            </w:pPr>
            <w:r w:rsidRPr="00795524">
              <w:rPr>
                <w:b/>
                <w:bCs/>
                <w:color w:val="000000"/>
                <w:sz w:val="20"/>
                <w:szCs w:val="20"/>
              </w:rPr>
              <w:t>Pārvadājumu veids</w:t>
            </w:r>
          </w:p>
        </w:tc>
        <w:tc>
          <w:tcPr>
            <w:tcW w:w="728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306D4C7B" w14:textId="786C0FDB" w:rsidR="00965432" w:rsidRPr="00795524" w:rsidRDefault="00965432">
            <w:pPr>
              <w:jc w:val="center"/>
              <w:rPr>
                <w:color w:val="000000"/>
                <w:sz w:val="20"/>
                <w:szCs w:val="20"/>
              </w:rPr>
            </w:pPr>
            <w:r w:rsidRPr="00795524">
              <w:rPr>
                <w:color w:val="000000"/>
                <w:sz w:val="20"/>
                <w:szCs w:val="20"/>
              </w:rPr>
              <w:t>31.06.00 apakšprogramma</w:t>
            </w:r>
          </w:p>
        </w:tc>
      </w:tr>
      <w:tr w:rsidR="00965432" w:rsidRPr="00795524" w14:paraId="7C542411" w14:textId="77777777" w:rsidTr="00965432">
        <w:trPr>
          <w:trHeight w:val="263"/>
        </w:trPr>
        <w:tc>
          <w:tcPr>
            <w:tcW w:w="1817"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309E9A" w14:textId="5AC5A009" w:rsidR="00965432" w:rsidRPr="00795524" w:rsidRDefault="00965432">
            <w:pPr>
              <w:rPr>
                <w:sz w:val="20"/>
                <w:szCs w:val="20"/>
              </w:rPr>
            </w:pPr>
          </w:p>
        </w:tc>
        <w:tc>
          <w:tcPr>
            <w:tcW w:w="143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41634A" w14:textId="61FFDA6F" w:rsidR="00965432" w:rsidRPr="00795524" w:rsidRDefault="00965432">
            <w:pPr>
              <w:jc w:val="center"/>
              <w:rPr>
                <w:sz w:val="20"/>
                <w:szCs w:val="20"/>
              </w:rPr>
            </w:pPr>
            <w:r w:rsidRPr="00795524">
              <w:rPr>
                <w:b/>
                <w:bCs/>
                <w:color w:val="000000"/>
                <w:sz w:val="20"/>
                <w:szCs w:val="20"/>
              </w:rPr>
              <w:t>Bāzes finansējums 2023.gadam</w:t>
            </w:r>
          </w:p>
        </w:tc>
        <w:tc>
          <w:tcPr>
            <w:tcW w:w="585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BA05E" w14:textId="2E7F23BA" w:rsidR="00965432" w:rsidRPr="00795524" w:rsidRDefault="00965432" w:rsidP="00965432">
            <w:pPr>
              <w:jc w:val="center"/>
              <w:rPr>
                <w:color w:val="000000"/>
                <w:sz w:val="20"/>
                <w:szCs w:val="20"/>
              </w:rPr>
            </w:pPr>
            <w:r w:rsidRPr="00795524">
              <w:rPr>
                <w:color w:val="000000"/>
                <w:sz w:val="20"/>
                <w:szCs w:val="20"/>
              </w:rPr>
              <w:t>Izlietots uz 02.10.2023.</w:t>
            </w:r>
          </w:p>
        </w:tc>
      </w:tr>
      <w:tr w:rsidR="00965432" w:rsidRPr="00795524" w14:paraId="59289A9C" w14:textId="77777777" w:rsidTr="00965432">
        <w:trPr>
          <w:trHeight w:val="720"/>
        </w:trPr>
        <w:tc>
          <w:tcPr>
            <w:tcW w:w="18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F88BFF" w14:textId="40883E02" w:rsidR="00965432" w:rsidRPr="00795524" w:rsidRDefault="00965432">
            <w:pPr>
              <w:rPr>
                <w:b/>
                <w:bCs/>
                <w:color w:val="000000"/>
                <w:sz w:val="20"/>
                <w:szCs w:val="20"/>
              </w:rPr>
            </w:pPr>
          </w:p>
        </w:tc>
        <w:tc>
          <w:tcPr>
            <w:tcW w:w="1438" w:type="dxa"/>
            <w:vMerge/>
            <w:tcBorders>
              <w:top w:val="single" w:sz="4" w:space="0" w:color="auto"/>
              <w:left w:val="nil"/>
              <w:bottom w:val="single" w:sz="4" w:space="0" w:color="auto"/>
              <w:right w:val="single" w:sz="4" w:space="0" w:color="auto"/>
            </w:tcBorders>
            <w:shd w:val="clear" w:color="auto" w:fill="auto"/>
            <w:vAlign w:val="center"/>
            <w:hideMark/>
          </w:tcPr>
          <w:p w14:paraId="541F9E29" w14:textId="6D0488C5" w:rsidR="00965432" w:rsidRPr="00795524" w:rsidRDefault="00965432">
            <w:pPr>
              <w:jc w:val="center"/>
              <w:rPr>
                <w:b/>
                <w:bCs/>
                <w:color w:val="000000"/>
                <w:sz w:val="20"/>
                <w:szCs w:val="20"/>
              </w:rPr>
            </w:pPr>
          </w:p>
        </w:tc>
        <w:tc>
          <w:tcPr>
            <w:tcW w:w="1410" w:type="dxa"/>
            <w:tcBorders>
              <w:top w:val="single" w:sz="4" w:space="0" w:color="auto"/>
              <w:left w:val="nil"/>
              <w:bottom w:val="single" w:sz="4" w:space="0" w:color="auto"/>
              <w:right w:val="single" w:sz="4" w:space="0" w:color="auto"/>
            </w:tcBorders>
            <w:shd w:val="clear" w:color="auto" w:fill="auto"/>
            <w:vAlign w:val="center"/>
            <w:hideMark/>
          </w:tcPr>
          <w:p w14:paraId="5C0373A5" w14:textId="77777777" w:rsidR="00965432" w:rsidRPr="00795524" w:rsidRDefault="00965432">
            <w:pPr>
              <w:jc w:val="center"/>
              <w:rPr>
                <w:b/>
                <w:bCs/>
                <w:color w:val="000000"/>
                <w:sz w:val="20"/>
                <w:szCs w:val="20"/>
              </w:rPr>
            </w:pPr>
            <w:r w:rsidRPr="00795524">
              <w:rPr>
                <w:b/>
                <w:bCs/>
                <w:color w:val="000000"/>
                <w:sz w:val="20"/>
                <w:szCs w:val="20"/>
              </w:rPr>
              <w:t>Dotācijas zaudējumu segšanai</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14:paraId="0B78583D" w14:textId="77777777" w:rsidR="00965432" w:rsidRPr="00795524" w:rsidRDefault="00965432">
            <w:pPr>
              <w:jc w:val="center"/>
              <w:rPr>
                <w:b/>
                <w:bCs/>
                <w:color w:val="000000"/>
                <w:sz w:val="20"/>
                <w:szCs w:val="20"/>
              </w:rPr>
            </w:pPr>
            <w:r w:rsidRPr="00795524">
              <w:rPr>
                <w:b/>
                <w:bCs/>
                <w:color w:val="000000"/>
                <w:sz w:val="20"/>
                <w:szCs w:val="20"/>
              </w:rPr>
              <w:t xml:space="preserve">Kompensācijas par braukšanas maksas atvieglojumiem </w:t>
            </w:r>
          </w:p>
        </w:tc>
        <w:tc>
          <w:tcPr>
            <w:tcW w:w="1516" w:type="dxa"/>
            <w:tcBorders>
              <w:top w:val="single" w:sz="4" w:space="0" w:color="auto"/>
              <w:left w:val="nil"/>
              <w:bottom w:val="single" w:sz="4" w:space="0" w:color="auto"/>
              <w:right w:val="single" w:sz="4" w:space="0" w:color="auto"/>
            </w:tcBorders>
            <w:shd w:val="clear" w:color="auto" w:fill="auto"/>
            <w:vAlign w:val="center"/>
            <w:hideMark/>
          </w:tcPr>
          <w:p w14:paraId="22DDC0BA" w14:textId="77777777" w:rsidR="00965432" w:rsidRPr="00795524" w:rsidRDefault="00965432">
            <w:pPr>
              <w:jc w:val="center"/>
              <w:rPr>
                <w:b/>
                <w:bCs/>
                <w:color w:val="000000"/>
                <w:sz w:val="20"/>
                <w:szCs w:val="20"/>
              </w:rPr>
            </w:pPr>
            <w:r w:rsidRPr="00795524">
              <w:rPr>
                <w:b/>
                <w:bCs/>
                <w:color w:val="000000"/>
                <w:sz w:val="20"/>
                <w:szCs w:val="20"/>
              </w:rPr>
              <w:t>Norēķini par iepriekšējiem periodiem (2021. un 2022.gadu)</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0376BA0" w14:textId="77777777" w:rsidR="00965432" w:rsidRPr="00795524" w:rsidRDefault="00965432">
            <w:pPr>
              <w:jc w:val="center"/>
              <w:rPr>
                <w:b/>
                <w:bCs/>
                <w:color w:val="000000"/>
                <w:sz w:val="20"/>
                <w:szCs w:val="20"/>
              </w:rPr>
            </w:pPr>
            <w:r w:rsidRPr="00795524">
              <w:rPr>
                <w:b/>
                <w:bCs/>
                <w:color w:val="000000"/>
                <w:sz w:val="20"/>
                <w:szCs w:val="20"/>
              </w:rPr>
              <w:t>Kopā izlietots</w:t>
            </w:r>
          </w:p>
        </w:tc>
      </w:tr>
      <w:tr w:rsidR="00965432" w:rsidRPr="00795524" w14:paraId="791A8CA8" w14:textId="77777777" w:rsidTr="00965432">
        <w:trPr>
          <w:trHeight w:val="720"/>
        </w:trPr>
        <w:tc>
          <w:tcPr>
            <w:tcW w:w="1817" w:type="dxa"/>
            <w:tcBorders>
              <w:top w:val="nil"/>
              <w:left w:val="single" w:sz="4" w:space="0" w:color="auto"/>
              <w:bottom w:val="single" w:sz="4" w:space="0" w:color="auto"/>
              <w:right w:val="single" w:sz="4" w:space="0" w:color="auto"/>
            </w:tcBorders>
            <w:shd w:val="clear" w:color="auto" w:fill="auto"/>
            <w:vAlign w:val="center"/>
            <w:hideMark/>
          </w:tcPr>
          <w:p w14:paraId="05C04970" w14:textId="77777777" w:rsidR="00965432" w:rsidRPr="00795524" w:rsidRDefault="00965432">
            <w:pPr>
              <w:rPr>
                <w:color w:val="000000"/>
                <w:sz w:val="20"/>
                <w:szCs w:val="20"/>
              </w:rPr>
            </w:pPr>
            <w:r w:rsidRPr="00795524">
              <w:rPr>
                <w:color w:val="000000"/>
                <w:sz w:val="20"/>
                <w:szCs w:val="20"/>
              </w:rPr>
              <w:t>Reģionālās nozīmes pārvadājumi ar autobusiem</w:t>
            </w:r>
          </w:p>
        </w:tc>
        <w:tc>
          <w:tcPr>
            <w:tcW w:w="1438" w:type="dxa"/>
            <w:tcBorders>
              <w:top w:val="single" w:sz="4" w:space="0" w:color="auto"/>
              <w:left w:val="nil"/>
              <w:bottom w:val="single" w:sz="4" w:space="0" w:color="auto"/>
              <w:right w:val="single" w:sz="4" w:space="0" w:color="auto"/>
            </w:tcBorders>
            <w:shd w:val="clear" w:color="auto" w:fill="auto"/>
            <w:vAlign w:val="center"/>
            <w:hideMark/>
          </w:tcPr>
          <w:p w14:paraId="3CCDFD58" w14:textId="77777777" w:rsidR="00965432" w:rsidRPr="00795524" w:rsidRDefault="00965432" w:rsidP="00965432">
            <w:pPr>
              <w:jc w:val="center"/>
              <w:rPr>
                <w:color w:val="000000"/>
                <w:sz w:val="20"/>
                <w:szCs w:val="20"/>
              </w:rPr>
            </w:pPr>
            <w:r w:rsidRPr="00795524">
              <w:rPr>
                <w:color w:val="000000"/>
                <w:sz w:val="20"/>
                <w:szCs w:val="20"/>
              </w:rPr>
              <w:t>44 887 622</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14:paraId="457CE086" w14:textId="59DC6F16" w:rsidR="00965432" w:rsidRPr="00795524" w:rsidRDefault="00965432" w:rsidP="00965432">
            <w:pPr>
              <w:jc w:val="center"/>
              <w:rPr>
                <w:color w:val="000000"/>
                <w:sz w:val="20"/>
                <w:szCs w:val="20"/>
              </w:rPr>
            </w:pPr>
            <w:r w:rsidRPr="00795524">
              <w:rPr>
                <w:color w:val="000000"/>
                <w:sz w:val="20"/>
                <w:szCs w:val="20"/>
              </w:rPr>
              <w:t>44 451 541,00</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14:paraId="62BE606D" w14:textId="01DDA0E8" w:rsidR="00965432" w:rsidRPr="00795524" w:rsidRDefault="00965432" w:rsidP="00965432">
            <w:pPr>
              <w:jc w:val="center"/>
              <w:rPr>
                <w:color w:val="000000"/>
                <w:sz w:val="20"/>
                <w:szCs w:val="20"/>
              </w:rPr>
            </w:pPr>
          </w:p>
        </w:tc>
        <w:tc>
          <w:tcPr>
            <w:tcW w:w="1516" w:type="dxa"/>
            <w:tcBorders>
              <w:top w:val="single" w:sz="4" w:space="0" w:color="auto"/>
              <w:left w:val="nil"/>
              <w:bottom w:val="single" w:sz="4" w:space="0" w:color="auto"/>
              <w:right w:val="single" w:sz="4" w:space="0" w:color="auto"/>
            </w:tcBorders>
            <w:shd w:val="clear" w:color="auto" w:fill="auto"/>
            <w:vAlign w:val="center"/>
            <w:hideMark/>
          </w:tcPr>
          <w:p w14:paraId="3C861714" w14:textId="7545F5C0" w:rsidR="00965432" w:rsidRPr="00795524" w:rsidRDefault="00965432" w:rsidP="00965432">
            <w:pPr>
              <w:jc w:val="center"/>
              <w:rPr>
                <w:color w:val="000000"/>
                <w:sz w:val="20"/>
                <w:szCs w:val="20"/>
              </w:rPr>
            </w:pPr>
            <w:r w:rsidRPr="00795524">
              <w:rPr>
                <w:color w:val="000000"/>
                <w:sz w:val="20"/>
                <w:szCs w:val="20"/>
              </w:rPr>
              <w:t>409 019,33</w:t>
            </w:r>
          </w:p>
        </w:tc>
        <w:tc>
          <w:tcPr>
            <w:tcW w:w="1386" w:type="dxa"/>
            <w:tcBorders>
              <w:top w:val="single" w:sz="4" w:space="0" w:color="auto"/>
              <w:left w:val="nil"/>
              <w:bottom w:val="single" w:sz="4" w:space="0" w:color="auto"/>
              <w:right w:val="single" w:sz="4" w:space="0" w:color="auto"/>
            </w:tcBorders>
            <w:shd w:val="clear" w:color="auto" w:fill="auto"/>
            <w:noWrap/>
            <w:vAlign w:val="center"/>
            <w:hideMark/>
          </w:tcPr>
          <w:p w14:paraId="7F30402A" w14:textId="315ED0E8" w:rsidR="00965432" w:rsidRPr="00795524" w:rsidRDefault="00965432" w:rsidP="00965432">
            <w:pPr>
              <w:jc w:val="center"/>
              <w:rPr>
                <w:sz w:val="20"/>
                <w:szCs w:val="20"/>
              </w:rPr>
            </w:pPr>
            <w:r w:rsidRPr="00795524">
              <w:rPr>
                <w:sz w:val="20"/>
                <w:szCs w:val="20"/>
              </w:rPr>
              <w:t>44 860 560,33</w:t>
            </w:r>
          </w:p>
        </w:tc>
      </w:tr>
      <w:tr w:rsidR="00965432" w:rsidRPr="00795524" w14:paraId="0F9CD9EB" w14:textId="77777777" w:rsidTr="00965432">
        <w:trPr>
          <w:trHeight w:val="720"/>
        </w:trPr>
        <w:tc>
          <w:tcPr>
            <w:tcW w:w="1817" w:type="dxa"/>
            <w:tcBorders>
              <w:top w:val="nil"/>
              <w:left w:val="single" w:sz="4" w:space="0" w:color="auto"/>
              <w:bottom w:val="single" w:sz="4" w:space="0" w:color="auto"/>
              <w:right w:val="single" w:sz="4" w:space="0" w:color="auto"/>
            </w:tcBorders>
            <w:shd w:val="clear" w:color="auto" w:fill="auto"/>
            <w:vAlign w:val="center"/>
            <w:hideMark/>
          </w:tcPr>
          <w:p w14:paraId="0A92FD8C" w14:textId="77777777" w:rsidR="00965432" w:rsidRPr="00795524" w:rsidRDefault="00965432">
            <w:pPr>
              <w:rPr>
                <w:color w:val="000000"/>
                <w:sz w:val="20"/>
                <w:szCs w:val="20"/>
              </w:rPr>
            </w:pPr>
            <w:r w:rsidRPr="00795524">
              <w:rPr>
                <w:color w:val="000000"/>
                <w:sz w:val="20"/>
                <w:szCs w:val="20"/>
              </w:rPr>
              <w:t>Reģionālās nozīmes pārvadājumi pa dzelzceļu</w:t>
            </w:r>
          </w:p>
        </w:tc>
        <w:tc>
          <w:tcPr>
            <w:tcW w:w="1438" w:type="dxa"/>
            <w:tcBorders>
              <w:top w:val="single" w:sz="4" w:space="0" w:color="auto"/>
              <w:left w:val="nil"/>
              <w:bottom w:val="single" w:sz="4" w:space="0" w:color="auto"/>
              <w:right w:val="single" w:sz="4" w:space="0" w:color="auto"/>
            </w:tcBorders>
            <w:shd w:val="clear" w:color="auto" w:fill="auto"/>
            <w:vAlign w:val="center"/>
            <w:hideMark/>
          </w:tcPr>
          <w:p w14:paraId="4415A8B8" w14:textId="77777777" w:rsidR="00965432" w:rsidRPr="00795524" w:rsidRDefault="00965432" w:rsidP="00965432">
            <w:pPr>
              <w:jc w:val="center"/>
              <w:rPr>
                <w:color w:val="000000"/>
                <w:sz w:val="20"/>
                <w:szCs w:val="20"/>
              </w:rPr>
            </w:pPr>
            <w:r w:rsidRPr="00795524">
              <w:rPr>
                <w:color w:val="000000"/>
                <w:sz w:val="20"/>
                <w:szCs w:val="20"/>
              </w:rPr>
              <w:t>17 410 161</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14:paraId="0DF671EA" w14:textId="7D85E771" w:rsidR="00965432" w:rsidRPr="00795524" w:rsidRDefault="00965432" w:rsidP="00965432">
            <w:pPr>
              <w:jc w:val="center"/>
              <w:rPr>
                <w:color w:val="000000"/>
                <w:sz w:val="20"/>
                <w:szCs w:val="20"/>
              </w:rPr>
            </w:pPr>
            <w:r w:rsidRPr="00795524">
              <w:rPr>
                <w:color w:val="000000"/>
                <w:sz w:val="20"/>
                <w:szCs w:val="20"/>
              </w:rPr>
              <w:t>13 800 161,00</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14:paraId="427CD408" w14:textId="292C20A4" w:rsidR="00965432" w:rsidRPr="00795524" w:rsidRDefault="00965432" w:rsidP="00965432">
            <w:pPr>
              <w:jc w:val="center"/>
              <w:rPr>
                <w:color w:val="000000"/>
                <w:sz w:val="20"/>
                <w:szCs w:val="20"/>
              </w:rPr>
            </w:pPr>
            <w:r w:rsidRPr="00795524">
              <w:rPr>
                <w:color w:val="000000"/>
                <w:sz w:val="20"/>
                <w:szCs w:val="20"/>
              </w:rPr>
              <w:t>3 008 330,00</w:t>
            </w:r>
          </w:p>
        </w:tc>
        <w:tc>
          <w:tcPr>
            <w:tcW w:w="1516" w:type="dxa"/>
            <w:tcBorders>
              <w:top w:val="single" w:sz="4" w:space="0" w:color="auto"/>
              <w:left w:val="nil"/>
              <w:bottom w:val="single" w:sz="4" w:space="0" w:color="auto"/>
              <w:right w:val="single" w:sz="4" w:space="0" w:color="auto"/>
            </w:tcBorders>
            <w:shd w:val="clear" w:color="auto" w:fill="auto"/>
            <w:vAlign w:val="center"/>
            <w:hideMark/>
          </w:tcPr>
          <w:p w14:paraId="49DF0F52" w14:textId="2E7297D5" w:rsidR="00965432" w:rsidRPr="00795524" w:rsidRDefault="00965432" w:rsidP="00965432">
            <w:pPr>
              <w:jc w:val="center"/>
              <w:rPr>
                <w:color w:val="000000"/>
                <w:sz w:val="20"/>
                <w:szCs w:val="20"/>
              </w:rPr>
            </w:pPr>
          </w:p>
        </w:tc>
        <w:tc>
          <w:tcPr>
            <w:tcW w:w="1386" w:type="dxa"/>
            <w:tcBorders>
              <w:top w:val="single" w:sz="4" w:space="0" w:color="auto"/>
              <w:left w:val="nil"/>
              <w:bottom w:val="single" w:sz="4" w:space="0" w:color="auto"/>
              <w:right w:val="single" w:sz="4" w:space="0" w:color="auto"/>
            </w:tcBorders>
            <w:shd w:val="clear" w:color="auto" w:fill="auto"/>
            <w:noWrap/>
            <w:vAlign w:val="center"/>
            <w:hideMark/>
          </w:tcPr>
          <w:p w14:paraId="0D5BA385" w14:textId="4A00D7E2" w:rsidR="00965432" w:rsidRPr="00795524" w:rsidRDefault="00965432" w:rsidP="00965432">
            <w:pPr>
              <w:jc w:val="center"/>
              <w:rPr>
                <w:sz w:val="20"/>
                <w:szCs w:val="20"/>
              </w:rPr>
            </w:pPr>
            <w:r w:rsidRPr="00795524">
              <w:rPr>
                <w:sz w:val="20"/>
                <w:szCs w:val="20"/>
              </w:rPr>
              <w:t>16 808 491,00</w:t>
            </w:r>
          </w:p>
        </w:tc>
      </w:tr>
      <w:tr w:rsidR="00965432" w:rsidRPr="00795524" w14:paraId="571FBCE7" w14:textId="77777777" w:rsidTr="00965432">
        <w:trPr>
          <w:trHeight w:val="720"/>
        </w:trPr>
        <w:tc>
          <w:tcPr>
            <w:tcW w:w="1817" w:type="dxa"/>
            <w:tcBorders>
              <w:top w:val="nil"/>
              <w:left w:val="single" w:sz="4" w:space="0" w:color="auto"/>
              <w:bottom w:val="single" w:sz="4" w:space="0" w:color="auto"/>
              <w:right w:val="single" w:sz="4" w:space="0" w:color="auto"/>
            </w:tcBorders>
            <w:shd w:val="clear" w:color="auto" w:fill="auto"/>
            <w:vAlign w:val="center"/>
            <w:hideMark/>
          </w:tcPr>
          <w:p w14:paraId="0F60D37B" w14:textId="77777777" w:rsidR="00965432" w:rsidRPr="00795524" w:rsidRDefault="00965432">
            <w:pPr>
              <w:rPr>
                <w:color w:val="000000"/>
                <w:sz w:val="20"/>
                <w:szCs w:val="20"/>
              </w:rPr>
            </w:pPr>
            <w:r w:rsidRPr="00795524">
              <w:rPr>
                <w:color w:val="000000"/>
                <w:sz w:val="20"/>
                <w:szCs w:val="20"/>
              </w:rPr>
              <w:t xml:space="preserve">Pilsētu nozīmes pārvadājumi </w:t>
            </w:r>
            <w:proofErr w:type="spellStart"/>
            <w:r w:rsidRPr="00795524">
              <w:rPr>
                <w:color w:val="000000"/>
                <w:sz w:val="20"/>
                <w:szCs w:val="20"/>
              </w:rPr>
              <w:t>valstspilsētās</w:t>
            </w:r>
            <w:proofErr w:type="spellEnd"/>
          </w:p>
        </w:tc>
        <w:tc>
          <w:tcPr>
            <w:tcW w:w="1438" w:type="dxa"/>
            <w:tcBorders>
              <w:top w:val="single" w:sz="4" w:space="0" w:color="auto"/>
              <w:left w:val="nil"/>
              <w:bottom w:val="single" w:sz="4" w:space="0" w:color="auto"/>
              <w:right w:val="single" w:sz="4" w:space="0" w:color="auto"/>
            </w:tcBorders>
            <w:shd w:val="clear" w:color="auto" w:fill="auto"/>
            <w:vAlign w:val="center"/>
            <w:hideMark/>
          </w:tcPr>
          <w:p w14:paraId="109DD7A0" w14:textId="77777777" w:rsidR="00965432" w:rsidRPr="00795524" w:rsidRDefault="00965432" w:rsidP="00965432">
            <w:pPr>
              <w:jc w:val="center"/>
              <w:rPr>
                <w:color w:val="000000"/>
                <w:sz w:val="20"/>
                <w:szCs w:val="20"/>
              </w:rPr>
            </w:pPr>
            <w:r w:rsidRPr="00795524">
              <w:rPr>
                <w:color w:val="000000"/>
                <w:sz w:val="20"/>
                <w:szCs w:val="20"/>
              </w:rPr>
              <w:t>12 489 231</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14:paraId="1265C29C" w14:textId="0DB70DB7" w:rsidR="00965432" w:rsidRPr="00795524" w:rsidRDefault="00965432" w:rsidP="00965432">
            <w:pPr>
              <w:jc w:val="center"/>
              <w:rPr>
                <w:color w:val="000000"/>
                <w:sz w:val="20"/>
                <w:szCs w:val="20"/>
              </w:rPr>
            </w:pPr>
            <w:r w:rsidRPr="00795524">
              <w:rPr>
                <w:color w:val="000000"/>
                <w:sz w:val="20"/>
                <w:szCs w:val="20"/>
              </w:rPr>
              <w:t>1 620 346,68</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14:paraId="64E797F6" w14:textId="0C26845B" w:rsidR="00965432" w:rsidRPr="00795524" w:rsidRDefault="00965432" w:rsidP="00965432">
            <w:pPr>
              <w:jc w:val="center"/>
              <w:rPr>
                <w:color w:val="000000"/>
                <w:sz w:val="20"/>
                <w:szCs w:val="20"/>
              </w:rPr>
            </w:pPr>
            <w:r w:rsidRPr="00795524">
              <w:rPr>
                <w:color w:val="000000"/>
                <w:sz w:val="20"/>
                <w:szCs w:val="20"/>
              </w:rPr>
              <w:t>10 792 911,30</w:t>
            </w:r>
          </w:p>
        </w:tc>
        <w:tc>
          <w:tcPr>
            <w:tcW w:w="1516" w:type="dxa"/>
            <w:tcBorders>
              <w:top w:val="single" w:sz="4" w:space="0" w:color="auto"/>
              <w:left w:val="nil"/>
              <w:bottom w:val="single" w:sz="4" w:space="0" w:color="auto"/>
              <w:right w:val="single" w:sz="4" w:space="0" w:color="auto"/>
            </w:tcBorders>
            <w:shd w:val="clear" w:color="auto" w:fill="auto"/>
            <w:vAlign w:val="center"/>
            <w:hideMark/>
          </w:tcPr>
          <w:p w14:paraId="23BDA889" w14:textId="54D17CCA" w:rsidR="00965432" w:rsidRPr="00795524" w:rsidRDefault="00965432" w:rsidP="00965432">
            <w:pPr>
              <w:jc w:val="center"/>
              <w:rPr>
                <w:color w:val="000000"/>
                <w:sz w:val="20"/>
                <w:szCs w:val="20"/>
              </w:rPr>
            </w:pPr>
            <w:r w:rsidRPr="00795524">
              <w:rPr>
                <w:color w:val="000000"/>
                <w:sz w:val="20"/>
                <w:szCs w:val="20"/>
              </w:rPr>
              <w:t>30 500,80</w:t>
            </w:r>
          </w:p>
        </w:tc>
        <w:tc>
          <w:tcPr>
            <w:tcW w:w="1386" w:type="dxa"/>
            <w:tcBorders>
              <w:top w:val="single" w:sz="4" w:space="0" w:color="auto"/>
              <w:left w:val="nil"/>
              <w:bottom w:val="single" w:sz="4" w:space="0" w:color="auto"/>
              <w:right w:val="single" w:sz="4" w:space="0" w:color="auto"/>
            </w:tcBorders>
            <w:shd w:val="clear" w:color="auto" w:fill="auto"/>
            <w:noWrap/>
            <w:vAlign w:val="center"/>
            <w:hideMark/>
          </w:tcPr>
          <w:p w14:paraId="3DF76663" w14:textId="286AF855" w:rsidR="00965432" w:rsidRPr="00795524" w:rsidRDefault="00965432" w:rsidP="00965432">
            <w:pPr>
              <w:jc w:val="center"/>
              <w:rPr>
                <w:sz w:val="20"/>
                <w:szCs w:val="20"/>
              </w:rPr>
            </w:pPr>
            <w:r w:rsidRPr="00795524">
              <w:rPr>
                <w:sz w:val="20"/>
                <w:szCs w:val="20"/>
              </w:rPr>
              <w:t>12 443 758,78</w:t>
            </w:r>
          </w:p>
        </w:tc>
      </w:tr>
      <w:tr w:rsidR="00965432" w:rsidRPr="00795524" w14:paraId="32020D99" w14:textId="77777777" w:rsidTr="00965432">
        <w:trPr>
          <w:trHeight w:val="300"/>
        </w:trPr>
        <w:tc>
          <w:tcPr>
            <w:tcW w:w="1817" w:type="dxa"/>
            <w:tcBorders>
              <w:top w:val="nil"/>
              <w:left w:val="single" w:sz="4" w:space="0" w:color="auto"/>
              <w:bottom w:val="single" w:sz="4" w:space="0" w:color="auto"/>
              <w:right w:val="single" w:sz="4" w:space="0" w:color="auto"/>
            </w:tcBorders>
            <w:shd w:val="clear" w:color="auto" w:fill="auto"/>
            <w:vAlign w:val="center"/>
            <w:hideMark/>
          </w:tcPr>
          <w:p w14:paraId="779EDB0E" w14:textId="77777777" w:rsidR="00965432" w:rsidRPr="00795524" w:rsidRDefault="00965432">
            <w:pPr>
              <w:rPr>
                <w:b/>
                <w:bCs/>
                <w:color w:val="000000"/>
                <w:sz w:val="20"/>
                <w:szCs w:val="20"/>
              </w:rPr>
            </w:pPr>
            <w:r w:rsidRPr="00795524">
              <w:rPr>
                <w:b/>
                <w:bCs/>
                <w:color w:val="000000"/>
                <w:sz w:val="20"/>
                <w:szCs w:val="20"/>
              </w:rPr>
              <w:t>Kopā</w:t>
            </w:r>
          </w:p>
        </w:tc>
        <w:tc>
          <w:tcPr>
            <w:tcW w:w="1438" w:type="dxa"/>
            <w:tcBorders>
              <w:top w:val="single" w:sz="4" w:space="0" w:color="auto"/>
              <w:left w:val="nil"/>
              <w:bottom w:val="single" w:sz="4" w:space="0" w:color="auto"/>
              <w:right w:val="single" w:sz="4" w:space="0" w:color="auto"/>
            </w:tcBorders>
            <w:shd w:val="clear" w:color="auto" w:fill="auto"/>
            <w:vAlign w:val="center"/>
            <w:hideMark/>
          </w:tcPr>
          <w:p w14:paraId="2446B2EE" w14:textId="77777777" w:rsidR="00965432" w:rsidRPr="00795524" w:rsidRDefault="00965432" w:rsidP="00965432">
            <w:pPr>
              <w:jc w:val="center"/>
              <w:rPr>
                <w:b/>
                <w:bCs/>
                <w:color w:val="000000"/>
                <w:sz w:val="20"/>
                <w:szCs w:val="20"/>
              </w:rPr>
            </w:pPr>
            <w:r w:rsidRPr="00795524">
              <w:rPr>
                <w:b/>
                <w:bCs/>
                <w:color w:val="000000"/>
                <w:sz w:val="20"/>
                <w:szCs w:val="20"/>
              </w:rPr>
              <w:t>74 787 014</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14:paraId="474B1E44" w14:textId="7C1782A9" w:rsidR="00965432" w:rsidRPr="00795524" w:rsidRDefault="00965432" w:rsidP="00965432">
            <w:pPr>
              <w:jc w:val="center"/>
              <w:rPr>
                <w:b/>
                <w:bCs/>
                <w:color w:val="000000"/>
                <w:sz w:val="20"/>
                <w:szCs w:val="20"/>
              </w:rPr>
            </w:pPr>
            <w:r w:rsidRPr="00795524">
              <w:rPr>
                <w:b/>
                <w:bCs/>
                <w:color w:val="000000"/>
                <w:sz w:val="20"/>
                <w:szCs w:val="20"/>
              </w:rPr>
              <w:t>59 872 048,68</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14:paraId="27D4ED52" w14:textId="6E69A891" w:rsidR="00965432" w:rsidRPr="00795524" w:rsidRDefault="00965432" w:rsidP="00965432">
            <w:pPr>
              <w:jc w:val="center"/>
              <w:rPr>
                <w:b/>
                <w:bCs/>
                <w:color w:val="000000"/>
                <w:sz w:val="20"/>
                <w:szCs w:val="20"/>
              </w:rPr>
            </w:pPr>
            <w:r w:rsidRPr="00795524">
              <w:rPr>
                <w:b/>
                <w:bCs/>
                <w:color w:val="000000"/>
                <w:sz w:val="20"/>
                <w:szCs w:val="20"/>
              </w:rPr>
              <w:t>13 801 241,30</w:t>
            </w:r>
          </w:p>
        </w:tc>
        <w:tc>
          <w:tcPr>
            <w:tcW w:w="1516" w:type="dxa"/>
            <w:tcBorders>
              <w:top w:val="single" w:sz="4" w:space="0" w:color="auto"/>
              <w:left w:val="nil"/>
              <w:bottom w:val="single" w:sz="4" w:space="0" w:color="auto"/>
              <w:right w:val="single" w:sz="4" w:space="0" w:color="auto"/>
            </w:tcBorders>
            <w:shd w:val="clear" w:color="auto" w:fill="auto"/>
            <w:vAlign w:val="center"/>
            <w:hideMark/>
          </w:tcPr>
          <w:p w14:paraId="2EA13BBB" w14:textId="2720322D" w:rsidR="00965432" w:rsidRPr="00795524" w:rsidRDefault="00965432" w:rsidP="00965432">
            <w:pPr>
              <w:jc w:val="center"/>
              <w:rPr>
                <w:b/>
                <w:bCs/>
                <w:color w:val="000000"/>
                <w:sz w:val="20"/>
                <w:szCs w:val="20"/>
              </w:rPr>
            </w:pPr>
            <w:r w:rsidRPr="00795524">
              <w:rPr>
                <w:b/>
                <w:bCs/>
                <w:color w:val="000000"/>
                <w:sz w:val="20"/>
                <w:szCs w:val="20"/>
              </w:rPr>
              <w:t>439 520,13</w:t>
            </w:r>
          </w:p>
        </w:tc>
        <w:tc>
          <w:tcPr>
            <w:tcW w:w="1386" w:type="dxa"/>
            <w:tcBorders>
              <w:top w:val="single" w:sz="4" w:space="0" w:color="auto"/>
              <w:left w:val="nil"/>
              <w:bottom w:val="single" w:sz="4" w:space="0" w:color="auto"/>
              <w:right w:val="single" w:sz="4" w:space="0" w:color="auto"/>
            </w:tcBorders>
            <w:shd w:val="clear" w:color="auto" w:fill="auto"/>
            <w:noWrap/>
            <w:vAlign w:val="center"/>
            <w:hideMark/>
          </w:tcPr>
          <w:p w14:paraId="7A7D3FB5" w14:textId="22053EDE" w:rsidR="00965432" w:rsidRPr="00795524" w:rsidRDefault="00965432" w:rsidP="00965432">
            <w:pPr>
              <w:jc w:val="center"/>
              <w:rPr>
                <w:b/>
                <w:bCs/>
                <w:sz w:val="20"/>
                <w:szCs w:val="20"/>
              </w:rPr>
            </w:pPr>
            <w:r w:rsidRPr="00795524">
              <w:rPr>
                <w:b/>
                <w:bCs/>
                <w:sz w:val="20"/>
                <w:szCs w:val="20"/>
              </w:rPr>
              <w:t>74 112 810,11</w:t>
            </w:r>
          </w:p>
        </w:tc>
      </w:tr>
    </w:tbl>
    <w:p w14:paraId="5F5D5611" w14:textId="77777777" w:rsidR="00965432" w:rsidRPr="00795524" w:rsidRDefault="00965432" w:rsidP="000D096A">
      <w:pPr>
        <w:ind w:firstLine="709"/>
        <w:jc w:val="both"/>
      </w:pPr>
    </w:p>
    <w:p w14:paraId="57F057E0" w14:textId="66E59AA0" w:rsidR="002522E2" w:rsidRPr="00746E0A" w:rsidRDefault="00096D79" w:rsidP="000D096A">
      <w:pPr>
        <w:ind w:firstLine="720"/>
        <w:jc w:val="both"/>
      </w:pPr>
      <w:r w:rsidRPr="00746E0A">
        <w:t>Ņemot vērā avansā izmaksātās dotācijas sabiedriskā transporta pakalpojumu sniedzējiem</w:t>
      </w:r>
      <w:r w:rsidR="009E0696" w:rsidRPr="00746E0A">
        <w:t xml:space="preserve"> </w:t>
      </w:r>
      <w:r w:rsidRPr="00746E0A">
        <w:t>laika periodā no 2023.gada 1.janvāra līdz 2023.gada 31.</w:t>
      </w:r>
      <w:r w:rsidR="00272B36" w:rsidRPr="00746E0A">
        <w:t>augustam</w:t>
      </w:r>
      <w:r w:rsidRPr="00746E0A">
        <w:t>, secināms, ka dotāciju segums pār kompensējamiem zaudējumiem reģionālās nozīmes pārvadājumos ar autobusiem ir bijis 86%, reģionālās nozīmes pārvadājumos pa dzelzceļu – 6</w:t>
      </w:r>
      <w:r w:rsidR="002522E2" w:rsidRPr="00746E0A">
        <w:t>6</w:t>
      </w:r>
      <w:r w:rsidRPr="00746E0A">
        <w:t>%</w:t>
      </w:r>
      <w:r w:rsidR="002522E2" w:rsidRPr="00746E0A">
        <w:t xml:space="preserve"> (skatīt tabulu Nr.</w:t>
      </w:r>
      <w:r w:rsidR="00C00585" w:rsidRPr="00746E0A">
        <w:t>2</w:t>
      </w:r>
      <w:r w:rsidR="002522E2" w:rsidRPr="00746E0A">
        <w:t>)</w:t>
      </w:r>
      <w:r w:rsidRPr="00746E0A">
        <w:t xml:space="preserve">, bet </w:t>
      </w:r>
      <w:r w:rsidR="002522E2" w:rsidRPr="00746E0A">
        <w:t xml:space="preserve">valstspilsētas pārvadājumos par personu ar invaliditāti pārvadāšanu – 81%. </w:t>
      </w:r>
    </w:p>
    <w:p w14:paraId="2FD9C8B3" w14:textId="1169DCE5" w:rsidR="00096D79" w:rsidRPr="00746E0A" w:rsidRDefault="002522E2" w:rsidP="000D096A">
      <w:pPr>
        <w:ind w:firstLine="720"/>
        <w:jc w:val="both"/>
      </w:pPr>
      <w:r w:rsidRPr="00746E0A">
        <w:t xml:space="preserve">Savukārt </w:t>
      </w:r>
      <w:r w:rsidR="00096D79" w:rsidRPr="00746E0A">
        <w:t>valstspilsētu pašvaldībā</w:t>
      </w:r>
      <w:r w:rsidR="00272B36" w:rsidRPr="00746E0A">
        <w:t>m laika periodā no 2023.gada 1.janvāra līdz 31.jūlijam</w:t>
      </w:r>
      <w:r w:rsidR="00096D79" w:rsidRPr="00746E0A">
        <w:t xml:space="preserve"> – pārvadājumos, kas ir ārpus pilsētas administratīvās teritorijas, ja maršruta daļa ir vairāk kā 30% no kopējā maršruta garuma,</w:t>
      </w:r>
      <w:r w:rsidR="009E0696" w:rsidRPr="00746E0A">
        <w:t xml:space="preserve"> –</w:t>
      </w:r>
      <w:r w:rsidR="00096D79" w:rsidRPr="00746E0A">
        <w:t xml:space="preserve"> </w:t>
      </w:r>
      <w:r w:rsidR="009E0696" w:rsidRPr="00746E0A">
        <w:t>82</w:t>
      </w:r>
      <w:r w:rsidR="00096D79" w:rsidRPr="00746E0A">
        <w:t>%</w:t>
      </w:r>
      <w:r w:rsidR="00965432" w:rsidRPr="00746E0A">
        <w:t>.</w:t>
      </w:r>
      <w:r w:rsidR="00096D79" w:rsidRPr="00746E0A">
        <w:t xml:space="preserve"> </w:t>
      </w:r>
      <w:r w:rsidR="00295DE3" w:rsidRPr="00746E0A">
        <w:t xml:space="preserve">Tādējādi secināms, ka 2023.gada 1.pusgadā un arī </w:t>
      </w:r>
      <w:r w:rsidR="00272B36" w:rsidRPr="00746E0A">
        <w:t>jūlijā, augustā</w:t>
      </w:r>
      <w:r w:rsidR="00295DE3" w:rsidRPr="00746E0A">
        <w:t xml:space="preserve"> sabiedriskā transporta pakalpojumu sniedzējiem un valstspilsētu pašvaldībām nav segti visi ar sabiedriskā transporta pakalpojumu sniegšanu saistītie zaudējumi. </w:t>
      </w:r>
    </w:p>
    <w:p w14:paraId="2A5FB9AA" w14:textId="59DC4B97" w:rsidR="00096D79" w:rsidRPr="00746E0A" w:rsidRDefault="000D096A" w:rsidP="000D096A">
      <w:pPr>
        <w:ind w:firstLine="720"/>
        <w:jc w:val="both"/>
      </w:pPr>
      <w:r w:rsidRPr="00746E0A">
        <w:t xml:space="preserve">Vienlaikus saskaņā ar Autotransporta direkcijas veiktajiem </w:t>
      </w:r>
      <w:r w:rsidR="007676BB" w:rsidRPr="00746E0A">
        <w:t>gala norēķiniem ar sabiedriskā transporta pakalpojumu sniedzējiem un valstspilsētu pašvaldībām par 2022.gadu, provizoriski</w:t>
      </w:r>
      <w:r w:rsidR="007676BB" w:rsidRPr="00746E0A">
        <w:rPr>
          <w:rStyle w:val="Vresatsauce"/>
        </w:rPr>
        <w:footnoteReference w:id="4"/>
      </w:r>
      <w:r w:rsidR="007676BB" w:rsidRPr="00746E0A">
        <w:t xml:space="preserve"> ir aprēķināts, ka 2022.gadā avansā veiktās dotāciju izmaksas veido pārpalikumu aptuveni 6,4 milj. </w:t>
      </w:r>
      <w:proofErr w:type="spellStart"/>
      <w:r w:rsidR="007676BB" w:rsidRPr="00746E0A">
        <w:rPr>
          <w:i/>
          <w:iCs/>
        </w:rPr>
        <w:t>euro</w:t>
      </w:r>
      <w:proofErr w:type="spellEnd"/>
      <w:r w:rsidR="007676BB" w:rsidRPr="00746E0A">
        <w:t xml:space="preserve">, kas atbilstoši Ministru kabineta noteikumu Nr.435 72.punktam var tikt ieskaitīta nākamo periodu zaudējumu kompensācijas segšanai. </w:t>
      </w:r>
    </w:p>
    <w:p w14:paraId="1E36EBDC" w14:textId="1C1336FC" w:rsidR="0090026B" w:rsidRPr="00746E0A" w:rsidRDefault="009267B6" w:rsidP="0090026B">
      <w:pPr>
        <w:ind w:firstLine="720"/>
        <w:jc w:val="both"/>
      </w:pPr>
      <w:bookmarkStart w:id="6" w:name="_Hlk76374419"/>
      <w:r w:rsidRPr="00746E0A">
        <w:t>Ņemot vērā iepriekšminēto, k</w:t>
      </w:r>
      <w:r w:rsidR="00295DE3" w:rsidRPr="00746E0A">
        <w:t xml:space="preserve">opējais avansā izmaksātā finansējuma izlietojums </w:t>
      </w:r>
      <w:r w:rsidR="003C2AF3" w:rsidRPr="00746E0A">
        <w:t xml:space="preserve">uz 2023.gada </w:t>
      </w:r>
      <w:r w:rsidR="00965432" w:rsidRPr="00746E0A">
        <w:t>2.oktobri</w:t>
      </w:r>
      <w:r w:rsidR="003C2AF3" w:rsidRPr="00746E0A">
        <w:t xml:space="preserve"> </w:t>
      </w:r>
      <w:r w:rsidR="00DE53E8" w:rsidRPr="00746E0A">
        <w:t>n</w:t>
      </w:r>
      <w:r w:rsidR="00295DE3" w:rsidRPr="00746E0A">
        <w:t xml:space="preserve">o 31.06.00 apakšprogrammas veido </w:t>
      </w:r>
      <w:r w:rsidR="00965432" w:rsidRPr="00746E0A">
        <w:t>99,10</w:t>
      </w:r>
      <w:r w:rsidR="00295DE3" w:rsidRPr="00746E0A">
        <w:t>%, kas nozīmē, ka</w:t>
      </w:r>
      <w:r w:rsidR="003C2AF3" w:rsidRPr="00746E0A">
        <w:t xml:space="preserve"> kopējais finansējums līdz gada beigām ir </w:t>
      </w:r>
      <w:r w:rsidR="00965432" w:rsidRPr="00746E0A">
        <w:t>674</w:t>
      </w:r>
      <w:r w:rsidR="00BC7200" w:rsidRPr="00746E0A">
        <w:t xml:space="preserve"> 000</w:t>
      </w:r>
      <w:r w:rsidR="003C2AF3" w:rsidRPr="00746E0A">
        <w:t xml:space="preserve"> </w:t>
      </w:r>
      <w:proofErr w:type="spellStart"/>
      <w:r w:rsidR="003C2AF3" w:rsidRPr="00746E0A">
        <w:rPr>
          <w:i/>
          <w:iCs/>
        </w:rPr>
        <w:t>euro</w:t>
      </w:r>
      <w:proofErr w:type="spellEnd"/>
      <w:r w:rsidR="003C2AF3" w:rsidRPr="00746E0A">
        <w:t xml:space="preserve">, un </w:t>
      </w:r>
      <w:r w:rsidR="00965432" w:rsidRPr="00746E0A">
        <w:t>paredzēts vēl nesegto zaudējumu segšanai par iepriekšējiem periodiem un atbilstoš</w:t>
      </w:r>
      <w:r w:rsidR="00814F9C" w:rsidRPr="00746E0A">
        <w:t>i</w:t>
      </w:r>
      <w:r w:rsidR="00965432" w:rsidRPr="00746E0A">
        <w:t xml:space="preserve"> finansēšanas plānam par personu ar braukšanas maksas atvieglojumiem pārvadāšanu reģionālās nozīmes pārvadājumos pa dzelzceļu</w:t>
      </w:r>
      <w:r w:rsidR="00FA3250" w:rsidRPr="00746E0A">
        <w:t>, savukārt uzkrātie dotāciju atlikumi no iepriekšējiem periodiem tikai var mazināt papildus nepieciešamo finansējuma apjomu 2023.gadam</w:t>
      </w:r>
      <w:r w:rsidR="003C2AF3" w:rsidRPr="00746E0A">
        <w:t xml:space="preserve">. </w:t>
      </w:r>
      <w:r w:rsidR="0090026B" w:rsidRPr="00746E0A">
        <w:t xml:space="preserve">Līdz ar to secināms, ka faktiski līdz 2023.gada beigām pie situācijas, ka visa gada garumā sabiedriskā transporta pakalpojumu sniedzējiem nav segti </w:t>
      </w:r>
      <w:r w:rsidR="00CC0E60" w:rsidRPr="00746E0A">
        <w:t xml:space="preserve">zaudējumi </w:t>
      </w:r>
      <w:r w:rsidR="0090026B" w:rsidRPr="00746E0A">
        <w:t xml:space="preserve">pilnā apmērā, un atlikušais finansējums </w:t>
      </w:r>
      <w:r w:rsidR="00965432" w:rsidRPr="00746E0A">
        <w:t xml:space="preserve">nenodrošina sabiedriskā transporta pakalpojumu reģionālās nozīmes pārvadājumos </w:t>
      </w:r>
      <w:r w:rsidR="00CC0E60" w:rsidRPr="00746E0A">
        <w:t xml:space="preserve">avansa maksājumus, tad pastāv draudi sabiedriskā transporta pakalpojumu nepārtrauktības nodrošināšanai, jo sabiedriskā transporta </w:t>
      </w:r>
      <w:r w:rsidR="00CC0E60" w:rsidRPr="00746E0A">
        <w:lastRenderedPageBreak/>
        <w:t xml:space="preserve">pakalpojumu sniedzēji nevarēs veikt norēķinus ar piegādātājiem un darbiniekiem apgrozāmā līdzekļu nepietiekamības dēļ. </w:t>
      </w:r>
    </w:p>
    <w:p w14:paraId="64183C57" w14:textId="47FD3938" w:rsidR="000D096A" w:rsidRPr="00746E0A" w:rsidRDefault="000D096A" w:rsidP="000D096A">
      <w:pPr>
        <w:ind w:firstLine="709"/>
        <w:jc w:val="both"/>
        <w:rPr>
          <w:bCs/>
        </w:rPr>
      </w:pPr>
      <w:r w:rsidRPr="00746E0A">
        <w:rPr>
          <w:bCs/>
        </w:rPr>
        <w:t>Secīgi nākamajās ziņojuma nodaļās ietverts skaidrojums un detalizācija par finansējuma izlietojumu un faktisko un plānoto zaudējumu kompensācijas apmēru un tam nepieciešamo papildu finansējumu</w:t>
      </w:r>
      <w:r w:rsidR="00D1021A" w:rsidRPr="00746E0A">
        <w:rPr>
          <w:bCs/>
        </w:rPr>
        <w:t>, kā arī apstākļiem, kas ietekmē papildu nepieciešamā valsts budžeta finansējuma apjomu</w:t>
      </w:r>
      <w:r w:rsidRPr="00746E0A">
        <w:rPr>
          <w:bCs/>
        </w:rPr>
        <w:t>.</w:t>
      </w:r>
    </w:p>
    <w:bookmarkEnd w:id="6"/>
    <w:p w14:paraId="10CFB524" w14:textId="77777777" w:rsidR="000D096A" w:rsidRPr="00795524" w:rsidRDefault="000D096A" w:rsidP="000D096A">
      <w:pPr>
        <w:ind w:firstLine="709"/>
        <w:jc w:val="both"/>
        <w:rPr>
          <w:sz w:val="28"/>
          <w:szCs w:val="28"/>
        </w:rPr>
      </w:pPr>
    </w:p>
    <w:p w14:paraId="3A61E713" w14:textId="472F604B" w:rsidR="000D096A" w:rsidRPr="00D53E84" w:rsidRDefault="000D096A" w:rsidP="00AB3CC1">
      <w:pPr>
        <w:pStyle w:val="Pamatteksts"/>
        <w:numPr>
          <w:ilvl w:val="0"/>
          <w:numId w:val="1"/>
        </w:numPr>
        <w:tabs>
          <w:tab w:val="left" w:pos="1134"/>
        </w:tabs>
        <w:ind w:left="0" w:firstLine="709"/>
        <w:rPr>
          <w:b/>
          <w:bCs/>
          <w:szCs w:val="24"/>
        </w:rPr>
      </w:pPr>
      <w:r w:rsidRPr="00D53E84">
        <w:rPr>
          <w:b/>
          <w:bCs/>
          <w:szCs w:val="24"/>
        </w:rPr>
        <w:t xml:space="preserve">Faktiskie zaudējumi reģionālās nozīmes pārvadājumos </w:t>
      </w:r>
      <w:r w:rsidR="00272B36" w:rsidRPr="00D53E84">
        <w:rPr>
          <w:b/>
          <w:bCs/>
          <w:szCs w:val="24"/>
        </w:rPr>
        <w:t xml:space="preserve">2023.gada 8 mēnešos </w:t>
      </w:r>
      <w:r w:rsidRPr="00D53E84">
        <w:rPr>
          <w:b/>
          <w:bCs/>
          <w:szCs w:val="24"/>
        </w:rPr>
        <w:t xml:space="preserve">un pilsētas nozīmes pārvadājumos </w:t>
      </w:r>
      <w:r w:rsidR="00272B36" w:rsidRPr="00D53E84">
        <w:rPr>
          <w:b/>
          <w:bCs/>
          <w:szCs w:val="24"/>
        </w:rPr>
        <w:t>2023.gada 7 mēnešos</w:t>
      </w:r>
    </w:p>
    <w:p w14:paraId="58EA883C" w14:textId="77777777" w:rsidR="000D096A" w:rsidRPr="00795524" w:rsidRDefault="000D096A" w:rsidP="000D096A">
      <w:pPr>
        <w:pStyle w:val="Pamatteksts"/>
        <w:ind w:firstLine="720"/>
        <w:rPr>
          <w:b/>
          <w:bCs/>
          <w:sz w:val="28"/>
          <w:szCs w:val="28"/>
        </w:rPr>
      </w:pPr>
    </w:p>
    <w:p w14:paraId="05114750" w14:textId="040E032B" w:rsidR="0013049A" w:rsidRPr="00746E0A" w:rsidRDefault="00B424ED" w:rsidP="0013049A">
      <w:pPr>
        <w:ind w:firstLine="709"/>
        <w:jc w:val="both"/>
        <w:rPr>
          <w:rFonts w:eastAsia="Calibri"/>
        </w:rPr>
      </w:pPr>
      <w:r w:rsidRPr="00746E0A">
        <w:rPr>
          <w:bCs/>
        </w:rPr>
        <w:t xml:space="preserve">Arī </w:t>
      </w:r>
      <w:r w:rsidR="00352518" w:rsidRPr="00746E0A">
        <w:rPr>
          <w:bCs/>
        </w:rPr>
        <w:t xml:space="preserve">2023.gadā sabiedriskā transporta pakalpojumu pasūtījuma apjoms reģionālās nozīmes pārvadājumos </w:t>
      </w:r>
      <w:r w:rsidRPr="00746E0A">
        <w:rPr>
          <w:bCs/>
        </w:rPr>
        <w:t xml:space="preserve">tiek veidots un uzturēts atbilstoši iedzīvotāju pieprasījumam. Jāatzīmē, ka </w:t>
      </w:r>
      <w:r w:rsidRPr="00746E0A">
        <w:t>pēdējo četru gadu tendences liecina, ka reģionālais maršrutu tīkls ir būtiski mainījies</w:t>
      </w:r>
      <w:r w:rsidR="0013049A" w:rsidRPr="00746E0A">
        <w:t>. Vēl</w:t>
      </w:r>
      <w:r w:rsidRPr="00746E0A">
        <w:t xml:space="preserve"> 2019. gadā nobraukums reģionālās nozīmes pārvadājumiem ar autobusiem ieņēma lielu īpatsvaru kopējā reģionālās nozīmes maršrutu tīklā, bet jau 202</w:t>
      </w:r>
      <w:r w:rsidR="0013049A" w:rsidRPr="00746E0A">
        <w:t>1</w:t>
      </w:r>
      <w:r w:rsidRPr="00746E0A">
        <w:t>.gad</w:t>
      </w:r>
      <w:r w:rsidR="0013049A" w:rsidRPr="00746E0A">
        <w:t>a nogalē un 2022.gadā</w:t>
      </w:r>
      <w:r w:rsidRPr="00746E0A">
        <w:t xml:space="preserve">, </w:t>
      </w:r>
      <w:r w:rsidR="0013049A" w:rsidRPr="00746E0A">
        <w:t>slēdzot</w:t>
      </w:r>
      <w:r w:rsidRPr="00746E0A">
        <w:t xml:space="preserve"> </w:t>
      </w:r>
      <w:r w:rsidR="0013049A" w:rsidRPr="00746E0A">
        <w:t xml:space="preserve">atsevišķus maršrutus un reisus </w:t>
      </w:r>
      <w:r w:rsidRPr="00746E0A">
        <w:t>reģionālās nozīmes pārvadājum</w:t>
      </w:r>
      <w:r w:rsidR="00814F9C" w:rsidRPr="00746E0A">
        <w:t>os</w:t>
      </w:r>
      <w:r w:rsidRPr="00746E0A">
        <w:t xml:space="preserve"> ar autobusiem</w:t>
      </w:r>
      <w:r w:rsidR="0013049A" w:rsidRPr="00746E0A">
        <w:t xml:space="preserve">, </w:t>
      </w:r>
      <w:r w:rsidRPr="00746E0A">
        <w:t xml:space="preserve">savukārt vilcienu segmentā atbilstoši </w:t>
      </w:r>
      <w:proofErr w:type="spellStart"/>
      <w:r w:rsidR="0013049A" w:rsidRPr="00746E0A">
        <w:t>ritekļu</w:t>
      </w:r>
      <w:proofErr w:type="spellEnd"/>
      <w:r w:rsidRPr="00746E0A">
        <w:t xml:space="preserve"> kapacitātei palielinot reisu skaitu un virzienus, ir </w:t>
      </w:r>
      <w:r w:rsidR="0013049A" w:rsidRPr="00746E0A">
        <w:t xml:space="preserve">veicināta dzelzceļa pārvadājumu </w:t>
      </w:r>
      <w:proofErr w:type="spellStart"/>
      <w:r w:rsidR="0013049A" w:rsidRPr="00746E0A">
        <w:t>prioritizēšana</w:t>
      </w:r>
      <w:proofErr w:type="spellEnd"/>
      <w:r w:rsidR="0013049A" w:rsidRPr="00746E0A">
        <w:t>, tuvinoties sabiedriskā transporta pakalpojumu koncepcijas 2021.-2030.gadam</w:t>
      </w:r>
      <w:r w:rsidR="0013049A" w:rsidRPr="00746E0A">
        <w:rPr>
          <w:rStyle w:val="Vresatsauce"/>
        </w:rPr>
        <w:footnoteReference w:id="5"/>
      </w:r>
      <w:r w:rsidR="0013049A" w:rsidRPr="00746E0A">
        <w:t xml:space="preserve"> īstenošanas galvenajiem mērķiem. Darbs pie reģionālās nozīmes maršrutu tīkla uzlabošanas, lai </w:t>
      </w:r>
      <w:r w:rsidR="0013049A" w:rsidRPr="00746E0A">
        <w:rPr>
          <w:rFonts w:eastAsia="Calibri"/>
        </w:rPr>
        <w:t xml:space="preserve">palielinātu pasažieru mobilitātes iespējas, izmantojot vilciena vai autobusu satiksmi, kā arī vilciena un autobusu savienojumu, tiek turpināts arī 2023.gadā. </w:t>
      </w:r>
    </w:p>
    <w:p w14:paraId="2C996576" w14:textId="09B1C24F" w:rsidR="0012168E" w:rsidRPr="00746E0A" w:rsidRDefault="0012168E" w:rsidP="0012168E">
      <w:pPr>
        <w:ind w:firstLine="720"/>
        <w:jc w:val="both"/>
        <w:rPr>
          <w:bCs/>
        </w:rPr>
      </w:pPr>
      <w:r w:rsidRPr="00746E0A">
        <w:rPr>
          <w:bCs/>
        </w:rPr>
        <w:t xml:space="preserve">2023.gadā sabiedriskā transporta pakalpojumu nozarē pēc trīs gadu lejupslīdes ir vērojamas pozitīvas izmaiņas un 2023.gada pirmajos </w:t>
      </w:r>
      <w:r w:rsidR="00EE7AF3" w:rsidRPr="00746E0A">
        <w:rPr>
          <w:bCs/>
        </w:rPr>
        <w:t>astoņos</w:t>
      </w:r>
      <w:r w:rsidRPr="00746E0A">
        <w:rPr>
          <w:bCs/>
        </w:rPr>
        <w:t xml:space="preserve"> mēnešos reģionālās nozīmes autobusu un vilcienu maršrutos kopā tika pārvadāti nepilni </w:t>
      </w:r>
      <w:r w:rsidR="00EE7AF3" w:rsidRPr="00746E0A">
        <w:rPr>
          <w:bCs/>
        </w:rPr>
        <w:t>26,35</w:t>
      </w:r>
      <w:r w:rsidRPr="00746E0A">
        <w:rPr>
          <w:bCs/>
        </w:rPr>
        <w:t xml:space="preserve"> miljoni pasažieru. No kopējā reģionālajos maršrutos pārvadātā pasažieru skaita </w:t>
      </w:r>
      <w:r w:rsidR="00EE7AF3" w:rsidRPr="00746E0A">
        <w:rPr>
          <w:bCs/>
        </w:rPr>
        <w:t>56,5</w:t>
      </w:r>
      <w:r w:rsidRPr="00746E0A">
        <w:rPr>
          <w:bCs/>
        </w:rPr>
        <w:t xml:space="preserve">% jeb </w:t>
      </w:r>
      <w:r w:rsidR="00EE7AF3" w:rsidRPr="00746E0A">
        <w:rPr>
          <w:bCs/>
        </w:rPr>
        <w:t>14,89</w:t>
      </w:r>
      <w:r w:rsidRPr="00746E0A">
        <w:rPr>
          <w:bCs/>
        </w:rPr>
        <w:t xml:space="preserve"> miljoni tika pārvadāti reģionālās nozīmes autobusu maršrutos un </w:t>
      </w:r>
      <w:r w:rsidR="00EE7AF3" w:rsidRPr="00746E0A">
        <w:rPr>
          <w:bCs/>
        </w:rPr>
        <w:t>43,5</w:t>
      </w:r>
      <w:r w:rsidRPr="00746E0A">
        <w:rPr>
          <w:bCs/>
        </w:rPr>
        <w:t xml:space="preserve">% jeb </w:t>
      </w:r>
      <w:r w:rsidR="00EE7AF3" w:rsidRPr="00746E0A">
        <w:rPr>
          <w:bCs/>
        </w:rPr>
        <w:t>11,46</w:t>
      </w:r>
      <w:r w:rsidRPr="00746E0A">
        <w:rPr>
          <w:bCs/>
        </w:rPr>
        <w:t xml:space="preserve"> miljoni - reģionālās nozīmes dzelzceļa maršrutos (skat. attēlu Nr.1).</w:t>
      </w:r>
    </w:p>
    <w:p w14:paraId="5798A8F0" w14:textId="2F2B6F4E" w:rsidR="000D096A" w:rsidRPr="00795524" w:rsidRDefault="0012168E" w:rsidP="008574E2">
      <w:pPr>
        <w:ind w:firstLine="720"/>
        <w:jc w:val="both"/>
        <w:rPr>
          <w:bCs/>
        </w:rPr>
      </w:pPr>
      <w:r w:rsidRPr="00746E0A">
        <w:rPr>
          <w:bCs/>
        </w:rPr>
        <w:t xml:space="preserve">Salīdzinot ar 2022.gada pirmo </w:t>
      </w:r>
      <w:r w:rsidR="00EE7AF3" w:rsidRPr="00746E0A">
        <w:rPr>
          <w:bCs/>
        </w:rPr>
        <w:t>astoņu</w:t>
      </w:r>
      <w:r w:rsidRPr="00746E0A">
        <w:rPr>
          <w:bCs/>
        </w:rPr>
        <w:t xml:space="preserve"> mēnešu rādītājiem, šogad pārvadāto pasažieru skaits reģionālajos pārvadājumos ir palielinājies par 2,</w:t>
      </w:r>
      <w:r w:rsidR="00EE7AF3" w:rsidRPr="00746E0A">
        <w:rPr>
          <w:bCs/>
        </w:rPr>
        <w:t>25</w:t>
      </w:r>
      <w:r w:rsidRPr="00746E0A">
        <w:rPr>
          <w:bCs/>
        </w:rPr>
        <w:t xml:space="preserve"> miljoniem pasažieru jeb par </w:t>
      </w:r>
      <w:r w:rsidR="00EE7AF3" w:rsidRPr="00746E0A">
        <w:rPr>
          <w:bCs/>
        </w:rPr>
        <w:t>9</w:t>
      </w:r>
      <w:r w:rsidRPr="00746E0A">
        <w:rPr>
          <w:bCs/>
        </w:rPr>
        <w:t xml:space="preserve">%. Pie tam, ir secināms, ka pārvadāto pasažieru skaits </w:t>
      </w:r>
      <w:r w:rsidR="000E2651" w:rsidRPr="00746E0A">
        <w:rPr>
          <w:bCs/>
        </w:rPr>
        <w:t>2023.</w:t>
      </w:r>
      <w:r w:rsidRPr="00746E0A">
        <w:rPr>
          <w:bCs/>
        </w:rPr>
        <w:t xml:space="preserve">gada pirmajos </w:t>
      </w:r>
      <w:r w:rsidR="00EE7AF3" w:rsidRPr="00746E0A">
        <w:rPr>
          <w:bCs/>
        </w:rPr>
        <w:t>astoņos</w:t>
      </w:r>
      <w:r w:rsidRPr="00746E0A">
        <w:rPr>
          <w:bCs/>
        </w:rPr>
        <w:t xml:space="preserve"> mēnešos ir pārsniedzis arī 2021. un 2020.gada rādītājus, bet pārvadāto pasažieru skaita rādītāji 2023.gadā vēl nesasniedz 2019.gada datus, kad pārvadāto pasažieru skaits reģionālās nozīmes pārvadājumos ar autobusiem bija vismaz par 23% lielāks nekā 2023.gadā, bet pārvadājumos </w:t>
      </w:r>
      <w:r w:rsidR="008E4AB6" w:rsidRPr="00746E0A">
        <w:rPr>
          <w:bCs/>
        </w:rPr>
        <w:t>pa dzelzceļu</w:t>
      </w:r>
      <w:r w:rsidRPr="00746E0A">
        <w:rPr>
          <w:bCs/>
        </w:rPr>
        <w:t xml:space="preserve"> – 8% lielāks nekā 2023.gadā. </w:t>
      </w:r>
    </w:p>
    <w:p w14:paraId="1695EE02" w14:textId="1BBECD83" w:rsidR="000D096A" w:rsidRPr="00795524" w:rsidRDefault="00EE7AF3" w:rsidP="000D096A">
      <w:pPr>
        <w:jc w:val="center"/>
        <w:rPr>
          <w:bCs/>
          <w:sz w:val="22"/>
          <w:szCs w:val="22"/>
        </w:rPr>
      </w:pPr>
      <w:r w:rsidRPr="00795524">
        <w:rPr>
          <w:noProof/>
        </w:rPr>
        <w:lastRenderedPageBreak/>
        <w:drawing>
          <wp:inline distT="0" distB="0" distL="0" distR="0" wp14:anchorId="01DEEAFE" wp14:editId="7DDC5B41">
            <wp:extent cx="5724525" cy="2257425"/>
            <wp:effectExtent l="0" t="0" r="9525" b="9525"/>
            <wp:docPr id="286568186" name="Chart 1">
              <a:extLst xmlns:a="http://schemas.openxmlformats.org/drawingml/2006/main">
                <a:ext uri="{FF2B5EF4-FFF2-40B4-BE49-F238E27FC236}">
                  <a16:creationId xmlns:a16="http://schemas.microsoft.com/office/drawing/2014/main" id="{293F26FE-F22A-43C9-8AA8-831408FA3A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795524">
        <w:rPr>
          <w:bCs/>
          <w:sz w:val="22"/>
          <w:szCs w:val="22"/>
        </w:rPr>
        <w:t xml:space="preserve"> </w:t>
      </w:r>
      <w:r w:rsidR="000D096A" w:rsidRPr="00795524">
        <w:rPr>
          <w:bCs/>
          <w:sz w:val="22"/>
          <w:szCs w:val="22"/>
        </w:rPr>
        <w:t>Attēls Nr.1</w:t>
      </w:r>
    </w:p>
    <w:p w14:paraId="10D88F02" w14:textId="04E37F6F" w:rsidR="000D096A" w:rsidRPr="00795524" w:rsidRDefault="000D096A" w:rsidP="000D096A">
      <w:pPr>
        <w:jc w:val="center"/>
        <w:rPr>
          <w:bCs/>
          <w:sz w:val="22"/>
          <w:szCs w:val="22"/>
        </w:rPr>
      </w:pPr>
      <w:r w:rsidRPr="00795524">
        <w:rPr>
          <w:bCs/>
          <w:sz w:val="22"/>
          <w:szCs w:val="22"/>
        </w:rPr>
        <w:t xml:space="preserve">Pārvadāto pasažieru </w:t>
      </w:r>
      <w:r w:rsidR="001E09C1" w:rsidRPr="00795524">
        <w:rPr>
          <w:bCs/>
          <w:sz w:val="22"/>
          <w:szCs w:val="22"/>
        </w:rPr>
        <w:t xml:space="preserve">(braucienu) </w:t>
      </w:r>
      <w:r w:rsidRPr="00795524">
        <w:rPr>
          <w:bCs/>
          <w:sz w:val="22"/>
          <w:szCs w:val="22"/>
        </w:rPr>
        <w:t>skaits reģionālajos pārvadājumos</w:t>
      </w:r>
    </w:p>
    <w:p w14:paraId="5EF2EFC1" w14:textId="30434512" w:rsidR="000D096A" w:rsidRPr="00795524" w:rsidRDefault="000D096A" w:rsidP="000D096A">
      <w:pPr>
        <w:jc w:val="center"/>
        <w:rPr>
          <w:bCs/>
          <w:sz w:val="22"/>
          <w:szCs w:val="22"/>
        </w:rPr>
      </w:pPr>
      <w:r w:rsidRPr="00795524">
        <w:rPr>
          <w:bCs/>
          <w:sz w:val="22"/>
          <w:szCs w:val="22"/>
        </w:rPr>
        <w:t>2019.-202</w:t>
      </w:r>
      <w:r w:rsidR="0012168E" w:rsidRPr="00795524">
        <w:rPr>
          <w:bCs/>
          <w:sz w:val="22"/>
          <w:szCs w:val="22"/>
        </w:rPr>
        <w:t>3</w:t>
      </w:r>
      <w:r w:rsidRPr="00795524">
        <w:rPr>
          <w:bCs/>
          <w:sz w:val="22"/>
          <w:szCs w:val="22"/>
        </w:rPr>
        <w:t xml:space="preserve">. gada </w:t>
      </w:r>
      <w:r w:rsidR="00EE7AF3" w:rsidRPr="00795524">
        <w:rPr>
          <w:bCs/>
          <w:sz w:val="22"/>
          <w:szCs w:val="22"/>
        </w:rPr>
        <w:t>8</w:t>
      </w:r>
      <w:r w:rsidRPr="00795524">
        <w:rPr>
          <w:bCs/>
          <w:sz w:val="22"/>
          <w:szCs w:val="22"/>
        </w:rPr>
        <w:t xml:space="preserve"> mēnešos, milj. braucienu</w:t>
      </w:r>
    </w:p>
    <w:p w14:paraId="6747DDBB" w14:textId="77777777" w:rsidR="000D096A" w:rsidRPr="00795524" w:rsidRDefault="000D096A" w:rsidP="00D53E84">
      <w:pPr>
        <w:rPr>
          <w:b/>
        </w:rPr>
      </w:pPr>
    </w:p>
    <w:p w14:paraId="215FD0BD" w14:textId="54FB829C" w:rsidR="0082127D" w:rsidRPr="00746E0A" w:rsidRDefault="008C69D7" w:rsidP="000D096A">
      <w:pPr>
        <w:pStyle w:val="Vresteksts"/>
        <w:ind w:firstLine="709"/>
        <w:jc w:val="both"/>
        <w:rPr>
          <w:sz w:val="24"/>
          <w:szCs w:val="24"/>
        </w:rPr>
      </w:pPr>
      <w:r w:rsidRPr="00746E0A">
        <w:rPr>
          <w:sz w:val="24"/>
          <w:szCs w:val="24"/>
        </w:rPr>
        <w:t>Vienlaikus jāatzīmē, ka pozitīvas tendences novērojamas tieši pasažieru skaita pārdalē starp pārvadājumu veidiem, kur, pieaugot reģionālās nozīmes pārvadājum</w:t>
      </w:r>
      <w:r w:rsidR="00814F9C" w:rsidRPr="00746E0A">
        <w:rPr>
          <w:sz w:val="24"/>
          <w:szCs w:val="24"/>
        </w:rPr>
        <w:t>u</w:t>
      </w:r>
      <w:r w:rsidRPr="00746E0A">
        <w:rPr>
          <w:sz w:val="24"/>
          <w:szCs w:val="24"/>
        </w:rPr>
        <w:t xml:space="preserve"> </w:t>
      </w:r>
      <w:r w:rsidR="00A20086" w:rsidRPr="00746E0A">
        <w:rPr>
          <w:sz w:val="24"/>
          <w:szCs w:val="24"/>
        </w:rPr>
        <w:t>pa dzelzceļu</w:t>
      </w:r>
      <w:r w:rsidRPr="00746E0A">
        <w:rPr>
          <w:sz w:val="24"/>
          <w:szCs w:val="24"/>
        </w:rPr>
        <w:t xml:space="preserve"> piedāvājumam, pasažieru skaits pieaug straujāk un prognozējoši varētu sasniegt 2019.gada rādītājus. Atskatoties uz 20</w:t>
      </w:r>
      <w:r w:rsidR="00A20086" w:rsidRPr="00746E0A">
        <w:rPr>
          <w:sz w:val="24"/>
          <w:szCs w:val="24"/>
        </w:rPr>
        <w:t>19</w:t>
      </w:r>
      <w:r w:rsidRPr="00746E0A">
        <w:rPr>
          <w:sz w:val="24"/>
          <w:szCs w:val="24"/>
        </w:rPr>
        <w:t xml:space="preserve">.gada </w:t>
      </w:r>
      <w:r w:rsidR="00EE7AF3" w:rsidRPr="00746E0A">
        <w:rPr>
          <w:sz w:val="24"/>
          <w:szCs w:val="24"/>
        </w:rPr>
        <w:t>divpadsmit</w:t>
      </w:r>
      <w:r w:rsidRPr="00746E0A">
        <w:rPr>
          <w:sz w:val="24"/>
          <w:szCs w:val="24"/>
        </w:rPr>
        <w:t xml:space="preserve"> mēnešos pārvadāto pasažieru īpatsvaru reģionālajos pārvadājumos</w:t>
      </w:r>
      <w:r w:rsidR="00A20086" w:rsidRPr="00746E0A">
        <w:rPr>
          <w:sz w:val="24"/>
          <w:szCs w:val="24"/>
        </w:rPr>
        <w:t>, 61,5</w:t>
      </w:r>
      <w:r w:rsidRPr="00746E0A">
        <w:rPr>
          <w:sz w:val="24"/>
          <w:szCs w:val="24"/>
        </w:rPr>
        <w:t xml:space="preserve">% pasažieru tika pārvadāti reģionālās nozīmes pārvadājumos ar autobusiem un </w:t>
      </w:r>
      <w:r w:rsidR="00A20086" w:rsidRPr="00746E0A">
        <w:rPr>
          <w:sz w:val="24"/>
          <w:szCs w:val="24"/>
        </w:rPr>
        <w:t>38,5</w:t>
      </w:r>
      <w:r w:rsidRPr="00746E0A">
        <w:rPr>
          <w:sz w:val="24"/>
          <w:szCs w:val="24"/>
        </w:rPr>
        <w:t>%</w:t>
      </w:r>
      <w:r w:rsidR="00A20086" w:rsidRPr="00746E0A">
        <w:rPr>
          <w:sz w:val="24"/>
          <w:szCs w:val="24"/>
        </w:rPr>
        <w:t xml:space="preserve"> –</w:t>
      </w:r>
      <w:r w:rsidRPr="00746E0A">
        <w:rPr>
          <w:sz w:val="24"/>
          <w:szCs w:val="24"/>
        </w:rPr>
        <w:t xml:space="preserve"> reģionālās nozīmes pārvadājumos </w:t>
      </w:r>
      <w:r w:rsidR="00A20086" w:rsidRPr="00746E0A">
        <w:rPr>
          <w:sz w:val="24"/>
          <w:szCs w:val="24"/>
        </w:rPr>
        <w:t>pa dzelzceļu</w:t>
      </w:r>
      <w:r w:rsidRPr="00746E0A">
        <w:rPr>
          <w:sz w:val="24"/>
          <w:szCs w:val="24"/>
        </w:rPr>
        <w:t>.</w:t>
      </w:r>
      <w:r w:rsidR="00A20086" w:rsidRPr="00746E0A">
        <w:rPr>
          <w:sz w:val="24"/>
          <w:szCs w:val="24"/>
        </w:rPr>
        <w:t xml:space="preserve"> Savukārt jau 2023.gada </w:t>
      </w:r>
      <w:r w:rsidR="00EE7AF3" w:rsidRPr="00746E0A">
        <w:rPr>
          <w:sz w:val="24"/>
          <w:szCs w:val="24"/>
        </w:rPr>
        <w:t>astoņos</w:t>
      </w:r>
      <w:r w:rsidR="00A20086" w:rsidRPr="00746E0A">
        <w:rPr>
          <w:sz w:val="24"/>
          <w:szCs w:val="24"/>
        </w:rPr>
        <w:t xml:space="preserve"> mēnešos attiecība starp pārvadātajiem pasažieriem reģionālās nozīmes pārvadājumos ir mainījusies – </w:t>
      </w:r>
      <w:r w:rsidR="00EE7AF3" w:rsidRPr="00746E0A">
        <w:rPr>
          <w:sz w:val="24"/>
          <w:szCs w:val="24"/>
        </w:rPr>
        <w:t>56,5</w:t>
      </w:r>
      <w:r w:rsidR="00A20086" w:rsidRPr="00746E0A">
        <w:rPr>
          <w:sz w:val="24"/>
          <w:szCs w:val="24"/>
        </w:rPr>
        <w:t xml:space="preserve">% pasažieru pārvadājot reģionālajos pārvadājumos ar autobusiem, bet </w:t>
      </w:r>
      <w:r w:rsidR="00EE7AF3" w:rsidRPr="00746E0A">
        <w:rPr>
          <w:sz w:val="24"/>
          <w:szCs w:val="24"/>
        </w:rPr>
        <w:t>43,5</w:t>
      </w:r>
      <w:r w:rsidR="00A20086" w:rsidRPr="00746E0A">
        <w:rPr>
          <w:sz w:val="24"/>
          <w:szCs w:val="24"/>
        </w:rPr>
        <w:t xml:space="preserve">% – pa dzelzceļu. </w:t>
      </w:r>
    </w:p>
    <w:p w14:paraId="2A6B53D8" w14:textId="5104A539" w:rsidR="00E2043A" w:rsidRPr="00746E0A" w:rsidRDefault="003B0E96" w:rsidP="007E23BA">
      <w:pPr>
        <w:pStyle w:val="Vresteksts"/>
        <w:ind w:firstLine="709"/>
        <w:jc w:val="both"/>
        <w:rPr>
          <w:sz w:val="24"/>
          <w:szCs w:val="24"/>
        </w:rPr>
      </w:pPr>
      <w:bookmarkStart w:id="7" w:name="_Hlk147151446"/>
      <w:r w:rsidRPr="00746E0A">
        <w:rPr>
          <w:sz w:val="24"/>
          <w:szCs w:val="24"/>
        </w:rPr>
        <w:t>Palielinoties kopējam pasažieru skaitam, braucienu palielinājums ir novērojams arī personu kategorijām, kuras ir tiesīgas izmantot reģionālās nozīmes sabiedrisko transportu ar braukšanas maksas atvieglojumiem</w:t>
      </w:r>
      <w:r w:rsidR="001C44C5" w:rsidRPr="00746E0A">
        <w:rPr>
          <w:rStyle w:val="Vresatsauce"/>
          <w:sz w:val="24"/>
          <w:szCs w:val="24"/>
        </w:rPr>
        <w:footnoteReference w:id="6"/>
      </w:r>
      <w:r w:rsidRPr="00746E0A">
        <w:rPr>
          <w:sz w:val="24"/>
          <w:szCs w:val="24"/>
        </w:rPr>
        <w:t>.</w:t>
      </w:r>
      <w:r w:rsidR="001C44C5" w:rsidRPr="00746E0A">
        <w:rPr>
          <w:sz w:val="24"/>
          <w:szCs w:val="24"/>
        </w:rPr>
        <w:t xml:space="preserve"> </w:t>
      </w:r>
      <w:r w:rsidR="00E2043A" w:rsidRPr="00746E0A">
        <w:rPr>
          <w:sz w:val="24"/>
          <w:szCs w:val="24"/>
        </w:rPr>
        <w:t xml:space="preserve">Minēto personu kategoriju braucienu palielinājums 2023.gada </w:t>
      </w:r>
      <w:r w:rsidR="0056021A" w:rsidRPr="00746E0A">
        <w:rPr>
          <w:sz w:val="24"/>
          <w:szCs w:val="24"/>
        </w:rPr>
        <w:t>astoņos</w:t>
      </w:r>
      <w:r w:rsidR="00E2043A" w:rsidRPr="00746E0A">
        <w:rPr>
          <w:sz w:val="24"/>
          <w:szCs w:val="24"/>
        </w:rPr>
        <w:t xml:space="preserve"> mēnešos, salīdzot ar to pašu periodu pērn, ir </w:t>
      </w:r>
      <w:r w:rsidR="0056021A" w:rsidRPr="00746E0A">
        <w:rPr>
          <w:sz w:val="24"/>
          <w:szCs w:val="24"/>
        </w:rPr>
        <w:t>7,07</w:t>
      </w:r>
      <w:r w:rsidR="00E2043A" w:rsidRPr="00746E0A">
        <w:rPr>
          <w:sz w:val="24"/>
          <w:szCs w:val="24"/>
        </w:rPr>
        <w:t xml:space="preserve">%. Savukārt reģionālās nozīmes pārvadājumos bez maksas pārvadāto </w:t>
      </w:r>
      <w:r w:rsidR="002123BF" w:rsidRPr="00746E0A">
        <w:rPr>
          <w:sz w:val="24"/>
          <w:szCs w:val="24"/>
        </w:rPr>
        <w:t xml:space="preserve">Ukrainas </w:t>
      </w:r>
      <w:r w:rsidR="00E2043A" w:rsidRPr="00746E0A">
        <w:rPr>
          <w:sz w:val="24"/>
          <w:szCs w:val="24"/>
        </w:rPr>
        <w:t>civiliedzīvotāju</w:t>
      </w:r>
      <w:r w:rsidR="00D33A5B" w:rsidRPr="00746E0A">
        <w:rPr>
          <w:rStyle w:val="Vresatsauce"/>
          <w:sz w:val="24"/>
          <w:szCs w:val="24"/>
        </w:rPr>
        <w:footnoteReference w:id="7"/>
      </w:r>
      <w:r w:rsidR="00E2043A" w:rsidRPr="00746E0A">
        <w:rPr>
          <w:sz w:val="24"/>
          <w:szCs w:val="24"/>
        </w:rPr>
        <w:t xml:space="preserve"> skaits 2023.gada </w:t>
      </w:r>
      <w:r w:rsidR="0056021A" w:rsidRPr="00746E0A">
        <w:rPr>
          <w:sz w:val="24"/>
          <w:szCs w:val="24"/>
        </w:rPr>
        <w:t>astoņos</w:t>
      </w:r>
      <w:r w:rsidR="00E2043A" w:rsidRPr="00746E0A">
        <w:rPr>
          <w:sz w:val="24"/>
          <w:szCs w:val="24"/>
        </w:rPr>
        <w:t xml:space="preserve"> mēnešos salīdzinājumā 2022.gada to pašu periodu, ir pieaudzis par </w:t>
      </w:r>
      <w:r w:rsidR="0056021A" w:rsidRPr="00746E0A">
        <w:rPr>
          <w:sz w:val="24"/>
          <w:szCs w:val="24"/>
        </w:rPr>
        <w:t>10,5</w:t>
      </w:r>
      <w:r w:rsidR="00E2043A" w:rsidRPr="00746E0A">
        <w:rPr>
          <w:sz w:val="24"/>
          <w:szCs w:val="24"/>
        </w:rPr>
        <w:t xml:space="preserve">%, kā rezultātā ir palielinājies arī kompensējamo zaudējumu apmērs par 3%, sasniedzot 2023.gada </w:t>
      </w:r>
      <w:r w:rsidR="0056021A" w:rsidRPr="00746E0A">
        <w:rPr>
          <w:sz w:val="24"/>
          <w:szCs w:val="24"/>
        </w:rPr>
        <w:t>astoņos</w:t>
      </w:r>
      <w:r w:rsidR="00E2043A" w:rsidRPr="00746E0A">
        <w:rPr>
          <w:sz w:val="24"/>
          <w:szCs w:val="24"/>
        </w:rPr>
        <w:t xml:space="preserve"> mēnešos </w:t>
      </w:r>
      <w:r w:rsidR="0056021A" w:rsidRPr="00746E0A">
        <w:rPr>
          <w:sz w:val="24"/>
          <w:szCs w:val="24"/>
        </w:rPr>
        <w:t>1 053 894</w:t>
      </w:r>
      <w:r w:rsidR="00E2043A" w:rsidRPr="00746E0A">
        <w:rPr>
          <w:sz w:val="24"/>
          <w:szCs w:val="24"/>
        </w:rPr>
        <w:t xml:space="preserve"> </w:t>
      </w:r>
      <w:proofErr w:type="spellStart"/>
      <w:r w:rsidR="00E2043A" w:rsidRPr="00746E0A">
        <w:rPr>
          <w:i/>
          <w:iCs/>
          <w:sz w:val="24"/>
          <w:szCs w:val="24"/>
        </w:rPr>
        <w:t>euro</w:t>
      </w:r>
      <w:proofErr w:type="spellEnd"/>
      <w:r w:rsidR="00E2043A" w:rsidRPr="00746E0A">
        <w:rPr>
          <w:sz w:val="24"/>
          <w:szCs w:val="24"/>
        </w:rPr>
        <w:t xml:space="preserve"> (t.sk. PVN). </w:t>
      </w:r>
      <w:r w:rsidR="00712245">
        <w:rPr>
          <w:sz w:val="24"/>
          <w:szCs w:val="24"/>
        </w:rPr>
        <w:t xml:space="preserve">Pārvadāto Ukrainas civiliedzīvotāju braucieni un bagāža </w:t>
      </w:r>
      <w:r w:rsidR="00712245" w:rsidRPr="00712245">
        <w:rPr>
          <w:sz w:val="24"/>
          <w:szCs w:val="24"/>
        </w:rPr>
        <w:t xml:space="preserve">tiek reģistrēta kases aparātos (kases sistēmās), pamatojoties uz personu apliecinošo dokumentu </w:t>
      </w:r>
      <w:r w:rsidR="00712245" w:rsidRPr="00AB3CC1">
        <w:rPr>
          <w:sz w:val="24"/>
          <w:szCs w:val="24"/>
          <w:shd w:val="clear" w:color="auto" w:fill="FFFFFF"/>
        </w:rPr>
        <w:t>vai citu dokumentu, kas apliecina to, ka persona ir Ukrainas civiliedzīvotājs</w:t>
      </w:r>
      <w:r w:rsidR="00712245">
        <w:rPr>
          <w:sz w:val="24"/>
          <w:szCs w:val="24"/>
          <w:shd w:val="clear" w:color="auto" w:fill="FFFFFF"/>
        </w:rPr>
        <w:t>.</w:t>
      </w:r>
      <w:r w:rsidR="00712245" w:rsidRPr="00712245">
        <w:rPr>
          <w:sz w:val="24"/>
          <w:szCs w:val="24"/>
        </w:rPr>
        <w:t xml:space="preserve"> </w:t>
      </w:r>
      <w:r w:rsidR="00DC44D0">
        <w:rPr>
          <w:sz w:val="24"/>
          <w:szCs w:val="24"/>
        </w:rPr>
        <w:t xml:space="preserve">Novērojumi un tendences liecina, ka lielākais pārvadāto Ukrainas civiliedzīvotāju pasažieru skaits </w:t>
      </w:r>
      <w:r w:rsidR="00E12870">
        <w:rPr>
          <w:sz w:val="24"/>
          <w:szCs w:val="24"/>
        </w:rPr>
        <w:t>pārvadāts vietējās nozīmes pārvadājumos Pierīgas reģionā.</w:t>
      </w:r>
      <w:r w:rsidR="00DC44D0">
        <w:rPr>
          <w:sz w:val="24"/>
          <w:szCs w:val="24"/>
        </w:rPr>
        <w:t xml:space="preserve"> </w:t>
      </w:r>
      <w:r w:rsidR="00E2043A" w:rsidRPr="00746E0A">
        <w:rPr>
          <w:sz w:val="24"/>
          <w:szCs w:val="24"/>
        </w:rPr>
        <w:t xml:space="preserve">Jāatzīmē, ka atbilstoši </w:t>
      </w:r>
      <w:r w:rsidR="00D33A5B" w:rsidRPr="00746E0A">
        <w:rPr>
          <w:sz w:val="24"/>
          <w:szCs w:val="24"/>
        </w:rPr>
        <w:t xml:space="preserve">Ministru kabineta 2022.gada 21.decembra rīkojumam Nr.966 “Par Pasākumu plānu atbalsta sniegšanai Ukrainas civiliedzīvotājiem Latvijas Republikā 2023.gadam” sabiedriskā transporta pakalpojumu sniedzējiem zaudējumi sedzami no budžeta resora “74. Gadskārtējā valsts budžeta izpildes </w:t>
      </w:r>
      <w:r w:rsidR="00D33A5B" w:rsidRPr="00746E0A">
        <w:rPr>
          <w:sz w:val="24"/>
          <w:szCs w:val="24"/>
        </w:rPr>
        <w:lastRenderedPageBreak/>
        <w:t>procesā pārdalāmais finansējums”. 2023.gadā reģionālās nozīmes sabiedriskā transporta pakalpojumu sniedzējiem nav piešķirts finansējums no augstākminētā</w:t>
      </w:r>
      <w:r w:rsidR="00A05C4D" w:rsidRPr="00746E0A">
        <w:rPr>
          <w:sz w:val="24"/>
          <w:szCs w:val="24"/>
        </w:rPr>
        <w:t xml:space="preserve"> budžeta resora.</w:t>
      </w:r>
      <w:r w:rsidR="00D33A5B" w:rsidRPr="00746E0A">
        <w:rPr>
          <w:sz w:val="24"/>
          <w:szCs w:val="24"/>
        </w:rPr>
        <w:t xml:space="preserve"> </w:t>
      </w:r>
    </w:p>
    <w:p w14:paraId="359AF5D0" w14:textId="54D0F7CC" w:rsidR="007E23BA" w:rsidRPr="00746E0A" w:rsidRDefault="007E23BA" w:rsidP="007E23BA">
      <w:pPr>
        <w:ind w:firstLine="720"/>
        <w:jc w:val="both"/>
        <w:rPr>
          <w:rFonts w:eastAsia="Calibri"/>
        </w:rPr>
      </w:pPr>
      <w:r w:rsidRPr="00746E0A">
        <w:rPr>
          <w:rFonts w:eastAsia="Calibri"/>
        </w:rPr>
        <w:t>Atbilstoši Ministru kabineta 2023.gada 1.jūnijā (prot. Nr.29</w:t>
      </w:r>
      <w:r w:rsidR="005E0576" w:rsidRPr="00746E0A">
        <w:rPr>
          <w:rFonts w:eastAsia="Calibri"/>
        </w:rPr>
        <w:t xml:space="preserve">, </w:t>
      </w:r>
      <w:r w:rsidRPr="00746E0A">
        <w:rPr>
          <w:rFonts w:eastAsia="Calibri"/>
        </w:rPr>
        <w:t>16.§) pieņemtajiem grozījumiem Ministru kabineta 2021.gada 22.jūnija noteikumos Nr.414 “Braukšanas maksas atvieglojumu noteikumi”, laikā no 2023.gada 2. līdz 10.jūlijam XXVII Vispārējo latviešu Dziesmu un XVII Deju svētku dalībnieki, uzrādot savu svētku dalībnieka identifikācijas karti, ir tiesīgi bez maksas izmantot dzelzceļa pasažieru pārvadājumus Rīgas valstspilsētas teritorijā A un B zonas ietvaros. Pārvadātāja zaudējumus, kas radušies, pārvadājot minētos pasažierus, kompensē atbilstoši šo noteikumu 3.punktam.</w:t>
      </w:r>
    </w:p>
    <w:p w14:paraId="14D50DE6" w14:textId="35F00DED" w:rsidR="007E23BA" w:rsidRPr="00746E0A" w:rsidRDefault="007E23BA" w:rsidP="007E23BA">
      <w:pPr>
        <w:ind w:firstLine="720"/>
        <w:jc w:val="both"/>
        <w:rPr>
          <w:rFonts w:eastAsia="Calibri"/>
        </w:rPr>
      </w:pPr>
      <w:r w:rsidRPr="00746E0A">
        <w:rPr>
          <w:rFonts w:eastAsia="Calibri"/>
        </w:rPr>
        <w:t xml:space="preserve">Ministru kabineta 2023.gada 1.jūnija sēdes </w:t>
      </w:r>
      <w:proofErr w:type="spellStart"/>
      <w:r w:rsidRPr="00746E0A">
        <w:rPr>
          <w:rFonts w:eastAsia="Calibri"/>
        </w:rPr>
        <w:t>protokol</w:t>
      </w:r>
      <w:r w:rsidR="005E0576" w:rsidRPr="00746E0A">
        <w:rPr>
          <w:rFonts w:eastAsia="Calibri"/>
        </w:rPr>
        <w:t>lēmums</w:t>
      </w:r>
      <w:proofErr w:type="spellEnd"/>
      <w:r w:rsidRPr="00746E0A">
        <w:rPr>
          <w:rFonts w:eastAsia="Calibri"/>
        </w:rPr>
        <w:t xml:space="preserve"> </w:t>
      </w:r>
      <w:r w:rsidR="005E0576" w:rsidRPr="00746E0A">
        <w:rPr>
          <w:rFonts w:eastAsia="Calibri"/>
        </w:rPr>
        <w:t xml:space="preserve">(prot. </w:t>
      </w:r>
      <w:r w:rsidRPr="00746E0A">
        <w:rPr>
          <w:rFonts w:eastAsia="Calibri"/>
        </w:rPr>
        <w:t>Nr.29</w:t>
      </w:r>
      <w:r w:rsidR="005E0576" w:rsidRPr="00746E0A">
        <w:rPr>
          <w:rFonts w:eastAsia="Calibri"/>
        </w:rPr>
        <w:t xml:space="preserve">, </w:t>
      </w:r>
      <w:r w:rsidRPr="00746E0A">
        <w:rPr>
          <w:rFonts w:eastAsia="Calibri"/>
        </w:rPr>
        <w:t>16.§</w:t>
      </w:r>
      <w:r w:rsidR="005E0576" w:rsidRPr="00746E0A">
        <w:rPr>
          <w:rFonts w:eastAsia="Calibri"/>
        </w:rPr>
        <w:t>)</w:t>
      </w:r>
      <w:r w:rsidRPr="00746E0A">
        <w:rPr>
          <w:rFonts w:eastAsia="Calibri"/>
        </w:rPr>
        <w:t xml:space="preserve"> paredz Satiksmes ministrijai sadarbībā ar Kultūras ministriju sagatavot aplēses par AS </w:t>
      </w:r>
      <w:r w:rsidR="005E0576" w:rsidRPr="00746E0A">
        <w:rPr>
          <w:rFonts w:eastAsia="Calibri"/>
        </w:rPr>
        <w:t>“</w:t>
      </w:r>
      <w:r w:rsidRPr="00746E0A">
        <w:rPr>
          <w:rFonts w:eastAsia="Calibri"/>
        </w:rPr>
        <w:t>Pasažieru vilciens</w:t>
      </w:r>
      <w:r w:rsidR="005E0576" w:rsidRPr="00746E0A">
        <w:rPr>
          <w:rFonts w:eastAsia="Calibri"/>
        </w:rPr>
        <w:t>”</w:t>
      </w:r>
      <w:r w:rsidRPr="00746E0A">
        <w:rPr>
          <w:rFonts w:eastAsia="Calibri"/>
        </w:rPr>
        <w:t xml:space="preserve"> zaudējumiem, kas radušies, pārvadājot XXVII Vispārējo latviešu Dziesmu un XVII Deju svētku dalībniekus dzelzceļa pasažieru pārvadājumos Rīgas valstspilsētas teritorijā A un B zonu ietvaros.</w:t>
      </w:r>
    </w:p>
    <w:p w14:paraId="5A6DB337" w14:textId="6FD4E7BD" w:rsidR="007E23BA" w:rsidRPr="00746E0A" w:rsidRDefault="005E0576" w:rsidP="007E23BA">
      <w:pPr>
        <w:ind w:firstLine="720"/>
        <w:jc w:val="both"/>
        <w:rPr>
          <w:rFonts w:eastAsia="Calibri"/>
        </w:rPr>
      </w:pPr>
      <w:r w:rsidRPr="00746E0A">
        <w:rPr>
          <w:rFonts w:eastAsia="Calibri"/>
        </w:rPr>
        <w:t>Saskaņā ar g</w:t>
      </w:r>
      <w:r w:rsidR="007E23BA" w:rsidRPr="00746E0A">
        <w:rPr>
          <w:rFonts w:eastAsia="Calibri"/>
        </w:rPr>
        <w:t>rozījum</w:t>
      </w:r>
      <w:r w:rsidRPr="00746E0A">
        <w:rPr>
          <w:rFonts w:eastAsia="Calibri"/>
        </w:rPr>
        <w:t>iem</w:t>
      </w:r>
      <w:r w:rsidR="007E23BA" w:rsidRPr="00746E0A">
        <w:rPr>
          <w:rFonts w:eastAsia="Calibri"/>
        </w:rPr>
        <w:t xml:space="preserve"> Ministru kabineta 2021.gada 22.jūnija noteikumos Nr.414 </w:t>
      </w:r>
      <w:r w:rsidR="00A9738E" w:rsidRPr="00746E0A">
        <w:rPr>
          <w:rFonts w:eastAsia="Calibri"/>
        </w:rPr>
        <w:t>“</w:t>
      </w:r>
      <w:r w:rsidR="007E23BA" w:rsidRPr="00746E0A">
        <w:rPr>
          <w:rFonts w:eastAsia="Calibri"/>
        </w:rPr>
        <w:t>Braukšanas maksas atvieglojumu noteikumi</w:t>
      </w:r>
      <w:r w:rsidR="00A9738E" w:rsidRPr="00746E0A">
        <w:rPr>
          <w:rFonts w:eastAsia="Calibri"/>
        </w:rPr>
        <w:t>”</w:t>
      </w:r>
      <w:r w:rsidR="00D53E84">
        <w:rPr>
          <w:rFonts w:eastAsia="Calibri"/>
        </w:rPr>
        <w:t xml:space="preserve"> </w:t>
      </w:r>
      <w:r w:rsidR="007E23BA" w:rsidRPr="00746E0A">
        <w:t>(</w:t>
      </w:r>
      <w:r w:rsidR="007E23BA" w:rsidRPr="00746E0A">
        <w:rPr>
          <w:rFonts w:eastAsia="Calibri"/>
        </w:rPr>
        <w:t xml:space="preserve">23-TA-1014) AS “Pasažieru vilciens” zaudējumus, kas radušies, pārvadājot XXVII Vispārējo latviešu Dziesmu un XVII Deju svētku dalībniekus dzelzceļa pasažieru pārvadājumos Rīgas valstspilsētas teritorijā A un B zonu ietvaros, segšanai finansējums tiks nodrošināts no Kultūras ministrijas budžeta, veicot </w:t>
      </w:r>
      <w:proofErr w:type="spellStart"/>
      <w:r w:rsidR="007E23BA" w:rsidRPr="00746E0A">
        <w:rPr>
          <w:rFonts w:eastAsia="Calibri"/>
        </w:rPr>
        <w:t>transferta</w:t>
      </w:r>
      <w:proofErr w:type="spellEnd"/>
      <w:r w:rsidR="007E23BA" w:rsidRPr="00746E0A">
        <w:rPr>
          <w:rFonts w:eastAsia="Calibri"/>
        </w:rPr>
        <w:t xml:space="preserve"> pārskaitījumu uz Satiksmes ministrijas budžetu.</w:t>
      </w:r>
    </w:p>
    <w:p w14:paraId="436896A7" w14:textId="1BFEDD43" w:rsidR="007E23BA" w:rsidRPr="00746E0A" w:rsidRDefault="007E23BA" w:rsidP="007E23BA">
      <w:pPr>
        <w:ind w:firstLine="720"/>
        <w:jc w:val="both"/>
        <w:rPr>
          <w:rFonts w:eastAsia="Calibri"/>
        </w:rPr>
      </w:pPr>
      <w:r w:rsidRPr="00746E0A">
        <w:rPr>
          <w:rFonts w:eastAsia="Calibri"/>
        </w:rPr>
        <w:t xml:space="preserve">Pēc AS “Pasažieru vilciens” sniegtajiem datiem secināms, ka uzņēmums laika posmā no 2023.gada 2. līdz 10.jūlijam Rīgas valstspilsētas teritorijā A un B zonas ietvaros pārvadāja 15 412 svētku dalībniekus un zaudējumu segšanai, kas radušies, pārvadājot XXVII Vispārējo latviešu Dziesmu un XVII Deju svētku dalībniekus dzelzceļa pasažieru pārvadājumos Rīgas valstspilsētas teritorijā A un B zonu ietvaros, nepieciešamais finansējums no Kultūras ministrijas budžeta veido 18 979,90 </w:t>
      </w:r>
      <w:proofErr w:type="spellStart"/>
      <w:r w:rsidRPr="00746E0A">
        <w:rPr>
          <w:rFonts w:eastAsia="Calibri"/>
          <w:i/>
          <w:iCs/>
        </w:rPr>
        <w:t>euro</w:t>
      </w:r>
      <w:proofErr w:type="spellEnd"/>
      <w:r w:rsidRPr="00746E0A">
        <w:rPr>
          <w:rFonts w:eastAsia="Calibri"/>
        </w:rPr>
        <w:t xml:space="preserve"> (tajā skaitā pievienotās vērtības nodoklis par nesaņemtajiem ieņēmumiem 2 033,56 </w:t>
      </w:r>
      <w:proofErr w:type="spellStart"/>
      <w:r w:rsidRPr="00746E0A">
        <w:rPr>
          <w:rFonts w:eastAsia="Calibri"/>
          <w:i/>
          <w:iCs/>
        </w:rPr>
        <w:t>euro</w:t>
      </w:r>
      <w:proofErr w:type="spellEnd"/>
      <w:r w:rsidRPr="00746E0A">
        <w:rPr>
          <w:rFonts w:eastAsia="Calibri"/>
        </w:rPr>
        <w:t>).</w:t>
      </w:r>
    </w:p>
    <w:bookmarkEnd w:id="7"/>
    <w:p w14:paraId="36D23248" w14:textId="380CCF12" w:rsidR="00352518" w:rsidRPr="00746E0A" w:rsidRDefault="000D096A" w:rsidP="000D096A">
      <w:pPr>
        <w:pStyle w:val="Vresteksts"/>
        <w:ind w:firstLine="709"/>
        <w:jc w:val="both"/>
        <w:rPr>
          <w:sz w:val="24"/>
          <w:szCs w:val="24"/>
        </w:rPr>
      </w:pPr>
      <w:r w:rsidRPr="00746E0A">
        <w:rPr>
          <w:sz w:val="24"/>
          <w:szCs w:val="24"/>
        </w:rPr>
        <w:t xml:space="preserve">Ņemot vērā pasažieru </w:t>
      </w:r>
      <w:r w:rsidR="001E09C1" w:rsidRPr="00746E0A">
        <w:rPr>
          <w:sz w:val="24"/>
          <w:szCs w:val="24"/>
        </w:rPr>
        <w:t xml:space="preserve">(braucienu) </w:t>
      </w:r>
      <w:r w:rsidRPr="00746E0A">
        <w:rPr>
          <w:sz w:val="24"/>
          <w:szCs w:val="24"/>
        </w:rPr>
        <w:t>skaita pieaugumu, 202</w:t>
      </w:r>
      <w:r w:rsidR="0082127D" w:rsidRPr="00746E0A">
        <w:rPr>
          <w:sz w:val="24"/>
          <w:szCs w:val="24"/>
        </w:rPr>
        <w:t>3</w:t>
      </w:r>
      <w:r w:rsidRPr="00746E0A">
        <w:rPr>
          <w:sz w:val="24"/>
          <w:szCs w:val="24"/>
        </w:rPr>
        <w:t xml:space="preserve">.gada pirmajos </w:t>
      </w:r>
      <w:r w:rsidR="0056021A" w:rsidRPr="00746E0A">
        <w:rPr>
          <w:sz w:val="24"/>
          <w:szCs w:val="24"/>
        </w:rPr>
        <w:t>astoņos</w:t>
      </w:r>
      <w:r w:rsidR="0082127D" w:rsidRPr="00746E0A">
        <w:rPr>
          <w:sz w:val="24"/>
          <w:szCs w:val="24"/>
        </w:rPr>
        <w:t xml:space="preserve"> </w:t>
      </w:r>
      <w:r w:rsidRPr="00746E0A">
        <w:rPr>
          <w:sz w:val="24"/>
          <w:szCs w:val="24"/>
        </w:rPr>
        <w:t>mēnešos ir uzlabojušies no biļešu pārdošanas gūtie ieņēmumi, kas daļēji sedz sabiedriskā transporta pakalpojumu sniegšanas izmaksas. Analoģiski pasažieru skaita pieaugumam 202</w:t>
      </w:r>
      <w:r w:rsidR="0082127D" w:rsidRPr="00746E0A">
        <w:rPr>
          <w:sz w:val="24"/>
          <w:szCs w:val="24"/>
        </w:rPr>
        <w:t>3</w:t>
      </w:r>
      <w:r w:rsidRPr="00746E0A">
        <w:rPr>
          <w:sz w:val="24"/>
          <w:szCs w:val="24"/>
        </w:rPr>
        <w:t xml:space="preserve">.gada pirmajos </w:t>
      </w:r>
      <w:r w:rsidR="0056021A" w:rsidRPr="00746E0A">
        <w:rPr>
          <w:sz w:val="24"/>
          <w:szCs w:val="24"/>
        </w:rPr>
        <w:t>astoņos</w:t>
      </w:r>
      <w:r w:rsidRPr="00746E0A">
        <w:rPr>
          <w:sz w:val="24"/>
          <w:szCs w:val="24"/>
        </w:rPr>
        <w:t xml:space="preserve"> mēnešos gūtie biļešu ieņēmumi ir bijuši vismaz par </w:t>
      </w:r>
      <w:r w:rsidR="0056021A" w:rsidRPr="00746E0A">
        <w:rPr>
          <w:sz w:val="24"/>
          <w:szCs w:val="24"/>
        </w:rPr>
        <w:t>11</w:t>
      </w:r>
      <w:r w:rsidRPr="00746E0A">
        <w:rPr>
          <w:sz w:val="24"/>
          <w:szCs w:val="24"/>
        </w:rPr>
        <w:t>% lielāki nekā 202</w:t>
      </w:r>
      <w:r w:rsidR="0082127D" w:rsidRPr="00746E0A">
        <w:rPr>
          <w:sz w:val="24"/>
          <w:szCs w:val="24"/>
        </w:rPr>
        <w:t>2</w:t>
      </w:r>
      <w:r w:rsidRPr="00746E0A">
        <w:rPr>
          <w:sz w:val="24"/>
          <w:szCs w:val="24"/>
        </w:rPr>
        <w:t xml:space="preserve">.gada šajā pašā periodā, bet attiecībā </w:t>
      </w:r>
      <w:r w:rsidR="00AB1404" w:rsidRPr="00746E0A">
        <w:rPr>
          <w:sz w:val="24"/>
          <w:szCs w:val="24"/>
        </w:rPr>
        <w:t xml:space="preserve">pret </w:t>
      </w:r>
      <w:r w:rsidRPr="00746E0A">
        <w:rPr>
          <w:sz w:val="24"/>
          <w:szCs w:val="24"/>
        </w:rPr>
        <w:t>2019.gadu</w:t>
      </w:r>
      <w:r w:rsidR="00352518" w:rsidRPr="00746E0A">
        <w:rPr>
          <w:sz w:val="24"/>
          <w:szCs w:val="24"/>
        </w:rPr>
        <w:t xml:space="preserve"> –</w:t>
      </w:r>
      <w:r w:rsidRPr="00746E0A">
        <w:rPr>
          <w:sz w:val="24"/>
          <w:szCs w:val="24"/>
        </w:rPr>
        <w:t xml:space="preserve"> 202</w:t>
      </w:r>
      <w:r w:rsidR="0082127D" w:rsidRPr="00746E0A">
        <w:rPr>
          <w:sz w:val="24"/>
          <w:szCs w:val="24"/>
        </w:rPr>
        <w:t>3</w:t>
      </w:r>
      <w:r w:rsidRPr="00746E0A">
        <w:rPr>
          <w:sz w:val="24"/>
          <w:szCs w:val="24"/>
        </w:rPr>
        <w:t xml:space="preserve">.gada ieņēmumi </w:t>
      </w:r>
      <w:r w:rsidR="00352518" w:rsidRPr="00746E0A">
        <w:rPr>
          <w:sz w:val="24"/>
          <w:szCs w:val="24"/>
        </w:rPr>
        <w:t xml:space="preserve">jāskata nošķirti, jo pārvadājumos pa dzelzceļu ieņēmumu apjoms ir pārsniedzis 2019.gada </w:t>
      </w:r>
      <w:r w:rsidR="0056021A" w:rsidRPr="00746E0A">
        <w:rPr>
          <w:sz w:val="24"/>
          <w:szCs w:val="24"/>
        </w:rPr>
        <w:t xml:space="preserve">astoņos </w:t>
      </w:r>
      <w:r w:rsidR="00352518" w:rsidRPr="00746E0A">
        <w:rPr>
          <w:sz w:val="24"/>
          <w:szCs w:val="24"/>
        </w:rPr>
        <w:t>mēnešos gūtos ieņēmumus vismaz par 2,6</w:t>
      </w:r>
      <w:r w:rsidR="0056021A" w:rsidRPr="00746E0A">
        <w:rPr>
          <w:sz w:val="24"/>
          <w:szCs w:val="24"/>
        </w:rPr>
        <w:t>8</w:t>
      </w:r>
      <w:r w:rsidR="00352518" w:rsidRPr="00746E0A">
        <w:rPr>
          <w:sz w:val="24"/>
          <w:szCs w:val="24"/>
        </w:rPr>
        <w:t xml:space="preserve">%, savukārt reģionālās nozīmes pārvadājumos ar autobusiem, sakarā ar pasažieru skaita samazinājumu, 2023.gada ieņēmumi ir bijuši mazāki par 22%. </w:t>
      </w:r>
    </w:p>
    <w:p w14:paraId="431C1528" w14:textId="0AB35917" w:rsidR="00A820EC" w:rsidRPr="00746E0A" w:rsidRDefault="00FF31BF" w:rsidP="000D096A">
      <w:pPr>
        <w:pStyle w:val="Vresteksts"/>
        <w:ind w:firstLine="709"/>
        <w:jc w:val="both"/>
        <w:rPr>
          <w:sz w:val="24"/>
          <w:szCs w:val="24"/>
        </w:rPr>
      </w:pPr>
      <w:r w:rsidRPr="00746E0A">
        <w:rPr>
          <w:sz w:val="24"/>
          <w:szCs w:val="24"/>
        </w:rPr>
        <w:t>Savukārt a</w:t>
      </w:r>
      <w:r w:rsidR="00207E9C" w:rsidRPr="00746E0A">
        <w:rPr>
          <w:sz w:val="24"/>
          <w:szCs w:val="24"/>
        </w:rPr>
        <w:t>ttiecībā uz 202</w:t>
      </w:r>
      <w:r w:rsidRPr="00746E0A">
        <w:rPr>
          <w:sz w:val="24"/>
          <w:szCs w:val="24"/>
        </w:rPr>
        <w:t>3</w:t>
      </w:r>
      <w:r w:rsidR="00207E9C" w:rsidRPr="00746E0A">
        <w:rPr>
          <w:sz w:val="24"/>
          <w:szCs w:val="24"/>
        </w:rPr>
        <w:t xml:space="preserve">.gada </w:t>
      </w:r>
      <w:r w:rsidR="00FD3333" w:rsidRPr="00746E0A">
        <w:rPr>
          <w:sz w:val="24"/>
          <w:szCs w:val="24"/>
        </w:rPr>
        <w:t>astoņos</w:t>
      </w:r>
      <w:r w:rsidR="00207E9C" w:rsidRPr="00746E0A">
        <w:rPr>
          <w:sz w:val="24"/>
          <w:szCs w:val="24"/>
        </w:rPr>
        <w:t xml:space="preserve"> mēnešos radīt</w:t>
      </w:r>
      <w:r w:rsidR="007027AF" w:rsidRPr="00746E0A">
        <w:rPr>
          <w:sz w:val="24"/>
          <w:szCs w:val="24"/>
        </w:rPr>
        <w:t>o</w:t>
      </w:r>
      <w:r w:rsidR="00207E9C" w:rsidRPr="00746E0A">
        <w:rPr>
          <w:sz w:val="24"/>
          <w:szCs w:val="24"/>
        </w:rPr>
        <w:t xml:space="preserve"> izmaks</w:t>
      </w:r>
      <w:r w:rsidR="007027AF" w:rsidRPr="00746E0A">
        <w:rPr>
          <w:sz w:val="24"/>
          <w:szCs w:val="24"/>
        </w:rPr>
        <w:t>u</w:t>
      </w:r>
      <w:r w:rsidR="004F7A5A" w:rsidRPr="00746E0A">
        <w:rPr>
          <w:sz w:val="24"/>
          <w:szCs w:val="24"/>
        </w:rPr>
        <w:t>, kas raduš</w:t>
      </w:r>
      <w:r w:rsidR="007027AF" w:rsidRPr="00746E0A">
        <w:rPr>
          <w:sz w:val="24"/>
          <w:szCs w:val="24"/>
        </w:rPr>
        <w:t>ā</w:t>
      </w:r>
      <w:r w:rsidR="004F7A5A" w:rsidRPr="00746E0A">
        <w:rPr>
          <w:sz w:val="24"/>
          <w:szCs w:val="24"/>
        </w:rPr>
        <w:t xml:space="preserve">s sabiedriskā transporta pakalpojumu pasūtījumu līgumos, kuri noslēgti uz atklāta konkursa rezultātā iegūto pakalpojuma cenu, </w:t>
      </w:r>
      <w:r w:rsidR="00A820EC" w:rsidRPr="00746E0A">
        <w:rPr>
          <w:sz w:val="24"/>
          <w:szCs w:val="24"/>
        </w:rPr>
        <w:t>un izmaksu, kas rodas vispārējā zaudējumu kompensēšanas kārtībā atbilstoši Ministru kabineta noteikumu Nr.435 2.1., 2.5.</w:t>
      </w:r>
      <w:r w:rsidR="00C361EA" w:rsidRPr="00746E0A">
        <w:rPr>
          <w:sz w:val="24"/>
          <w:szCs w:val="24"/>
        </w:rPr>
        <w:t>apakšpunktā</w:t>
      </w:r>
      <w:r w:rsidR="009D08C0" w:rsidRPr="00746E0A">
        <w:rPr>
          <w:sz w:val="24"/>
          <w:szCs w:val="24"/>
        </w:rPr>
        <w:t>,</w:t>
      </w:r>
      <w:r w:rsidR="00C361EA" w:rsidRPr="00746E0A">
        <w:rPr>
          <w:sz w:val="24"/>
          <w:szCs w:val="24"/>
        </w:rPr>
        <w:t xml:space="preserve"> </w:t>
      </w:r>
      <w:r w:rsidR="00A820EC" w:rsidRPr="00746E0A">
        <w:rPr>
          <w:sz w:val="24"/>
          <w:szCs w:val="24"/>
        </w:rPr>
        <w:t>51.</w:t>
      </w:r>
      <w:r w:rsidR="009D08C0" w:rsidRPr="00746E0A">
        <w:rPr>
          <w:sz w:val="24"/>
          <w:szCs w:val="24"/>
        </w:rPr>
        <w:t xml:space="preserve"> un</w:t>
      </w:r>
      <w:r w:rsidR="00A820EC" w:rsidRPr="00746E0A">
        <w:rPr>
          <w:sz w:val="24"/>
          <w:szCs w:val="24"/>
        </w:rPr>
        <w:t xml:space="preserve"> 53.punktā noteiktaj</w:t>
      </w:r>
      <w:r w:rsidR="00E8141C" w:rsidRPr="00746E0A">
        <w:rPr>
          <w:sz w:val="24"/>
          <w:szCs w:val="24"/>
        </w:rPr>
        <w:t>ai</w:t>
      </w:r>
      <w:r w:rsidR="00A820EC" w:rsidRPr="00746E0A">
        <w:rPr>
          <w:sz w:val="24"/>
          <w:szCs w:val="24"/>
        </w:rPr>
        <w:t xml:space="preserve"> kārtīb</w:t>
      </w:r>
      <w:r w:rsidR="00E8141C" w:rsidRPr="00746E0A">
        <w:rPr>
          <w:sz w:val="24"/>
          <w:szCs w:val="24"/>
        </w:rPr>
        <w:t>ai</w:t>
      </w:r>
      <w:r w:rsidR="007027AF" w:rsidRPr="00746E0A">
        <w:rPr>
          <w:sz w:val="24"/>
          <w:szCs w:val="24"/>
        </w:rPr>
        <w:t>, izmaiņām, jāatzīmē sekojošais.</w:t>
      </w:r>
    </w:p>
    <w:p w14:paraId="38E4FF6C" w14:textId="67727A7D" w:rsidR="00D11469" w:rsidRPr="00746E0A" w:rsidRDefault="00A820EC" w:rsidP="000D096A">
      <w:pPr>
        <w:pStyle w:val="Vresteksts"/>
        <w:ind w:firstLine="709"/>
        <w:jc w:val="both"/>
        <w:rPr>
          <w:sz w:val="24"/>
          <w:szCs w:val="24"/>
        </w:rPr>
      </w:pPr>
      <w:r w:rsidRPr="00746E0A">
        <w:rPr>
          <w:sz w:val="24"/>
          <w:szCs w:val="24"/>
        </w:rPr>
        <w:t>202</w:t>
      </w:r>
      <w:r w:rsidR="00FF31BF" w:rsidRPr="00746E0A">
        <w:rPr>
          <w:sz w:val="24"/>
          <w:szCs w:val="24"/>
        </w:rPr>
        <w:t>3</w:t>
      </w:r>
      <w:r w:rsidRPr="00746E0A">
        <w:rPr>
          <w:sz w:val="24"/>
          <w:szCs w:val="24"/>
        </w:rPr>
        <w:t xml:space="preserve">.gadā reģionālās nozīmes pārvadājumos ar autobusiem sabiedriskā transporta pakalpojumu sniegšana pilnībā tiek nodrošināta uz sabiedriskā transporta pakalpojumu pasūtījuma līgumiem, kuros ir noteikta pakalpojumu cena jeb līgumcena. </w:t>
      </w:r>
      <w:r w:rsidR="005C6F8E" w:rsidRPr="00746E0A">
        <w:rPr>
          <w:sz w:val="24"/>
          <w:szCs w:val="24"/>
        </w:rPr>
        <w:t>Atkarībā no līguma darbības termiņa un nosacījumiem izmaksas minētajā gadījumā ir fiksētas</w:t>
      </w:r>
      <w:r w:rsidR="00404E81" w:rsidRPr="00746E0A">
        <w:rPr>
          <w:sz w:val="24"/>
          <w:szCs w:val="24"/>
        </w:rPr>
        <w:t xml:space="preserve">, un tās nemainās atkarībā no preču un pakalpojumu tirgus cenu izmaiņām. Savukārt, attiecībā uz reģionālās nozīmes pārvadājumiem </w:t>
      </w:r>
      <w:r w:rsidR="008E4AB6" w:rsidRPr="00746E0A">
        <w:rPr>
          <w:sz w:val="24"/>
          <w:szCs w:val="24"/>
        </w:rPr>
        <w:t>pa dzelzceļu</w:t>
      </w:r>
      <w:r w:rsidR="00404E81" w:rsidRPr="00746E0A">
        <w:rPr>
          <w:sz w:val="24"/>
          <w:szCs w:val="24"/>
        </w:rPr>
        <w:t xml:space="preserve"> –</w:t>
      </w:r>
      <w:r w:rsidR="00FF31BF" w:rsidRPr="00746E0A">
        <w:rPr>
          <w:sz w:val="24"/>
          <w:szCs w:val="24"/>
        </w:rPr>
        <w:t xml:space="preserve"> </w:t>
      </w:r>
      <w:r w:rsidR="00D11469" w:rsidRPr="00746E0A">
        <w:rPr>
          <w:sz w:val="24"/>
          <w:szCs w:val="24"/>
        </w:rPr>
        <w:t>ir balstīta uz vispārējās zaudējumu kompensēšanas līgum</w:t>
      </w:r>
      <w:r w:rsidR="00E8141C" w:rsidRPr="00746E0A">
        <w:rPr>
          <w:sz w:val="24"/>
          <w:szCs w:val="24"/>
        </w:rPr>
        <w:t>u</w:t>
      </w:r>
      <w:r w:rsidR="00FF31BF" w:rsidRPr="00746E0A">
        <w:rPr>
          <w:sz w:val="24"/>
          <w:szCs w:val="24"/>
        </w:rPr>
        <w:t xml:space="preserve"> (AS “Pasažieru vilciens” gadījumā) vai atsevišķu izdevumu kompensēšanu (SIA “Gulbenes-Alūksnes bānītis” gadījumā)</w:t>
      </w:r>
      <w:r w:rsidR="00D11469" w:rsidRPr="00746E0A">
        <w:rPr>
          <w:sz w:val="24"/>
          <w:szCs w:val="24"/>
        </w:rPr>
        <w:t xml:space="preserve">, </w:t>
      </w:r>
      <w:r w:rsidR="00C361EA" w:rsidRPr="00746E0A">
        <w:rPr>
          <w:sz w:val="24"/>
          <w:szCs w:val="24"/>
        </w:rPr>
        <w:t xml:space="preserve">atbilstoši </w:t>
      </w:r>
      <w:r w:rsidR="00D11469" w:rsidRPr="00746E0A">
        <w:rPr>
          <w:sz w:val="24"/>
          <w:szCs w:val="24"/>
        </w:rPr>
        <w:t>kur</w:t>
      </w:r>
      <w:r w:rsidR="00C361EA" w:rsidRPr="00746E0A">
        <w:rPr>
          <w:sz w:val="24"/>
          <w:szCs w:val="24"/>
        </w:rPr>
        <w:t>am</w:t>
      </w:r>
      <w:r w:rsidR="00D11469" w:rsidRPr="00746E0A">
        <w:rPr>
          <w:sz w:val="24"/>
          <w:szCs w:val="24"/>
        </w:rPr>
        <w:t xml:space="preserve"> izmaksu apjoms nav fiksēts un </w:t>
      </w:r>
      <w:r w:rsidR="00E8141C" w:rsidRPr="00746E0A">
        <w:rPr>
          <w:sz w:val="24"/>
          <w:szCs w:val="24"/>
        </w:rPr>
        <w:t xml:space="preserve">tas </w:t>
      </w:r>
      <w:r w:rsidR="00D11469" w:rsidRPr="00746E0A">
        <w:rPr>
          <w:sz w:val="24"/>
          <w:szCs w:val="24"/>
        </w:rPr>
        <w:t>pakļaujas tirgus cenu izmaiņām.</w:t>
      </w:r>
    </w:p>
    <w:p w14:paraId="2DD94673" w14:textId="17FDAFF0" w:rsidR="000D096A" w:rsidRPr="00746E0A" w:rsidRDefault="00D11469" w:rsidP="0098257F">
      <w:pPr>
        <w:pStyle w:val="Vresteksts"/>
        <w:ind w:firstLine="709"/>
        <w:jc w:val="both"/>
        <w:rPr>
          <w:bCs/>
          <w:sz w:val="24"/>
          <w:szCs w:val="24"/>
        </w:rPr>
      </w:pPr>
      <w:r w:rsidRPr="00746E0A">
        <w:rPr>
          <w:sz w:val="24"/>
          <w:szCs w:val="24"/>
        </w:rPr>
        <w:t>Ņemot to vērā, 202</w:t>
      </w:r>
      <w:r w:rsidR="0098257F" w:rsidRPr="00746E0A">
        <w:rPr>
          <w:sz w:val="24"/>
          <w:szCs w:val="24"/>
        </w:rPr>
        <w:t>3</w:t>
      </w:r>
      <w:r w:rsidRPr="00746E0A">
        <w:rPr>
          <w:sz w:val="24"/>
          <w:szCs w:val="24"/>
        </w:rPr>
        <w:t xml:space="preserve">.gada </w:t>
      </w:r>
      <w:r w:rsidR="000D78D3" w:rsidRPr="00746E0A">
        <w:rPr>
          <w:sz w:val="24"/>
          <w:szCs w:val="24"/>
        </w:rPr>
        <w:t>astoņos</w:t>
      </w:r>
      <w:r w:rsidRPr="00746E0A">
        <w:rPr>
          <w:sz w:val="24"/>
          <w:szCs w:val="24"/>
        </w:rPr>
        <w:t xml:space="preserve"> mēnešos reģionālās nozīmes pārvadājumos ar autobusiem </w:t>
      </w:r>
      <w:r w:rsidR="00C94308" w:rsidRPr="00746E0A">
        <w:rPr>
          <w:sz w:val="24"/>
          <w:szCs w:val="24"/>
        </w:rPr>
        <w:t xml:space="preserve">kompensējamo izmaksu apmērs, salīdzinot ar </w:t>
      </w:r>
      <w:r w:rsidR="0098257F" w:rsidRPr="00746E0A">
        <w:rPr>
          <w:sz w:val="24"/>
          <w:szCs w:val="24"/>
        </w:rPr>
        <w:t xml:space="preserve">2022.gada to pašu periodu, </w:t>
      </w:r>
      <w:r w:rsidR="00C94308" w:rsidRPr="00746E0A">
        <w:rPr>
          <w:sz w:val="24"/>
          <w:szCs w:val="24"/>
        </w:rPr>
        <w:t xml:space="preserve">ir </w:t>
      </w:r>
      <w:r w:rsidR="00C94308" w:rsidRPr="00746E0A">
        <w:rPr>
          <w:sz w:val="24"/>
          <w:szCs w:val="24"/>
        </w:rPr>
        <w:lastRenderedPageBreak/>
        <w:t xml:space="preserve">palielinājies par </w:t>
      </w:r>
      <w:r w:rsidR="0098257F" w:rsidRPr="00746E0A">
        <w:rPr>
          <w:sz w:val="24"/>
          <w:szCs w:val="24"/>
        </w:rPr>
        <w:t>4,87</w:t>
      </w:r>
      <w:r w:rsidR="00C94308" w:rsidRPr="00746E0A">
        <w:rPr>
          <w:sz w:val="24"/>
          <w:szCs w:val="24"/>
        </w:rPr>
        <w:t>%, savukārt kompensējami</w:t>
      </w:r>
      <w:r w:rsidR="00FF7882" w:rsidRPr="00746E0A">
        <w:rPr>
          <w:sz w:val="24"/>
          <w:szCs w:val="24"/>
        </w:rPr>
        <w:t>e</w:t>
      </w:r>
      <w:r w:rsidR="00C94308" w:rsidRPr="00746E0A">
        <w:rPr>
          <w:sz w:val="24"/>
          <w:szCs w:val="24"/>
        </w:rPr>
        <w:t xml:space="preserve"> izdevumi attiecībā uz reģionālās nozīmes pārvadājumiem </w:t>
      </w:r>
      <w:r w:rsidR="0098257F" w:rsidRPr="00746E0A">
        <w:rPr>
          <w:sz w:val="24"/>
          <w:szCs w:val="24"/>
        </w:rPr>
        <w:t>pa dzelzceļu</w:t>
      </w:r>
      <w:r w:rsidR="00C94308" w:rsidRPr="00746E0A">
        <w:rPr>
          <w:sz w:val="24"/>
          <w:szCs w:val="24"/>
        </w:rPr>
        <w:t xml:space="preserve"> </w:t>
      </w:r>
      <w:r w:rsidR="00FF7882" w:rsidRPr="00746E0A">
        <w:rPr>
          <w:sz w:val="24"/>
          <w:szCs w:val="24"/>
        </w:rPr>
        <w:t xml:space="preserve">ir palielinājušies par </w:t>
      </w:r>
      <w:r w:rsidR="000D78D3" w:rsidRPr="00746E0A">
        <w:rPr>
          <w:sz w:val="24"/>
          <w:szCs w:val="24"/>
        </w:rPr>
        <w:t>29,61%</w:t>
      </w:r>
      <w:r w:rsidR="00FF7882" w:rsidRPr="00746E0A">
        <w:rPr>
          <w:sz w:val="24"/>
          <w:szCs w:val="24"/>
        </w:rPr>
        <w:t xml:space="preserve">. </w:t>
      </w:r>
      <w:r w:rsidR="000D0C9F" w:rsidRPr="00746E0A">
        <w:rPr>
          <w:sz w:val="24"/>
          <w:szCs w:val="24"/>
        </w:rPr>
        <w:t>Reģionālās nozīmes pārvadājumos kompensējamo izmaksu apjoms ir palielinājies sakarā ar to, ka 202</w:t>
      </w:r>
      <w:r w:rsidR="0098257F" w:rsidRPr="00746E0A">
        <w:rPr>
          <w:sz w:val="24"/>
          <w:szCs w:val="24"/>
        </w:rPr>
        <w:t>2</w:t>
      </w:r>
      <w:r w:rsidR="000D0C9F" w:rsidRPr="00746E0A">
        <w:rPr>
          <w:sz w:val="24"/>
          <w:szCs w:val="24"/>
        </w:rPr>
        <w:t xml:space="preserve">.gada </w:t>
      </w:r>
      <w:r w:rsidR="0098257F" w:rsidRPr="00746E0A">
        <w:rPr>
          <w:sz w:val="24"/>
          <w:szCs w:val="24"/>
        </w:rPr>
        <w:t>jūlijā</w:t>
      </w:r>
      <w:r w:rsidR="000D0C9F" w:rsidRPr="00746E0A">
        <w:rPr>
          <w:sz w:val="24"/>
          <w:szCs w:val="24"/>
        </w:rPr>
        <w:t xml:space="preserve"> tika uzsākta ilgtermiņa līgumu izpilde</w:t>
      </w:r>
      <w:r w:rsidR="0098257F" w:rsidRPr="00746E0A">
        <w:rPr>
          <w:sz w:val="24"/>
          <w:szCs w:val="24"/>
        </w:rPr>
        <w:t xml:space="preserve">, kā arī 2022.gada nogalē un 2023.gada sākumā atsevišķiem sabiedriskā transporta pakalpojumu </w:t>
      </w:r>
      <w:r w:rsidR="00814F9C" w:rsidRPr="00746E0A">
        <w:rPr>
          <w:sz w:val="24"/>
          <w:szCs w:val="24"/>
        </w:rPr>
        <w:t xml:space="preserve">pasūtījuma </w:t>
      </w:r>
      <w:r w:rsidR="0098257F" w:rsidRPr="00746E0A">
        <w:rPr>
          <w:sz w:val="24"/>
          <w:szCs w:val="24"/>
        </w:rPr>
        <w:t xml:space="preserve">līgumiem, lai nodrošinātu sabiedriskā transporta nepārtrauktību, tikai pārskatītas pakalpojumu cenas, ievērojot 2022.gadā inflācijas ietekmi uz materiālu, izejvielu (to starpā energoresursu cenām) un pakalpojumu cenām, kā arī darbaspēka izmaksu pieaugumu. </w:t>
      </w:r>
      <w:r w:rsidR="00481895" w:rsidRPr="00746E0A">
        <w:rPr>
          <w:sz w:val="24"/>
          <w:szCs w:val="24"/>
        </w:rPr>
        <w:t>R</w:t>
      </w:r>
      <w:r w:rsidR="00AC5F6B" w:rsidRPr="00746E0A">
        <w:rPr>
          <w:bCs/>
          <w:sz w:val="24"/>
          <w:szCs w:val="24"/>
        </w:rPr>
        <w:t>eģionālās nozīmes pārvadājum</w:t>
      </w:r>
      <w:r w:rsidR="00481895" w:rsidRPr="00746E0A">
        <w:rPr>
          <w:bCs/>
          <w:sz w:val="24"/>
          <w:szCs w:val="24"/>
        </w:rPr>
        <w:t>os</w:t>
      </w:r>
      <w:r w:rsidR="00AC5F6B" w:rsidRPr="00746E0A">
        <w:rPr>
          <w:bCs/>
          <w:sz w:val="24"/>
          <w:szCs w:val="24"/>
        </w:rPr>
        <w:t xml:space="preserve"> </w:t>
      </w:r>
      <w:r w:rsidR="008E4AB6" w:rsidRPr="00746E0A">
        <w:rPr>
          <w:bCs/>
          <w:sz w:val="24"/>
          <w:szCs w:val="24"/>
        </w:rPr>
        <w:t>pa dzelzceļu</w:t>
      </w:r>
      <w:r w:rsidR="00AC5F6B" w:rsidRPr="00746E0A">
        <w:rPr>
          <w:bCs/>
          <w:sz w:val="24"/>
          <w:szCs w:val="24"/>
        </w:rPr>
        <w:t xml:space="preserve"> izmaksu pieaugumu veicināja dīzeļdegvielas</w:t>
      </w:r>
      <w:r w:rsidR="0098257F" w:rsidRPr="00746E0A">
        <w:rPr>
          <w:bCs/>
          <w:sz w:val="24"/>
          <w:szCs w:val="24"/>
        </w:rPr>
        <w:t xml:space="preserve"> un elektroenerģijas</w:t>
      </w:r>
      <w:r w:rsidR="00AC5F6B" w:rsidRPr="00746E0A">
        <w:rPr>
          <w:bCs/>
          <w:sz w:val="24"/>
          <w:szCs w:val="24"/>
        </w:rPr>
        <w:t xml:space="preserve"> cenas pieaugums</w:t>
      </w:r>
      <w:r w:rsidR="00E65F16" w:rsidRPr="00746E0A">
        <w:rPr>
          <w:bCs/>
          <w:sz w:val="24"/>
          <w:szCs w:val="24"/>
        </w:rPr>
        <w:t xml:space="preserve"> </w:t>
      </w:r>
      <w:r w:rsidR="00C361EA" w:rsidRPr="00746E0A">
        <w:rPr>
          <w:bCs/>
          <w:sz w:val="24"/>
          <w:szCs w:val="24"/>
        </w:rPr>
        <w:t xml:space="preserve">un </w:t>
      </w:r>
      <w:r w:rsidR="0098257F" w:rsidRPr="00746E0A">
        <w:rPr>
          <w:bCs/>
          <w:sz w:val="24"/>
          <w:szCs w:val="24"/>
        </w:rPr>
        <w:t>darbaspēka</w:t>
      </w:r>
      <w:r w:rsidR="004C56EB" w:rsidRPr="00746E0A">
        <w:rPr>
          <w:bCs/>
          <w:sz w:val="24"/>
          <w:szCs w:val="24"/>
        </w:rPr>
        <w:t xml:space="preserve"> izmaksu pieaugums</w:t>
      </w:r>
      <w:r w:rsidR="00E65F16" w:rsidRPr="00746E0A">
        <w:rPr>
          <w:bCs/>
          <w:sz w:val="24"/>
          <w:szCs w:val="24"/>
        </w:rPr>
        <w:t>.</w:t>
      </w:r>
    </w:p>
    <w:p w14:paraId="7A570177" w14:textId="7003745A" w:rsidR="005B4078" w:rsidRPr="00746E0A" w:rsidRDefault="005B4078" w:rsidP="0098257F">
      <w:pPr>
        <w:pStyle w:val="Vresteksts"/>
        <w:ind w:firstLine="709"/>
        <w:jc w:val="both"/>
        <w:rPr>
          <w:bCs/>
          <w:sz w:val="24"/>
          <w:szCs w:val="24"/>
        </w:rPr>
      </w:pPr>
      <w:r w:rsidRPr="00746E0A">
        <w:rPr>
          <w:bCs/>
          <w:sz w:val="24"/>
          <w:szCs w:val="24"/>
        </w:rPr>
        <w:t>Tāpat arī jānorāda, ka</w:t>
      </w:r>
      <w:r w:rsidR="00814F9C" w:rsidRPr="00746E0A">
        <w:rPr>
          <w:bCs/>
          <w:sz w:val="24"/>
          <w:szCs w:val="24"/>
        </w:rPr>
        <w:t>,</w:t>
      </w:r>
      <w:r w:rsidRPr="00746E0A">
        <w:rPr>
          <w:bCs/>
          <w:sz w:val="24"/>
          <w:szCs w:val="24"/>
        </w:rPr>
        <w:t xml:space="preserve"> salīdzinot ar 2022.gadu, ir palielinājusies no valsts budžeta izmaksājamā valsts garantētā peļņa, kuru nosaka atbilstoši Ministru kabineta noteikumu Nr.435 54.punktam, kur viena no komponentēm ir Eiropas starpbanku tirgus likme EURIBOR. Ņemot vērā EURIBOR</w:t>
      </w:r>
      <w:r w:rsidRPr="00746E0A">
        <w:rPr>
          <w:rStyle w:val="Vresatsauce"/>
          <w:bCs/>
          <w:sz w:val="24"/>
          <w:szCs w:val="24"/>
        </w:rPr>
        <w:footnoteReference w:id="8"/>
      </w:r>
      <w:r w:rsidRPr="00746E0A">
        <w:rPr>
          <w:bCs/>
          <w:sz w:val="24"/>
          <w:szCs w:val="24"/>
        </w:rPr>
        <w:t xml:space="preserve"> </w:t>
      </w:r>
      <w:r w:rsidR="003B0E96" w:rsidRPr="00746E0A">
        <w:rPr>
          <w:bCs/>
          <w:sz w:val="24"/>
          <w:szCs w:val="24"/>
        </w:rPr>
        <w:t xml:space="preserve">likmes </w:t>
      </w:r>
      <w:r w:rsidRPr="00746E0A">
        <w:rPr>
          <w:bCs/>
          <w:sz w:val="24"/>
          <w:szCs w:val="24"/>
        </w:rPr>
        <w:t>strauj</w:t>
      </w:r>
      <w:r w:rsidR="00814F9C" w:rsidRPr="00746E0A">
        <w:rPr>
          <w:bCs/>
          <w:sz w:val="24"/>
          <w:szCs w:val="24"/>
        </w:rPr>
        <w:t>o</w:t>
      </w:r>
      <w:r w:rsidRPr="00746E0A">
        <w:rPr>
          <w:bCs/>
          <w:sz w:val="24"/>
          <w:szCs w:val="24"/>
        </w:rPr>
        <w:t xml:space="preserve"> pieaugumu</w:t>
      </w:r>
      <w:r w:rsidR="00CA4D7D" w:rsidRPr="00746E0A">
        <w:rPr>
          <w:bCs/>
          <w:sz w:val="24"/>
          <w:szCs w:val="24"/>
        </w:rPr>
        <w:t xml:space="preserve">, kad </w:t>
      </w:r>
      <w:r w:rsidR="003B0E96" w:rsidRPr="00746E0A">
        <w:rPr>
          <w:bCs/>
          <w:sz w:val="24"/>
          <w:szCs w:val="24"/>
        </w:rPr>
        <w:t xml:space="preserve">salīdzinājumā ar 2022.gada vidējo likmi, šogad </w:t>
      </w:r>
      <w:r w:rsidR="002344B8" w:rsidRPr="00746E0A">
        <w:rPr>
          <w:bCs/>
          <w:sz w:val="24"/>
          <w:szCs w:val="24"/>
        </w:rPr>
        <w:t>8</w:t>
      </w:r>
      <w:r w:rsidR="003B0E96" w:rsidRPr="00746E0A">
        <w:rPr>
          <w:bCs/>
          <w:sz w:val="24"/>
          <w:szCs w:val="24"/>
        </w:rPr>
        <w:t xml:space="preserve"> mēnešos tā palielinājusies par 2,</w:t>
      </w:r>
      <w:r w:rsidR="00E276D1" w:rsidRPr="00746E0A">
        <w:rPr>
          <w:bCs/>
          <w:sz w:val="24"/>
          <w:szCs w:val="24"/>
        </w:rPr>
        <w:t>698</w:t>
      </w:r>
      <w:r w:rsidR="002344B8" w:rsidRPr="00746E0A">
        <w:rPr>
          <w:bCs/>
          <w:sz w:val="24"/>
          <w:szCs w:val="24"/>
        </w:rPr>
        <w:t xml:space="preserve"> </w:t>
      </w:r>
      <w:r w:rsidR="003B0E96" w:rsidRPr="00746E0A">
        <w:rPr>
          <w:bCs/>
          <w:sz w:val="24"/>
          <w:szCs w:val="24"/>
        </w:rPr>
        <w:t xml:space="preserve">procentpunktiem, tādējādi tiek ietekmēti arī kompensējamie zaudējumi 2023.gada </w:t>
      </w:r>
      <w:r w:rsidR="002344B8" w:rsidRPr="00746E0A">
        <w:rPr>
          <w:bCs/>
          <w:sz w:val="24"/>
          <w:szCs w:val="24"/>
        </w:rPr>
        <w:t>astoņos</w:t>
      </w:r>
      <w:r w:rsidR="003B0E96" w:rsidRPr="00746E0A">
        <w:rPr>
          <w:bCs/>
          <w:sz w:val="24"/>
          <w:szCs w:val="24"/>
        </w:rPr>
        <w:t xml:space="preserve"> mēnešos, palielinot tos vismaz par </w:t>
      </w:r>
      <w:r w:rsidR="002344B8" w:rsidRPr="00746E0A">
        <w:rPr>
          <w:bCs/>
          <w:sz w:val="24"/>
          <w:szCs w:val="24"/>
        </w:rPr>
        <w:t>278 329,19</w:t>
      </w:r>
      <w:r w:rsidR="003B0E96" w:rsidRPr="00746E0A">
        <w:rPr>
          <w:bCs/>
          <w:sz w:val="24"/>
          <w:szCs w:val="24"/>
        </w:rPr>
        <w:t xml:space="preserve"> </w:t>
      </w:r>
      <w:proofErr w:type="spellStart"/>
      <w:r w:rsidR="003B0E96" w:rsidRPr="00746E0A">
        <w:rPr>
          <w:bCs/>
          <w:i/>
          <w:iCs/>
          <w:sz w:val="24"/>
          <w:szCs w:val="24"/>
        </w:rPr>
        <w:t>euro</w:t>
      </w:r>
      <w:proofErr w:type="spellEnd"/>
      <w:r w:rsidR="003B0E96" w:rsidRPr="00746E0A">
        <w:rPr>
          <w:bCs/>
          <w:sz w:val="24"/>
          <w:szCs w:val="24"/>
        </w:rPr>
        <w:t>.</w:t>
      </w:r>
    </w:p>
    <w:p w14:paraId="72C968E1" w14:textId="5A70A9B5" w:rsidR="000D096A" w:rsidRPr="00795524" w:rsidRDefault="000D096A" w:rsidP="008574E2">
      <w:pPr>
        <w:spacing w:after="160" w:line="259" w:lineRule="auto"/>
        <w:jc w:val="right"/>
        <w:rPr>
          <w:bCs/>
        </w:rPr>
      </w:pPr>
      <w:r w:rsidRPr="00795524">
        <w:rPr>
          <w:bCs/>
        </w:rPr>
        <w:t>Tabula Nr.</w:t>
      </w:r>
      <w:r w:rsidR="00FB544A" w:rsidRPr="00795524">
        <w:rPr>
          <w:bCs/>
        </w:rPr>
        <w:t>2</w:t>
      </w:r>
    </w:p>
    <w:p w14:paraId="33C97946" w14:textId="3059C20D" w:rsidR="000D096A" w:rsidRPr="00795524" w:rsidRDefault="000D096A" w:rsidP="00AB3CC1">
      <w:pPr>
        <w:ind w:firstLine="709"/>
        <w:jc w:val="center"/>
        <w:rPr>
          <w:b/>
        </w:rPr>
      </w:pPr>
      <w:r w:rsidRPr="00795524">
        <w:rPr>
          <w:b/>
        </w:rPr>
        <w:t>Reģionālās nozīmes pārvadājumos 202</w:t>
      </w:r>
      <w:r w:rsidR="00FB544A" w:rsidRPr="00795524">
        <w:rPr>
          <w:b/>
        </w:rPr>
        <w:t>3</w:t>
      </w:r>
      <w:r w:rsidRPr="00795524">
        <w:rPr>
          <w:b/>
        </w:rPr>
        <w:t xml:space="preserve">.gada </w:t>
      </w:r>
      <w:r w:rsidR="00272B36" w:rsidRPr="00795524">
        <w:rPr>
          <w:b/>
        </w:rPr>
        <w:t>8</w:t>
      </w:r>
      <w:r w:rsidRPr="00795524">
        <w:rPr>
          <w:b/>
        </w:rPr>
        <w:t xml:space="preserve"> mēnešu faktiskā</w:t>
      </w:r>
    </w:p>
    <w:p w14:paraId="533E3DE2" w14:textId="11F0666E" w:rsidR="000D096A" w:rsidRPr="00795524" w:rsidRDefault="000D096A" w:rsidP="00AB3CC1">
      <w:pPr>
        <w:ind w:firstLine="709"/>
        <w:jc w:val="center"/>
        <w:rPr>
          <w:b/>
        </w:rPr>
      </w:pPr>
      <w:r w:rsidRPr="00795524">
        <w:rPr>
          <w:b/>
        </w:rPr>
        <w:t>sabiedriskā transporta pakalpojumu</w:t>
      </w:r>
      <w:r w:rsidR="00814F9C" w:rsidRPr="00795524">
        <w:rPr>
          <w:b/>
        </w:rPr>
        <w:t xml:space="preserve"> pasūtījuma</w:t>
      </w:r>
      <w:r w:rsidRPr="00795524">
        <w:rPr>
          <w:b/>
        </w:rPr>
        <w:t xml:space="preserve"> līguma izpilde</w:t>
      </w:r>
    </w:p>
    <w:p w14:paraId="15D8DD92" w14:textId="52495FC8" w:rsidR="000D096A" w:rsidRPr="00795524" w:rsidRDefault="000D096A" w:rsidP="000D096A">
      <w:pPr>
        <w:ind w:firstLine="709"/>
        <w:jc w:val="right"/>
        <w:rPr>
          <w:b/>
          <w:sz w:val="20"/>
          <w:szCs w:val="20"/>
        </w:rPr>
      </w:pPr>
    </w:p>
    <w:tbl>
      <w:tblPr>
        <w:tblW w:w="9278" w:type="dxa"/>
        <w:tblLook w:val="04A0" w:firstRow="1" w:lastRow="0" w:firstColumn="1" w:lastColumn="0" w:noHBand="0" w:noVBand="1"/>
      </w:tblPr>
      <w:tblGrid>
        <w:gridCol w:w="760"/>
        <w:gridCol w:w="4197"/>
        <w:gridCol w:w="1417"/>
        <w:gridCol w:w="1418"/>
        <w:gridCol w:w="1486"/>
      </w:tblGrid>
      <w:tr w:rsidR="00180BC5" w:rsidRPr="00795524" w14:paraId="062D2457" w14:textId="77777777" w:rsidTr="00180BC5">
        <w:trPr>
          <w:trHeight w:val="72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4A724" w14:textId="77777777" w:rsidR="00180BC5" w:rsidRPr="00795524" w:rsidRDefault="00180BC5">
            <w:pPr>
              <w:rPr>
                <w:color w:val="000000"/>
                <w:sz w:val="18"/>
                <w:szCs w:val="18"/>
              </w:rPr>
            </w:pPr>
            <w:proofErr w:type="spellStart"/>
            <w:r w:rsidRPr="00795524">
              <w:rPr>
                <w:color w:val="000000"/>
                <w:sz w:val="18"/>
                <w:szCs w:val="18"/>
              </w:rPr>
              <w:t>Nr.p.k</w:t>
            </w:r>
            <w:proofErr w:type="spellEnd"/>
            <w:r w:rsidRPr="00795524">
              <w:rPr>
                <w:color w:val="000000"/>
                <w:sz w:val="18"/>
                <w:szCs w:val="18"/>
              </w:rPr>
              <w:t>.</w:t>
            </w:r>
          </w:p>
        </w:tc>
        <w:tc>
          <w:tcPr>
            <w:tcW w:w="4197" w:type="dxa"/>
            <w:tcBorders>
              <w:top w:val="single" w:sz="4" w:space="0" w:color="auto"/>
              <w:left w:val="nil"/>
              <w:bottom w:val="single" w:sz="4" w:space="0" w:color="auto"/>
              <w:right w:val="single" w:sz="4" w:space="0" w:color="auto"/>
            </w:tcBorders>
            <w:shd w:val="clear" w:color="auto" w:fill="auto"/>
            <w:vAlign w:val="center"/>
            <w:hideMark/>
          </w:tcPr>
          <w:p w14:paraId="481CCD72" w14:textId="77777777" w:rsidR="00180BC5" w:rsidRPr="00795524" w:rsidRDefault="00180BC5">
            <w:pPr>
              <w:rPr>
                <w:b/>
                <w:bCs/>
                <w:color w:val="000000"/>
                <w:sz w:val="18"/>
                <w:szCs w:val="18"/>
              </w:rPr>
            </w:pPr>
            <w:r w:rsidRPr="00795524">
              <w:rPr>
                <w:b/>
                <w:bCs/>
                <w:color w:val="000000"/>
                <w:sz w:val="18"/>
                <w:szCs w:val="18"/>
              </w:rPr>
              <w:t>Rādītāja nosaukums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4025F31" w14:textId="77777777" w:rsidR="00180BC5" w:rsidRPr="00795524" w:rsidRDefault="00180BC5">
            <w:pPr>
              <w:jc w:val="center"/>
              <w:rPr>
                <w:b/>
                <w:bCs/>
                <w:color w:val="000000"/>
                <w:sz w:val="18"/>
                <w:szCs w:val="18"/>
              </w:rPr>
            </w:pPr>
            <w:r w:rsidRPr="00795524">
              <w:rPr>
                <w:b/>
                <w:bCs/>
                <w:color w:val="000000"/>
                <w:sz w:val="18"/>
                <w:szCs w:val="18"/>
              </w:rPr>
              <w:t xml:space="preserve">Reģionālie autobusu pārvadājumi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A0A86EF" w14:textId="77777777" w:rsidR="00180BC5" w:rsidRPr="00795524" w:rsidRDefault="00180BC5">
            <w:pPr>
              <w:jc w:val="center"/>
              <w:rPr>
                <w:b/>
                <w:bCs/>
                <w:color w:val="000000"/>
                <w:sz w:val="18"/>
                <w:szCs w:val="18"/>
              </w:rPr>
            </w:pPr>
            <w:r w:rsidRPr="00795524">
              <w:rPr>
                <w:b/>
                <w:bCs/>
                <w:color w:val="000000"/>
                <w:sz w:val="18"/>
                <w:szCs w:val="18"/>
              </w:rPr>
              <w:t>Reģionālie vilcienu pārvadājumi</w:t>
            </w:r>
          </w:p>
        </w:tc>
        <w:tc>
          <w:tcPr>
            <w:tcW w:w="1486" w:type="dxa"/>
            <w:tcBorders>
              <w:top w:val="single" w:sz="4" w:space="0" w:color="auto"/>
              <w:left w:val="nil"/>
              <w:bottom w:val="single" w:sz="4" w:space="0" w:color="auto"/>
              <w:right w:val="single" w:sz="4" w:space="0" w:color="auto"/>
            </w:tcBorders>
            <w:shd w:val="clear" w:color="auto" w:fill="auto"/>
            <w:vAlign w:val="center"/>
            <w:hideMark/>
          </w:tcPr>
          <w:p w14:paraId="40E75824" w14:textId="77777777" w:rsidR="00180BC5" w:rsidRPr="00795524" w:rsidRDefault="00180BC5">
            <w:pPr>
              <w:jc w:val="center"/>
              <w:rPr>
                <w:b/>
                <w:bCs/>
                <w:color w:val="000000"/>
                <w:sz w:val="20"/>
                <w:szCs w:val="20"/>
              </w:rPr>
            </w:pPr>
            <w:r w:rsidRPr="00795524">
              <w:rPr>
                <w:b/>
                <w:bCs/>
                <w:color w:val="000000"/>
                <w:sz w:val="20"/>
                <w:szCs w:val="20"/>
              </w:rPr>
              <w:t>Pavisam kopā</w:t>
            </w:r>
          </w:p>
        </w:tc>
      </w:tr>
      <w:tr w:rsidR="00180BC5" w:rsidRPr="00795524" w14:paraId="12D92EE4" w14:textId="77777777" w:rsidTr="00180BC5">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CD7C71F" w14:textId="77777777" w:rsidR="00180BC5" w:rsidRPr="00795524" w:rsidRDefault="00180BC5">
            <w:pPr>
              <w:jc w:val="center"/>
              <w:rPr>
                <w:color w:val="000000"/>
                <w:sz w:val="18"/>
                <w:szCs w:val="18"/>
              </w:rPr>
            </w:pPr>
            <w:r w:rsidRPr="00795524">
              <w:rPr>
                <w:color w:val="000000"/>
                <w:sz w:val="18"/>
                <w:szCs w:val="18"/>
              </w:rPr>
              <w:t>1</w:t>
            </w:r>
          </w:p>
        </w:tc>
        <w:tc>
          <w:tcPr>
            <w:tcW w:w="4197" w:type="dxa"/>
            <w:tcBorders>
              <w:top w:val="nil"/>
              <w:left w:val="nil"/>
              <w:bottom w:val="single" w:sz="4" w:space="0" w:color="auto"/>
              <w:right w:val="single" w:sz="4" w:space="0" w:color="auto"/>
            </w:tcBorders>
            <w:shd w:val="clear" w:color="auto" w:fill="auto"/>
            <w:vAlign w:val="center"/>
            <w:hideMark/>
          </w:tcPr>
          <w:p w14:paraId="4CFE9580" w14:textId="77777777" w:rsidR="00180BC5" w:rsidRPr="00795524" w:rsidRDefault="00180BC5">
            <w:pPr>
              <w:rPr>
                <w:b/>
                <w:bCs/>
                <w:color w:val="000000"/>
                <w:sz w:val="18"/>
                <w:szCs w:val="18"/>
              </w:rPr>
            </w:pPr>
            <w:r w:rsidRPr="00795524">
              <w:rPr>
                <w:b/>
                <w:bCs/>
                <w:color w:val="000000"/>
                <w:sz w:val="18"/>
                <w:szCs w:val="18"/>
              </w:rPr>
              <w:t>Dotācija sabiedriskā transporta pakalpojumu sniegšanai (bāze)</w:t>
            </w:r>
          </w:p>
        </w:tc>
        <w:tc>
          <w:tcPr>
            <w:tcW w:w="1417" w:type="dxa"/>
            <w:tcBorders>
              <w:top w:val="nil"/>
              <w:left w:val="nil"/>
              <w:bottom w:val="single" w:sz="4" w:space="0" w:color="auto"/>
              <w:right w:val="single" w:sz="4" w:space="0" w:color="auto"/>
            </w:tcBorders>
            <w:shd w:val="clear" w:color="auto" w:fill="auto"/>
            <w:vAlign w:val="center"/>
            <w:hideMark/>
          </w:tcPr>
          <w:p w14:paraId="5DBA33E7" w14:textId="77777777" w:rsidR="00180BC5" w:rsidRPr="00795524" w:rsidRDefault="00180BC5">
            <w:pPr>
              <w:jc w:val="center"/>
              <w:rPr>
                <w:b/>
                <w:bCs/>
                <w:color w:val="000000"/>
                <w:sz w:val="18"/>
                <w:szCs w:val="18"/>
              </w:rPr>
            </w:pPr>
            <w:r w:rsidRPr="00795524">
              <w:rPr>
                <w:b/>
                <w:bCs/>
                <w:color w:val="000000"/>
                <w:sz w:val="18"/>
                <w:szCs w:val="18"/>
              </w:rPr>
              <w:t>44 887 622</w:t>
            </w:r>
          </w:p>
        </w:tc>
        <w:tc>
          <w:tcPr>
            <w:tcW w:w="1418" w:type="dxa"/>
            <w:tcBorders>
              <w:top w:val="nil"/>
              <w:left w:val="nil"/>
              <w:bottom w:val="single" w:sz="4" w:space="0" w:color="auto"/>
              <w:right w:val="single" w:sz="4" w:space="0" w:color="auto"/>
            </w:tcBorders>
            <w:shd w:val="clear" w:color="auto" w:fill="auto"/>
            <w:vAlign w:val="center"/>
            <w:hideMark/>
          </w:tcPr>
          <w:p w14:paraId="4B660E0B" w14:textId="77777777" w:rsidR="00180BC5" w:rsidRPr="00795524" w:rsidRDefault="00180BC5">
            <w:pPr>
              <w:jc w:val="center"/>
              <w:rPr>
                <w:b/>
                <w:bCs/>
                <w:color w:val="000000"/>
                <w:sz w:val="18"/>
                <w:szCs w:val="18"/>
              </w:rPr>
            </w:pPr>
            <w:r w:rsidRPr="00795524">
              <w:rPr>
                <w:b/>
                <w:bCs/>
                <w:color w:val="000000"/>
                <w:sz w:val="18"/>
                <w:szCs w:val="18"/>
              </w:rPr>
              <w:t>17 410 161</w:t>
            </w:r>
          </w:p>
        </w:tc>
        <w:tc>
          <w:tcPr>
            <w:tcW w:w="1486" w:type="dxa"/>
            <w:tcBorders>
              <w:top w:val="nil"/>
              <w:left w:val="nil"/>
              <w:bottom w:val="single" w:sz="4" w:space="0" w:color="auto"/>
              <w:right w:val="single" w:sz="4" w:space="0" w:color="auto"/>
            </w:tcBorders>
            <w:shd w:val="clear" w:color="auto" w:fill="auto"/>
            <w:vAlign w:val="center"/>
            <w:hideMark/>
          </w:tcPr>
          <w:p w14:paraId="25358FC5" w14:textId="4A78CE1C" w:rsidR="00180BC5" w:rsidRPr="00795524" w:rsidRDefault="00180BC5">
            <w:pPr>
              <w:jc w:val="center"/>
              <w:rPr>
                <w:b/>
                <w:bCs/>
                <w:color w:val="000000"/>
                <w:sz w:val="20"/>
                <w:szCs w:val="20"/>
              </w:rPr>
            </w:pPr>
            <w:r w:rsidRPr="00795524">
              <w:rPr>
                <w:b/>
                <w:bCs/>
                <w:color w:val="000000"/>
                <w:sz w:val="20"/>
                <w:szCs w:val="20"/>
              </w:rPr>
              <w:t>62 297 783</w:t>
            </w:r>
            <w:r w:rsidR="0084689C">
              <w:rPr>
                <w:b/>
                <w:bCs/>
                <w:color w:val="000000"/>
                <w:sz w:val="20"/>
                <w:szCs w:val="20"/>
              </w:rPr>
              <w:t>,</w:t>
            </w:r>
            <w:r w:rsidRPr="00795524">
              <w:rPr>
                <w:b/>
                <w:bCs/>
                <w:color w:val="000000"/>
                <w:sz w:val="20"/>
                <w:szCs w:val="20"/>
              </w:rPr>
              <w:t>00</w:t>
            </w:r>
          </w:p>
        </w:tc>
      </w:tr>
      <w:tr w:rsidR="00180BC5" w:rsidRPr="00795524" w14:paraId="619CCB30" w14:textId="77777777" w:rsidTr="00180BC5">
        <w:trPr>
          <w:trHeight w:val="39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0E8AEC1" w14:textId="77777777" w:rsidR="00180BC5" w:rsidRPr="00795524" w:rsidRDefault="00180BC5">
            <w:pPr>
              <w:jc w:val="center"/>
              <w:rPr>
                <w:color w:val="000000"/>
                <w:sz w:val="18"/>
                <w:szCs w:val="18"/>
              </w:rPr>
            </w:pPr>
            <w:r w:rsidRPr="00795524">
              <w:rPr>
                <w:color w:val="000000"/>
                <w:sz w:val="18"/>
                <w:szCs w:val="18"/>
              </w:rPr>
              <w:t>2</w:t>
            </w:r>
          </w:p>
        </w:tc>
        <w:tc>
          <w:tcPr>
            <w:tcW w:w="4197" w:type="dxa"/>
            <w:tcBorders>
              <w:top w:val="nil"/>
              <w:left w:val="nil"/>
              <w:bottom w:val="single" w:sz="4" w:space="0" w:color="auto"/>
              <w:right w:val="single" w:sz="4" w:space="0" w:color="auto"/>
            </w:tcBorders>
            <w:shd w:val="clear" w:color="auto" w:fill="auto"/>
            <w:vAlign w:val="center"/>
            <w:hideMark/>
          </w:tcPr>
          <w:p w14:paraId="6984F85B" w14:textId="77777777" w:rsidR="00180BC5" w:rsidRPr="00795524" w:rsidRDefault="00180BC5">
            <w:pPr>
              <w:rPr>
                <w:color w:val="000000"/>
                <w:sz w:val="18"/>
                <w:szCs w:val="18"/>
              </w:rPr>
            </w:pPr>
            <w:r w:rsidRPr="00795524">
              <w:rPr>
                <w:color w:val="000000"/>
                <w:sz w:val="18"/>
                <w:szCs w:val="18"/>
              </w:rPr>
              <w:t xml:space="preserve">Ieņēmumi, </w:t>
            </w:r>
            <w:proofErr w:type="spellStart"/>
            <w:r w:rsidRPr="00795524">
              <w:rPr>
                <w:i/>
                <w:iCs/>
                <w:color w:val="000000"/>
                <w:sz w:val="18"/>
                <w:szCs w:val="18"/>
              </w:rPr>
              <w:t>euro</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2D389786" w14:textId="261710BF" w:rsidR="00180BC5" w:rsidRPr="00795524" w:rsidRDefault="00180BC5">
            <w:pPr>
              <w:jc w:val="center"/>
              <w:rPr>
                <w:color w:val="000000"/>
                <w:sz w:val="18"/>
                <w:szCs w:val="18"/>
              </w:rPr>
            </w:pPr>
            <w:r w:rsidRPr="00795524">
              <w:rPr>
                <w:color w:val="000000"/>
                <w:sz w:val="18"/>
                <w:szCs w:val="18"/>
              </w:rPr>
              <w:t>19 053 053</w:t>
            </w:r>
            <w:r w:rsidR="0084689C">
              <w:rPr>
                <w:color w:val="000000"/>
                <w:sz w:val="18"/>
                <w:szCs w:val="18"/>
              </w:rPr>
              <w:t>,</w:t>
            </w:r>
            <w:r w:rsidRPr="00795524">
              <w:rPr>
                <w:color w:val="000000"/>
                <w:sz w:val="18"/>
                <w:szCs w:val="18"/>
              </w:rPr>
              <w:t>24</w:t>
            </w:r>
          </w:p>
        </w:tc>
        <w:tc>
          <w:tcPr>
            <w:tcW w:w="1418" w:type="dxa"/>
            <w:tcBorders>
              <w:top w:val="nil"/>
              <w:left w:val="nil"/>
              <w:bottom w:val="single" w:sz="4" w:space="0" w:color="auto"/>
              <w:right w:val="single" w:sz="4" w:space="0" w:color="auto"/>
            </w:tcBorders>
            <w:shd w:val="clear" w:color="auto" w:fill="auto"/>
            <w:vAlign w:val="center"/>
            <w:hideMark/>
          </w:tcPr>
          <w:p w14:paraId="6F19A8B3" w14:textId="1A64C300" w:rsidR="00180BC5" w:rsidRPr="00795524" w:rsidRDefault="00180BC5">
            <w:pPr>
              <w:jc w:val="center"/>
              <w:rPr>
                <w:color w:val="000000"/>
                <w:sz w:val="18"/>
                <w:szCs w:val="18"/>
              </w:rPr>
            </w:pPr>
            <w:r w:rsidRPr="00795524">
              <w:rPr>
                <w:color w:val="000000"/>
                <w:sz w:val="18"/>
                <w:szCs w:val="18"/>
              </w:rPr>
              <w:t>14 476 616</w:t>
            </w:r>
            <w:r w:rsidR="0084689C">
              <w:rPr>
                <w:color w:val="000000"/>
                <w:sz w:val="18"/>
                <w:szCs w:val="18"/>
              </w:rPr>
              <w:t>,</w:t>
            </w:r>
            <w:r w:rsidRPr="00795524">
              <w:rPr>
                <w:color w:val="000000"/>
                <w:sz w:val="18"/>
                <w:szCs w:val="18"/>
              </w:rPr>
              <w:t>39</w:t>
            </w:r>
          </w:p>
        </w:tc>
        <w:tc>
          <w:tcPr>
            <w:tcW w:w="1486" w:type="dxa"/>
            <w:tcBorders>
              <w:top w:val="nil"/>
              <w:left w:val="nil"/>
              <w:bottom w:val="single" w:sz="4" w:space="0" w:color="auto"/>
              <w:right w:val="single" w:sz="4" w:space="0" w:color="auto"/>
            </w:tcBorders>
            <w:shd w:val="clear" w:color="auto" w:fill="auto"/>
            <w:vAlign w:val="center"/>
            <w:hideMark/>
          </w:tcPr>
          <w:p w14:paraId="4669BDA2" w14:textId="154194D5" w:rsidR="00180BC5" w:rsidRPr="00795524" w:rsidRDefault="00180BC5">
            <w:pPr>
              <w:jc w:val="center"/>
              <w:rPr>
                <w:b/>
                <w:bCs/>
                <w:color w:val="000000"/>
                <w:sz w:val="20"/>
                <w:szCs w:val="20"/>
              </w:rPr>
            </w:pPr>
            <w:r w:rsidRPr="00795524">
              <w:rPr>
                <w:b/>
                <w:bCs/>
                <w:color w:val="000000"/>
                <w:sz w:val="20"/>
                <w:szCs w:val="20"/>
              </w:rPr>
              <w:t>33 529 669</w:t>
            </w:r>
            <w:r w:rsidR="0084689C">
              <w:rPr>
                <w:b/>
                <w:bCs/>
                <w:color w:val="000000"/>
                <w:sz w:val="20"/>
                <w:szCs w:val="20"/>
              </w:rPr>
              <w:t>,</w:t>
            </w:r>
            <w:r w:rsidRPr="00795524">
              <w:rPr>
                <w:b/>
                <w:bCs/>
                <w:color w:val="000000"/>
                <w:sz w:val="20"/>
                <w:szCs w:val="20"/>
              </w:rPr>
              <w:t>63</w:t>
            </w:r>
          </w:p>
        </w:tc>
      </w:tr>
      <w:tr w:rsidR="00180BC5" w:rsidRPr="00795524" w14:paraId="0A968DA0" w14:textId="77777777" w:rsidTr="00180BC5">
        <w:trPr>
          <w:trHeight w:val="39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72BDA63" w14:textId="77777777" w:rsidR="00180BC5" w:rsidRPr="00795524" w:rsidRDefault="00180BC5">
            <w:pPr>
              <w:jc w:val="center"/>
              <w:rPr>
                <w:color w:val="000000"/>
                <w:sz w:val="18"/>
                <w:szCs w:val="18"/>
              </w:rPr>
            </w:pPr>
            <w:r w:rsidRPr="00795524">
              <w:rPr>
                <w:color w:val="000000"/>
                <w:sz w:val="18"/>
                <w:szCs w:val="18"/>
              </w:rPr>
              <w:t>2.1.</w:t>
            </w:r>
          </w:p>
        </w:tc>
        <w:tc>
          <w:tcPr>
            <w:tcW w:w="4197" w:type="dxa"/>
            <w:tcBorders>
              <w:top w:val="nil"/>
              <w:left w:val="nil"/>
              <w:bottom w:val="single" w:sz="4" w:space="0" w:color="auto"/>
              <w:right w:val="single" w:sz="4" w:space="0" w:color="auto"/>
            </w:tcBorders>
            <w:shd w:val="clear" w:color="auto" w:fill="auto"/>
            <w:vAlign w:val="center"/>
            <w:hideMark/>
          </w:tcPr>
          <w:p w14:paraId="4865DBA9" w14:textId="77777777" w:rsidR="00180BC5" w:rsidRPr="00795524" w:rsidRDefault="00180BC5">
            <w:pPr>
              <w:rPr>
                <w:color w:val="000000"/>
                <w:sz w:val="18"/>
                <w:szCs w:val="18"/>
              </w:rPr>
            </w:pPr>
            <w:r w:rsidRPr="00795524">
              <w:rPr>
                <w:color w:val="000000"/>
                <w:sz w:val="18"/>
                <w:szCs w:val="18"/>
              </w:rPr>
              <w:t xml:space="preserve">t.sk. ieņēmumi no biļešu pārdošanas, </w:t>
            </w:r>
            <w:proofErr w:type="spellStart"/>
            <w:r w:rsidRPr="00795524">
              <w:rPr>
                <w:i/>
                <w:iCs/>
                <w:color w:val="000000"/>
                <w:sz w:val="18"/>
                <w:szCs w:val="18"/>
              </w:rPr>
              <w:t>euro</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06A8B81E" w14:textId="69C388C0" w:rsidR="00180BC5" w:rsidRPr="00795524" w:rsidRDefault="00180BC5">
            <w:pPr>
              <w:jc w:val="center"/>
              <w:rPr>
                <w:color w:val="000000"/>
                <w:sz w:val="18"/>
                <w:szCs w:val="18"/>
              </w:rPr>
            </w:pPr>
            <w:r w:rsidRPr="00795524">
              <w:rPr>
                <w:color w:val="000000"/>
                <w:sz w:val="18"/>
                <w:szCs w:val="18"/>
              </w:rPr>
              <w:t>18 973 660</w:t>
            </w:r>
            <w:r w:rsidR="0084689C">
              <w:rPr>
                <w:color w:val="000000"/>
                <w:sz w:val="18"/>
                <w:szCs w:val="18"/>
              </w:rPr>
              <w:t>,</w:t>
            </w:r>
            <w:r w:rsidRPr="00795524">
              <w:rPr>
                <w:color w:val="000000"/>
                <w:sz w:val="18"/>
                <w:szCs w:val="18"/>
              </w:rPr>
              <w:t>80</w:t>
            </w:r>
          </w:p>
        </w:tc>
        <w:tc>
          <w:tcPr>
            <w:tcW w:w="1418" w:type="dxa"/>
            <w:tcBorders>
              <w:top w:val="nil"/>
              <w:left w:val="nil"/>
              <w:bottom w:val="single" w:sz="4" w:space="0" w:color="auto"/>
              <w:right w:val="single" w:sz="4" w:space="0" w:color="auto"/>
            </w:tcBorders>
            <w:shd w:val="clear" w:color="auto" w:fill="auto"/>
            <w:vAlign w:val="center"/>
            <w:hideMark/>
          </w:tcPr>
          <w:p w14:paraId="11AC0296" w14:textId="675A30E9" w:rsidR="00180BC5" w:rsidRPr="00795524" w:rsidRDefault="00180BC5">
            <w:pPr>
              <w:jc w:val="center"/>
              <w:rPr>
                <w:color w:val="000000"/>
                <w:sz w:val="18"/>
                <w:szCs w:val="18"/>
              </w:rPr>
            </w:pPr>
            <w:r w:rsidRPr="00795524">
              <w:rPr>
                <w:color w:val="000000"/>
                <w:sz w:val="18"/>
                <w:szCs w:val="18"/>
              </w:rPr>
              <w:t>13 939 991</w:t>
            </w:r>
            <w:r w:rsidR="0084689C">
              <w:rPr>
                <w:color w:val="000000"/>
                <w:sz w:val="18"/>
                <w:szCs w:val="18"/>
              </w:rPr>
              <w:t>,</w:t>
            </w:r>
            <w:r w:rsidRPr="00795524">
              <w:rPr>
                <w:color w:val="000000"/>
                <w:sz w:val="18"/>
                <w:szCs w:val="18"/>
              </w:rPr>
              <w:t>31</w:t>
            </w:r>
          </w:p>
        </w:tc>
        <w:tc>
          <w:tcPr>
            <w:tcW w:w="1486" w:type="dxa"/>
            <w:tcBorders>
              <w:top w:val="nil"/>
              <w:left w:val="nil"/>
              <w:bottom w:val="single" w:sz="4" w:space="0" w:color="auto"/>
              <w:right w:val="single" w:sz="4" w:space="0" w:color="auto"/>
            </w:tcBorders>
            <w:shd w:val="clear" w:color="auto" w:fill="auto"/>
            <w:vAlign w:val="center"/>
            <w:hideMark/>
          </w:tcPr>
          <w:p w14:paraId="0EEBE400" w14:textId="156B08D7" w:rsidR="00180BC5" w:rsidRPr="00795524" w:rsidRDefault="00180BC5">
            <w:pPr>
              <w:jc w:val="center"/>
              <w:rPr>
                <w:b/>
                <w:bCs/>
                <w:color w:val="000000"/>
                <w:sz w:val="20"/>
                <w:szCs w:val="20"/>
              </w:rPr>
            </w:pPr>
            <w:r w:rsidRPr="00795524">
              <w:rPr>
                <w:b/>
                <w:bCs/>
                <w:color w:val="000000"/>
                <w:sz w:val="20"/>
                <w:szCs w:val="20"/>
              </w:rPr>
              <w:t>32 913 652</w:t>
            </w:r>
            <w:r w:rsidR="0084689C">
              <w:rPr>
                <w:b/>
                <w:bCs/>
                <w:color w:val="000000"/>
                <w:sz w:val="20"/>
                <w:szCs w:val="20"/>
              </w:rPr>
              <w:t>,</w:t>
            </w:r>
            <w:r w:rsidRPr="00795524">
              <w:rPr>
                <w:b/>
                <w:bCs/>
                <w:color w:val="000000"/>
                <w:sz w:val="20"/>
                <w:szCs w:val="20"/>
              </w:rPr>
              <w:t>11</w:t>
            </w:r>
          </w:p>
        </w:tc>
      </w:tr>
      <w:tr w:rsidR="00180BC5" w:rsidRPr="00795524" w14:paraId="09A0EFD4" w14:textId="77777777" w:rsidTr="00180BC5">
        <w:trPr>
          <w:trHeight w:val="39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CC3DA63" w14:textId="77777777" w:rsidR="00180BC5" w:rsidRPr="00795524" w:rsidRDefault="00180BC5">
            <w:pPr>
              <w:jc w:val="center"/>
              <w:rPr>
                <w:color w:val="000000"/>
                <w:sz w:val="18"/>
                <w:szCs w:val="18"/>
              </w:rPr>
            </w:pPr>
            <w:r w:rsidRPr="00795524">
              <w:rPr>
                <w:color w:val="000000"/>
                <w:sz w:val="18"/>
                <w:szCs w:val="18"/>
              </w:rPr>
              <w:t>3</w:t>
            </w:r>
          </w:p>
        </w:tc>
        <w:tc>
          <w:tcPr>
            <w:tcW w:w="4197" w:type="dxa"/>
            <w:tcBorders>
              <w:top w:val="nil"/>
              <w:left w:val="nil"/>
              <w:bottom w:val="single" w:sz="4" w:space="0" w:color="auto"/>
              <w:right w:val="single" w:sz="4" w:space="0" w:color="auto"/>
            </w:tcBorders>
            <w:shd w:val="clear" w:color="auto" w:fill="auto"/>
            <w:vAlign w:val="center"/>
            <w:hideMark/>
          </w:tcPr>
          <w:p w14:paraId="109DE8B3" w14:textId="77777777" w:rsidR="00180BC5" w:rsidRPr="00795524" w:rsidRDefault="00180BC5">
            <w:pPr>
              <w:rPr>
                <w:color w:val="000000"/>
                <w:sz w:val="18"/>
                <w:szCs w:val="18"/>
              </w:rPr>
            </w:pPr>
            <w:r w:rsidRPr="00795524">
              <w:rPr>
                <w:color w:val="000000"/>
                <w:sz w:val="18"/>
                <w:szCs w:val="18"/>
              </w:rPr>
              <w:t xml:space="preserve">Izdevumi (izņemot izdevumi par  dzelzceļa infrastruktūru)*, </w:t>
            </w:r>
            <w:proofErr w:type="spellStart"/>
            <w:r w:rsidRPr="00795524">
              <w:rPr>
                <w:i/>
                <w:iCs/>
                <w:color w:val="000000"/>
                <w:sz w:val="18"/>
                <w:szCs w:val="18"/>
              </w:rPr>
              <w:t>euro</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14F4E19D" w14:textId="444C6A4C" w:rsidR="00180BC5" w:rsidRPr="00795524" w:rsidRDefault="00180BC5">
            <w:pPr>
              <w:jc w:val="center"/>
              <w:rPr>
                <w:color w:val="000000"/>
                <w:sz w:val="18"/>
                <w:szCs w:val="18"/>
              </w:rPr>
            </w:pPr>
            <w:r w:rsidRPr="00795524">
              <w:rPr>
                <w:color w:val="000000"/>
                <w:sz w:val="18"/>
                <w:szCs w:val="18"/>
              </w:rPr>
              <w:t>58 301 339</w:t>
            </w:r>
            <w:r w:rsidR="0084689C">
              <w:rPr>
                <w:color w:val="000000"/>
                <w:sz w:val="18"/>
                <w:szCs w:val="18"/>
              </w:rPr>
              <w:t>,</w:t>
            </w:r>
            <w:r w:rsidRPr="00795524">
              <w:rPr>
                <w:color w:val="000000"/>
                <w:sz w:val="18"/>
                <w:szCs w:val="18"/>
              </w:rPr>
              <w:t>45</w:t>
            </w:r>
          </w:p>
        </w:tc>
        <w:tc>
          <w:tcPr>
            <w:tcW w:w="1418" w:type="dxa"/>
            <w:tcBorders>
              <w:top w:val="nil"/>
              <w:left w:val="nil"/>
              <w:bottom w:val="single" w:sz="4" w:space="0" w:color="auto"/>
              <w:right w:val="single" w:sz="4" w:space="0" w:color="auto"/>
            </w:tcBorders>
            <w:shd w:val="clear" w:color="auto" w:fill="auto"/>
            <w:vAlign w:val="center"/>
            <w:hideMark/>
          </w:tcPr>
          <w:p w14:paraId="117FFB8F" w14:textId="6601DA37" w:rsidR="00180BC5" w:rsidRPr="00795524" w:rsidRDefault="00B46DC8" w:rsidP="00AB3CC1">
            <w:pPr>
              <w:jc w:val="center"/>
              <w:rPr>
                <w:color w:val="000000"/>
                <w:sz w:val="18"/>
                <w:szCs w:val="18"/>
              </w:rPr>
            </w:pPr>
            <w:r>
              <w:rPr>
                <w:color w:val="000000"/>
                <w:sz w:val="18"/>
                <w:szCs w:val="18"/>
              </w:rPr>
              <w:t>33 652 040</w:t>
            </w:r>
            <w:r w:rsidR="0084689C">
              <w:rPr>
                <w:color w:val="000000"/>
                <w:sz w:val="18"/>
                <w:szCs w:val="18"/>
              </w:rPr>
              <w:t>,</w:t>
            </w:r>
            <w:r>
              <w:rPr>
                <w:color w:val="000000"/>
                <w:sz w:val="18"/>
                <w:szCs w:val="18"/>
              </w:rPr>
              <w:t>24</w:t>
            </w:r>
          </w:p>
        </w:tc>
        <w:tc>
          <w:tcPr>
            <w:tcW w:w="1486" w:type="dxa"/>
            <w:tcBorders>
              <w:top w:val="nil"/>
              <w:left w:val="nil"/>
              <w:bottom w:val="single" w:sz="4" w:space="0" w:color="auto"/>
              <w:right w:val="single" w:sz="4" w:space="0" w:color="auto"/>
            </w:tcBorders>
            <w:shd w:val="clear" w:color="auto" w:fill="auto"/>
            <w:vAlign w:val="center"/>
            <w:hideMark/>
          </w:tcPr>
          <w:p w14:paraId="75E26746" w14:textId="21E7C39B" w:rsidR="00180BC5" w:rsidRPr="00795524" w:rsidRDefault="00B46DC8" w:rsidP="00AB3CC1">
            <w:pPr>
              <w:jc w:val="center"/>
              <w:rPr>
                <w:b/>
                <w:bCs/>
                <w:color w:val="000000"/>
                <w:sz w:val="20"/>
                <w:szCs w:val="20"/>
              </w:rPr>
            </w:pPr>
            <w:r>
              <w:rPr>
                <w:b/>
                <w:bCs/>
                <w:color w:val="000000"/>
                <w:sz w:val="20"/>
                <w:szCs w:val="20"/>
              </w:rPr>
              <w:t>91 953 379</w:t>
            </w:r>
            <w:r w:rsidR="0084689C">
              <w:rPr>
                <w:b/>
                <w:bCs/>
                <w:color w:val="000000"/>
                <w:sz w:val="20"/>
                <w:szCs w:val="20"/>
              </w:rPr>
              <w:t>,</w:t>
            </w:r>
            <w:r>
              <w:rPr>
                <w:b/>
                <w:bCs/>
                <w:color w:val="000000"/>
                <w:sz w:val="20"/>
                <w:szCs w:val="20"/>
              </w:rPr>
              <w:t>69</w:t>
            </w:r>
          </w:p>
        </w:tc>
      </w:tr>
      <w:tr w:rsidR="00180BC5" w:rsidRPr="00795524" w14:paraId="447E5235" w14:textId="77777777" w:rsidTr="00180BC5">
        <w:trPr>
          <w:trHeight w:val="39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E1D542E" w14:textId="77777777" w:rsidR="00180BC5" w:rsidRPr="00795524" w:rsidRDefault="00180BC5">
            <w:pPr>
              <w:jc w:val="center"/>
              <w:rPr>
                <w:color w:val="000000"/>
                <w:sz w:val="18"/>
                <w:szCs w:val="18"/>
              </w:rPr>
            </w:pPr>
            <w:r w:rsidRPr="00795524">
              <w:rPr>
                <w:color w:val="000000"/>
                <w:sz w:val="18"/>
                <w:szCs w:val="18"/>
              </w:rPr>
              <w:t>3.1.</w:t>
            </w:r>
          </w:p>
        </w:tc>
        <w:tc>
          <w:tcPr>
            <w:tcW w:w="4197" w:type="dxa"/>
            <w:tcBorders>
              <w:top w:val="nil"/>
              <w:left w:val="nil"/>
              <w:bottom w:val="single" w:sz="4" w:space="0" w:color="auto"/>
              <w:right w:val="single" w:sz="4" w:space="0" w:color="auto"/>
            </w:tcBorders>
            <w:shd w:val="clear" w:color="auto" w:fill="auto"/>
            <w:vAlign w:val="center"/>
            <w:hideMark/>
          </w:tcPr>
          <w:p w14:paraId="46336372" w14:textId="77777777" w:rsidR="00180BC5" w:rsidRPr="00795524" w:rsidRDefault="00180BC5">
            <w:pPr>
              <w:rPr>
                <w:color w:val="000000"/>
                <w:sz w:val="18"/>
                <w:szCs w:val="18"/>
              </w:rPr>
            </w:pPr>
            <w:r w:rsidRPr="00795524">
              <w:rPr>
                <w:color w:val="000000"/>
                <w:sz w:val="18"/>
                <w:szCs w:val="18"/>
              </w:rPr>
              <w:t xml:space="preserve">t.sk. izdevumi par autoostām, </w:t>
            </w:r>
            <w:proofErr w:type="spellStart"/>
            <w:r w:rsidRPr="00795524">
              <w:rPr>
                <w:i/>
                <w:iCs/>
                <w:color w:val="000000"/>
                <w:sz w:val="18"/>
                <w:szCs w:val="18"/>
              </w:rPr>
              <w:t>euro</w:t>
            </w:r>
            <w:proofErr w:type="spellEnd"/>
            <w:r w:rsidRPr="00795524">
              <w:rPr>
                <w:i/>
                <w:iCs/>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3C7AD445" w14:textId="6ED7C251" w:rsidR="00180BC5" w:rsidRPr="00795524" w:rsidRDefault="00180BC5">
            <w:pPr>
              <w:jc w:val="center"/>
              <w:rPr>
                <w:color w:val="000000"/>
                <w:sz w:val="18"/>
                <w:szCs w:val="18"/>
              </w:rPr>
            </w:pPr>
            <w:r w:rsidRPr="00795524">
              <w:rPr>
                <w:color w:val="000000"/>
                <w:sz w:val="18"/>
                <w:szCs w:val="18"/>
              </w:rPr>
              <w:t>4 129 967</w:t>
            </w:r>
            <w:r w:rsidR="0084689C">
              <w:rPr>
                <w:color w:val="000000"/>
                <w:sz w:val="18"/>
                <w:szCs w:val="18"/>
              </w:rPr>
              <w:t>,</w:t>
            </w:r>
            <w:r w:rsidRPr="00795524">
              <w:rPr>
                <w:color w:val="000000"/>
                <w:sz w:val="18"/>
                <w:szCs w:val="18"/>
              </w:rPr>
              <w:t>74</w:t>
            </w:r>
          </w:p>
        </w:tc>
        <w:tc>
          <w:tcPr>
            <w:tcW w:w="1418" w:type="dxa"/>
            <w:tcBorders>
              <w:top w:val="nil"/>
              <w:left w:val="nil"/>
              <w:bottom w:val="single" w:sz="4" w:space="0" w:color="auto"/>
              <w:right w:val="single" w:sz="4" w:space="0" w:color="auto"/>
            </w:tcBorders>
            <w:shd w:val="clear" w:color="auto" w:fill="auto"/>
            <w:vAlign w:val="center"/>
            <w:hideMark/>
          </w:tcPr>
          <w:p w14:paraId="4F2E3C53" w14:textId="77777777" w:rsidR="00180BC5" w:rsidRPr="00795524" w:rsidRDefault="00180BC5">
            <w:pPr>
              <w:jc w:val="center"/>
              <w:rPr>
                <w:color w:val="000000"/>
                <w:sz w:val="18"/>
                <w:szCs w:val="18"/>
              </w:rPr>
            </w:pPr>
            <w:r w:rsidRPr="00795524">
              <w:rPr>
                <w:color w:val="000000"/>
                <w:sz w:val="18"/>
                <w:szCs w:val="18"/>
              </w:rPr>
              <w:t> </w:t>
            </w:r>
          </w:p>
        </w:tc>
        <w:tc>
          <w:tcPr>
            <w:tcW w:w="1486" w:type="dxa"/>
            <w:tcBorders>
              <w:top w:val="nil"/>
              <w:left w:val="nil"/>
              <w:bottom w:val="single" w:sz="4" w:space="0" w:color="auto"/>
              <w:right w:val="single" w:sz="4" w:space="0" w:color="auto"/>
            </w:tcBorders>
            <w:shd w:val="clear" w:color="auto" w:fill="auto"/>
            <w:vAlign w:val="center"/>
            <w:hideMark/>
          </w:tcPr>
          <w:p w14:paraId="3BCD0D27" w14:textId="3E2E2077" w:rsidR="00180BC5" w:rsidRPr="00795524" w:rsidRDefault="00180BC5">
            <w:pPr>
              <w:jc w:val="center"/>
              <w:rPr>
                <w:b/>
                <w:bCs/>
                <w:color w:val="000000"/>
                <w:sz w:val="20"/>
                <w:szCs w:val="20"/>
              </w:rPr>
            </w:pPr>
            <w:r w:rsidRPr="00795524">
              <w:rPr>
                <w:b/>
                <w:bCs/>
                <w:color w:val="000000"/>
                <w:sz w:val="20"/>
                <w:szCs w:val="20"/>
              </w:rPr>
              <w:t>4 129 967</w:t>
            </w:r>
            <w:r w:rsidR="0084689C">
              <w:rPr>
                <w:b/>
                <w:bCs/>
                <w:color w:val="000000"/>
                <w:sz w:val="20"/>
                <w:szCs w:val="20"/>
              </w:rPr>
              <w:t>,</w:t>
            </w:r>
            <w:r w:rsidRPr="00795524">
              <w:rPr>
                <w:b/>
                <w:bCs/>
                <w:color w:val="000000"/>
                <w:sz w:val="20"/>
                <w:szCs w:val="20"/>
              </w:rPr>
              <w:t>74</w:t>
            </w:r>
          </w:p>
        </w:tc>
      </w:tr>
      <w:tr w:rsidR="00180BC5" w:rsidRPr="00795524" w14:paraId="1F52A851" w14:textId="77777777" w:rsidTr="00180BC5">
        <w:trPr>
          <w:trHeight w:val="39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D248835" w14:textId="77777777" w:rsidR="00180BC5" w:rsidRPr="00795524" w:rsidRDefault="00180BC5">
            <w:pPr>
              <w:jc w:val="center"/>
              <w:rPr>
                <w:color w:val="000000"/>
                <w:sz w:val="18"/>
                <w:szCs w:val="18"/>
              </w:rPr>
            </w:pPr>
            <w:r w:rsidRPr="00795524">
              <w:rPr>
                <w:color w:val="000000"/>
                <w:sz w:val="18"/>
                <w:szCs w:val="18"/>
              </w:rPr>
              <w:t>4</w:t>
            </w:r>
          </w:p>
        </w:tc>
        <w:tc>
          <w:tcPr>
            <w:tcW w:w="4197" w:type="dxa"/>
            <w:tcBorders>
              <w:top w:val="nil"/>
              <w:left w:val="nil"/>
              <w:bottom w:val="single" w:sz="4" w:space="0" w:color="auto"/>
              <w:right w:val="single" w:sz="4" w:space="0" w:color="auto"/>
            </w:tcBorders>
            <w:shd w:val="clear" w:color="auto" w:fill="auto"/>
            <w:vAlign w:val="center"/>
            <w:hideMark/>
          </w:tcPr>
          <w:p w14:paraId="3D8A21A3" w14:textId="77777777" w:rsidR="00180BC5" w:rsidRPr="00795524" w:rsidRDefault="00180BC5">
            <w:pPr>
              <w:rPr>
                <w:color w:val="000000"/>
                <w:sz w:val="18"/>
                <w:szCs w:val="18"/>
              </w:rPr>
            </w:pPr>
            <w:r w:rsidRPr="00795524">
              <w:rPr>
                <w:color w:val="000000"/>
                <w:sz w:val="18"/>
                <w:szCs w:val="18"/>
              </w:rPr>
              <w:t>Nobraukums maršrutu tīklā, kilometri</w:t>
            </w:r>
          </w:p>
        </w:tc>
        <w:tc>
          <w:tcPr>
            <w:tcW w:w="1417" w:type="dxa"/>
            <w:tcBorders>
              <w:top w:val="nil"/>
              <w:left w:val="nil"/>
              <w:bottom w:val="single" w:sz="4" w:space="0" w:color="auto"/>
              <w:right w:val="single" w:sz="4" w:space="0" w:color="auto"/>
            </w:tcBorders>
            <w:shd w:val="clear" w:color="auto" w:fill="auto"/>
            <w:noWrap/>
            <w:vAlign w:val="center"/>
            <w:hideMark/>
          </w:tcPr>
          <w:p w14:paraId="77392F85" w14:textId="0C928573" w:rsidR="00180BC5" w:rsidRPr="00795524" w:rsidRDefault="00180BC5">
            <w:pPr>
              <w:jc w:val="center"/>
              <w:rPr>
                <w:color w:val="000000"/>
                <w:sz w:val="18"/>
                <w:szCs w:val="18"/>
              </w:rPr>
            </w:pPr>
            <w:r w:rsidRPr="00795524">
              <w:rPr>
                <w:color w:val="000000"/>
                <w:sz w:val="18"/>
                <w:szCs w:val="18"/>
              </w:rPr>
              <w:t>46 012 049</w:t>
            </w:r>
            <w:r w:rsidR="0084689C">
              <w:rPr>
                <w:color w:val="000000"/>
                <w:sz w:val="18"/>
                <w:szCs w:val="18"/>
              </w:rPr>
              <w:t>,</w:t>
            </w:r>
            <w:r w:rsidRPr="00795524">
              <w:rPr>
                <w:color w:val="000000"/>
                <w:sz w:val="18"/>
                <w:szCs w:val="18"/>
              </w:rPr>
              <w:t>78</w:t>
            </w:r>
          </w:p>
        </w:tc>
        <w:tc>
          <w:tcPr>
            <w:tcW w:w="1418" w:type="dxa"/>
            <w:tcBorders>
              <w:top w:val="nil"/>
              <w:left w:val="nil"/>
              <w:bottom w:val="single" w:sz="4" w:space="0" w:color="auto"/>
              <w:right w:val="single" w:sz="4" w:space="0" w:color="auto"/>
            </w:tcBorders>
            <w:shd w:val="clear" w:color="auto" w:fill="auto"/>
            <w:vAlign w:val="center"/>
            <w:hideMark/>
          </w:tcPr>
          <w:p w14:paraId="67E10231" w14:textId="61BA77C8" w:rsidR="00180BC5" w:rsidRPr="00795524" w:rsidRDefault="00180BC5">
            <w:pPr>
              <w:jc w:val="center"/>
              <w:rPr>
                <w:color w:val="000000"/>
                <w:sz w:val="18"/>
                <w:szCs w:val="18"/>
              </w:rPr>
            </w:pPr>
            <w:r w:rsidRPr="00795524">
              <w:rPr>
                <w:color w:val="000000"/>
                <w:sz w:val="18"/>
                <w:szCs w:val="18"/>
              </w:rPr>
              <w:t>4 192 030</w:t>
            </w:r>
            <w:r w:rsidR="0084689C">
              <w:rPr>
                <w:color w:val="000000"/>
                <w:sz w:val="18"/>
                <w:szCs w:val="18"/>
              </w:rPr>
              <w:t>,</w:t>
            </w:r>
            <w:r w:rsidRPr="00795524">
              <w:rPr>
                <w:color w:val="000000"/>
                <w:sz w:val="18"/>
                <w:szCs w:val="18"/>
              </w:rPr>
              <w:t>00</w:t>
            </w:r>
          </w:p>
        </w:tc>
        <w:tc>
          <w:tcPr>
            <w:tcW w:w="1486" w:type="dxa"/>
            <w:tcBorders>
              <w:top w:val="nil"/>
              <w:left w:val="nil"/>
              <w:bottom w:val="single" w:sz="4" w:space="0" w:color="auto"/>
              <w:right w:val="single" w:sz="4" w:space="0" w:color="auto"/>
            </w:tcBorders>
            <w:shd w:val="clear" w:color="auto" w:fill="auto"/>
            <w:vAlign w:val="center"/>
            <w:hideMark/>
          </w:tcPr>
          <w:p w14:paraId="3E1DFBD3" w14:textId="1A6247EA" w:rsidR="00180BC5" w:rsidRPr="00795524" w:rsidRDefault="00180BC5">
            <w:pPr>
              <w:jc w:val="center"/>
              <w:rPr>
                <w:b/>
                <w:bCs/>
                <w:color w:val="000000"/>
                <w:sz w:val="20"/>
                <w:szCs w:val="20"/>
              </w:rPr>
            </w:pPr>
            <w:r w:rsidRPr="00795524">
              <w:rPr>
                <w:b/>
                <w:bCs/>
                <w:color w:val="000000"/>
                <w:sz w:val="20"/>
                <w:szCs w:val="20"/>
              </w:rPr>
              <w:t>50 204 079</w:t>
            </w:r>
            <w:r w:rsidR="0084689C">
              <w:rPr>
                <w:b/>
                <w:bCs/>
                <w:color w:val="000000"/>
                <w:sz w:val="20"/>
                <w:szCs w:val="20"/>
              </w:rPr>
              <w:t>,</w:t>
            </w:r>
            <w:r w:rsidRPr="00795524">
              <w:rPr>
                <w:b/>
                <w:bCs/>
                <w:color w:val="000000"/>
                <w:sz w:val="20"/>
                <w:szCs w:val="20"/>
              </w:rPr>
              <w:t>78</w:t>
            </w:r>
          </w:p>
        </w:tc>
      </w:tr>
      <w:tr w:rsidR="00180BC5" w:rsidRPr="00795524" w14:paraId="19560541" w14:textId="77777777" w:rsidTr="00180BC5">
        <w:trPr>
          <w:trHeight w:val="39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10FFD06" w14:textId="77777777" w:rsidR="00180BC5" w:rsidRPr="00795524" w:rsidRDefault="00180BC5">
            <w:pPr>
              <w:jc w:val="center"/>
              <w:rPr>
                <w:color w:val="000000"/>
                <w:sz w:val="18"/>
                <w:szCs w:val="18"/>
              </w:rPr>
            </w:pPr>
            <w:r w:rsidRPr="00795524">
              <w:rPr>
                <w:color w:val="000000"/>
                <w:sz w:val="18"/>
                <w:szCs w:val="18"/>
              </w:rPr>
              <w:t>5</w:t>
            </w:r>
          </w:p>
        </w:tc>
        <w:tc>
          <w:tcPr>
            <w:tcW w:w="4197" w:type="dxa"/>
            <w:tcBorders>
              <w:top w:val="nil"/>
              <w:left w:val="nil"/>
              <w:bottom w:val="single" w:sz="4" w:space="0" w:color="auto"/>
              <w:right w:val="single" w:sz="4" w:space="0" w:color="auto"/>
            </w:tcBorders>
            <w:shd w:val="clear" w:color="auto" w:fill="auto"/>
            <w:vAlign w:val="center"/>
            <w:hideMark/>
          </w:tcPr>
          <w:p w14:paraId="1D6AA19A" w14:textId="77777777" w:rsidR="00180BC5" w:rsidRPr="00795524" w:rsidRDefault="00180BC5">
            <w:pPr>
              <w:rPr>
                <w:color w:val="000000"/>
                <w:sz w:val="18"/>
                <w:szCs w:val="18"/>
              </w:rPr>
            </w:pPr>
            <w:r w:rsidRPr="00795524">
              <w:rPr>
                <w:color w:val="000000"/>
                <w:sz w:val="18"/>
                <w:szCs w:val="18"/>
              </w:rPr>
              <w:t>Nobraukums maršrutu tīklā, vagonkilometri</w:t>
            </w:r>
          </w:p>
        </w:tc>
        <w:tc>
          <w:tcPr>
            <w:tcW w:w="1417" w:type="dxa"/>
            <w:tcBorders>
              <w:top w:val="nil"/>
              <w:left w:val="nil"/>
              <w:bottom w:val="single" w:sz="4" w:space="0" w:color="auto"/>
              <w:right w:val="single" w:sz="4" w:space="0" w:color="auto"/>
            </w:tcBorders>
            <w:shd w:val="clear" w:color="auto" w:fill="auto"/>
            <w:noWrap/>
            <w:vAlign w:val="center"/>
            <w:hideMark/>
          </w:tcPr>
          <w:p w14:paraId="1EC6634B" w14:textId="77777777" w:rsidR="00180BC5" w:rsidRPr="00795524" w:rsidRDefault="00180BC5">
            <w:pPr>
              <w:jc w:val="center"/>
              <w:rPr>
                <w:color w:val="000000"/>
                <w:sz w:val="18"/>
                <w:szCs w:val="18"/>
              </w:rPr>
            </w:pPr>
            <w:r w:rsidRPr="00795524">
              <w:rPr>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14:paraId="3BDBFFA0" w14:textId="3780F6F0" w:rsidR="00180BC5" w:rsidRPr="00795524" w:rsidRDefault="00180BC5">
            <w:pPr>
              <w:jc w:val="center"/>
              <w:rPr>
                <w:color w:val="000000"/>
                <w:sz w:val="18"/>
                <w:szCs w:val="18"/>
              </w:rPr>
            </w:pPr>
            <w:r w:rsidRPr="00795524">
              <w:rPr>
                <w:color w:val="000000"/>
                <w:sz w:val="18"/>
                <w:szCs w:val="18"/>
              </w:rPr>
              <w:t>18 026 707</w:t>
            </w:r>
            <w:r w:rsidR="0084689C">
              <w:rPr>
                <w:color w:val="000000"/>
                <w:sz w:val="18"/>
                <w:szCs w:val="18"/>
              </w:rPr>
              <w:t>,</w:t>
            </w:r>
            <w:r w:rsidRPr="00795524">
              <w:rPr>
                <w:color w:val="000000"/>
                <w:sz w:val="18"/>
                <w:szCs w:val="18"/>
              </w:rPr>
              <w:t>00</w:t>
            </w:r>
          </w:p>
        </w:tc>
        <w:tc>
          <w:tcPr>
            <w:tcW w:w="1486" w:type="dxa"/>
            <w:tcBorders>
              <w:top w:val="nil"/>
              <w:left w:val="nil"/>
              <w:bottom w:val="single" w:sz="4" w:space="0" w:color="auto"/>
              <w:right w:val="single" w:sz="4" w:space="0" w:color="auto"/>
            </w:tcBorders>
            <w:shd w:val="clear" w:color="auto" w:fill="auto"/>
            <w:vAlign w:val="center"/>
            <w:hideMark/>
          </w:tcPr>
          <w:p w14:paraId="01EA6CA1" w14:textId="3DD70D76" w:rsidR="00180BC5" w:rsidRPr="00795524" w:rsidRDefault="00180BC5">
            <w:pPr>
              <w:jc w:val="center"/>
              <w:rPr>
                <w:b/>
                <w:bCs/>
                <w:color w:val="000000"/>
                <w:sz w:val="20"/>
                <w:szCs w:val="20"/>
              </w:rPr>
            </w:pPr>
            <w:r w:rsidRPr="00795524">
              <w:rPr>
                <w:b/>
                <w:bCs/>
                <w:color w:val="000000"/>
                <w:sz w:val="20"/>
                <w:szCs w:val="20"/>
              </w:rPr>
              <w:t>18 026 707</w:t>
            </w:r>
            <w:r w:rsidR="0084689C">
              <w:rPr>
                <w:b/>
                <w:bCs/>
                <w:color w:val="000000"/>
                <w:sz w:val="20"/>
                <w:szCs w:val="20"/>
              </w:rPr>
              <w:t>,</w:t>
            </w:r>
            <w:r w:rsidRPr="00795524">
              <w:rPr>
                <w:b/>
                <w:bCs/>
                <w:color w:val="000000"/>
                <w:sz w:val="20"/>
                <w:szCs w:val="20"/>
              </w:rPr>
              <w:t>00</w:t>
            </w:r>
          </w:p>
        </w:tc>
      </w:tr>
      <w:tr w:rsidR="00180BC5" w:rsidRPr="00795524" w14:paraId="63D4176E" w14:textId="77777777" w:rsidTr="00180BC5">
        <w:trPr>
          <w:trHeight w:val="39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4143AE7" w14:textId="77777777" w:rsidR="00180BC5" w:rsidRPr="00795524" w:rsidRDefault="00180BC5">
            <w:pPr>
              <w:jc w:val="center"/>
              <w:rPr>
                <w:color w:val="000000"/>
                <w:sz w:val="18"/>
                <w:szCs w:val="18"/>
              </w:rPr>
            </w:pPr>
            <w:r w:rsidRPr="00795524">
              <w:rPr>
                <w:color w:val="000000"/>
                <w:sz w:val="18"/>
                <w:szCs w:val="18"/>
              </w:rPr>
              <w:t>6</w:t>
            </w:r>
          </w:p>
        </w:tc>
        <w:tc>
          <w:tcPr>
            <w:tcW w:w="4197" w:type="dxa"/>
            <w:tcBorders>
              <w:top w:val="nil"/>
              <w:left w:val="nil"/>
              <w:bottom w:val="single" w:sz="4" w:space="0" w:color="auto"/>
              <w:right w:val="single" w:sz="4" w:space="0" w:color="auto"/>
            </w:tcBorders>
            <w:shd w:val="clear" w:color="auto" w:fill="auto"/>
            <w:vAlign w:val="center"/>
            <w:hideMark/>
          </w:tcPr>
          <w:p w14:paraId="67246172" w14:textId="77777777" w:rsidR="00180BC5" w:rsidRPr="00795524" w:rsidRDefault="00180BC5">
            <w:pPr>
              <w:rPr>
                <w:color w:val="000000"/>
                <w:sz w:val="18"/>
                <w:szCs w:val="18"/>
              </w:rPr>
            </w:pPr>
            <w:r w:rsidRPr="00795524">
              <w:rPr>
                <w:color w:val="000000"/>
                <w:sz w:val="18"/>
                <w:szCs w:val="18"/>
              </w:rPr>
              <w:t xml:space="preserve">Kompensējamais PVN par braukšanas maksas atvieglojumiem, </w:t>
            </w:r>
            <w:proofErr w:type="spellStart"/>
            <w:r w:rsidRPr="00795524">
              <w:rPr>
                <w:i/>
                <w:iCs/>
                <w:color w:val="000000"/>
                <w:sz w:val="18"/>
                <w:szCs w:val="18"/>
              </w:rPr>
              <w:t>euro</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79BB2EB9" w14:textId="65C68338" w:rsidR="00180BC5" w:rsidRPr="00795524" w:rsidRDefault="00180BC5">
            <w:pPr>
              <w:jc w:val="center"/>
              <w:rPr>
                <w:color w:val="000000"/>
                <w:sz w:val="18"/>
                <w:szCs w:val="18"/>
              </w:rPr>
            </w:pPr>
            <w:r w:rsidRPr="00795524">
              <w:rPr>
                <w:color w:val="000000"/>
                <w:sz w:val="18"/>
                <w:szCs w:val="18"/>
              </w:rPr>
              <w:t>726 013</w:t>
            </w:r>
            <w:r w:rsidR="0084689C">
              <w:rPr>
                <w:color w:val="000000"/>
                <w:sz w:val="18"/>
                <w:szCs w:val="18"/>
              </w:rPr>
              <w:t>,</w:t>
            </w:r>
            <w:r w:rsidRPr="00795524">
              <w:rPr>
                <w:color w:val="000000"/>
                <w:sz w:val="18"/>
                <w:szCs w:val="18"/>
              </w:rPr>
              <w:t>10</w:t>
            </w:r>
          </w:p>
        </w:tc>
        <w:tc>
          <w:tcPr>
            <w:tcW w:w="1418" w:type="dxa"/>
            <w:tcBorders>
              <w:top w:val="nil"/>
              <w:left w:val="nil"/>
              <w:bottom w:val="single" w:sz="4" w:space="0" w:color="auto"/>
              <w:right w:val="single" w:sz="4" w:space="0" w:color="auto"/>
            </w:tcBorders>
            <w:shd w:val="clear" w:color="auto" w:fill="auto"/>
            <w:vAlign w:val="center"/>
            <w:hideMark/>
          </w:tcPr>
          <w:p w14:paraId="1CFC6705" w14:textId="753ECCF4" w:rsidR="00180BC5" w:rsidRPr="00795524" w:rsidRDefault="00180BC5">
            <w:pPr>
              <w:jc w:val="center"/>
              <w:rPr>
                <w:color w:val="000000"/>
                <w:sz w:val="18"/>
                <w:szCs w:val="18"/>
              </w:rPr>
            </w:pPr>
            <w:r w:rsidRPr="00795524">
              <w:rPr>
                <w:color w:val="000000"/>
                <w:sz w:val="18"/>
                <w:szCs w:val="18"/>
              </w:rPr>
              <w:t>340 511</w:t>
            </w:r>
            <w:r w:rsidR="0084689C">
              <w:rPr>
                <w:color w:val="000000"/>
                <w:sz w:val="18"/>
                <w:szCs w:val="18"/>
              </w:rPr>
              <w:t>,</w:t>
            </w:r>
            <w:r w:rsidRPr="00795524">
              <w:rPr>
                <w:color w:val="000000"/>
                <w:sz w:val="18"/>
                <w:szCs w:val="18"/>
              </w:rPr>
              <w:t>19</w:t>
            </w:r>
          </w:p>
        </w:tc>
        <w:tc>
          <w:tcPr>
            <w:tcW w:w="1486" w:type="dxa"/>
            <w:tcBorders>
              <w:top w:val="nil"/>
              <w:left w:val="nil"/>
              <w:bottom w:val="single" w:sz="4" w:space="0" w:color="auto"/>
              <w:right w:val="single" w:sz="4" w:space="0" w:color="auto"/>
            </w:tcBorders>
            <w:shd w:val="clear" w:color="auto" w:fill="auto"/>
            <w:vAlign w:val="center"/>
            <w:hideMark/>
          </w:tcPr>
          <w:p w14:paraId="1A08EF61" w14:textId="2CEDC22A" w:rsidR="00180BC5" w:rsidRPr="00795524" w:rsidRDefault="00180BC5">
            <w:pPr>
              <w:jc w:val="center"/>
              <w:rPr>
                <w:b/>
                <w:bCs/>
                <w:color w:val="000000"/>
                <w:sz w:val="20"/>
                <w:szCs w:val="20"/>
              </w:rPr>
            </w:pPr>
            <w:r w:rsidRPr="00795524">
              <w:rPr>
                <w:b/>
                <w:bCs/>
                <w:color w:val="000000"/>
                <w:sz w:val="20"/>
                <w:szCs w:val="20"/>
              </w:rPr>
              <w:t>1 066 524</w:t>
            </w:r>
            <w:r w:rsidR="0084689C">
              <w:rPr>
                <w:b/>
                <w:bCs/>
                <w:color w:val="000000"/>
                <w:sz w:val="20"/>
                <w:szCs w:val="20"/>
              </w:rPr>
              <w:t>,</w:t>
            </w:r>
            <w:r w:rsidRPr="00795524">
              <w:rPr>
                <w:b/>
                <w:bCs/>
                <w:color w:val="000000"/>
                <w:sz w:val="20"/>
                <w:szCs w:val="20"/>
              </w:rPr>
              <w:t>29</w:t>
            </w:r>
          </w:p>
        </w:tc>
      </w:tr>
      <w:tr w:rsidR="00B46DC8" w:rsidRPr="00795524" w14:paraId="29FFFAEB" w14:textId="77777777" w:rsidTr="00180BC5">
        <w:trPr>
          <w:trHeight w:val="5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A93C3D5" w14:textId="77777777" w:rsidR="00B46DC8" w:rsidRPr="00795524" w:rsidRDefault="00B46DC8" w:rsidP="00B46DC8">
            <w:pPr>
              <w:jc w:val="center"/>
              <w:rPr>
                <w:color w:val="000000"/>
                <w:sz w:val="18"/>
                <w:szCs w:val="18"/>
              </w:rPr>
            </w:pPr>
            <w:r w:rsidRPr="00795524">
              <w:rPr>
                <w:color w:val="000000"/>
                <w:sz w:val="18"/>
                <w:szCs w:val="18"/>
              </w:rPr>
              <w:t>7</w:t>
            </w:r>
          </w:p>
        </w:tc>
        <w:tc>
          <w:tcPr>
            <w:tcW w:w="4197" w:type="dxa"/>
            <w:tcBorders>
              <w:top w:val="nil"/>
              <w:left w:val="nil"/>
              <w:bottom w:val="single" w:sz="4" w:space="0" w:color="auto"/>
              <w:right w:val="single" w:sz="4" w:space="0" w:color="auto"/>
            </w:tcBorders>
            <w:shd w:val="clear" w:color="auto" w:fill="auto"/>
            <w:vAlign w:val="center"/>
            <w:hideMark/>
          </w:tcPr>
          <w:p w14:paraId="71CC994B" w14:textId="77777777" w:rsidR="00B46DC8" w:rsidRPr="00795524" w:rsidRDefault="00B46DC8" w:rsidP="00B46DC8">
            <w:pPr>
              <w:rPr>
                <w:color w:val="000000"/>
                <w:sz w:val="18"/>
                <w:szCs w:val="18"/>
              </w:rPr>
            </w:pPr>
            <w:r w:rsidRPr="00795524">
              <w:rPr>
                <w:color w:val="000000"/>
                <w:sz w:val="18"/>
                <w:szCs w:val="18"/>
              </w:rPr>
              <w:t xml:space="preserve">Aprēķinātā peļņa atbilstoši Ministru kabineta noteikumos Nr.435 un sabiedriskā transporta pakalpojumu līgumos noteiktajai kārtībai, </w:t>
            </w:r>
            <w:proofErr w:type="spellStart"/>
            <w:r w:rsidRPr="00795524">
              <w:rPr>
                <w:i/>
                <w:iCs/>
                <w:color w:val="000000"/>
                <w:sz w:val="18"/>
                <w:szCs w:val="18"/>
              </w:rPr>
              <w:t>euro</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5121C70F" w14:textId="3F92B751" w:rsidR="00B46DC8" w:rsidRPr="00795524" w:rsidRDefault="00B46DC8" w:rsidP="00B46DC8">
            <w:pPr>
              <w:jc w:val="center"/>
              <w:rPr>
                <w:color w:val="000000"/>
                <w:sz w:val="18"/>
                <w:szCs w:val="18"/>
              </w:rPr>
            </w:pPr>
            <w:r w:rsidRPr="00795524">
              <w:rPr>
                <w:color w:val="000000"/>
                <w:sz w:val="18"/>
                <w:szCs w:val="18"/>
              </w:rPr>
              <w:t>1 089 294</w:t>
            </w:r>
            <w:r w:rsidR="0084689C">
              <w:rPr>
                <w:color w:val="000000"/>
                <w:sz w:val="18"/>
                <w:szCs w:val="18"/>
              </w:rPr>
              <w:t>,</w:t>
            </w:r>
            <w:r w:rsidRPr="00795524">
              <w:rPr>
                <w:color w:val="000000"/>
                <w:sz w:val="18"/>
                <w:szCs w:val="18"/>
              </w:rPr>
              <w:t>85</w:t>
            </w:r>
          </w:p>
        </w:tc>
        <w:tc>
          <w:tcPr>
            <w:tcW w:w="1418" w:type="dxa"/>
            <w:tcBorders>
              <w:top w:val="nil"/>
              <w:left w:val="nil"/>
              <w:bottom w:val="single" w:sz="4" w:space="0" w:color="auto"/>
              <w:right w:val="single" w:sz="4" w:space="0" w:color="auto"/>
            </w:tcBorders>
            <w:shd w:val="clear" w:color="auto" w:fill="auto"/>
            <w:vAlign w:val="center"/>
            <w:hideMark/>
          </w:tcPr>
          <w:p w14:paraId="17DE6B2F" w14:textId="69D2E520" w:rsidR="00B46DC8" w:rsidRPr="00795524" w:rsidRDefault="00B46DC8" w:rsidP="00B46DC8">
            <w:pPr>
              <w:jc w:val="center"/>
              <w:rPr>
                <w:color w:val="000000"/>
                <w:sz w:val="18"/>
                <w:szCs w:val="18"/>
              </w:rPr>
            </w:pPr>
            <w:r>
              <w:rPr>
                <w:color w:val="000000"/>
                <w:sz w:val="18"/>
                <w:szCs w:val="18"/>
              </w:rPr>
              <w:t>1 008 382</w:t>
            </w:r>
            <w:r w:rsidR="0084689C">
              <w:rPr>
                <w:color w:val="000000"/>
                <w:sz w:val="18"/>
                <w:szCs w:val="18"/>
              </w:rPr>
              <w:t>,</w:t>
            </w:r>
            <w:r>
              <w:rPr>
                <w:color w:val="000000"/>
                <w:sz w:val="18"/>
                <w:szCs w:val="18"/>
              </w:rPr>
              <w:t>97</w:t>
            </w:r>
          </w:p>
        </w:tc>
        <w:tc>
          <w:tcPr>
            <w:tcW w:w="1486" w:type="dxa"/>
            <w:tcBorders>
              <w:top w:val="nil"/>
              <w:left w:val="nil"/>
              <w:bottom w:val="single" w:sz="4" w:space="0" w:color="auto"/>
              <w:right w:val="single" w:sz="4" w:space="0" w:color="auto"/>
            </w:tcBorders>
            <w:shd w:val="clear" w:color="auto" w:fill="auto"/>
            <w:vAlign w:val="center"/>
            <w:hideMark/>
          </w:tcPr>
          <w:p w14:paraId="4AC2B0A8" w14:textId="0517654D" w:rsidR="00B46DC8" w:rsidRPr="00795524" w:rsidRDefault="00B46DC8" w:rsidP="00B46DC8">
            <w:pPr>
              <w:jc w:val="center"/>
              <w:rPr>
                <w:b/>
                <w:bCs/>
                <w:color w:val="000000"/>
                <w:sz w:val="20"/>
                <w:szCs w:val="20"/>
              </w:rPr>
            </w:pPr>
            <w:r>
              <w:rPr>
                <w:b/>
                <w:bCs/>
                <w:color w:val="000000"/>
                <w:sz w:val="20"/>
                <w:szCs w:val="20"/>
              </w:rPr>
              <w:t>2 097 677</w:t>
            </w:r>
            <w:r w:rsidR="0084689C">
              <w:rPr>
                <w:b/>
                <w:bCs/>
                <w:color w:val="000000"/>
                <w:sz w:val="20"/>
                <w:szCs w:val="20"/>
              </w:rPr>
              <w:t>,</w:t>
            </w:r>
            <w:r>
              <w:rPr>
                <w:b/>
                <w:bCs/>
                <w:color w:val="000000"/>
                <w:sz w:val="20"/>
                <w:szCs w:val="20"/>
              </w:rPr>
              <w:t>82</w:t>
            </w:r>
          </w:p>
        </w:tc>
      </w:tr>
      <w:tr w:rsidR="00180BC5" w:rsidRPr="00795524" w14:paraId="2AA2DC5D" w14:textId="77777777" w:rsidTr="00180BC5">
        <w:trPr>
          <w:trHeight w:val="103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C49D3B3" w14:textId="77777777" w:rsidR="00180BC5" w:rsidRPr="00795524" w:rsidRDefault="00180BC5">
            <w:pPr>
              <w:jc w:val="center"/>
              <w:rPr>
                <w:color w:val="000000"/>
                <w:sz w:val="18"/>
                <w:szCs w:val="18"/>
              </w:rPr>
            </w:pPr>
            <w:r w:rsidRPr="00795524">
              <w:rPr>
                <w:color w:val="000000"/>
                <w:sz w:val="18"/>
                <w:szCs w:val="18"/>
              </w:rPr>
              <w:t>8</w:t>
            </w:r>
          </w:p>
        </w:tc>
        <w:tc>
          <w:tcPr>
            <w:tcW w:w="4197" w:type="dxa"/>
            <w:tcBorders>
              <w:top w:val="nil"/>
              <w:left w:val="nil"/>
              <w:bottom w:val="single" w:sz="4" w:space="0" w:color="auto"/>
              <w:right w:val="single" w:sz="4" w:space="0" w:color="auto"/>
            </w:tcBorders>
            <w:shd w:val="clear" w:color="auto" w:fill="auto"/>
            <w:vAlign w:val="center"/>
            <w:hideMark/>
          </w:tcPr>
          <w:p w14:paraId="174B5B10" w14:textId="77777777" w:rsidR="00180BC5" w:rsidRPr="00795524" w:rsidRDefault="00180BC5">
            <w:pPr>
              <w:rPr>
                <w:color w:val="000000"/>
                <w:sz w:val="18"/>
                <w:szCs w:val="18"/>
              </w:rPr>
            </w:pPr>
            <w:r w:rsidRPr="00795524">
              <w:rPr>
                <w:color w:val="000000"/>
                <w:sz w:val="18"/>
                <w:szCs w:val="18"/>
              </w:rPr>
              <w:t xml:space="preserve">Aprēķinātā zaudējumu kompensācija atbilstoši sabiedriskā transporta pakalpojumu līgumos noteiktajam, </w:t>
            </w:r>
            <w:proofErr w:type="spellStart"/>
            <w:r w:rsidRPr="00795524">
              <w:rPr>
                <w:i/>
                <w:iCs/>
                <w:color w:val="000000"/>
                <w:sz w:val="18"/>
                <w:szCs w:val="18"/>
              </w:rPr>
              <w:t>euro</w:t>
            </w:r>
            <w:proofErr w:type="spellEnd"/>
            <w:r w:rsidRPr="00795524">
              <w:rPr>
                <w:color w:val="000000"/>
                <w:sz w:val="18"/>
                <w:szCs w:val="18"/>
              </w:rPr>
              <w:t xml:space="preserve">** </w:t>
            </w:r>
            <w:r w:rsidRPr="00795524">
              <w:rPr>
                <w:color w:val="808080"/>
                <w:sz w:val="18"/>
                <w:szCs w:val="18"/>
              </w:rPr>
              <w:t>(vilcienu pārvadājumos 3.rinda - 2.rinda + 6.rinda + 7.rinda); (autobusu pārvadājumos 3.rinda - 2.1.rinda + 6.rinda + 7.rinda)</w:t>
            </w:r>
          </w:p>
        </w:tc>
        <w:tc>
          <w:tcPr>
            <w:tcW w:w="1417" w:type="dxa"/>
            <w:tcBorders>
              <w:top w:val="nil"/>
              <w:left w:val="nil"/>
              <w:bottom w:val="single" w:sz="4" w:space="0" w:color="auto"/>
              <w:right w:val="single" w:sz="4" w:space="0" w:color="auto"/>
            </w:tcBorders>
            <w:shd w:val="clear" w:color="auto" w:fill="auto"/>
            <w:noWrap/>
            <w:vAlign w:val="center"/>
            <w:hideMark/>
          </w:tcPr>
          <w:p w14:paraId="40F130E8" w14:textId="15CF1803" w:rsidR="00180BC5" w:rsidRPr="00795524" w:rsidRDefault="00180BC5">
            <w:pPr>
              <w:jc w:val="center"/>
              <w:rPr>
                <w:color w:val="000000"/>
                <w:sz w:val="18"/>
                <w:szCs w:val="18"/>
              </w:rPr>
            </w:pPr>
            <w:r w:rsidRPr="00795524">
              <w:rPr>
                <w:color w:val="000000"/>
                <w:sz w:val="18"/>
                <w:szCs w:val="18"/>
              </w:rPr>
              <w:t>41 142 986</w:t>
            </w:r>
            <w:r w:rsidR="0084689C">
              <w:rPr>
                <w:color w:val="000000"/>
                <w:sz w:val="18"/>
                <w:szCs w:val="18"/>
              </w:rPr>
              <w:t>,</w:t>
            </w:r>
            <w:r w:rsidRPr="00795524">
              <w:rPr>
                <w:color w:val="000000"/>
                <w:sz w:val="18"/>
                <w:szCs w:val="18"/>
              </w:rPr>
              <w:t>60</w:t>
            </w:r>
          </w:p>
        </w:tc>
        <w:tc>
          <w:tcPr>
            <w:tcW w:w="1418" w:type="dxa"/>
            <w:tcBorders>
              <w:top w:val="nil"/>
              <w:left w:val="nil"/>
              <w:bottom w:val="single" w:sz="4" w:space="0" w:color="auto"/>
              <w:right w:val="single" w:sz="4" w:space="0" w:color="auto"/>
            </w:tcBorders>
            <w:shd w:val="clear" w:color="auto" w:fill="auto"/>
            <w:noWrap/>
            <w:vAlign w:val="center"/>
            <w:hideMark/>
          </w:tcPr>
          <w:p w14:paraId="7FEE01AE" w14:textId="154429CC" w:rsidR="00180BC5" w:rsidRPr="00795524" w:rsidRDefault="00180BC5">
            <w:pPr>
              <w:jc w:val="center"/>
              <w:rPr>
                <w:color w:val="000000"/>
                <w:sz w:val="18"/>
                <w:szCs w:val="18"/>
              </w:rPr>
            </w:pPr>
            <w:r w:rsidRPr="00795524">
              <w:rPr>
                <w:color w:val="000000"/>
                <w:sz w:val="18"/>
                <w:szCs w:val="18"/>
              </w:rPr>
              <w:t>20 524 318</w:t>
            </w:r>
            <w:r w:rsidR="0084689C">
              <w:rPr>
                <w:color w:val="000000"/>
                <w:sz w:val="18"/>
                <w:szCs w:val="18"/>
              </w:rPr>
              <w:t>,</w:t>
            </w:r>
            <w:r w:rsidRPr="00795524">
              <w:rPr>
                <w:color w:val="000000"/>
                <w:sz w:val="18"/>
                <w:szCs w:val="18"/>
              </w:rPr>
              <w:t>01</w:t>
            </w:r>
          </w:p>
        </w:tc>
        <w:tc>
          <w:tcPr>
            <w:tcW w:w="1486" w:type="dxa"/>
            <w:tcBorders>
              <w:top w:val="nil"/>
              <w:left w:val="nil"/>
              <w:bottom w:val="single" w:sz="4" w:space="0" w:color="auto"/>
              <w:right w:val="single" w:sz="4" w:space="0" w:color="auto"/>
            </w:tcBorders>
            <w:shd w:val="clear" w:color="auto" w:fill="auto"/>
            <w:vAlign w:val="center"/>
            <w:hideMark/>
          </w:tcPr>
          <w:p w14:paraId="68C36266" w14:textId="59A1ACAD" w:rsidR="00180BC5" w:rsidRPr="00795524" w:rsidRDefault="00180BC5">
            <w:pPr>
              <w:jc w:val="center"/>
              <w:rPr>
                <w:b/>
                <w:bCs/>
                <w:color w:val="000000"/>
                <w:sz w:val="20"/>
                <w:szCs w:val="20"/>
              </w:rPr>
            </w:pPr>
            <w:r w:rsidRPr="00795524">
              <w:rPr>
                <w:b/>
                <w:bCs/>
                <w:color w:val="000000"/>
                <w:sz w:val="20"/>
                <w:szCs w:val="20"/>
              </w:rPr>
              <w:t>61 667 304</w:t>
            </w:r>
            <w:r w:rsidR="0084689C">
              <w:rPr>
                <w:b/>
                <w:bCs/>
                <w:color w:val="000000"/>
                <w:sz w:val="20"/>
                <w:szCs w:val="20"/>
              </w:rPr>
              <w:t>,</w:t>
            </w:r>
            <w:r w:rsidRPr="00795524">
              <w:rPr>
                <w:b/>
                <w:bCs/>
                <w:color w:val="000000"/>
                <w:sz w:val="20"/>
                <w:szCs w:val="20"/>
              </w:rPr>
              <w:t>61</w:t>
            </w:r>
          </w:p>
        </w:tc>
      </w:tr>
      <w:tr w:rsidR="00180BC5" w:rsidRPr="00795524" w14:paraId="1C35CB7C" w14:textId="77777777" w:rsidTr="00180BC5">
        <w:trPr>
          <w:trHeight w:val="64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4ECB88C" w14:textId="77777777" w:rsidR="00180BC5" w:rsidRPr="00795524" w:rsidRDefault="00180BC5">
            <w:pPr>
              <w:jc w:val="center"/>
              <w:rPr>
                <w:color w:val="000000"/>
                <w:sz w:val="18"/>
                <w:szCs w:val="18"/>
              </w:rPr>
            </w:pPr>
            <w:r w:rsidRPr="00795524">
              <w:rPr>
                <w:color w:val="000000"/>
                <w:sz w:val="18"/>
                <w:szCs w:val="18"/>
              </w:rPr>
              <w:t>9</w:t>
            </w:r>
          </w:p>
        </w:tc>
        <w:tc>
          <w:tcPr>
            <w:tcW w:w="4197" w:type="dxa"/>
            <w:tcBorders>
              <w:top w:val="nil"/>
              <w:left w:val="nil"/>
              <w:bottom w:val="single" w:sz="4" w:space="0" w:color="auto"/>
              <w:right w:val="single" w:sz="4" w:space="0" w:color="auto"/>
            </w:tcBorders>
            <w:shd w:val="clear" w:color="auto" w:fill="auto"/>
            <w:vAlign w:val="center"/>
            <w:hideMark/>
          </w:tcPr>
          <w:p w14:paraId="4870A7C1" w14:textId="77777777" w:rsidR="00180BC5" w:rsidRPr="00795524" w:rsidRDefault="00180BC5">
            <w:pPr>
              <w:rPr>
                <w:color w:val="000000"/>
                <w:sz w:val="18"/>
                <w:szCs w:val="18"/>
              </w:rPr>
            </w:pPr>
            <w:r w:rsidRPr="00795524">
              <w:rPr>
                <w:color w:val="000000"/>
                <w:sz w:val="18"/>
                <w:szCs w:val="18"/>
              </w:rPr>
              <w:t xml:space="preserve">Pārskaitītas dotācijas zaudējumu segšanai un par braukšanas maksas atvieglojumiem (31.06.00 apakšprogramma), </w:t>
            </w:r>
            <w:proofErr w:type="spellStart"/>
            <w:r w:rsidRPr="00795524">
              <w:rPr>
                <w:i/>
                <w:iCs/>
                <w:color w:val="000000"/>
                <w:sz w:val="18"/>
                <w:szCs w:val="18"/>
              </w:rPr>
              <w:t>euro</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24E0693D" w14:textId="00874479" w:rsidR="00180BC5" w:rsidRPr="00795524" w:rsidRDefault="00180BC5">
            <w:pPr>
              <w:jc w:val="center"/>
              <w:rPr>
                <w:color w:val="000000"/>
                <w:sz w:val="18"/>
                <w:szCs w:val="18"/>
              </w:rPr>
            </w:pPr>
            <w:r w:rsidRPr="00795524">
              <w:rPr>
                <w:color w:val="000000"/>
                <w:sz w:val="18"/>
                <w:szCs w:val="18"/>
              </w:rPr>
              <w:t>35 446 541</w:t>
            </w:r>
            <w:r w:rsidR="0084689C">
              <w:rPr>
                <w:color w:val="000000"/>
                <w:sz w:val="18"/>
                <w:szCs w:val="18"/>
              </w:rPr>
              <w:t>,</w:t>
            </w:r>
            <w:r w:rsidRPr="00795524">
              <w:rPr>
                <w:color w:val="000000"/>
                <w:sz w:val="18"/>
                <w:szCs w:val="18"/>
              </w:rPr>
              <w:t>00</w:t>
            </w:r>
          </w:p>
        </w:tc>
        <w:tc>
          <w:tcPr>
            <w:tcW w:w="1418" w:type="dxa"/>
            <w:tcBorders>
              <w:top w:val="nil"/>
              <w:left w:val="nil"/>
              <w:bottom w:val="single" w:sz="4" w:space="0" w:color="auto"/>
              <w:right w:val="single" w:sz="4" w:space="0" w:color="auto"/>
            </w:tcBorders>
            <w:shd w:val="clear" w:color="auto" w:fill="auto"/>
            <w:vAlign w:val="center"/>
            <w:hideMark/>
          </w:tcPr>
          <w:p w14:paraId="5031FFA2" w14:textId="6CA2254C" w:rsidR="00180BC5" w:rsidRPr="00795524" w:rsidRDefault="00180BC5">
            <w:pPr>
              <w:jc w:val="center"/>
              <w:rPr>
                <w:color w:val="000000"/>
                <w:sz w:val="18"/>
                <w:szCs w:val="18"/>
              </w:rPr>
            </w:pPr>
            <w:r w:rsidRPr="00795524">
              <w:rPr>
                <w:color w:val="000000"/>
                <w:sz w:val="18"/>
                <w:szCs w:val="18"/>
              </w:rPr>
              <w:t>13 556 825</w:t>
            </w:r>
            <w:r w:rsidR="0084689C">
              <w:rPr>
                <w:color w:val="000000"/>
                <w:sz w:val="18"/>
                <w:szCs w:val="18"/>
              </w:rPr>
              <w:t>,</w:t>
            </w:r>
            <w:r w:rsidRPr="00795524">
              <w:rPr>
                <w:color w:val="000000"/>
                <w:sz w:val="18"/>
                <w:szCs w:val="18"/>
              </w:rPr>
              <w:t>00</w:t>
            </w:r>
          </w:p>
        </w:tc>
        <w:tc>
          <w:tcPr>
            <w:tcW w:w="1486" w:type="dxa"/>
            <w:tcBorders>
              <w:top w:val="nil"/>
              <w:left w:val="nil"/>
              <w:bottom w:val="single" w:sz="4" w:space="0" w:color="auto"/>
              <w:right w:val="single" w:sz="4" w:space="0" w:color="auto"/>
            </w:tcBorders>
            <w:shd w:val="clear" w:color="auto" w:fill="auto"/>
            <w:vAlign w:val="center"/>
            <w:hideMark/>
          </w:tcPr>
          <w:p w14:paraId="2928C5B7" w14:textId="270A1BEA" w:rsidR="00180BC5" w:rsidRPr="00795524" w:rsidRDefault="00180BC5">
            <w:pPr>
              <w:jc w:val="center"/>
              <w:rPr>
                <w:b/>
                <w:bCs/>
                <w:color w:val="000000"/>
                <w:sz w:val="20"/>
                <w:szCs w:val="20"/>
              </w:rPr>
            </w:pPr>
            <w:r w:rsidRPr="00795524">
              <w:rPr>
                <w:b/>
                <w:bCs/>
                <w:color w:val="000000"/>
                <w:sz w:val="20"/>
                <w:szCs w:val="20"/>
              </w:rPr>
              <w:t>49 003 366</w:t>
            </w:r>
            <w:r w:rsidR="0084689C">
              <w:rPr>
                <w:b/>
                <w:bCs/>
                <w:color w:val="000000"/>
                <w:sz w:val="20"/>
                <w:szCs w:val="20"/>
              </w:rPr>
              <w:t>,</w:t>
            </w:r>
            <w:r w:rsidRPr="00795524">
              <w:rPr>
                <w:b/>
                <w:bCs/>
                <w:color w:val="000000"/>
                <w:sz w:val="20"/>
                <w:szCs w:val="20"/>
              </w:rPr>
              <w:t>00</w:t>
            </w:r>
          </w:p>
        </w:tc>
      </w:tr>
      <w:tr w:rsidR="00180BC5" w:rsidRPr="00795524" w14:paraId="475FEAC8" w14:textId="77777777" w:rsidTr="00180BC5">
        <w:trPr>
          <w:trHeight w:val="39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6CC0AE5" w14:textId="77777777" w:rsidR="00180BC5" w:rsidRPr="00795524" w:rsidRDefault="00180BC5">
            <w:pPr>
              <w:jc w:val="center"/>
              <w:rPr>
                <w:color w:val="000000"/>
                <w:sz w:val="18"/>
                <w:szCs w:val="18"/>
              </w:rPr>
            </w:pPr>
            <w:r w:rsidRPr="00795524">
              <w:rPr>
                <w:color w:val="000000"/>
                <w:sz w:val="18"/>
                <w:szCs w:val="18"/>
              </w:rPr>
              <w:t>10</w:t>
            </w:r>
          </w:p>
        </w:tc>
        <w:tc>
          <w:tcPr>
            <w:tcW w:w="4197" w:type="dxa"/>
            <w:tcBorders>
              <w:top w:val="nil"/>
              <w:left w:val="nil"/>
              <w:bottom w:val="single" w:sz="4" w:space="0" w:color="auto"/>
              <w:right w:val="single" w:sz="4" w:space="0" w:color="auto"/>
            </w:tcBorders>
            <w:shd w:val="clear" w:color="auto" w:fill="auto"/>
            <w:vAlign w:val="center"/>
            <w:hideMark/>
          </w:tcPr>
          <w:p w14:paraId="6CCACB88" w14:textId="77777777" w:rsidR="00180BC5" w:rsidRPr="00795524" w:rsidRDefault="00180BC5">
            <w:pPr>
              <w:rPr>
                <w:color w:val="000000"/>
                <w:sz w:val="18"/>
                <w:szCs w:val="18"/>
              </w:rPr>
            </w:pPr>
            <w:r w:rsidRPr="00795524">
              <w:rPr>
                <w:color w:val="000000"/>
                <w:sz w:val="18"/>
                <w:szCs w:val="18"/>
              </w:rPr>
              <w:t>Izmaksātais līdzfinansējums no pašvaldībām</w:t>
            </w:r>
          </w:p>
        </w:tc>
        <w:tc>
          <w:tcPr>
            <w:tcW w:w="1417" w:type="dxa"/>
            <w:tcBorders>
              <w:top w:val="nil"/>
              <w:left w:val="nil"/>
              <w:bottom w:val="single" w:sz="4" w:space="0" w:color="auto"/>
              <w:right w:val="single" w:sz="4" w:space="0" w:color="auto"/>
            </w:tcBorders>
            <w:shd w:val="clear" w:color="auto" w:fill="auto"/>
            <w:noWrap/>
            <w:vAlign w:val="center"/>
            <w:hideMark/>
          </w:tcPr>
          <w:p w14:paraId="3AEF002A" w14:textId="2B02607B" w:rsidR="00180BC5" w:rsidRPr="00795524" w:rsidRDefault="00180BC5">
            <w:pPr>
              <w:jc w:val="center"/>
              <w:rPr>
                <w:color w:val="000000"/>
                <w:sz w:val="18"/>
                <w:szCs w:val="18"/>
              </w:rPr>
            </w:pPr>
            <w:r w:rsidRPr="00795524">
              <w:rPr>
                <w:color w:val="000000"/>
                <w:sz w:val="18"/>
                <w:szCs w:val="18"/>
              </w:rPr>
              <w:t>10 696</w:t>
            </w:r>
            <w:r w:rsidR="0084689C">
              <w:rPr>
                <w:color w:val="000000"/>
                <w:sz w:val="18"/>
                <w:szCs w:val="18"/>
              </w:rPr>
              <w:t>,</w:t>
            </w:r>
            <w:r w:rsidRPr="00795524">
              <w:rPr>
                <w:color w:val="000000"/>
                <w:sz w:val="18"/>
                <w:szCs w:val="18"/>
              </w:rPr>
              <w:t>87</w:t>
            </w:r>
          </w:p>
        </w:tc>
        <w:tc>
          <w:tcPr>
            <w:tcW w:w="1418" w:type="dxa"/>
            <w:tcBorders>
              <w:top w:val="nil"/>
              <w:left w:val="nil"/>
              <w:bottom w:val="single" w:sz="4" w:space="0" w:color="auto"/>
              <w:right w:val="single" w:sz="4" w:space="0" w:color="auto"/>
            </w:tcBorders>
            <w:shd w:val="clear" w:color="auto" w:fill="auto"/>
            <w:vAlign w:val="center"/>
            <w:hideMark/>
          </w:tcPr>
          <w:p w14:paraId="7DE62A7D" w14:textId="77777777" w:rsidR="00180BC5" w:rsidRPr="00795524" w:rsidRDefault="00180BC5">
            <w:pPr>
              <w:jc w:val="center"/>
              <w:rPr>
                <w:color w:val="000000"/>
                <w:sz w:val="18"/>
                <w:szCs w:val="18"/>
              </w:rPr>
            </w:pPr>
            <w:r w:rsidRPr="00795524">
              <w:rPr>
                <w:color w:val="000000"/>
                <w:sz w:val="18"/>
                <w:szCs w:val="18"/>
              </w:rPr>
              <w:t> </w:t>
            </w:r>
          </w:p>
        </w:tc>
        <w:tc>
          <w:tcPr>
            <w:tcW w:w="1486" w:type="dxa"/>
            <w:tcBorders>
              <w:top w:val="nil"/>
              <w:left w:val="nil"/>
              <w:bottom w:val="single" w:sz="4" w:space="0" w:color="auto"/>
              <w:right w:val="single" w:sz="4" w:space="0" w:color="auto"/>
            </w:tcBorders>
            <w:shd w:val="clear" w:color="auto" w:fill="auto"/>
            <w:vAlign w:val="center"/>
            <w:hideMark/>
          </w:tcPr>
          <w:p w14:paraId="01F8F872" w14:textId="50E8E89F" w:rsidR="00180BC5" w:rsidRPr="00795524" w:rsidRDefault="00180BC5">
            <w:pPr>
              <w:jc w:val="center"/>
              <w:rPr>
                <w:b/>
                <w:bCs/>
                <w:color w:val="000000"/>
                <w:sz w:val="20"/>
                <w:szCs w:val="20"/>
              </w:rPr>
            </w:pPr>
            <w:r w:rsidRPr="00795524">
              <w:rPr>
                <w:b/>
                <w:bCs/>
                <w:color w:val="000000"/>
                <w:sz w:val="20"/>
                <w:szCs w:val="20"/>
              </w:rPr>
              <w:t>10 696</w:t>
            </w:r>
            <w:r w:rsidR="0084689C">
              <w:rPr>
                <w:b/>
                <w:bCs/>
                <w:color w:val="000000"/>
                <w:sz w:val="20"/>
                <w:szCs w:val="20"/>
              </w:rPr>
              <w:t>,</w:t>
            </w:r>
            <w:r w:rsidRPr="00795524">
              <w:rPr>
                <w:b/>
                <w:bCs/>
                <w:color w:val="000000"/>
                <w:sz w:val="20"/>
                <w:szCs w:val="20"/>
              </w:rPr>
              <w:t>87</w:t>
            </w:r>
          </w:p>
        </w:tc>
      </w:tr>
      <w:tr w:rsidR="00180BC5" w:rsidRPr="00795524" w14:paraId="7AF2992E" w14:textId="77777777" w:rsidTr="00180BC5">
        <w:trPr>
          <w:trHeight w:val="4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5BECB6E" w14:textId="77777777" w:rsidR="00180BC5" w:rsidRPr="00795524" w:rsidRDefault="00180BC5">
            <w:pPr>
              <w:jc w:val="center"/>
              <w:rPr>
                <w:color w:val="000000"/>
                <w:sz w:val="18"/>
                <w:szCs w:val="18"/>
              </w:rPr>
            </w:pPr>
            <w:r w:rsidRPr="00795524">
              <w:rPr>
                <w:color w:val="000000"/>
                <w:sz w:val="18"/>
                <w:szCs w:val="18"/>
              </w:rPr>
              <w:t>11</w:t>
            </w:r>
          </w:p>
        </w:tc>
        <w:tc>
          <w:tcPr>
            <w:tcW w:w="4197" w:type="dxa"/>
            <w:tcBorders>
              <w:top w:val="nil"/>
              <w:left w:val="nil"/>
              <w:bottom w:val="single" w:sz="4" w:space="0" w:color="auto"/>
              <w:right w:val="single" w:sz="4" w:space="0" w:color="auto"/>
            </w:tcBorders>
            <w:shd w:val="clear" w:color="auto" w:fill="auto"/>
            <w:vAlign w:val="center"/>
            <w:hideMark/>
          </w:tcPr>
          <w:p w14:paraId="438F2476" w14:textId="77777777" w:rsidR="00180BC5" w:rsidRPr="00795524" w:rsidRDefault="00180BC5">
            <w:pPr>
              <w:rPr>
                <w:color w:val="000000"/>
                <w:sz w:val="18"/>
                <w:szCs w:val="18"/>
              </w:rPr>
            </w:pPr>
            <w:r w:rsidRPr="00795524">
              <w:rPr>
                <w:color w:val="000000"/>
                <w:sz w:val="18"/>
                <w:szCs w:val="18"/>
              </w:rPr>
              <w:t xml:space="preserve">2023.gadā izmaksātas dotācijas par 2022.gada norēķiniem (31.06.00 apakšprogramma), </w:t>
            </w:r>
            <w:proofErr w:type="spellStart"/>
            <w:r w:rsidRPr="00795524">
              <w:rPr>
                <w:i/>
                <w:iCs/>
                <w:color w:val="000000"/>
                <w:sz w:val="18"/>
                <w:szCs w:val="18"/>
              </w:rPr>
              <w:t>euro</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6576931D" w14:textId="2E6CFA32" w:rsidR="00180BC5" w:rsidRPr="00795524" w:rsidRDefault="00180BC5">
            <w:pPr>
              <w:jc w:val="center"/>
              <w:rPr>
                <w:color w:val="000000"/>
                <w:sz w:val="18"/>
                <w:szCs w:val="18"/>
              </w:rPr>
            </w:pPr>
            <w:r w:rsidRPr="00795524">
              <w:rPr>
                <w:color w:val="000000"/>
                <w:sz w:val="18"/>
                <w:szCs w:val="18"/>
              </w:rPr>
              <w:t>409 019</w:t>
            </w:r>
            <w:r w:rsidR="0084689C">
              <w:rPr>
                <w:color w:val="000000"/>
                <w:sz w:val="18"/>
                <w:szCs w:val="18"/>
              </w:rPr>
              <w:t>,</w:t>
            </w:r>
            <w:r w:rsidRPr="00795524">
              <w:rPr>
                <w:color w:val="000000"/>
                <w:sz w:val="18"/>
                <w:szCs w:val="18"/>
              </w:rPr>
              <w:t>33</w:t>
            </w:r>
          </w:p>
        </w:tc>
        <w:tc>
          <w:tcPr>
            <w:tcW w:w="1418" w:type="dxa"/>
            <w:tcBorders>
              <w:top w:val="nil"/>
              <w:left w:val="nil"/>
              <w:bottom w:val="single" w:sz="4" w:space="0" w:color="auto"/>
              <w:right w:val="single" w:sz="4" w:space="0" w:color="auto"/>
            </w:tcBorders>
            <w:shd w:val="clear" w:color="auto" w:fill="auto"/>
            <w:vAlign w:val="center"/>
            <w:hideMark/>
          </w:tcPr>
          <w:p w14:paraId="10F6ADFC" w14:textId="77777777" w:rsidR="00180BC5" w:rsidRPr="00795524" w:rsidRDefault="00180BC5">
            <w:pPr>
              <w:jc w:val="center"/>
              <w:rPr>
                <w:color w:val="000000"/>
                <w:sz w:val="18"/>
                <w:szCs w:val="18"/>
              </w:rPr>
            </w:pPr>
            <w:r w:rsidRPr="00795524">
              <w:rPr>
                <w:color w:val="000000"/>
                <w:sz w:val="18"/>
                <w:szCs w:val="18"/>
              </w:rPr>
              <w:t> </w:t>
            </w:r>
          </w:p>
        </w:tc>
        <w:tc>
          <w:tcPr>
            <w:tcW w:w="1486" w:type="dxa"/>
            <w:tcBorders>
              <w:top w:val="nil"/>
              <w:left w:val="nil"/>
              <w:bottom w:val="single" w:sz="4" w:space="0" w:color="auto"/>
              <w:right w:val="single" w:sz="4" w:space="0" w:color="auto"/>
            </w:tcBorders>
            <w:shd w:val="clear" w:color="auto" w:fill="auto"/>
            <w:vAlign w:val="center"/>
            <w:hideMark/>
          </w:tcPr>
          <w:p w14:paraId="627D45FB" w14:textId="1F3756DC" w:rsidR="00180BC5" w:rsidRPr="00795524" w:rsidRDefault="00180BC5">
            <w:pPr>
              <w:jc w:val="center"/>
              <w:rPr>
                <w:b/>
                <w:bCs/>
                <w:color w:val="000000"/>
                <w:sz w:val="20"/>
                <w:szCs w:val="20"/>
              </w:rPr>
            </w:pPr>
            <w:r w:rsidRPr="00795524">
              <w:rPr>
                <w:b/>
                <w:bCs/>
                <w:color w:val="000000"/>
                <w:sz w:val="20"/>
                <w:szCs w:val="20"/>
              </w:rPr>
              <w:t>409 019</w:t>
            </w:r>
            <w:r w:rsidR="0084689C">
              <w:rPr>
                <w:b/>
                <w:bCs/>
                <w:color w:val="000000"/>
                <w:sz w:val="20"/>
                <w:szCs w:val="20"/>
              </w:rPr>
              <w:t>,</w:t>
            </w:r>
            <w:r w:rsidRPr="00795524">
              <w:rPr>
                <w:b/>
                <w:bCs/>
                <w:color w:val="000000"/>
                <w:sz w:val="20"/>
                <w:szCs w:val="20"/>
              </w:rPr>
              <w:t>33</w:t>
            </w:r>
          </w:p>
        </w:tc>
      </w:tr>
      <w:tr w:rsidR="00180BC5" w:rsidRPr="00795524" w14:paraId="4F55EB92" w14:textId="77777777" w:rsidTr="00180BC5">
        <w:trPr>
          <w:trHeight w:val="5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7EB623C" w14:textId="77777777" w:rsidR="00180BC5" w:rsidRPr="00795524" w:rsidRDefault="00180BC5">
            <w:pPr>
              <w:jc w:val="center"/>
              <w:rPr>
                <w:color w:val="000000"/>
                <w:sz w:val="18"/>
                <w:szCs w:val="18"/>
              </w:rPr>
            </w:pPr>
            <w:r w:rsidRPr="00795524">
              <w:rPr>
                <w:color w:val="000000"/>
                <w:sz w:val="18"/>
                <w:szCs w:val="18"/>
              </w:rPr>
              <w:t>12</w:t>
            </w:r>
          </w:p>
        </w:tc>
        <w:tc>
          <w:tcPr>
            <w:tcW w:w="4197" w:type="dxa"/>
            <w:tcBorders>
              <w:top w:val="nil"/>
              <w:left w:val="nil"/>
              <w:bottom w:val="single" w:sz="4" w:space="0" w:color="auto"/>
              <w:right w:val="single" w:sz="4" w:space="0" w:color="auto"/>
            </w:tcBorders>
            <w:shd w:val="clear" w:color="auto" w:fill="auto"/>
            <w:vAlign w:val="center"/>
            <w:hideMark/>
          </w:tcPr>
          <w:p w14:paraId="2C2480A0" w14:textId="77777777" w:rsidR="00180BC5" w:rsidRPr="00795524" w:rsidRDefault="00180BC5">
            <w:pPr>
              <w:rPr>
                <w:b/>
                <w:bCs/>
                <w:color w:val="000000"/>
                <w:sz w:val="18"/>
                <w:szCs w:val="18"/>
              </w:rPr>
            </w:pPr>
            <w:r w:rsidRPr="00795524">
              <w:rPr>
                <w:b/>
                <w:bCs/>
                <w:color w:val="000000"/>
                <w:sz w:val="18"/>
                <w:szCs w:val="18"/>
              </w:rPr>
              <w:t xml:space="preserve">Iztrūkums (-) / pārmaksa (+) zaudējumu segšanai, </w:t>
            </w:r>
            <w:proofErr w:type="spellStart"/>
            <w:r w:rsidRPr="00795524">
              <w:rPr>
                <w:i/>
                <w:iCs/>
                <w:color w:val="000000"/>
                <w:sz w:val="18"/>
                <w:szCs w:val="18"/>
              </w:rPr>
              <w:t>euro</w:t>
            </w:r>
            <w:proofErr w:type="spellEnd"/>
            <w:r w:rsidRPr="00795524">
              <w:rPr>
                <w:b/>
                <w:bCs/>
                <w:color w:val="000000"/>
                <w:sz w:val="18"/>
                <w:szCs w:val="18"/>
              </w:rPr>
              <w:t xml:space="preserve"> </w:t>
            </w:r>
            <w:r w:rsidRPr="00795524">
              <w:rPr>
                <w:b/>
                <w:bCs/>
                <w:color w:val="767171"/>
                <w:sz w:val="18"/>
                <w:szCs w:val="18"/>
              </w:rPr>
              <w:t>(9.rinda +10 rinda – 8.rinda)</w:t>
            </w:r>
          </w:p>
        </w:tc>
        <w:tc>
          <w:tcPr>
            <w:tcW w:w="1417" w:type="dxa"/>
            <w:tcBorders>
              <w:top w:val="nil"/>
              <w:left w:val="nil"/>
              <w:bottom w:val="single" w:sz="4" w:space="0" w:color="auto"/>
              <w:right w:val="single" w:sz="4" w:space="0" w:color="auto"/>
            </w:tcBorders>
            <w:shd w:val="clear" w:color="auto" w:fill="auto"/>
            <w:noWrap/>
            <w:vAlign w:val="center"/>
            <w:hideMark/>
          </w:tcPr>
          <w:p w14:paraId="0F673206" w14:textId="085B980E" w:rsidR="00180BC5" w:rsidRPr="00795524" w:rsidRDefault="00180BC5">
            <w:pPr>
              <w:jc w:val="center"/>
              <w:rPr>
                <w:b/>
                <w:bCs/>
                <w:color w:val="000000"/>
                <w:sz w:val="18"/>
                <w:szCs w:val="18"/>
              </w:rPr>
            </w:pPr>
            <w:r w:rsidRPr="00795524">
              <w:rPr>
                <w:b/>
                <w:bCs/>
                <w:color w:val="000000"/>
                <w:sz w:val="18"/>
                <w:szCs w:val="18"/>
              </w:rPr>
              <w:t>-5 685 748</w:t>
            </w:r>
            <w:r w:rsidR="0084689C">
              <w:rPr>
                <w:b/>
                <w:bCs/>
                <w:color w:val="000000"/>
                <w:sz w:val="18"/>
                <w:szCs w:val="18"/>
              </w:rPr>
              <w:t>,</w:t>
            </w:r>
            <w:r w:rsidRPr="00795524">
              <w:rPr>
                <w:b/>
                <w:bCs/>
                <w:color w:val="000000"/>
                <w:sz w:val="18"/>
                <w:szCs w:val="18"/>
              </w:rPr>
              <w:t>73</w:t>
            </w:r>
          </w:p>
        </w:tc>
        <w:tc>
          <w:tcPr>
            <w:tcW w:w="1418" w:type="dxa"/>
            <w:tcBorders>
              <w:top w:val="nil"/>
              <w:left w:val="nil"/>
              <w:bottom w:val="single" w:sz="4" w:space="0" w:color="auto"/>
              <w:right w:val="single" w:sz="4" w:space="0" w:color="auto"/>
            </w:tcBorders>
            <w:shd w:val="clear" w:color="auto" w:fill="auto"/>
            <w:noWrap/>
            <w:vAlign w:val="center"/>
            <w:hideMark/>
          </w:tcPr>
          <w:p w14:paraId="04F6D6FE" w14:textId="5A070F66" w:rsidR="00180BC5" w:rsidRPr="00795524" w:rsidRDefault="00180BC5">
            <w:pPr>
              <w:jc w:val="center"/>
              <w:rPr>
                <w:b/>
                <w:bCs/>
                <w:color w:val="000000"/>
                <w:sz w:val="18"/>
                <w:szCs w:val="18"/>
              </w:rPr>
            </w:pPr>
            <w:r w:rsidRPr="00795524">
              <w:rPr>
                <w:b/>
                <w:bCs/>
                <w:color w:val="000000"/>
                <w:sz w:val="18"/>
                <w:szCs w:val="18"/>
              </w:rPr>
              <w:t>-6 967 493</w:t>
            </w:r>
            <w:r w:rsidR="0084689C">
              <w:rPr>
                <w:b/>
                <w:bCs/>
                <w:color w:val="000000"/>
                <w:sz w:val="18"/>
                <w:szCs w:val="18"/>
              </w:rPr>
              <w:t>,</w:t>
            </w:r>
            <w:r w:rsidRPr="00795524">
              <w:rPr>
                <w:b/>
                <w:bCs/>
                <w:color w:val="000000"/>
                <w:sz w:val="18"/>
                <w:szCs w:val="18"/>
              </w:rPr>
              <w:t>01</w:t>
            </w:r>
          </w:p>
        </w:tc>
        <w:tc>
          <w:tcPr>
            <w:tcW w:w="1486" w:type="dxa"/>
            <w:tcBorders>
              <w:top w:val="nil"/>
              <w:left w:val="nil"/>
              <w:bottom w:val="single" w:sz="4" w:space="0" w:color="auto"/>
              <w:right w:val="single" w:sz="4" w:space="0" w:color="auto"/>
            </w:tcBorders>
            <w:shd w:val="clear" w:color="auto" w:fill="auto"/>
            <w:vAlign w:val="center"/>
            <w:hideMark/>
          </w:tcPr>
          <w:p w14:paraId="0CA27457" w14:textId="2FE31A91" w:rsidR="00180BC5" w:rsidRPr="00795524" w:rsidRDefault="00180BC5">
            <w:pPr>
              <w:jc w:val="center"/>
              <w:rPr>
                <w:b/>
                <w:bCs/>
                <w:color w:val="000000"/>
                <w:sz w:val="20"/>
                <w:szCs w:val="20"/>
              </w:rPr>
            </w:pPr>
            <w:r w:rsidRPr="00795524">
              <w:rPr>
                <w:b/>
                <w:bCs/>
                <w:color w:val="000000"/>
                <w:sz w:val="20"/>
                <w:szCs w:val="20"/>
              </w:rPr>
              <w:t>-12 653 241</w:t>
            </w:r>
            <w:r w:rsidR="0084689C">
              <w:rPr>
                <w:b/>
                <w:bCs/>
                <w:color w:val="000000"/>
                <w:sz w:val="20"/>
                <w:szCs w:val="20"/>
              </w:rPr>
              <w:t>,</w:t>
            </w:r>
            <w:r w:rsidRPr="00795524">
              <w:rPr>
                <w:b/>
                <w:bCs/>
                <w:color w:val="000000"/>
                <w:sz w:val="20"/>
                <w:szCs w:val="20"/>
              </w:rPr>
              <w:t>74</w:t>
            </w:r>
          </w:p>
        </w:tc>
      </w:tr>
      <w:tr w:rsidR="00180BC5" w:rsidRPr="00795524" w14:paraId="2D5928EC" w14:textId="77777777" w:rsidTr="00180BC5">
        <w:trPr>
          <w:trHeight w:val="39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E3B2232" w14:textId="77777777" w:rsidR="00180BC5" w:rsidRPr="00795524" w:rsidRDefault="00180BC5">
            <w:pPr>
              <w:jc w:val="center"/>
              <w:rPr>
                <w:color w:val="000000"/>
                <w:sz w:val="18"/>
                <w:szCs w:val="18"/>
              </w:rPr>
            </w:pPr>
            <w:r w:rsidRPr="00795524">
              <w:rPr>
                <w:color w:val="000000"/>
                <w:sz w:val="18"/>
                <w:szCs w:val="18"/>
              </w:rPr>
              <w:lastRenderedPageBreak/>
              <w:t> </w:t>
            </w:r>
          </w:p>
        </w:tc>
        <w:tc>
          <w:tcPr>
            <w:tcW w:w="4197" w:type="dxa"/>
            <w:tcBorders>
              <w:top w:val="nil"/>
              <w:left w:val="nil"/>
              <w:bottom w:val="single" w:sz="4" w:space="0" w:color="auto"/>
              <w:right w:val="single" w:sz="4" w:space="0" w:color="auto"/>
            </w:tcBorders>
            <w:shd w:val="clear" w:color="auto" w:fill="auto"/>
            <w:vAlign w:val="center"/>
            <w:hideMark/>
          </w:tcPr>
          <w:p w14:paraId="2D9BB00E" w14:textId="77777777" w:rsidR="00180BC5" w:rsidRPr="00795524" w:rsidRDefault="00180BC5">
            <w:pPr>
              <w:rPr>
                <w:color w:val="000000"/>
                <w:sz w:val="18"/>
                <w:szCs w:val="18"/>
              </w:rPr>
            </w:pPr>
            <w:r w:rsidRPr="00795524">
              <w:rPr>
                <w:color w:val="000000"/>
                <w:sz w:val="18"/>
                <w:szCs w:val="18"/>
              </w:rPr>
              <w:t>Dotāciju segums pār kompensējamiem zaudējumiem, %</w:t>
            </w:r>
          </w:p>
        </w:tc>
        <w:tc>
          <w:tcPr>
            <w:tcW w:w="1417" w:type="dxa"/>
            <w:tcBorders>
              <w:top w:val="nil"/>
              <w:left w:val="nil"/>
              <w:bottom w:val="single" w:sz="4" w:space="0" w:color="auto"/>
              <w:right w:val="single" w:sz="4" w:space="0" w:color="auto"/>
            </w:tcBorders>
            <w:shd w:val="clear" w:color="auto" w:fill="auto"/>
            <w:noWrap/>
            <w:vAlign w:val="center"/>
            <w:hideMark/>
          </w:tcPr>
          <w:p w14:paraId="48BDE566" w14:textId="1DFBBB96" w:rsidR="00180BC5" w:rsidRPr="00795524" w:rsidRDefault="00180BC5">
            <w:pPr>
              <w:jc w:val="center"/>
              <w:rPr>
                <w:color w:val="000000"/>
                <w:sz w:val="18"/>
                <w:szCs w:val="18"/>
              </w:rPr>
            </w:pPr>
            <w:r w:rsidRPr="00795524">
              <w:rPr>
                <w:color w:val="000000"/>
                <w:sz w:val="18"/>
                <w:szCs w:val="18"/>
              </w:rPr>
              <w:t>86</w:t>
            </w:r>
            <w:r w:rsidR="0084689C">
              <w:rPr>
                <w:color w:val="000000"/>
                <w:sz w:val="18"/>
                <w:szCs w:val="18"/>
              </w:rPr>
              <w:t>,</w:t>
            </w:r>
            <w:r w:rsidRPr="00795524">
              <w:rPr>
                <w:color w:val="000000"/>
                <w:sz w:val="18"/>
                <w:szCs w:val="18"/>
              </w:rPr>
              <w:t>15%</w:t>
            </w:r>
          </w:p>
        </w:tc>
        <w:tc>
          <w:tcPr>
            <w:tcW w:w="1418" w:type="dxa"/>
            <w:tcBorders>
              <w:top w:val="nil"/>
              <w:left w:val="nil"/>
              <w:bottom w:val="single" w:sz="4" w:space="0" w:color="auto"/>
              <w:right w:val="single" w:sz="4" w:space="0" w:color="auto"/>
            </w:tcBorders>
            <w:shd w:val="clear" w:color="auto" w:fill="auto"/>
            <w:noWrap/>
            <w:vAlign w:val="center"/>
            <w:hideMark/>
          </w:tcPr>
          <w:p w14:paraId="38164B81" w14:textId="22A279BC" w:rsidR="00180BC5" w:rsidRPr="00795524" w:rsidRDefault="00180BC5">
            <w:pPr>
              <w:jc w:val="center"/>
              <w:rPr>
                <w:color w:val="000000"/>
                <w:sz w:val="18"/>
                <w:szCs w:val="18"/>
              </w:rPr>
            </w:pPr>
            <w:r w:rsidRPr="00795524">
              <w:rPr>
                <w:color w:val="000000"/>
                <w:sz w:val="18"/>
                <w:szCs w:val="18"/>
              </w:rPr>
              <w:t>66</w:t>
            </w:r>
            <w:r w:rsidR="0084689C">
              <w:rPr>
                <w:color w:val="000000"/>
                <w:sz w:val="18"/>
                <w:szCs w:val="18"/>
              </w:rPr>
              <w:t>,</w:t>
            </w:r>
            <w:r w:rsidRPr="00795524">
              <w:rPr>
                <w:color w:val="000000"/>
                <w:sz w:val="18"/>
                <w:szCs w:val="18"/>
              </w:rPr>
              <w:t>05%</w:t>
            </w:r>
          </w:p>
        </w:tc>
        <w:tc>
          <w:tcPr>
            <w:tcW w:w="1486" w:type="dxa"/>
            <w:tcBorders>
              <w:top w:val="nil"/>
              <w:left w:val="nil"/>
              <w:bottom w:val="single" w:sz="4" w:space="0" w:color="auto"/>
              <w:right w:val="single" w:sz="4" w:space="0" w:color="auto"/>
            </w:tcBorders>
            <w:shd w:val="clear" w:color="auto" w:fill="auto"/>
            <w:noWrap/>
            <w:vAlign w:val="center"/>
            <w:hideMark/>
          </w:tcPr>
          <w:p w14:paraId="4A5B5859" w14:textId="186FAF72" w:rsidR="00180BC5" w:rsidRPr="00795524" w:rsidRDefault="00180BC5">
            <w:pPr>
              <w:jc w:val="center"/>
              <w:rPr>
                <w:color w:val="000000"/>
                <w:sz w:val="18"/>
                <w:szCs w:val="18"/>
              </w:rPr>
            </w:pPr>
            <w:r w:rsidRPr="00795524">
              <w:rPr>
                <w:color w:val="000000"/>
                <w:sz w:val="18"/>
                <w:szCs w:val="18"/>
              </w:rPr>
              <w:t>79</w:t>
            </w:r>
            <w:r w:rsidR="0084689C">
              <w:rPr>
                <w:color w:val="000000"/>
                <w:sz w:val="18"/>
                <w:szCs w:val="18"/>
              </w:rPr>
              <w:t>,</w:t>
            </w:r>
            <w:r w:rsidRPr="00795524">
              <w:rPr>
                <w:color w:val="000000"/>
                <w:sz w:val="18"/>
                <w:szCs w:val="18"/>
              </w:rPr>
              <w:t>46%</w:t>
            </w:r>
          </w:p>
        </w:tc>
      </w:tr>
      <w:tr w:rsidR="00180BC5" w:rsidRPr="00795524" w14:paraId="47D73617" w14:textId="77777777" w:rsidTr="00180BC5">
        <w:trPr>
          <w:trHeight w:val="39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083B05D" w14:textId="77777777" w:rsidR="00180BC5" w:rsidRPr="00795524" w:rsidRDefault="00180BC5">
            <w:pPr>
              <w:jc w:val="center"/>
              <w:rPr>
                <w:color w:val="000000"/>
                <w:sz w:val="18"/>
                <w:szCs w:val="18"/>
              </w:rPr>
            </w:pPr>
            <w:r w:rsidRPr="00795524">
              <w:rPr>
                <w:color w:val="000000"/>
                <w:sz w:val="18"/>
                <w:szCs w:val="18"/>
              </w:rPr>
              <w:t> </w:t>
            </w:r>
          </w:p>
        </w:tc>
        <w:tc>
          <w:tcPr>
            <w:tcW w:w="4197" w:type="dxa"/>
            <w:tcBorders>
              <w:top w:val="nil"/>
              <w:left w:val="nil"/>
              <w:bottom w:val="single" w:sz="4" w:space="0" w:color="auto"/>
              <w:right w:val="single" w:sz="4" w:space="0" w:color="auto"/>
            </w:tcBorders>
            <w:shd w:val="clear" w:color="auto" w:fill="auto"/>
            <w:vAlign w:val="center"/>
            <w:hideMark/>
          </w:tcPr>
          <w:p w14:paraId="6711B653" w14:textId="77777777" w:rsidR="00180BC5" w:rsidRPr="00795524" w:rsidRDefault="00180BC5">
            <w:pPr>
              <w:rPr>
                <w:color w:val="000000"/>
                <w:sz w:val="18"/>
                <w:szCs w:val="18"/>
              </w:rPr>
            </w:pPr>
            <w:r w:rsidRPr="00795524">
              <w:rPr>
                <w:color w:val="000000"/>
                <w:sz w:val="18"/>
                <w:szCs w:val="18"/>
              </w:rPr>
              <w:t>Biļešu ieņēmumu segums pār kompensējamiem izdevumiem</w:t>
            </w:r>
          </w:p>
        </w:tc>
        <w:tc>
          <w:tcPr>
            <w:tcW w:w="1417" w:type="dxa"/>
            <w:tcBorders>
              <w:top w:val="nil"/>
              <w:left w:val="nil"/>
              <w:bottom w:val="single" w:sz="4" w:space="0" w:color="auto"/>
              <w:right w:val="single" w:sz="4" w:space="0" w:color="auto"/>
            </w:tcBorders>
            <w:shd w:val="clear" w:color="auto" w:fill="auto"/>
            <w:noWrap/>
            <w:vAlign w:val="center"/>
            <w:hideMark/>
          </w:tcPr>
          <w:p w14:paraId="2D8C867D" w14:textId="3066B979" w:rsidR="00180BC5" w:rsidRPr="00795524" w:rsidRDefault="00180BC5">
            <w:pPr>
              <w:jc w:val="center"/>
              <w:rPr>
                <w:color w:val="000000"/>
                <w:sz w:val="18"/>
                <w:szCs w:val="18"/>
              </w:rPr>
            </w:pPr>
            <w:r w:rsidRPr="00795524">
              <w:rPr>
                <w:color w:val="000000"/>
                <w:sz w:val="18"/>
                <w:szCs w:val="18"/>
              </w:rPr>
              <w:t>32</w:t>
            </w:r>
            <w:r w:rsidR="0084689C">
              <w:rPr>
                <w:color w:val="000000"/>
                <w:sz w:val="18"/>
                <w:szCs w:val="18"/>
              </w:rPr>
              <w:t>,</w:t>
            </w:r>
            <w:r w:rsidRPr="00795524">
              <w:rPr>
                <w:color w:val="000000"/>
                <w:sz w:val="18"/>
                <w:szCs w:val="18"/>
              </w:rPr>
              <w:t>54%</w:t>
            </w:r>
          </w:p>
        </w:tc>
        <w:tc>
          <w:tcPr>
            <w:tcW w:w="1418" w:type="dxa"/>
            <w:tcBorders>
              <w:top w:val="nil"/>
              <w:left w:val="nil"/>
              <w:bottom w:val="single" w:sz="4" w:space="0" w:color="auto"/>
              <w:right w:val="single" w:sz="4" w:space="0" w:color="auto"/>
            </w:tcBorders>
            <w:shd w:val="clear" w:color="auto" w:fill="auto"/>
            <w:noWrap/>
            <w:vAlign w:val="center"/>
            <w:hideMark/>
          </w:tcPr>
          <w:p w14:paraId="03103850" w14:textId="0E6C5513" w:rsidR="00180BC5" w:rsidRPr="00795524" w:rsidRDefault="00180BC5">
            <w:pPr>
              <w:jc w:val="center"/>
              <w:rPr>
                <w:color w:val="000000"/>
                <w:sz w:val="18"/>
                <w:szCs w:val="18"/>
              </w:rPr>
            </w:pPr>
            <w:r w:rsidRPr="00795524">
              <w:rPr>
                <w:color w:val="000000"/>
                <w:sz w:val="18"/>
                <w:szCs w:val="18"/>
              </w:rPr>
              <w:t>41</w:t>
            </w:r>
            <w:r w:rsidR="0084689C">
              <w:rPr>
                <w:color w:val="000000"/>
                <w:sz w:val="18"/>
                <w:szCs w:val="18"/>
              </w:rPr>
              <w:t>,</w:t>
            </w:r>
            <w:r w:rsidR="00B46DC8">
              <w:rPr>
                <w:color w:val="000000"/>
                <w:sz w:val="18"/>
                <w:szCs w:val="18"/>
              </w:rPr>
              <w:t>4</w:t>
            </w:r>
            <w:r w:rsidR="00B46DC8">
              <w:rPr>
                <w:sz w:val="18"/>
                <w:szCs w:val="18"/>
              </w:rPr>
              <w:t>2</w:t>
            </w:r>
            <w:r w:rsidRPr="00795524">
              <w:rPr>
                <w:color w:val="000000"/>
                <w:sz w:val="18"/>
                <w:szCs w:val="18"/>
              </w:rPr>
              <w:t>%</w:t>
            </w:r>
          </w:p>
        </w:tc>
        <w:tc>
          <w:tcPr>
            <w:tcW w:w="1486" w:type="dxa"/>
            <w:tcBorders>
              <w:top w:val="nil"/>
              <w:left w:val="nil"/>
              <w:bottom w:val="single" w:sz="4" w:space="0" w:color="auto"/>
              <w:right w:val="single" w:sz="4" w:space="0" w:color="auto"/>
            </w:tcBorders>
            <w:shd w:val="clear" w:color="auto" w:fill="auto"/>
            <w:noWrap/>
            <w:vAlign w:val="center"/>
            <w:hideMark/>
          </w:tcPr>
          <w:p w14:paraId="204D12CE" w14:textId="39ADDCB0" w:rsidR="00180BC5" w:rsidRPr="00795524" w:rsidRDefault="00180BC5">
            <w:pPr>
              <w:jc w:val="center"/>
              <w:rPr>
                <w:color w:val="000000"/>
                <w:sz w:val="18"/>
                <w:szCs w:val="18"/>
              </w:rPr>
            </w:pPr>
            <w:r w:rsidRPr="00795524">
              <w:rPr>
                <w:color w:val="000000"/>
                <w:sz w:val="18"/>
                <w:szCs w:val="18"/>
              </w:rPr>
              <w:t>35</w:t>
            </w:r>
            <w:r w:rsidR="0084689C">
              <w:rPr>
                <w:color w:val="000000"/>
                <w:sz w:val="18"/>
                <w:szCs w:val="18"/>
              </w:rPr>
              <w:t>,</w:t>
            </w:r>
            <w:r w:rsidR="00B46DC8" w:rsidRPr="00795524">
              <w:rPr>
                <w:color w:val="000000"/>
                <w:sz w:val="18"/>
                <w:szCs w:val="18"/>
              </w:rPr>
              <w:t>7</w:t>
            </w:r>
            <w:r w:rsidR="00B46DC8">
              <w:rPr>
                <w:color w:val="000000"/>
                <w:sz w:val="18"/>
                <w:szCs w:val="18"/>
              </w:rPr>
              <w:t>9</w:t>
            </w:r>
            <w:r w:rsidRPr="00795524">
              <w:rPr>
                <w:color w:val="000000"/>
                <w:sz w:val="18"/>
                <w:szCs w:val="18"/>
              </w:rPr>
              <w:t>%</w:t>
            </w:r>
          </w:p>
        </w:tc>
      </w:tr>
    </w:tbl>
    <w:p w14:paraId="3BB8F50B" w14:textId="5324D4F7" w:rsidR="000D096A" w:rsidRPr="00795524" w:rsidRDefault="000D096A" w:rsidP="00FB544A">
      <w:pPr>
        <w:ind w:firstLine="709"/>
        <w:jc w:val="center"/>
        <w:rPr>
          <w:b/>
          <w:sz w:val="20"/>
          <w:szCs w:val="20"/>
        </w:rPr>
      </w:pPr>
    </w:p>
    <w:p w14:paraId="1B3EFB74" w14:textId="410EC23D" w:rsidR="002777E3" w:rsidRPr="00746E0A" w:rsidRDefault="002777E3" w:rsidP="000D096A">
      <w:pPr>
        <w:pStyle w:val="Pamatteksts"/>
        <w:tabs>
          <w:tab w:val="left" w:pos="7655"/>
        </w:tabs>
        <w:ind w:firstLine="709"/>
        <w:jc w:val="both"/>
        <w:rPr>
          <w:szCs w:val="24"/>
        </w:rPr>
      </w:pPr>
      <w:r w:rsidRPr="00746E0A">
        <w:rPr>
          <w:szCs w:val="24"/>
        </w:rPr>
        <w:t>Kopējais 202</w:t>
      </w:r>
      <w:r w:rsidR="00FB544A" w:rsidRPr="00746E0A">
        <w:rPr>
          <w:szCs w:val="24"/>
        </w:rPr>
        <w:t>3</w:t>
      </w:r>
      <w:r w:rsidRPr="00746E0A">
        <w:rPr>
          <w:szCs w:val="24"/>
        </w:rPr>
        <w:t xml:space="preserve">.gada </w:t>
      </w:r>
      <w:r w:rsidR="00180BC5" w:rsidRPr="00746E0A">
        <w:rPr>
          <w:szCs w:val="24"/>
        </w:rPr>
        <w:t>astoņos</w:t>
      </w:r>
      <w:r w:rsidRPr="00746E0A">
        <w:rPr>
          <w:szCs w:val="24"/>
        </w:rPr>
        <w:t xml:space="preserve"> mēnešos ar valsts budžeta dotācijām nesegtais kompensē</w:t>
      </w:r>
      <w:r w:rsidR="00952B2C" w:rsidRPr="00746E0A">
        <w:rPr>
          <w:szCs w:val="24"/>
        </w:rPr>
        <w:t>jamo</w:t>
      </w:r>
      <w:r w:rsidRPr="00746E0A">
        <w:rPr>
          <w:szCs w:val="24"/>
        </w:rPr>
        <w:t xml:space="preserve"> zaudējumu apmērs reģionālās nozīmes pārvadājumos ir </w:t>
      </w:r>
      <w:r w:rsidR="00180BC5" w:rsidRPr="00746E0A">
        <w:rPr>
          <w:b/>
          <w:bCs/>
          <w:szCs w:val="24"/>
        </w:rPr>
        <w:t>12 653 241,74</w:t>
      </w:r>
      <w:r w:rsidRPr="00746E0A">
        <w:rPr>
          <w:b/>
          <w:bCs/>
          <w:szCs w:val="24"/>
        </w:rPr>
        <w:t> </w:t>
      </w:r>
      <w:proofErr w:type="spellStart"/>
      <w:r w:rsidRPr="00746E0A">
        <w:rPr>
          <w:b/>
          <w:bCs/>
          <w:i/>
          <w:iCs/>
          <w:szCs w:val="24"/>
        </w:rPr>
        <w:t>euro</w:t>
      </w:r>
      <w:proofErr w:type="spellEnd"/>
      <w:r w:rsidRPr="00746E0A">
        <w:rPr>
          <w:szCs w:val="24"/>
        </w:rPr>
        <w:t>.</w:t>
      </w:r>
    </w:p>
    <w:p w14:paraId="395B5667" w14:textId="72FE3A58" w:rsidR="004B7A46" w:rsidRPr="00746E0A" w:rsidRDefault="00FB544A" w:rsidP="004B7A46">
      <w:pPr>
        <w:pStyle w:val="Pamatteksts"/>
        <w:tabs>
          <w:tab w:val="left" w:pos="7655"/>
        </w:tabs>
        <w:ind w:firstLine="709"/>
        <w:jc w:val="both"/>
        <w:rPr>
          <w:szCs w:val="24"/>
        </w:rPr>
      </w:pPr>
      <w:r w:rsidRPr="00746E0A">
        <w:rPr>
          <w:szCs w:val="24"/>
        </w:rPr>
        <w:t>A</w:t>
      </w:r>
      <w:r w:rsidR="000D096A" w:rsidRPr="00746E0A">
        <w:rPr>
          <w:szCs w:val="24"/>
        </w:rPr>
        <w:t>ttiecībā uz valstspilsētu pašvaldīb</w:t>
      </w:r>
      <w:r w:rsidRPr="00746E0A">
        <w:rPr>
          <w:szCs w:val="24"/>
        </w:rPr>
        <w:t xml:space="preserve">u organizētajos pilsētas pārvadājumos piešķirtā valsts budžeta finansējuma izlietojumu un aprēķinātajiem no valsts budžeta kompensējamiem zaudējumiem </w:t>
      </w:r>
      <w:r w:rsidR="000D096A" w:rsidRPr="00746E0A">
        <w:rPr>
          <w:szCs w:val="24"/>
        </w:rPr>
        <w:t>202</w:t>
      </w:r>
      <w:r w:rsidRPr="00746E0A">
        <w:rPr>
          <w:szCs w:val="24"/>
        </w:rPr>
        <w:t>3</w:t>
      </w:r>
      <w:r w:rsidR="000D096A" w:rsidRPr="00746E0A">
        <w:rPr>
          <w:szCs w:val="24"/>
        </w:rPr>
        <w:t xml:space="preserve">.gada </w:t>
      </w:r>
      <w:r w:rsidR="009D243A" w:rsidRPr="00746E0A">
        <w:rPr>
          <w:szCs w:val="24"/>
        </w:rPr>
        <w:t>astoņos</w:t>
      </w:r>
      <w:r w:rsidR="000D096A" w:rsidRPr="00746E0A">
        <w:rPr>
          <w:szCs w:val="24"/>
        </w:rPr>
        <w:t xml:space="preserve"> mēnešos </w:t>
      </w:r>
      <w:r w:rsidRPr="00746E0A">
        <w:rPr>
          <w:szCs w:val="24"/>
        </w:rPr>
        <w:t>ir notikušas būtiskas izmaiņas, jo</w:t>
      </w:r>
      <w:r w:rsidR="004B7A46" w:rsidRPr="00746E0A">
        <w:rPr>
          <w:szCs w:val="24"/>
        </w:rPr>
        <w:t xml:space="preserve"> </w:t>
      </w:r>
      <w:r w:rsidRPr="00746E0A">
        <w:rPr>
          <w:szCs w:val="24"/>
        </w:rPr>
        <w:t xml:space="preserve">vairākas valstspilsētu pašvaldības (to starp, Rīgas </w:t>
      </w:r>
      <w:proofErr w:type="spellStart"/>
      <w:r w:rsidRPr="00746E0A">
        <w:rPr>
          <w:szCs w:val="24"/>
        </w:rPr>
        <w:t>valstspilsēta</w:t>
      </w:r>
      <w:proofErr w:type="spellEnd"/>
      <w:r w:rsidRPr="00746E0A">
        <w:rPr>
          <w:szCs w:val="24"/>
        </w:rPr>
        <w:t xml:space="preserve">, Liepājas </w:t>
      </w:r>
      <w:proofErr w:type="spellStart"/>
      <w:r w:rsidRPr="00746E0A">
        <w:rPr>
          <w:szCs w:val="24"/>
        </w:rPr>
        <w:t>valstspilsēta</w:t>
      </w:r>
      <w:proofErr w:type="spellEnd"/>
      <w:r w:rsidRPr="00746E0A">
        <w:rPr>
          <w:szCs w:val="24"/>
        </w:rPr>
        <w:t xml:space="preserve"> un Ventspils </w:t>
      </w:r>
      <w:proofErr w:type="spellStart"/>
      <w:r w:rsidRPr="00746E0A">
        <w:rPr>
          <w:szCs w:val="24"/>
        </w:rPr>
        <w:t>valstspilsēta</w:t>
      </w:r>
      <w:proofErr w:type="spellEnd"/>
      <w:r w:rsidRPr="00746E0A">
        <w:rPr>
          <w:szCs w:val="24"/>
        </w:rPr>
        <w:t xml:space="preserve">) ir mainījušas braukšanas maksu (tarifu). Ievērojot to, ka saskaņā ar Ministru kabineta noteikumu Nr.435 </w:t>
      </w:r>
      <w:r w:rsidRPr="00746E0A">
        <w:rPr>
          <w:szCs w:val="24"/>
          <w:shd w:val="clear" w:color="auto" w:fill="FFFFFF"/>
        </w:rPr>
        <w:t xml:space="preserve">3.punktu par zaudējumiem par tādu pasažieru pārvadāšanu, kuriem braukšanas maksas atvieglojumi (tai skaitā aprēķinātais pievienotās vērtības nodoklis) noteikti saskaņā ar normatīvajiem aktiem vai tos noteikusi pašvaldība, uzskata no pasažiera nesaņemto braukšanas maksu par sniegtajiem sabiedriskā transporta pakalpojumiem, tādējādi </w:t>
      </w:r>
      <w:proofErr w:type="spellStart"/>
      <w:r w:rsidRPr="00746E0A">
        <w:rPr>
          <w:szCs w:val="24"/>
          <w:shd w:val="clear" w:color="auto" w:fill="FFFFFF"/>
        </w:rPr>
        <w:t>valstspilsētām</w:t>
      </w:r>
      <w:proofErr w:type="spellEnd"/>
      <w:r w:rsidRPr="00746E0A">
        <w:rPr>
          <w:szCs w:val="24"/>
          <w:shd w:val="clear" w:color="auto" w:fill="FFFFFF"/>
        </w:rPr>
        <w:t xml:space="preserve"> autonomi nosakot pilsētas administratīvajā teritorijā braukšanas maksu (tarifu), no valsts budžeta izdevumiem par personu ar invaliditāti </w:t>
      </w:r>
      <w:r w:rsidR="00814F9C" w:rsidRPr="00746E0A">
        <w:rPr>
          <w:szCs w:val="24"/>
          <w:shd w:val="clear" w:color="auto" w:fill="FFFFFF"/>
        </w:rPr>
        <w:t xml:space="preserve">pārvadāšanu </w:t>
      </w:r>
      <w:r w:rsidRPr="00746E0A">
        <w:rPr>
          <w:szCs w:val="24"/>
          <w:shd w:val="clear" w:color="auto" w:fill="FFFFFF"/>
        </w:rPr>
        <w:t>ir kompensējami zaudējumi šī braukšanas maksas (tarifa) apmērā.</w:t>
      </w:r>
    </w:p>
    <w:p w14:paraId="37296D54" w14:textId="7461ECF6" w:rsidR="000D096A" w:rsidRPr="00746E0A" w:rsidRDefault="004B7A46" w:rsidP="000D096A">
      <w:pPr>
        <w:pStyle w:val="Pamatteksts"/>
        <w:tabs>
          <w:tab w:val="left" w:pos="7655"/>
        </w:tabs>
        <w:ind w:firstLine="709"/>
        <w:jc w:val="both"/>
        <w:rPr>
          <w:szCs w:val="24"/>
        </w:rPr>
      </w:pPr>
      <w:r w:rsidRPr="00746E0A">
        <w:rPr>
          <w:szCs w:val="24"/>
        </w:rPr>
        <w:t xml:space="preserve">Līdztekus valstspilsētu pašvaldību pārskatītajai braukšanas maksai (tarifam) un braukšanas biļešu klāstam un politikai sabiedriskā transporta pakalpojumu sniedzēji ir uzlabojuši biļešu ieņēmumu apjomu, kas ļauj nedaudz samazināt no valsts budžeta kompensācijas apjomu attiecībā </w:t>
      </w:r>
      <w:r w:rsidR="000D096A" w:rsidRPr="00746E0A">
        <w:rPr>
          <w:szCs w:val="24"/>
        </w:rPr>
        <w:t xml:space="preserve">uz pilsētas nozīmes maršrutiem, kuriem vairāk nekā 30% no kopējā maršruta garuma ir ārpus pilsētas administratīvās teritorijas. </w:t>
      </w:r>
    </w:p>
    <w:p w14:paraId="1C701482" w14:textId="266D1CEA" w:rsidR="00FC1264" w:rsidRPr="00746E0A" w:rsidRDefault="004B7A46" w:rsidP="000D096A">
      <w:pPr>
        <w:pStyle w:val="Pamatteksts"/>
        <w:tabs>
          <w:tab w:val="left" w:pos="7655"/>
        </w:tabs>
        <w:ind w:firstLine="709"/>
        <w:jc w:val="both"/>
        <w:rPr>
          <w:szCs w:val="24"/>
        </w:rPr>
      </w:pPr>
      <w:r w:rsidRPr="00746E0A">
        <w:rPr>
          <w:szCs w:val="24"/>
        </w:rPr>
        <w:t xml:space="preserve">Vienlaikus ir secināms, ka arī valstspilsētu pašvaldībās organizētajos pārvadājumos </w:t>
      </w:r>
      <w:r w:rsidR="00FC1264" w:rsidRPr="00746E0A">
        <w:rPr>
          <w:szCs w:val="24"/>
        </w:rPr>
        <w:t xml:space="preserve">pārvadāto </w:t>
      </w:r>
      <w:r w:rsidRPr="00746E0A">
        <w:rPr>
          <w:szCs w:val="24"/>
        </w:rPr>
        <w:t>pasažieru skaits</w:t>
      </w:r>
      <w:r w:rsidR="00FC1264" w:rsidRPr="00746E0A">
        <w:rPr>
          <w:szCs w:val="24"/>
        </w:rPr>
        <w:t xml:space="preserve"> 2023.gada </w:t>
      </w:r>
      <w:r w:rsidR="009D243A" w:rsidRPr="00746E0A">
        <w:rPr>
          <w:szCs w:val="24"/>
        </w:rPr>
        <w:t xml:space="preserve">astoņos </w:t>
      </w:r>
      <w:r w:rsidR="00FC1264" w:rsidRPr="00746E0A">
        <w:rPr>
          <w:szCs w:val="24"/>
        </w:rPr>
        <w:t>mēnešos, salīdzinot ar 2022.gadu,</w:t>
      </w:r>
      <w:r w:rsidRPr="00746E0A">
        <w:rPr>
          <w:szCs w:val="24"/>
        </w:rPr>
        <w:t xml:space="preserve"> ir palielinājies </w:t>
      </w:r>
      <w:r w:rsidR="00FC1264" w:rsidRPr="00746E0A">
        <w:rPr>
          <w:szCs w:val="24"/>
        </w:rPr>
        <w:t xml:space="preserve">par </w:t>
      </w:r>
      <w:r w:rsidR="009D243A" w:rsidRPr="00746E0A">
        <w:rPr>
          <w:szCs w:val="24"/>
        </w:rPr>
        <w:t>22,66</w:t>
      </w:r>
      <w:r w:rsidR="00FC1264" w:rsidRPr="00746E0A">
        <w:rPr>
          <w:szCs w:val="24"/>
        </w:rPr>
        <w:t>%, bet, salīdzinot ar 2019.gada attiecīgo periodu, secināms, ka 2023.gadā pārvadāto pasažieru skaits veido 76</w:t>
      </w:r>
      <w:r w:rsidR="009D243A" w:rsidRPr="00746E0A">
        <w:rPr>
          <w:szCs w:val="24"/>
        </w:rPr>
        <w:t>,2</w:t>
      </w:r>
      <w:r w:rsidR="00FC1264" w:rsidRPr="00746E0A">
        <w:rPr>
          <w:szCs w:val="24"/>
        </w:rPr>
        <w:t>% no 2019.gadā pārvadātajiem pasažieriem.</w:t>
      </w:r>
    </w:p>
    <w:p w14:paraId="64FEAF7D" w14:textId="77777777" w:rsidR="00FC1264" w:rsidRPr="00795524" w:rsidRDefault="00FC1264" w:rsidP="000D096A">
      <w:pPr>
        <w:pStyle w:val="Pamatteksts"/>
        <w:tabs>
          <w:tab w:val="left" w:pos="7655"/>
        </w:tabs>
        <w:ind w:firstLine="709"/>
        <w:jc w:val="both"/>
        <w:rPr>
          <w:sz w:val="26"/>
          <w:szCs w:val="26"/>
        </w:rPr>
      </w:pPr>
    </w:p>
    <w:p w14:paraId="5524F218" w14:textId="0C8782CF" w:rsidR="00296C80" w:rsidRPr="00795524" w:rsidRDefault="009D243A" w:rsidP="00242F9C">
      <w:pPr>
        <w:pStyle w:val="Pamatteksts"/>
        <w:tabs>
          <w:tab w:val="left" w:pos="7655"/>
        </w:tabs>
        <w:rPr>
          <w:sz w:val="26"/>
          <w:szCs w:val="26"/>
        </w:rPr>
      </w:pPr>
      <w:r w:rsidRPr="00795524">
        <w:rPr>
          <w:noProof/>
        </w:rPr>
        <w:drawing>
          <wp:inline distT="0" distB="0" distL="0" distR="0" wp14:anchorId="45B1E676" wp14:editId="2D87E191">
            <wp:extent cx="5362575" cy="2257425"/>
            <wp:effectExtent l="0" t="0" r="9525" b="9525"/>
            <wp:docPr id="1976962323" name="Chart 1">
              <a:extLst xmlns:a="http://schemas.openxmlformats.org/drawingml/2006/main">
                <a:ext uri="{FF2B5EF4-FFF2-40B4-BE49-F238E27FC236}">
                  <a16:creationId xmlns:a16="http://schemas.microsoft.com/office/drawing/2014/main" id="{4162B5EE-2DF1-8685-2917-19CCA75ED4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2D8D737" w14:textId="59916EF9" w:rsidR="00296C80" w:rsidRPr="00795524" w:rsidRDefault="00296C80" w:rsidP="00296C80">
      <w:pPr>
        <w:jc w:val="center"/>
        <w:rPr>
          <w:bCs/>
          <w:sz w:val="22"/>
          <w:szCs w:val="22"/>
        </w:rPr>
      </w:pPr>
      <w:r w:rsidRPr="00795524">
        <w:rPr>
          <w:bCs/>
          <w:sz w:val="22"/>
          <w:szCs w:val="22"/>
        </w:rPr>
        <w:t>Attēls Nr.2</w:t>
      </w:r>
    </w:p>
    <w:p w14:paraId="13C534C5" w14:textId="0C57E6E4" w:rsidR="00296C80" w:rsidRPr="00795524" w:rsidRDefault="00296C80" w:rsidP="00296C80">
      <w:pPr>
        <w:jc w:val="center"/>
        <w:rPr>
          <w:bCs/>
          <w:sz w:val="22"/>
          <w:szCs w:val="22"/>
        </w:rPr>
      </w:pPr>
      <w:r w:rsidRPr="00795524">
        <w:rPr>
          <w:bCs/>
          <w:sz w:val="22"/>
          <w:szCs w:val="22"/>
        </w:rPr>
        <w:t>Pārvadāto pasažieru (braucienu) skaits pilsētas pārvadājumos</w:t>
      </w:r>
      <w:r w:rsidR="00242F9C" w:rsidRPr="00795524">
        <w:rPr>
          <w:bCs/>
          <w:sz w:val="22"/>
          <w:szCs w:val="22"/>
        </w:rPr>
        <w:t xml:space="preserve"> pa būtiskākām kategorijām</w:t>
      </w:r>
    </w:p>
    <w:p w14:paraId="0F86309A" w14:textId="76EE42DC" w:rsidR="00296C80" w:rsidRPr="00795524" w:rsidRDefault="00296C80" w:rsidP="00296C80">
      <w:pPr>
        <w:jc w:val="center"/>
        <w:rPr>
          <w:bCs/>
          <w:sz w:val="22"/>
          <w:szCs w:val="22"/>
        </w:rPr>
      </w:pPr>
      <w:r w:rsidRPr="00795524">
        <w:rPr>
          <w:bCs/>
          <w:sz w:val="22"/>
          <w:szCs w:val="22"/>
        </w:rPr>
        <w:t xml:space="preserve">2019.-2023. gada </w:t>
      </w:r>
      <w:r w:rsidR="009D243A" w:rsidRPr="00795524">
        <w:rPr>
          <w:bCs/>
          <w:sz w:val="22"/>
          <w:szCs w:val="22"/>
        </w:rPr>
        <w:t>8</w:t>
      </w:r>
      <w:r w:rsidRPr="00795524">
        <w:rPr>
          <w:bCs/>
          <w:sz w:val="22"/>
          <w:szCs w:val="22"/>
        </w:rPr>
        <w:t xml:space="preserve"> mēnešos, milj. braucienu</w:t>
      </w:r>
    </w:p>
    <w:p w14:paraId="1C7C4DFB" w14:textId="77777777" w:rsidR="00296C80" w:rsidRPr="00746E0A" w:rsidRDefault="00296C80" w:rsidP="000D096A">
      <w:pPr>
        <w:pStyle w:val="Pamatteksts"/>
        <w:tabs>
          <w:tab w:val="left" w:pos="7655"/>
        </w:tabs>
        <w:ind w:firstLine="709"/>
        <w:jc w:val="both"/>
        <w:rPr>
          <w:szCs w:val="24"/>
        </w:rPr>
      </w:pPr>
    </w:p>
    <w:p w14:paraId="4B5408D4" w14:textId="63BDC98F" w:rsidR="00902430" w:rsidRPr="00746E0A" w:rsidRDefault="004B7A46" w:rsidP="000D096A">
      <w:pPr>
        <w:pStyle w:val="Pamatteksts"/>
        <w:tabs>
          <w:tab w:val="left" w:pos="7655"/>
        </w:tabs>
        <w:ind w:firstLine="709"/>
        <w:jc w:val="both"/>
        <w:rPr>
          <w:szCs w:val="24"/>
        </w:rPr>
      </w:pPr>
      <w:r w:rsidRPr="00746E0A">
        <w:rPr>
          <w:szCs w:val="24"/>
        </w:rPr>
        <w:t>Līdz ar to</w:t>
      </w:r>
      <w:r w:rsidR="000D096A" w:rsidRPr="00746E0A">
        <w:rPr>
          <w:szCs w:val="24"/>
        </w:rPr>
        <w:t xml:space="preserve">, </w:t>
      </w:r>
      <w:r w:rsidRPr="00746E0A">
        <w:rPr>
          <w:szCs w:val="24"/>
        </w:rPr>
        <w:t>palielinoties</w:t>
      </w:r>
      <w:r w:rsidR="000D096A" w:rsidRPr="00746E0A">
        <w:rPr>
          <w:szCs w:val="24"/>
        </w:rPr>
        <w:t xml:space="preserve"> kopējam pasažieru </w:t>
      </w:r>
      <w:r w:rsidR="003C33A4" w:rsidRPr="00746E0A">
        <w:rPr>
          <w:szCs w:val="24"/>
        </w:rPr>
        <w:t xml:space="preserve">(braucienu) </w:t>
      </w:r>
      <w:r w:rsidR="000D096A" w:rsidRPr="00746E0A">
        <w:rPr>
          <w:szCs w:val="24"/>
        </w:rPr>
        <w:t>skaitam pilsēt</w:t>
      </w:r>
      <w:r w:rsidR="00952B2C" w:rsidRPr="00746E0A">
        <w:rPr>
          <w:szCs w:val="24"/>
        </w:rPr>
        <w:t>u</w:t>
      </w:r>
      <w:r w:rsidR="000D096A" w:rsidRPr="00746E0A">
        <w:rPr>
          <w:szCs w:val="24"/>
        </w:rPr>
        <w:t xml:space="preserve"> sabiedriskajā transportā, </w:t>
      </w:r>
      <w:r w:rsidRPr="00746E0A">
        <w:rPr>
          <w:szCs w:val="24"/>
        </w:rPr>
        <w:t>pieaug</w:t>
      </w:r>
      <w:r w:rsidR="000D096A" w:rsidRPr="00746E0A">
        <w:rPr>
          <w:szCs w:val="24"/>
        </w:rPr>
        <w:t xml:space="preserve"> personu ar invaliditāti braucienu skaits</w:t>
      </w:r>
      <w:r w:rsidRPr="00746E0A">
        <w:rPr>
          <w:szCs w:val="24"/>
        </w:rPr>
        <w:t xml:space="preserve">, un pamatojoties uz </w:t>
      </w:r>
      <w:r w:rsidR="00296C80" w:rsidRPr="00746E0A">
        <w:rPr>
          <w:szCs w:val="24"/>
        </w:rPr>
        <w:t>izmaiņām braukšanas maksā (tarifā), būtiski palielinās arī no valsts budžeta kompensējamie zaudējumi par personu ar invaliditāti pārvadāšanu</w:t>
      </w:r>
      <w:r w:rsidR="000D096A" w:rsidRPr="00746E0A">
        <w:rPr>
          <w:szCs w:val="24"/>
        </w:rPr>
        <w:t xml:space="preserve"> (skatīt ziņojuma Tabul</w:t>
      </w:r>
      <w:r w:rsidR="0051623B" w:rsidRPr="00746E0A">
        <w:rPr>
          <w:szCs w:val="24"/>
        </w:rPr>
        <w:t>u</w:t>
      </w:r>
      <w:r w:rsidR="000D096A" w:rsidRPr="00746E0A">
        <w:rPr>
          <w:szCs w:val="24"/>
        </w:rPr>
        <w:t xml:space="preserve"> Nr.</w:t>
      </w:r>
      <w:r w:rsidR="00296C80" w:rsidRPr="00746E0A">
        <w:rPr>
          <w:szCs w:val="24"/>
        </w:rPr>
        <w:t>3</w:t>
      </w:r>
      <w:r w:rsidR="000D096A" w:rsidRPr="00746E0A">
        <w:rPr>
          <w:szCs w:val="24"/>
        </w:rPr>
        <w:t xml:space="preserve">). </w:t>
      </w:r>
    </w:p>
    <w:p w14:paraId="02EA5FAD" w14:textId="77777777" w:rsidR="00902430" w:rsidRPr="00795524" w:rsidRDefault="00902430">
      <w:pPr>
        <w:spacing w:after="160" w:line="259" w:lineRule="auto"/>
        <w:rPr>
          <w:sz w:val="26"/>
          <w:szCs w:val="26"/>
          <w:lang w:eastAsia="en-US"/>
        </w:rPr>
      </w:pPr>
      <w:r w:rsidRPr="00795524">
        <w:rPr>
          <w:sz w:val="26"/>
          <w:szCs w:val="26"/>
        </w:rPr>
        <w:br w:type="page"/>
      </w:r>
    </w:p>
    <w:p w14:paraId="71E39AA2" w14:textId="09E28450" w:rsidR="000D096A" w:rsidRPr="00795524" w:rsidRDefault="000D096A" w:rsidP="000D096A">
      <w:pPr>
        <w:ind w:firstLine="709"/>
        <w:jc w:val="right"/>
        <w:rPr>
          <w:bCs/>
        </w:rPr>
      </w:pPr>
      <w:r w:rsidRPr="00795524">
        <w:rPr>
          <w:bCs/>
        </w:rPr>
        <w:lastRenderedPageBreak/>
        <w:t>Tabula Nr.</w:t>
      </w:r>
      <w:r w:rsidR="00296C80" w:rsidRPr="00795524">
        <w:rPr>
          <w:bCs/>
        </w:rPr>
        <w:t>3</w:t>
      </w:r>
    </w:p>
    <w:p w14:paraId="43B02F17" w14:textId="77777777" w:rsidR="000D096A" w:rsidRPr="00795524" w:rsidRDefault="000D096A" w:rsidP="000D096A">
      <w:pPr>
        <w:ind w:firstLine="709"/>
        <w:jc w:val="right"/>
        <w:rPr>
          <w:b/>
        </w:rPr>
      </w:pPr>
      <w:r w:rsidRPr="00795524">
        <w:rPr>
          <w:b/>
        </w:rPr>
        <w:t xml:space="preserve">Pilsētas nozīmes pārvadājumos </w:t>
      </w:r>
    </w:p>
    <w:p w14:paraId="197C0EFA" w14:textId="77777777" w:rsidR="009D243A" w:rsidRPr="00795524" w:rsidRDefault="000D096A" w:rsidP="000D096A">
      <w:pPr>
        <w:ind w:firstLine="709"/>
        <w:jc w:val="right"/>
        <w:rPr>
          <w:b/>
        </w:rPr>
      </w:pPr>
      <w:r w:rsidRPr="00795524">
        <w:rPr>
          <w:b/>
        </w:rPr>
        <w:t>202</w:t>
      </w:r>
      <w:r w:rsidR="00296C80" w:rsidRPr="00795524">
        <w:rPr>
          <w:b/>
        </w:rPr>
        <w:t>3</w:t>
      </w:r>
      <w:r w:rsidRPr="00795524">
        <w:rPr>
          <w:b/>
        </w:rPr>
        <w:t xml:space="preserve">.gada </w:t>
      </w:r>
      <w:r w:rsidR="009D243A" w:rsidRPr="00795524">
        <w:rPr>
          <w:b/>
        </w:rPr>
        <w:t>septiņos un astoņos</w:t>
      </w:r>
      <w:r w:rsidRPr="00795524">
        <w:rPr>
          <w:b/>
        </w:rPr>
        <w:t xml:space="preserve"> mēnešos </w:t>
      </w:r>
    </w:p>
    <w:p w14:paraId="22336B27" w14:textId="475755E0" w:rsidR="000D096A" w:rsidRPr="00795524" w:rsidRDefault="000D096A" w:rsidP="000D096A">
      <w:pPr>
        <w:ind w:firstLine="709"/>
        <w:jc w:val="right"/>
        <w:rPr>
          <w:b/>
          <w:sz w:val="20"/>
          <w:szCs w:val="20"/>
        </w:rPr>
      </w:pPr>
      <w:r w:rsidRPr="00795524">
        <w:rPr>
          <w:b/>
        </w:rPr>
        <w:t xml:space="preserve">no valsts budžeta kompensējamie zaudējumi, </w:t>
      </w:r>
      <w:proofErr w:type="spellStart"/>
      <w:r w:rsidRPr="00795524">
        <w:rPr>
          <w:b/>
          <w:i/>
          <w:iCs/>
        </w:rPr>
        <w:t>euro</w:t>
      </w:r>
      <w:proofErr w:type="spellEnd"/>
    </w:p>
    <w:p w14:paraId="29A271B0" w14:textId="0BE44702" w:rsidR="000D096A" w:rsidRPr="00795524" w:rsidRDefault="000D096A" w:rsidP="000D096A">
      <w:pPr>
        <w:ind w:firstLine="709"/>
        <w:jc w:val="right"/>
        <w:rPr>
          <w:b/>
        </w:rPr>
      </w:pPr>
    </w:p>
    <w:p w14:paraId="6CDDA104" w14:textId="77777777" w:rsidR="00495BB8" w:rsidRPr="00B8042C" w:rsidRDefault="00495BB8" w:rsidP="000D096A">
      <w:pPr>
        <w:pStyle w:val="Pamatteksts"/>
        <w:tabs>
          <w:tab w:val="left" w:pos="7655"/>
        </w:tabs>
        <w:jc w:val="both"/>
        <w:rPr>
          <w:sz w:val="20"/>
        </w:rPr>
      </w:pPr>
    </w:p>
    <w:tbl>
      <w:tblPr>
        <w:tblW w:w="10033" w:type="dxa"/>
        <w:tblInd w:w="-455" w:type="dxa"/>
        <w:tblLook w:val="04A0" w:firstRow="1" w:lastRow="0" w:firstColumn="1" w:lastColumn="0" w:noHBand="0" w:noVBand="1"/>
      </w:tblPr>
      <w:tblGrid>
        <w:gridCol w:w="2547"/>
        <w:gridCol w:w="1316"/>
        <w:gridCol w:w="1316"/>
        <w:gridCol w:w="1081"/>
        <w:gridCol w:w="1316"/>
        <w:gridCol w:w="1316"/>
        <w:gridCol w:w="1141"/>
      </w:tblGrid>
      <w:tr w:rsidR="00330130" w:rsidRPr="00795524" w14:paraId="786252F5" w14:textId="77777777" w:rsidTr="009D243A">
        <w:trPr>
          <w:trHeight w:val="1065"/>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B4FB33" w14:textId="77777777" w:rsidR="009D243A" w:rsidRPr="00795524" w:rsidRDefault="009D243A">
            <w:pPr>
              <w:rPr>
                <w:rFonts w:ascii="Calibri" w:hAnsi="Calibri" w:cs="Calibri"/>
                <w:color w:val="000000"/>
                <w:sz w:val="22"/>
                <w:szCs w:val="22"/>
              </w:rPr>
            </w:pPr>
            <w:r w:rsidRPr="00795524">
              <w:rPr>
                <w:rFonts w:ascii="Calibri" w:hAnsi="Calibri" w:cs="Calibri"/>
                <w:color w:val="000000"/>
                <w:sz w:val="22"/>
                <w:szCs w:val="22"/>
              </w:rPr>
              <w:t> </w:t>
            </w:r>
          </w:p>
        </w:tc>
        <w:tc>
          <w:tcPr>
            <w:tcW w:w="3713" w:type="dxa"/>
            <w:gridSpan w:val="3"/>
            <w:tcBorders>
              <w:top w:val="single" w:sz="4" w:space="0" w:color="auto"/>
              <w:left w:val="nil"/>
              <w:bottom w:val="single" w:sz="4" w:space="0" w:color="auto"/>
              <w:right w:val="single" w:sz="4" w:space="0" w:color="auto"/>
            </w:tcBorders>
            <w:shd w:val="clear" w:color="auto" w:fill="auto"/>
            <w:vAlign w:val="center"/>
            <w:hideMark/>
          </w:tcPr>
          <w:p w14:paraId="6C15B78E" w14:textId="77777777" w:rsidR="009D243A" w:rsidRPr="00795524" w:rsidRDefault="009D243A">
            <w:pPr>
              <w:jc w:val="center"/>
              <w:rPr>
                <w:color w:val="000000"/>
                <w:sz w:val="20"/>
                <w:szCs w:val="20"/>
              </w:rPr>
            </w:pPr>
            <w:r w:rsidRPr="00795524">
              <w:rPr>
                <w:color w:val="000000"/>
                <w:sz w:val="20"/>
                <w:szCs w:val="20"/>
              </w:rPr>
              <w:t>Par pilsētas nozīmes maršrutiem, kuriem vairāk nekā 30% no kopējā maršruta garuma ir ārpus pilsētas administratīvās teritorijas</w:t>
            </w:r>
          </w:p>
        </w:tc>
        <w:tc>
          <w:tcPr>
            <w:tcW w:w="3773" w:type="dxa"/>
            <w:gridSpan w:val="3"/>
            <w:tcBorders>
              <w:top w:val="single" w:sz="4" w:space="0" w:color="auto"/>
              <w:left w:val="nil"/>
              <w:bottom w:val="single" w:sz="4" w:space="0" w:color="auto"/>
              <w:right w:val="single" w:sz="4" w:space="0" w:color="auto"/>
            </w:tcBorders>
            <w:shd w:val="clear" w:color="auto" w:fill="auto"/>
            <w:vAlign w:val="center"/>
            <w:hideMark/>
          </w:tcPr>
          <w:p w14:paraId="182FAF3C" w14:textId="77777777" w:rsidR="009D243A" w:rsidRPr="00795524" w:rsidRDefault="009D243A">
            <w:pPr>
              <w:jc w:val="center"/>
              <w:rPr>
                <w:color w:val="000000"/>
                <w:sz w:val="20"/>
                <w:szCs w:val="20"/>
              </w:rPr>
            </w:pPr>
            <w:r w:rsidRPr="00795524">
              <w:rPr>
                <w:color w:val="000000"/>
                <w:sz w:val="20"/>
                <w:szCs w:val="20"/>
              </w:rPr>
              <w:t>Par personu ar invaliditāti pārvadāšanu</w:t>
            </w:r>
          </w:p>
        </w:tc>
      </w:tr>
      <w:tr w:rsidR="00386337" w:rsidRPr="00795524" w14:paraId="2978780A" w14:textId="77777777" w:rsidTr="009D243A">
        <w:trPr>
          <w:trHeight w:val="1275"/>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6F1569C0" w14:textId="77777777" w:rsidR="009D243A" w:rsidRPr="00795524" w:rsidRDefault="009D243A">
            <w:pPr>
              <w:rPr>
                <w:rFonts w:ascii="Calibri" w:hAnsi="Calibri" w:cs="Calibri"/>
                <w:color w:val="000000"/>
                <w:sz w:val="22"/>
                <w:szCs w:val="22"/>
              </w:rPr>
            </w:pPr>
            <w:r w:rsidRPr="00795524">
              <w:rPr>
                <w:rFonts w:ascii="Calibri" w:hAnsi="Calibri" w:cs="Calibri"/>
                <w:color w:val="000000"/>
                <w:sz w:val="22"/>
                <w:szCs w:val="22"/>
              </w:rPr>
              <w:t> </w:t>
            </w:r>
          </w:p>
        </w:tc>
        <w:tc>
          <w:tcPr>
            <w:tcW w:w="1316" w:type="dxa"/>
            <w:tcBorders>
              <w:top w:val="nil"/>
              <w:left w:val="nil"/>
              <w:bottom w:val="single" w:sz="4" w:space="0" w:color="auto"/>
              <w:right w:val="single" w:sz="4" w:space="0" w:color="auto"/>
            </w:tcBorders>
            <w:shd w:val="clear" w:color="auto" w:fill="auto"/>
            <w:vAlign w:val="center"/>
            <w:hideMark/>
          </w:tcPr>
          <w:p w14:paraId="2386E88F" w14:textId="77777777" w:rsidR="009D243A" w:rsidRPr="00795524" w:rsidRDefault="009D243A">
            <w:pPr>
              <w:jc w:val="center"/>
              <w:rPr>
                <w:color w:val="000000"/>
                <w:sz w:val="20"/>
                <w:szCs w:val="20"/>
              </w:rPr>
            </w:pPr>
            <w:r w:rsidRPr="00795524">
              <w:rPr>
                <w:color w:val="000000"/>
                <w:sz w:val="20"/>
                <w:szCs w:val="20"/>
              </w:rPr>
              <w:t xml:space="preserve">Aprēķinātā zaudējumu kompensācija 2023.gada 7 mēnešos </w:t>
            </w:r>
          </w:p>
        </w:tc>
        <w:tc>
          <w:tcPr>
            <w:tcW w:w="1316" w:type="dxa"/>
            <w:tcBorders>
              <w:top w:val="nil"/>
              <w:left w:val="nil"/>
              <w:bottom w:val="single" w:sz="4" w:space="0" w:color="auto"/>
              <w:right w:val="single" w:sz="4" w:space="0" w:color="auto"/>
            </w:tcBorders>
            <w:shd w:val="clear" w:color="auto" w:fill="auto"/>
            <w:vAlign w:val="center"/>
            <w:hideMark/>
          </w:tcPr>
          <w:p w14:paraId="09946888" w14:textId="77777777" w:rsidR="009D243A" w:rsidRPr="00795524" w:rsidRDefault="009D243A">
            <w:pPr>
              <w:jc w:val="center"/>
              <w:rPr>
                <w:color w:val="000000"/>
                <w:sz w:val="20"/>
                <w:szCs w:val="20"/>
              </w:rPr>
            </w:pPr>
            <w:r w:rsidRPr="00795524">
              <w:rPr>
                <w:color w:val="000000"/>
                <w:sz w:val="20"/>
                <w:szCs w:val="20"/>
              </w:rPr>
              <w:t>Izmaksātā kompensācija 7 mēnešos</w:t>
            </w:r>
          </w:p>
        </w:tc>
        <w:tc>
          <w:tcPr>
            <w:tcW w:w="1081" w:type="dxa"/>
            <w:tcBorders>
              <w:top w:val="nil"/>
              <w:left w:val="nil"/>
              <w:bottom w:val="single" w:sz="4" w:space="0" w:color="auto"/>
              <w:right w:val="single" w:sz="4" w:space="0" w:color="auto"/>
            </w:tcBorders>
            <w:shd w:val="clear" w:color="auto" w:fill="auto"/>
            <w:vAlign w:val="center"/>
            <w:hideMark/>
          </w:tcPr>
          <w:p w14:paraId="1D7ACDD3" w14:textId="77777777" w:rsidR="009D243A" w:rsidRPr="00795524" w:rsidRDefault="009D243A">
            <w:pPr>
              <w:jc w:val="center"/>
              <w:rPr>
                <w:color w:val="000000"/>
                <w:sz w:val="20"/>
                <w:szCs w:val="20"/>
              </w:rPr>
            </w:pPr>
            <w:r w:rsidRPr="00795524">
              <w:rPr>
                <w:color w:val="000000"/>
                <w:sz w:val="20"/>
                <w:szCs w:val="20"/>
              </w:rPr>
              <w:t xml:space="preserve">Iztrūkums (-) vai pārmaksa (+) </w:t>
            </w:r>
          </w:p>
        </w:tc>
        <w:tc>
          <w:tcPr>
            <w:tcW w:w="1316" w:type="dxa"/>
            <w:tcBorders>
              <w:top w:val="nil"/>
              <w:left w:val="nil"/>
              <w:bottom w:val="single" w:sz="4" w:space="0" w:color="auto"/>
              <w:right w:val="single" w:sz="4" w:space="0" w:color="auto"/>
            </w:tcBorders>
            <w:shd w:val="clear" w:color="auto" w:fill="auto"/>
            <w:vAlign w:val="center"/>
            <w:hideMark/>
          </w:tcPr>
          <w:p w14:paraId="0B36D5C5" w14:textId="77777777" w:rsidR="009D243A" w:rsidRPr="00795524" w:rsidRDefault="009D243A">
            <w:pPr>
              <w:jc w:val="center"/>
              <w:rPr>
                <w:color w:val="000000"/>
                <w:sz w:val="20"/>
                <w:szCs w:val="20"/>
              </w:rPr>
            </w:pPr>
            <w:r w:rsidRPr="00795524">
              <w:rPr>
                <w:color w:val="000000"/>
                <w:sz w:val="20"/>
                <w:szCs w:val="20"/>
              </w:rPr>
              <w:t>Aprēķinātā kompensācija par invalīdu pārvadāšanu 2023.gada 8 mēnešos</w:t>
            </w:r>
          </w:p>
        </w:tc>
        <w:tc>
          <w:tcPr>
            <w:tcW w:w="1316" w:type="dxa"/>
            <w:tcBorders>
              <w:top w:val="nil"/>
              <w:left w:val="nil"/>
              <w:bottom w:val="single" w:sz="4" w:space="0" w:color="auto"/>
              <w:right w:val="single" w:sz="4" w:space="0" w:color="auto"/>
            </w:tcBorders>
            <w:shd w:val="clear" w:color="auto" w:fill="auto"/>
            <w:vAlign w:val="center"/>
            <w:hideMark/>
          </w:tcPr>
          <w:p w14:paraId="51B3B04C" w14:textId="77777777" w:rsidR="009D243A" w:rsidRPr="00795524" w:rsidRDefault="009D243A">
            <w:pPr>
              <w:jc w:val="center"/>
              <w:rPr>
                <w:color w:val="000000"/>
                <w:sz w:val="20"/>
                <w:szCs w:val="20"/>
              </w:rPr>
            </w:pPr>
            <w:r w:rsidRPr="00795524">
              <w:rPr>
                <w:color w:val="000000"/>
                <w:sz w:val="20"/>
                <w:szCs w:val="20"/>
              </w:rPr>
              <w:t>Izmaksātā kompensācija 8 mēnešos</w:t>
            </w:r>
          </w:p>
        </w:tc>
        <w:tc>
          <w:tcPr>
            <w:tcW w:w="1141" w:type="dxa"/>
            <w:tcBorders>
              <w:top w:val="nil"/>
              <w:left w:val="nil"/>
              <w:bottom w:val="single" w:sz="4" w:space="0" w:color="auto"/>
              <w:right w:val="single" w:sz="4" w:space="0" w:color="auto"/>
            </w:tcBorders>
            <w:shd w:val="clear" w:color="auto" w:fill="auto"/>
            <w:vAlign w:val="center"/>
            <w:hideMark/>
          </w:tcPr>
          <w:p w14:paraId="757F2341" w14:textId="77777777" w:rsidR="009D243A" w:rsidRPr="00795524" w:rsidRDefault="009D243A">
            <w:pPr>
              <w:jc w:val="center"/>
              <w:rPr>
                <w:color w:val="000000"/>
                <w:sz w:val="20"/>
                <w:szCs w:val="20"/>
              </w:rPr>
            </w:pPr>
            <w:r w:rsidRPr="00795524">
              <w:rPr>
                <w:color w:val="000000"/>
                <w:sz w:val="20"/>
                <w:szCs w:val="20"/>
              </w:rPr>
              <w:t xml:space="preserve">Iztrūkums (-) vai pārmaksa (+) </w:t>
            </w:r>
          </w:p>
        </w:tc>
      </w:tr>
      <w:tr w:rsidR="00B41A51" w:rsidRPr="00795524" w14:paraId="3EBF8705" w14:textId="77777777" w:rsidTr="009D243A">
        <w:trPr>
          <w:trHeight w:val="30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0DA1E231" w14:textId="77777777" w:rsidR="009D243A" w:rsidRPr="00795524" w:rsidRDefault="009D243A">
            <w:pPr>
              <w:rPr>
                <w:color w:val="000000"/>
                <w:sz w:val="20"/>
                <w:szCs w:val="20"/>
              </w:rPr>
            </w:pPr>
            <w:r w:rsidRPr="00795524">
              <w:rPr>
                <w:color w:val="000000"/>
                <w:sz w:val="20"/>
                <w:szCs w:val="20"/>
              </w:rPr>
              <w:t>Daugavpils pilsētas pašvaldība</w:t>
            </w:r>
          </w:p>
        </w:tc>
        <w:tc>
          <w:tcPr>
            <w:tcW w:w="1316" w:type="dxa"/>
            <w:tcBorders>
              <w:top w:val="nil"/>
              <w:left w:val="nil"/>
              <w:bottom w:val="single" w:sz="4" w:space="0" w:color="auto"/>
              <w:right w:val="single" w:sz="4" w:space="0" w:color="auto"/>
            </w:tcBorders>
            <w:shd w:val="clear" w:color="auto" w:fill="auto"/>
            <w:noWrap/>
            <w:vAlign w:val="center"/>
            <w:hideMark/>
          </w:tcPr>
          <w:p w14:paraId="166F1B04" w14:textId="77777777" w:rsidR="009D243A" w:rsidRPr="00795524" w:rsidRDefault="009D243A">
            <w:pPr>
              <w:jc w:val="center"/>
              <w:rPr>
                <w:color w:val="000000"/>
                <w:sz w:val="20"/>
                <w:szCs w:val="20"/>
              </w:rPr>
            </w:pPr>
            <w:r w:rsidRPr="00795524">
              <w:rPr>
                <w:color w:val="000000"/>
                <w:sz w:val="20"/>
                <w:szCs w:val="20"/>
              </w:rPr>
              <w:t>66 614</w:t>
            </w:r>
          </w:p>
        </w:tc>
        <w:tc>
          <w:tcPr>
            <w:tcW w:w="1316" w:type="dxa"/>
            <w:tcBorders>
              <w:top w:val="nil"/>
              <w:left w:val="nil"/>
              <w:bottom w:val="single" w:sz="4" w:space="0" w:color="auto"/>
              <w:right w:val="single" w:sz="4" w:space="0" w:color="auto"/>
            </w:tcBorders>
            <w:shd w:val="clear" w:color="auto" w:fill="auto"/>
            <w:noWrap/>
            <w:vAlign w:val="center"/>
            <w:hideMark/>
          </w:tcPr>
          <w:p w14:paraId="3F6C182F" w14:textId="77777777" w:rsidR="009D243A" w:rsidRPr="00795524" w:rsidRDefault="009D243A">
            <w:pPr>
              <w:jc w:val="center"/>
              <w:rPr>
                <w:color w:val="000000"/>
                <w:sz w:val="20"/>
                <w:szCs w:val="20"/>
              </w:rPr>
            </w:pPr>
            <w:r w:rsidRPr="00795524">
              <w:rPr>
                <w:color w:val="000000"/>
                <w:sz w:val="20"/>
                <w:szCs w:val="20"/>
              </w:rPr>
              <w:t>51 745</w:t>
            </w:r>
          </w:p>
        </w:tc>
        <w:tc>
          <w:tcPr>
            <w:tcW w:w="1081" w:type="dxa"/>
            <w:tcBorders>
              <w:top w:val="nil"/>
              <w:left w:val="nil"/>
              <w:bottom w:val="single" w:sz="4" w:space="0" w:color="auto"/>
              <w:right w:val="single" w:sz="4" w:space="0" w:color="auto"/>
            </w:tcBorders>
            <w:shd w:val="clear" w:color="auto" w:fill="auto"/>
            <w:noWrap/>
            <w:vAlign w:val="center"/>
            <w:hideMark/>
          </w:tcPr>
          <w:p w14:paraId="30E8919A" w14:textId="77777777" w:rsidR="009D243A" w:rsidRPr="00795524" w:rsidRDefault="009D243A">
            <w:pPr>
              <w:jc w:val="center"/>
              <w:rPr>
                <w:color w:val="000000"/>
                <w:sz w:val="20"/>
                <w:szCs w:val="20"/>
              </w:rPr>
            </w:pPr>
            <w:r w:rsidRPr="00795524">
              <w:rPr>
                <w:color w:val="000000"/>
                <w:sz w:val="20"/>
                <w:szCs w:val="20"/>
              </w:rPr>
              <w:t>-14 869</w:t>
            </w:r>
          </w:p>
        </w:tc>
        <w:tc>
          <w:tcPr>
            <w:tcW w:w="1316" w:type="dxa"/>
            <w:tcBorders>
              <w:top w:val="nil"/>
              <w:left w:val="nil"/>
              <w:bottom w:val="single" w:sz="4" w:space="0" w:color="auto"/>
              <w:right w:val="single" w:sz="4" w:space="0" w:color="auto"/>
            </w:tcBorders>
            <w:shd w:val="clear" w:color="auto" w:fill="auto"/>
            <w:noWrap/>
            <w:vAlign w:val="center"/>
            <w:hideMark/>
          </w:tcPr>
          <w:p w14:paraId="65268235" w14:textId="77777777" w:rsidR="009D243A" w:rsidRPr="00795524" w:rsidRDefault="009D243A">
            <w:pPr>
              <w:jc w:val="center"/>
              <w:rPr>
                <w:color w:val="000000"/>
                <w:sz w:val="20"/>
                <w:szCs w:val="20"/>
              </w:rPr>
            </w:pPr>
            <w:r w:rsidRPr="00795524">
              <w:rPr>
                <w:color w:val="000000"/>
                <w:sz w:val="20"/>
                <w:szCs w:val="20"/>
              </w:rPr>
              <w:t>449 010</w:t>
            </w:r>
          </w:p>
        </w:tc>
        <w:tc>
          <w:tcPr>
            <w:tcW w:w="1316" w:type="dxa"/>
            <w:tcBorders>
              <w:top w:val="nil"/>
              <w:left w:val="nil"/>
              <w:bottom w:val="single" w:sz="4" w:space="0" w:color="auto"/>
              <w:right w:val="single" w:sz="4" w:space="0" w:color="auto"/>
            </w:tcBorders>
            <w:shd w:val="clear" w:color="auto" w:fill="auto"/>
            <w:noWrap/>
            <w:vAlign w:val="center"/>
            <w:hideMark/>
          </w:tcPr>
          <w:p w14:paraId="115E0D1D" w14:textId="77777777" w:rsidR="009D243A" w:rsidRPr="00795524" w:rsidRDefault="009D243A">
            <w:pPr>
              <w:jc w:val="center"/>
              <w:rPr>
                <w:color w:val="000000"/>
                <w:sz w:val="20"/>
                <w:szCs w:val="20"/>
              </w:rPr>
            </w:pPr>
            <w:r w:rsidRPr="00795524">
              <w:rPr>
                <w:color w:val="000000"/>
                <w:sz w:val="20"/>
                <w:szCs w:val="20"/>
              </w:rPr>
              <w:t>439 703</w:t>
            </w:r>
          </w:p>
        </w:tc>
        <w:tc>
          <w:tcPr>
            <w:tcW w:w="1141" w:type="dxa"/>
            <w:tcBorders>
              <w:top w:val="nil"/>
              <w:left w:val="nil"/>
              <w:bottom w:val="single" w:sz="4" w:space="0" w:color="auto"/>
              <w:right w:val="single" w:sz="4" w:space="0" w:color="auto"/>
            </w:tcBorders>
            <w:shd w:val="clear" w:color="auto" w:fill="auto"/>
            <w:noWrap/>
            <w:vAlign w:val="center"/>
            <w:hideMark/>
          </w:tcPr>
          <w:p w14:paraId="6029CD8D" w14:textId="77777777" w:rsidR="009D243A" w:rsidRPr="00795524" w:rsidRDefault="009D243A">
            <w:pPr>
              <w:jc w:val="center"/>
              <w:rPr>
                <w:color w:val="000000"/>
                <w:sz w:val="20"/>
                <w:szCs w:val="20"/>
              </w:rPr>
            </w:pPr>
            <w:r w:rsidRPr="00795524">
              <w:rPr>
                <w:color w:val="000000"/>
                <w:sz w:val="20"/>
                <w:szCs w:val="20"/>
              </w:rPr>
              <w:t>-9 307</w:t>
            </w:r>
          </w:p>
        </w:tc>
      </w:tr>
      <w:tr w:rsidR="00B41A51" w:rsidRPr="00795524" w14:paraId="3A05C73B" w14:textId="77777777" w:rsidTr="009D243A">
        <w:trPr>
          <w:trHeight w:val="30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54AB9AC4" w14:textId="77777777" w:rsidR="009D243A" w:rsidRPr="00795524" w:rsidRDefault="009D243A">
            <w:pPr>
              <w:rPr>
                <w:color w:val="000000"/>
                <w:sz w:val="20"/>
                <w:szCs w:val="20"/>
              </w:rPr>
            </w:pPr>
            <w:r w:rsidRPr="00795524">
              <w:rPr>
                <w:color w:val="000000"/>
                <w:sz w:val="20"/>
                <w:szCs w:val="20"/>
              </w:rPr>
              <w:t>Jelgavas pilsētas pašvaldība</w:t>
            </w:r>
          </w:p>
        </w:tc>
        <w:tc>
          <w:tcPr>
            <w:tcW w:w="1316" w:type="dxa"/>
            <w:tcBorders>
              <w:top w:val="nil"/>
              <w:left w:val="nil"/>
              <w:bottom w:val="single" w:sz="4" w:space="0" w:color="auto"/>
              <w:right w:val="single" w:sz="4" w:space="0" w:color="auto"/>
            </w:tcBorders>
            <w:shd w:val="clear" w:color="auto" w:fill="auto"/>
            <w:noWrap/>
            <w:vAlign w:val="center"/>
            <w:hideMark/>
          </w:tcPr>
          <w:p w14:paraId="565D23C6" w14:textId="77777777" w:rsidR="009D243A" w:rsidRPr="00795524" w:rsidRDefault="009D243A">
            <w:pPr>
              <w:jc w:val="center"/>
              <w:rPr>
                <w:color w:val="000000"/>
                <w:sz w:val="20"/>
                <w:szCs w:val="20"/>
              </w:rPr>
            </w:pPr>
            <w:r w:rsidRPr="00795524">
              <w:rPr>
                <w:color w:val="000000"/>
                <w:sz w:val="20"/>
                <w:szCs w:val="20"/>
              </w:rPr>
              <w:t>111 721</w:t>
            </w:r>
          </w:p>
        </w:tc>
        <w:tc>
          <w:tcPr>
            <w:tcW w:w="1316" w:type="dxa"/>
            <w:tcBorders>
              <w:top w:val="nil"/>
              <w:left w:val="nil"/>
              <w:bottom w:val="single" w:sz="4" w:space="0" w:color="auto"/>
              <w:right w:val="single" w:sz="4" w:space="0" w:color="auto"/>
            </w:tcBorders>
            <w:shd w:val="clear" w:color="auto" w:fill="auto"/>
            <w:noWrap/>
            <w:vAlign w:val="center"/>
            <w:hideMark/>
          </w:tcPr>
          <w:p w14:paraId="4E324336" w14:textId="77777777" w:rsidR="009D243A" w:rsidRPr="00795524" w:rsidRDefault="009D243A">
            <w:pPr>
              <w:jc w:val="center"/>
              <w:rPr>
                <w:color w:val="000000"/>
                <w:sz w:val="20"/>
                <w:szCs w:val="20"/>
              </w:rPr>
            </w:pPr>
            <w:r w:rsidRPr="00795524">
              <w:rPr>
                <w:color w:val="000000"/>
                <w:sz w:val="20"/>
                <w:szCs w:val="20"/>
              </w:rPr>
              <w:t>67 039</w:t>
            </w:r>
          </w:p>
        </w:tc>
        <w:tc>
          <w:tcPr>
            <w:tcW w:w="1081" w:type="dxa"/>
            <w:tcBorders>
              <w:top w:val="nil"/>
              <w:left w:val="nil"/>
              <w:bottom w:val="single" w:sz="4" w:space="0" w:color="auto"/>
              <w:right w:val="single" w:sz="4" w:space="0" w:color="auto"/>
            </w:tcBorders>
            <w:shd w:val="clear" w:color="auto" w:fill="auto"/>
            <w:noWrap/>
            <w:vAlign w:val="center"/>
            <w:hideMark/>
          </w:tcPr>
          <w:p w14:paraId="7949581D" w14:textId="77777777" w:rsidR="009D243A" w:rsidRPr="00795524" w:rsidRDefault="009D243A">
            <w:pPr>
              <w:jc w:val="center"/>
              <w:rPr>
                <w:color w:val="000000"/>
                <w:sz w:val="20"/>
                <w:szCs w:val="20"/>
              </w:rPr>
            </w:pPr>
            <w:r w:rsidRPr="00795524">
              <w:rPr>
                <w:color w:val="000000"/>
                <w:sz w:val="20"/>
                <w:szCs w:val="20"/>
              </w:rPr>
              <w:t>-44 682</w:t>
            </w:r>
          </w:p>
        </w:tc>
        <w:tc>
          <w:tcPr>
            <w:tcW w:w="1316" w:type="dxa"/>
            <w:tcBorders>
              <w:top w:val="nil"/>
              <w:left w:val="nil"/>
              <w:bottom w:val="single" w:sz="4" w:space="0" w:color="auto"/>
              <w:right w:val="single" w:sz="4" w:space="0" w:color="auto"/>
            </w:tcBorders>
            <w:shd w:val="clear" w:color="auto" w:fill="auto"/>
            <w:noWrap/>
            <w:vAlign w:val="center"/>
            <w:hideMark/>
          </w:tcPr>
          <w:p w14:paraId="0DC64726" w14:textId="77777777" w:rsidR="009D243A" w:rsidRPr="00795524" w:rsidRDefault="009D243A">
            <w:pPr>
              <w:jc w:val="center"/>
              <w:rPr>
                <w:color w:val="000000"/>
                <w:sz w:val="20"/>
                <w:szCs w:val="20"/>
              </w:rPr>
            </w:pPr>
            <w:r w:rsidRPr="00795524">
              <w:rPr>
                <w:color w:val="000000"/>
                <w:sz w:val="20"/>
                <w:szCs w:val="20"/>
              </w:rPr>
              <w:t>340 694</w:t>
            </w:r>
          </w:p>
        </w:tc>
        <w:tc>
          <w:tcPr>
            <w:tcW w:w="1316" w:type="dxa"/>
            <w:tcBorders>
              <w:top w:val="nil"/>
              <w:left w:val="nil"/>
              <w:bottom w:val="single" w:sz="4" w:space="0" w:color="auto"/>
              <w:right w:val="single" w:sz="4" w:space="0" w:color="auto"/>
            </w:tcBorders>
            <w:shd w:val="clear" w:color="auto" w:fill="auto"/>
            <w:noWrap/>
            <w:vAlign w:val="center"/>
            <w:hideMark/>
          </w:tcPr>
          <w:p w14:paraId="0AA444F7" w14:textId="77777777" w:rsidR="009D243A" w:rsidRPr="00795524" w:rsidRDefault="009D243A">
            <w:pPr>
              <w:jc w:val="center"/>
              <w:rPr>
                <w:color w:val="000000"/>
                <w:sz w:val="20"/>
                <w:szCs w:val="20"/>
              </w:rPr>
            </w:pPr>
            <w:r w:rsidRPr="00795524">
              <w:rPr>
                <w:color w:val="000000"/>
                <w:sz w:val="20"/>
                <w:szCs w:val="20"/>
              </w:rPr>
              <w:t>346 342</w:t>
            </w:r>
          </w:p>
        </w:tc>
        <w:tc>
          <w:tcPr>
            <w:tcW w:w="1141" w:type="dxa"/>
            <w:tcBorders>
              <w:top w:val="nil"/>
              <w:left w:val="nil"/>
              <w:bottom w:val="single" w:sz="4" w:space="0" w:color="auto"/>
              <w:right w:val="single" w:sz="4" w:space="0" w:color="auto"/>
            </w:tcBorders>
            <w:shd w:val="clear" w:color="auto" w:fill="auto"/>
            <w:noWrap/>
            <w:vAlign w:val="center"/>
            <w:hideMark/>
          </w:tcPr>
          <w:p w14:paraId="5AF66822" w14:textId="77777777" w:rsidR="009D243A" w:rsidRPr="00795524" w:rsidRDefault="009D243A">
            <w:pPr>
              <w:jc w:val="center"/>
              <w:rPr>
                <w:color w:val="000000"/>
                <w:sz w:val="20"/>
                <w:szCs w:val="20"/>
              </w:rPr>
            </w:pPr>
            <w:r w:rsidRPr="00795524">
              <w:rPr>
                <w:color w:val="000000"/>
                <w:sz w:val="20"/>
                <w:szCs w:val="20"/>
              </w:rPr>
              <w:t>5 648</w:t>
            </w:r>
          </w:p>
        </w:tc>
      </w:tr>
      <w:tr w:rsidR="00B41A51" w:rsidRPr="00795524" w14:paraId="0A7F24C0" w14:textId="77777777" w:rsidTr="009D243A">
        <w:trPr>
          <w:trHeight w:val="30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0AB8E4F9" w14:textId="77777777" w:rsidR="009D243A" w:rsidRPr="00795524" w:rsidRDefault="009D243A">
            <w:pPr>
              <w:rPr>
                <w:color w:val="000000"/>
                <w:sz w:val="20"/>
                <w:szCs w:val="20"/>
              </w:rPr>
            </w:pPr>
            <w:r w:rsidRPr="00795524">
              <w:rPr>
                <w:color w:val="000000"/>
                <w:sz w:val="20"/>
                <w:szCs w:val="20"/>
              </w:rPr>
              <w:t>Jēkabpils pilsētas pašvaldība</w:t>
            </w:r>
          </w:p>
        </w:tc>
        <w:tc>
          <w:tcPr>
            <w:tcW w:w="1316" w:type="dxa"/>
            <w:tcBorders>
              <w:top w:val="nil"/>
              <w:left w:val="nil"/>
              <w:bottom w:val="single" w:sz="4" w:space="0" w:color="auto"/>
              <w:right w:val="single" w:sz="4" w:space="0" w:color="auto"/>
            </w:tcBorders>
            <w:shd w:val="clear" w:color="auto" w:fill="auto"/>
            <w:noWrap/>
            <w:vAlign w:val="center"/>
            <w:hideMark/>
          </w:tcPr>
          <w:p w14:paraId="7234E352" w14:textId="77777777" w:rsidR="009D243A" w:rsidRPr="00795524" w:rsidRDefault="009D243A">
            <w:pPr>
              <w:jc w:val="center"/>
              <w:rPr>
                <w:color w:val="000000"/>
                <w:sz w:val="20"/>
                <w:szCs w:val="20"/>
              </w:rPr>
            </w:pPr>
            <w:r w:rsidRPr="00795524">
              <w:rPr>
                <w:color w:val="000000"/>
                <w:sz w:val="20"/>
                <w:szCs w:val="20"/>
              </w:rPr>
              <w:t>47 774</w:t>
            </w:r>
          </w:p>
        </w:tc>
        <w:tc>
          <w:tcPr>
            <w:tcW w:w="1316" w:type="dxa"/>
            <w:tcBorders>
              <w:top w:val="nil"/>
              <w:left w:val="nil"/>
              <w:bottom w:val="single" w:sz="4" w:space="0" w:color="auto"/>
              <w:right w:val="single" w:sz="4" w:space="0" w:color="auto"/>
            </w:tcBorders>
            <w:shd w:val="clear" w:color="auto" w:fill="auto"/>
            <w:noWrap/>
            <w:vAlign w:val="center"/>
            <w:hideMark/>
          </w:tcPr>
          <w:p w14:paraId="7201A9D6" w14:textId="77777777" w:rsidR="009D243A" w:rsidRPr="00795524" w:rsidRDefault="009D243A">
            <w:pPr>
              <w:jc w:val="center"/>
              <w:rPr>
                <w:color w:val="000000"/>
                <w:sz w:val="20"/>
                <w:szCs w:val="20"/>
              </w:rPr>
            </w:pPr>
            <w:r w:rsidRPr="00795524">
              <w:rPr>
                <w:color w:val="000000"/>
                <w:sz w:val="20"/>
                <w:szCs w:val="20"/>
              </w:rPr>
              <w:t>50 667</w:t>
            </w:r>
          </w:p>
        </w:tc>
        <w:tc>
          <w:tcPr>
            <w:tcW w:w="1081" w:type="dxa"/>
            <w:tcBorders>
              <w:top w:val="nil"/>
              <w:left w:val="nil"/>
              <w:bottom w:val="single" w:sz="4" w:space="0" w:color="auto"/>
              <w:right w:val="single" w:sz="4" w:space="0" w:color="auto"/>
            </w:tcBorders>
            <w:shd w:val="clear" w:color="auto" w:fill="auto"/>
            <w:noWrap/>
            <w:vAlign w:val="center"/>
            <w:hideMark/>
          </w:tcPr>
          <w:p w14:paraId="44DD6A0F" w14:textId="77777777" w:rsidR="009D243A" w:rsidRPr="00795524" w:rsidRDefault="009D243A">
            <w:pPr>
              <w:jc w:val="center"/>
              <w:rPr>
                <w:color w:val="000000"/>
                <w:sz w:val="20"/>
                <w:szCs w:val="20"/>
              </w:rPr>
            </w:pPr>
            <w:r w:rsidRPr="00795524">
              <w:rPr>
                <w:color w:val="000000"/>
                <w:sz w:val="20"/>
                <w:szCs w:val="20"/>
              </w:rPr>
              <w:t>2 893</w:t>
            </w:r>
          </w:p>
        </w:tc>
        <w:tc>
          <w:tcPr>
            <w:tcW w:w="1316" w:type="dxa"/>
            <w:tcBorders>
              <w:top w:val="nil"/>
              <w:left w:val="nil"/>
              <w:bottom w:val="single" w:sz="4" w:space="0" w:color="auto"/>
              <w:right w:val="single" w:sz="4" w:space="0" w:color="auto"/>
            </w:tcBorders>
            <w:shd w:val="clear" w:color="auto" w:fill="auto"/>
            <w:noWrap/>
            <w:vAlign w:val="center"/>
            <w:hideMark/>
          </w:tcPr>
          <w:p w14:paraId="7D3A89E7" w14:textId="77777777" w:rsidR="009D243A" w:rsidRPr="00795524" w:rsidRDefault="009D243A">
            <w:pPr>
              <w:jc w:val="center"/>
              <w:rPr>
                <w:color w:val="000000"/>
                <w:sz w:val="20"/>
                <w:szCs w:val="20"/>
              </w:rPr>
            </w:pPr>
            <w:r w:rsidRPr="00795524">
              <w:rPr>
                <w:color w:val="000000"/>
                <w:sz w:val="20"/>
                <w:szCs w:val="20"/>
              </w:rPr>
              <w:t>49 479</w:t>
            </w:r>
          </w:p>
        </w:tc>
        <w:tc>
          <w:tcPr>
            <w:tcW w:w="1316" w:type="dxa"/>
            <w:tcBorders>
              <w:top w:val="nil"/>
              <w:left w:val="nil"/>
              <w:bottom w:val="single" w:sz="4" w:space="0" w:color="auto"/>
              <w:right w:val="single" w:sz="4" w:space="0" w:color="auto"/>
            </w:tcBorders>
            <w:shd w:val="clear" w:color="auto" w:fill="auto"/>
            <w:noWrap/>
            <w:vAlign w:val="center"/>
            <w:hideMark/>
          </w:tcPr>
          <w:p w14:paraId="49C9558F" w14:textId="77777777" w:rsidR="009D243A" w:rsidRPr="00795524" w:rsidRDefault="009D243A">
            <w:pPr>
              <w:jc w:val="center"/>
              <w:rPr>
                <w:color w:val="000000"/>
                <w:sz w:val="20"/>
                <w:szCs w:val="20"/>
              </w:rPr>
            </w:pPr>
            <w:r w:rsidRPr="00795524">
              <w:rPr>
                <w:color w:val="000000"/>
                <w:sz w:val="20"/>
                <w:szCs w:val="20"/>
              </w:rPr>
              <w:t>43 923</w:t>
            </w:r>
          </w:p>
        </w:tc>
        <w:tc>
          <w:tcPr>
            <w:tcW w:w="1141" w:type="dxa"/>
            <w:tcBorders>
              <w:top w:val="nil"/>
              <w:left w:val="nil"/>
              <w:bottom w:val="single" w:sz="4" w:space="0" w:color="auto"/>
              <w:right w:val="single" w:sz="4" w:space="0" w:color="auto"/>
            </w:tcBorders>
            <w:shd w:val="clear" w:color="auto" w:fill="auto"/>
            <w:noWrap/>
            <w:vAlign w:val="center"/>
            <w:hideMark/>
          </w:tcPr>
          <w:p w14:paraId="4BE4257E" w14:textId="77777777" w:rsidR="009D243A" w:rsidRPr="00795524" w:rsidRDefault="009D243A">
            <w:pPr>
              <w:jc w:val="center"/>
              <w:rPr>
                <w:color w:val="000000"/>
                <w:sz w:val="20"/>
                <w:szCs w:val="20"/>
              </w:rPr>
            </w:pPr>
            <w:r w:rsidRPr="00795524">
              <w:rPr>
                <w:color w:val="000000"/>
                <w:sz w:val="20"/>
                <w:szCs w:val="20"/>
              </w:rPr>
              <w:t>-5 556</w:t>
            </w:r>
          </w:p>
        </w:tc>
      </w:tr>
      <w:tr w:rsidR="00B41A51" w:rsidRPr="00795524" w14:paraId="5D250A64" w14:textId="77777777" w:rsidTr="009D243A">
        <w:trPr>
          <w:trHeight w:val="30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4AB18249" w14:textId="77777777" w:rsidR="009D243A" w:rsidRPr="00795524" w:rsidRDefault="009D243A">
            <w:pPr>
              <w:rPr>
                <w:color w:val="000000"/>
                <w:sz w:val="20"/>
                <w:szCs w:val="20"/>
              </w:rPr>
            </w:pPr>
            <w:r w:rsidRPr="00795524">
              <w:rPr>
                <w:color w:val="000000"/>
                <w:sz w:val="20"/>
                <w:szCs w:val="20"/>
              </w:rPr>
              <w:t>Jūrmalas pilsētas pašvaldība</w:t>
            </w:r>
          </w:p>
        </w:tc>
        <w:tc>
          <w:tcPr>
            <w:tcW w:w="1316" w:type="dxa"/>
            <w:tcBorders>
              <w:top w:val="nil"/>
              <w:left w:val="nil"/>
              <w:bottom w:val="single" w:sz="4" w:space="0" w:color="auto"/>
              <w:right w:val="single" w:sz="4" w:space="0" w:color="auto"/>
            </w:tcBorders>
            <w:shd w:val="clear" w:color="auto" w:fill="auto"/>
            <w:noWrap/>
            <w:vAlign w:val="center"/>
            <w:hideMark/>
          </w:tcPr>
          <w:p w14:paraId="16E00EA0" w14:textId="77777777" w:rsidR="009D243A" w:rsidRPr="00795524" w:rsidRDefault="009D243A">
            <w:pPr>
              <w:jc w:val="center"/>
              <w:rPr>
                <w:color w:val="000000"/>
                <w:sz w:val="20"/>
                <w:szCs w:val="20"/>
              </w:rPr>
            </w:pPr>
            <w:r w:rsidRPr="00795524">
              <w:rPr>
                <w:color w:val="000000"/>
                <w:sz w:val="20"/>
                <w:szCs w:val="20"/>
              </w:rPr>
              <w:t>0</w:t>
            </w:r>
          </w:p>
        </w:tc>
        <w:tc>
          <w:tcPr>
            <w:tcW w:w="1316" w:type="dxa"/>
            <w:tcBorders>
              <w:top w:val="nil"/>
              <w:left w:val="nil"/>
              <w:bottom w:val="single" w:sz="4" w:space="0" w:color="auto"/>
              <w:right w:val="single" w:sz="4" w:space="0" w:color="auto"/>
            </w:tcBorders>
            <w:shd w:val="clear" w:color="auto" w:fill="auto"/>
            <w:noWrap/>
            <w:vAlign w:val="center"/>
            <w:hideMark/>
          </w:tcPr>
          <w:p w14:paraId="2C9DDD61" w14:textId="77777777" w:rsidR="009D243A" w:rsidRPr="00795524" w:rsidRDefault="009D243A">
            <w:pPr>
              <w:jc w:val="center"/>
              <w:rPr>
                <w:color w:val="000000"/>
                <w:sz w:val="20"/>
                <w:szCs w:val="20"/>
              </w:rPr>
            </w:pPr>
            <w:r w:rsidRPr="00795524">
              <w:rPr>
                <w:color w:val="000000"/>
                <w:sz w:val="20"/>
                <w:szCs w:val="20"/>
              </w:rPr>
              <w:t>0</w:t>
            </w:r>
          </w:p>
        </w:tc>
        <w:tc>
          <w:tcPr>
            <w:tcW w:w="1081" w:type="dxa"/>
            <w:tcBorders>
              <w:top w:val="nil"/>
              <w:left w:val="nil"/>
              <w:bottom w:val="single" w:sz="4" w:space="0" w:color="auto"/>
              <w:right w:val="single" w:sz="4" w:space="0" w:color="auto"/>
            </w:tcBorders>
            <w:shd w:val="clear" w:color="auto" w:fill="auto"/>
            <w:noWrap/>
            <w:vAlign w:val="center"/>
            <w:hideMark/>
          </w:tcPr>
          <w:p w14:paraId="3F429021" w14:textId="77777777" w:rsidR="009D243A" w:rsidRPr="00795524" w:rsidRDefault="009D243A">
            <w:pPr>
              <w:jc w:val="center"/>
              <w:rPr>
                <w:color w:val="000000"/>
                <w:sz w:val="20"/>
                <w:szCs w:val="20"/>
              </w:rPr>
            </w:pPr>
            <w:r w:rsidRPr="00795524">
              <w:rPr>
                <w:color w:val="000000"/>
                <w:sz w:val="20"/>
                <w:szCs w:val="20"/>
              </w:rPr>
              <w:t>0</w:t>
            </w:r>
          </w:p>
        </w:tc>
        <w:tc>
          <w:tcPr>
            <w:tcW w:w="1316" w:type="dxa"/>
            <w:tcBorders>
              <w:top w:val="nil"/>
              <w:left w:val="nil"/>
              <w:bottom w:val="single" w:sz="4" w:space="0" w:color="auto"/>
              <w:right w:val="single" w:sz="4" w:space="0" w:color="auto"/>
            </w:tcBorders>
            <w:shd w:val="clear" w:color="auto" w:fill="auto"/>
            <w:noWrap/>
            <w:vAlign w:val="center"/>
            <w:hideMark/>
          </w:tcPr>
          <w:p w14:paraId="77A01D2C" w14:textId="77777777" w:rsidR="009D243A" w:rsidRPr="00795524" w:rsidRDefault="009D243A">
            <w:pPr>
              <w:jc w:val="center"/>
              <w:rPr>
                <w:color w:val="000000"/>
                <w:sz w:val="20"/>
                <w:szCs w:val="20"/>
              </w:rPr>
            </w:pPr>
            <w:r w:rsidRPr="00795524">
              <w:rPr>
                <w:color w:val="000000"/>
                <w:sz w:val="20"/>
                <w:szCs w:val="20"/>
              </w:rPr>
              <w:t>38 921</w:t>
            </w:r>
          </w:p>
        </w:tc>
        <w:tc>
          <w:tcPr>
            <w:tcW w:w="1316" w:type="dxa"/>
            <w:tcBorders>
              <w:top w:val="nil"/>
              <w:left w:val="nil"/>
              <w:bottom w:val="single" w:sz="4" w:space="0" w:color="auto"/>
              <w:right w:val="single" w:sz="4" w:space="0" w:color="auto"/>
            </w:tcBorders>
            <w:shd w:val="clear" w:color="auto" w:fill="auto"/>
            <w:noWrap/>
            <w:vAlign w:val="center"/>
            <w:hideMark/>
          </w:tcPr>
          <w:p w14:paraId="548C235C" w14:textId="77777777" w:rsidR="009D243A" w:rsidRPr="00795524" w:rsidRDefault="009D243A">
            <w:pPr>
              <w:jc w:val="center"/>
              <w:rPr>
                <w:color w:val="000000"/>
                <w:sz w:val="20"/>
                <w:szCs w:val="20"/>
              </w:rPr>
            </w:pPr>
            <w:r w:rsidRPr="00795524">
              <w:rPr>
                <w:color w:val="000000"/>
                <w:sz w:val="20"/>
                <w:szCs w:val="20"/>
              </w:rPr>
              <w:t>39 331</w:t>
            </w:r>
          </w:p>
        </w:tc>
        <w:tc>
          <w:tcPr>
            <w:tcW w:w="1141" w:type="dxa"/>
            <w:tcBorders>
              <w:top w:val="nil"/>
              <w:left w:val="nil"/>
              <w:bottom w:val="single" w:sz="4" w:space="0" w:color="auto"/>
              <w:right w:val="single" w:sz="4" w:space="0" w:color="auto"/>
            </w:tcBorders>
            <w:shd w:val="clear" w:color="auto" w:fill="auto"/>
            <w:noWrap/>
            <w:vAlign w:val="center"/>
            <w:hideMark/>
          </w:tcPr>
          <w:p w14:paraId="1F355C5C" w14:textId="77777777" w:rsidR="009D243A" w:rsidRPr="00795524" w:rsidRDefault="009D243A">
            <w:pPr>
              <w:jc w:val="center"/>
              <w:rPr>
                <w:color w:val="000000"/>
                <w:sz w:val="20"/>
                <w:szCs w:val="20"/>
              </w:rPr>
            </w:pPr>
            <w:r w:rsidRPr="00795524">
              <w:rPr>
                <w:color w:val="000000"/>
                <w:sz w:val="20"/>
                <w:szCs w:val="20"/>
              </w:rPr>
              <w:t>410</w:t>
            </w:r>
          </w:p>
        </w:tc>
      </w:tr>
      <w:tr w:rsidR="00B41A51" w:rsidRPr="00795524" w14:paraId="09872D30" w14:textId="77777777" w:rsidTr="009D243A">
        <w:trPr>
          <w:trHeight w:val="30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710C776A" w14:textId="77777777" w:rsidR="009D243A" w:rsidRPr="00795524" w:rsidRDefault="009D243A">
            <w:pPr>
              <w:rPr>
                <w:color w:val="000000"/>
                <w:sz w:val="20"/>
                <w:szCs w:val="20"/>
              </w:rPr>
            </w:pPr>
            <w:r w:rsidRPr="00795524">
              <w:rPr>
                <w:color w:val="000000"/>
                <w:sz w:val="20"/>
                <w:szCs w:val="20"/>
              </w:rPr>
              <w:t>Liepājas pilsētas pašvaldība</w:t>
            </w:r>
          </w:p>
        </w:tc>
        <w:tc>
          <w:tcPr>
            <w:tcW w:w="1316" w:type="dxa"/>
            <w:tcBorders>
              <w:top w:val="nil"/>
              <w:left w:val="nil"/>
              <w:bottom w:val="single" w:sz="4" w:space="0" w:color="auto"/>
              <w:right w:val="single" w:sz="4" w:space="0" w:color="auto"/>
            </w:tcBorders>
            <w:shd w:val="clear" w:color="auto" w:fill="auto"/>
            <w:noWrap/>
            <w:vAlign w:val="center"/>
            <w:hideMark/>
          </w:tcPr>
          <w:p w14:paraId="064E1C97" w14:textId="77777777" w:rsidR="009D243A" w:rsidRPr="00795524" w:rsidRDefault="009D243A">
            <w:pPr>
              <w:jc w:val="center"/>
              <w:rPr>
                <w:color w:val="000000"/>
                <w:sz w:val="20"/>
                <w:szCs w:val="20"/>
              </w:rPr>
            </w:pPr>
            <w:r w:rsidRPr="00795524">
              <w:rPr>
                <w:color w:val="000000"/>
                <w:sz w:val="20"/>
                <w:szCs w:val="20"/>
              </w:rPr>
              <w:t>0</w:t>
            </w:r>
          </w:p>
        </w:tc>
        <w:tc>
          <w:tcPr>
            <w:tcW w:w="1316" w:type="dxa"/>
            <w:tcBorders>
              <w:top w:val="nil"/>
              <w:left w:val="nil"/>
              <w:bottom w:val="single" w:sz="4" w:space="0" w:color="auto"/>
              <w:right w:val="single" w:sz="4" w:space="0" w:color="auto"/>
            </w:tcBorders>
            <w:shd w:val="clear" w:color="auto" w:fill="auto"/>
            <w:noWrap/>
            <w:vAlign w:val="center"/>
            <w:hideMark/>
          </w:tcPr>
          <w:p w14:paraId="7DAB82BA" w14:textId="77777777" w:rsidR="009D243A" w:rsidRPr="00795524" w:rsidRDefault="009D243A">
            <w:pPr>
              <w:jc w:val="center"/>
              <w:rPr>
                <w:color w:val="000000"/>
                <w:sz w:val="20"/>
                <w:szCs w:val="20"/>
              </w:rPr>
            </w:pPr>
            <w:r w:rsidRPr="00795524">
              <w:rPr>
                <w:color w:val="000000"/>
                <w:sz w:val="20"/>
                <w:szCs w:val="20"/>
              </w:rPr>
              <w:t>0</w:t>
            </w:r>
          </w:p>
        </w:tc>
        <w:tc>
          <w:tcPr>
            <w:tcW w:w="1081" w:type="dxa"/>
            <w:tcBorders>
              <w:top w:val="nil"/>
              <w:left w:val="nil"/>
              <w:bottom w:val="single" w:sz="4" w:space="0" w:color="auto"/>
              <w:right w:val="single" w:sz="4" w:space="0" w:color="auto"/>
            </w:tcBorders>
            <w:shd w:val="clear" w:color="auto" w:fill="auto"/>
            <w:noWrap/>
            <w:vAlign w:val="center"/>
            <w:hideMark/>
          </w:tcPr>
          <w:p w14:paraId="37C30A6A" w14:textId="77777777" w:rsidR="009D243A" w:rsidRPr="00795524" w:rsidRDefault="009D243A">
            <w:pPr>
              <w:jc w:val="center"/>
              <w:rPr>
                <w:color w:val="000000"/>
                <w:sz w:val="20"/>
                <w:szCs w:val="20"/>
              </w:rPr>
            </w:pPr>
            <w:r w:rsidRPr="00795524">
              <w:rPr>
                <w:color w:val="000000"/>
                <w:sz w:val="20"/>
                <w:szCs w:val="20"/>
              </w:rPr>
              <w:t>0</w:t>
            </w:r>
          </w:p>
        </w:tc>
        <w:tc>
          <w:tcPr>
            <w:tcW w:w="1316" w:type="dxa"/>
            <w:tcBorders>
              <w:top w:val="nil"/>
              <w:left w:val="nil"/>
              <w:bottom w:val="single" w:sz="4" w:space="0" w:color="auto"/>
              <w:right w:val="single" w:sz="4" w:space="0" w:color="auto"/>
            </w:tcBorders>
            <w:shd w:val="clear" w:color="auto" w:fill="auto"/>
            <w:noWrap/>
            <w:vAlign w:val="center"/>
            <w:hideMark/>
          </w:tcPr>
          <w:p w14:paraId="50734D43" w14:textId="77777777" w:rsidR="009D243A" w:rsidRPr="00795524" w:rsidRDefault="009D243A">
            <w:pPr>
              <w:jc w:val="center"/>
              <w:rPr>
                <w:color w:val="000000"/>
                <w:sz w:val="20"/>
                <w:szCs w:val="20"/>
              </w:rPr>
            </w:pPr>
            <w:r w:rsidRPr="00795524">
              <w:rPr>
                <w:color w:val="000000"/>
                <w:sz w:val="20"/>
                <w:szCs w:val="20"/>
              </w:rPr>
              <w:t>269 450</w:t>
            </w:r>
          </w:p>
        </w:tc>
        <w:tc>
          <w:tcPr>
            <w:tcW w:w="1316" w:type="dxa"/>
            <w:tcBorders>
              <w:top w:val="nil"/>
              <w:left w:val="nil"/>
              <w:bottom w:val="single" w:sz="4" w:space="0" w:color="auto"/>
              <w:right w:val="single" w:sz="4" w:space="0" w:color="auto"/>
            </w:tcBorders>
            <w:shd w:val="clear" w:color="auto" w:fill="auto"/>
            <w:noWrap/>
            <w:vAlign w:val="center"/>
            <w:hideMark/>
          </w:tcPr>
          <w:p w14:paraId="7267EB7D" w14:textId="77777777" w:rsidR="009D243A" w:rsidRPr="00795524" w:rsidRDefault="009D243A">
            <w:pPr>
              <w:jc w:val="center"/>
              <w:rPr>
                <w:color w:val="000000"/>
                <w:sz w:val="20"/>
                <w:szCs w:val="20"/>
              </w:rPr>
            </w:pPr>
            <w:r w:rsidRPr="00795524">
              <w:rPr>
                <w:color w:val="000000"/>
                <w:sz w:val="20"/>
                <w:szCs w:val="20"/>
              </w:rPr>
              <w:t>231 380</w:t>
            </w:r>
          </w:p>
        </w:tc>
        <w:tc>
          <w:tcPr>
            <w:tcW w:w="1141" w:type="dxa"/>
            <w:tcBorders>
              <w:top w:val="nil"/>
              <w:left w:val="nil"/>
              <w:bottom w:val="single" w:sz="4" w:space="0" w:color="auto"/>
              <w:right w:val="single" w:sz="4" w:space="0" w:color="auto"/>
            </w:tcBorders>
            <w:shd w:val="clear" w:color="auto" w:fill="auto"/>
            <w:noWrap/>
            <w:vAlign w:val="center"/>
            <w:hideMark/>
          </w:tcPr>
          <w:p w14:paraId="17C206AF" w14:textId="77777777" w:rsidR="009D243A" w:rsidRPr="00795524" w:rsidRDefault="009D243A">
            <w:pPr>
              <w:jc w:val="center"/>
              <w:rPr>
                <w:color w:val="000000"/>
                <w:sz w:val="20"/>
                <w:szCs w:val="20"/>
              </w:rPr>
            </w:pPr>
            <w:r w:rsidRPr="00795524">
              <w:rPr>
                <w:color w:val="000000"/>
                <w:sz w:val="20"/>
                <w:szCs w:val="20"/>
              </w:rPr>
              <w:t>-38 070</w:t>
            </w:r>
          </w:p>
        </w:tc>
      </w:tr>
      <w:tr w:rsidR="00B41A51" w:rsidRPr="00795524" w14:paraId="6D2BFAAC" w14:textId="77777777" w:rsidTr="009D243A">
        <w:trPr>
          <w:trHeight w:val="30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21DD341A" w14:textId="77777777" w:rsidR="009D243A" w:rsidRPr="00795524" w:rsidRDefault="009D243A">
            <w:pPr>
              <w:rPr>
                <w:color w:val="000000"/>
                <w:sz w:val="20"/>
                <w:szCs w:val="20"/>
              </w:rPr>
            </w:pPr>
            <w:r w:rsidRPr="00795524">
              <w:rPr>
                <w:color w:val="000000"/>
                <w:sz w:val="20"/>
                <w:szCs w:val="20"/>
              </w:rPr>
              <w:t>Rīgas pilsētas pašvaldība</w:t>
            </w:r>
          </w:p>
        </w:tc>
        <w:tc>
          <w:tcPr>
            <w:tcW w:w="1316" w:type="dxa"/>
            <w:tcBorders>
              <w:top w:val="nil"/>
              <w:left w:val="nil"/>
              <w:bottom w:val="single" w:sz="4" w:space="0" w:color="auto"/>
              <w:right w:val="single" w:sz="4" w:space="0" w:color="auto"/>
            </w:tcBorders>
            <w:shd w:val="clear" w:color="auto" w:fill="auto"/>
            <w:noWrap/>
            <w:vAlign w:val="center"/>
            <w:hideMark/>
          </w:tcPr>
          <w:p w14:paraId="3E247C9F" w14:textId="77777777" w:rsidR="009D243A" w:rsidRPr="00795524" w:rsidRDefault="009D243A">
            <w:pPr>
              <w:jc w:val="center"/>
              <w:rPr>
                <w:color w:val="000000"/>
                <w:sz w:val="20"/>
                <w:szCs w:val="20"/>
              </w:rPr>
            </w:pPr>
            <w:r w:rsidRPr="00795524">
              <w:rPr>
                <w:color w:val="000000"/>
                <w:sz w:val="20"/>
                <w:szCs w:val="20"/>
              </w:rPr>
              <w:t>784 671</w:t>
            </w:r>
          </w:p>
        </w:tc>
        <w:tc>
          <w:tcPr>
            <w:tcW w:w="1316" w:type="dxa"/>
            <w:tcBorders>
              <w:top w:val="nil"/>
              <w:left w:val="nil"/>
              <w:bottom w:val="single" w:sz="4" w:space="0" w:color="auto"/>
              <w:right w:val="single" w:sz="4" w:space="0" w:color="auto"/>
            </w:tcBorders>
            <w:shd w:val="clear" w:color="auto" w:fill="auto"/>
            <w:noWrap/>
            <w:vAlign w:val="center"/>
            <w:hideMark/>
          </w:tcPr>
          <w:p w14:paraId="18CDBBED" w14:textId="77777777" w:rsidR="009D243A" w:rsidRPr="00795524" w:rsidRDefault="009D243A">
            <w:pPr>
              <w:jc w:val="center"/>
              <w:rPr>
                <w:color w:val="000000"/>
                <w:sz w:val="20"/>
                <w:szCs w:val="20"/>
              </w:rPr>
            </w:pPr>
            <w:r w:rsidRPr="00795524">
              <w:rPr>
                <w:color w:val="000000"/>
                <w:sz w:val="20"/>
                <w:szCs w:val="20"/>
              </w:rPr>
              <w:t>649 166</w:t>
            </w:r>
          </w:p>
        </w:tc>
        <w:tc>
          <w:tcPr>
            <w:tcW w:w="1081" w:type="dxa"/>
            <w:tcBorders>
              <w:top w:val="nil"/>
              <w:left w:val="nil"/>
              <w:bottom w:val="single" w:sz="4" w:space="0" w:color="auto"/>
              <w:right w:val="single" w:sz="4" w:space="0" w:color="auto"/>
            </w:tcBorders>
            <w:shd w:val="clear" w:color="auto" w:fill="auto"/>
            <w:noWrap/>
            <w:vAlign w:val="center"/>
            <w:hideMark/>
          </w:tcPr>
          <w:p w14:paraId="27AF369C" w14:textId="77777777" w:rsidR="009D243A" w:rsidRPr="00795524" w:rsidRDefault="009D243A">
            <w:pPr>
              <w:jc w:val="center"/>
              <w:rPr>
                <w:color w:val="000000"/>
                <w:sz w:val="20"/>
                <w:szCs w:val="20"/>
              </w:rPr>
            </w:pPr>
            <w:r w:rsidRPr="00795524">
              <w:rPr>
                <w:color w:val="000000"/>
                <w:sz w:val="20"/>
                <w:szCs w:val="20"/>
              </w:rPr>
              <w:t>-135 505</w:t>
            </w:r>
          </w:p>
        </w:tc>
        <w:tc>
          <w:tcPr>
            <w:tcW w:w="1316" w:type="dxa"/>
            <w:tcBorders>
              <w:top w:val="nil"/>
              <w:left w:val="nil"/>
              <w:bottom w:val="single" w:sz="4" w:space="0" w:color="auto"/>
              <w:right w:val="single" w:sz="4" w:space="0" w:color="auto"/>
            </w:tcBorders>
            <w:shd w:val="clear" w:color="auto" w:fill="auto"/>
            <w:noWrap/>
            <w:vAlign w:val="center"/>
            <w:hideMark/>
          </w:tcPr>
          <w:p w14:paraId="07CECB67" w14:textId="77777777" w:rsidR="009D243A" w:rsidRPr="00795524" w:rsidRDefault="009D243A">
            <w:pPr>
              <w:jc w:val="center"/>
              <w:rPr>
                <w:color w:val="000000"/>
                <w:sz w:val="20"/>
                <w:szCs w:val="20"/>
              </w:rPr>
            </w:pPr>
            <w:r w:rsidRPr="00795524">
              <w:rPr>
                <w:color w:val="000000"/>
                <w:sz w:val="20"/>
                <w:szCs w:val="20"/>
              </w:rPr>
              <w:t>6 905 217</w:t>
            </w:r>
          </w:p>
        </w:tc>
        <w:tc>
          <w:tcPr>
            <w:tcW w:w="1316" w:type="dxa"/>
            <w:tcBorders>
              <w:top w:val="nil"/>
              <w:left w:val="nil"/>
              <w:bottom w:val="single" w:sz="4" w:space="0" w:color="auto"/>
              <w:right w:val="single" w:sz="4" w:space="0" w:color="auto"/>
            </w:tcBorders>
            <w:shd w:val="clear" w:color="auto" w:fill="auto"/>
            <w:noWrap/>
            <w:vAlign w:val="center"/>
            <w:hideMark/>
          </w:tcPr>
          <w:p w14:paraId="235DE1E5" w14:textId="77777777" w:rsidR="009D243A" w:rsidRPr="00795524" w:rsidRDefault="009D243A">
            <w:pPr>
              <w:jc w:val="center"/>
              <w:rPr>
                <w:color w:val="000000"/>
                <w:sz w:val="20"/>
                <w:szCs w:val="20"/>
              </w:rPr>
            </w:pPr>
            <w:r w:rsidRPr="00795524">
              <w:rPr>
                <w:color w:val="000000"/>
                <w:sz w:val="20"/>
                <w:szCs w:val="20"/>
              </w:rPr>
              <w:t>5 430 848</w:t>
            </w:r>
          </w:p>
        </w:tc>
        <w:tc>
          <w:tcPr>
            <w:tcW w:w="1141" w:type="dxa"/>
            <w:tcBorders>
              <w:top w:val="nil"/>
              <w:left w:val="nil"/>
              <w:bottom w:val="single" w:sz="4" w:space="0" w:color="auto"/>
              <w:right w:val="single" w:sz="4" w:space="0" w:color="auto"/>
            </w:tcBorders>
            <w:shd w:val="clear" w:color="auto" w:fill="auto"/>
            <w:noWrap/>
            <w:vAlign w:val="center"/>
            <w:hideMark/>
          </w:tcPr>
          <w:p w14:paraId="63AFDFDD" w14:textId="77777777" w:rsidR="009D243A" w:rsidRPr="00795524" w:rsidRDefault="009D243A">
            <w:pPr>
              <w:jc w:val="center"/>
              <w:rPr>
                <w:color w:val="000000"/>
                <w:sz w:val="20"/>
                <w:szCs w:val="20"/>
              </w:rPr>
            </w:pPr>
            <w:r w:rsidRPr="00795524">
              <w:rPr>
                <w:color w:val="000000"/>
                <w:sz w:val="20"/>
                <w:szCs w:val="20"/>
              </w:rPr>
              <w:t>-1 474 369</w:t>
            </w:r>
          </w:p>
        </w:tc>
      </w:tr>
      <w:tr w:rsidR="00B41A51" w:rsidRPr="00795524" w14:paraId="5BCAFF80" w14:textId="77777777" w:rsidTr="009D243A">
        <w:trPr>
          <w:trHeight w:val="30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4B3C8D13" w14:textId="77777777" w:rsidR="009D243A" w:rsidRPr="00795524" w:rsidRDefault="009D243A">
            <w:pPr>
              <w:rPr>
                <w:color w:val="000000"/>
                <w:sz w:val="20"/>
                <w:szCs w:val="20"/>
              </w:rPr>
            </w:pPr>
            <w:r w:rsidRPr="00795524">
              <w:rPr>
                <w:color w:val="000000"/>
                <w:sz w:val="20"/>
                <w:szCs w:val="20"/>
              </w:rPr>
              <w:t>Rēzeknes pilsētas pašvaldība</w:t>
            </w:r>
          </w:p>
        </w:tc>
        <w:tc>
          <w:tcPr>
            <w:tcW w:w="1316" w:type="dxa"/>
            <w:tcBorders>
              <w:top w:val="nil"/>
              <w:left w:val="nil"/>
              <w:bottom w:val="single" w:sz="4" w:space="0" w:color="auto"/>
              <w:right w:val="single" w:sz="4" w:space="0" w:color="auto"/>
            </w:tcBorders>
            <w:shd w:val="clear" w:color="auto" w:fill="auto"/>
            <w:noWrap/>
            <w:vAlign w:val="center"/>
            <w:hideMark/>
          </w:tcPr>
          <w:p w14:paraId="6CFCDDA7" w14:textId="77777777" w:rsidR="009D243A" w:rsidRPr="00795524" w:rsidRDefault="009D243A">
            <w:pPr>
              <w:jc w:val="center"/>
              <w:rPr>
                <w:color w:val="000000"/>
                <w:sz w:val="20"/>
                <w:szCs w:val="20"/>
              </w:rPr>
            </w:pPr>
            <w:r w:rsidRPr="00795524">
              <w:rPr>
                <w:color w:val="000000"/>
                <w:sz w:val="20"/>
                <w:szCs w:val="20"/>
              </w:rPr>
              <w:t>145 579</w:t>
            </w:r>
          </w:p>
        </w:tc>
        <w:tc>
          <w:tcPr>
            <w:tcW w:w="1316" w:type="dxa"/>
            <w:tcBorders>
              <w:top w:val="nil"/>
              <w:left w:val="nil"/>
              <w:bottom w:val="single" w:sz="4" w:space="0" w:color="auto"/>
              <w:right w:val="single" w:sz="4" w:space="0" w:color="auto"/>
            </w:tcBorders>
            <w:shd w:val="clear" w:color="auto" w:fill="auto"/>
            <w:noWrap/>
            <w:vAlign w:val="center"/>
            <w:hideMark/>
          </w:tcPr>
          <w:p w14:paraId="3BD04202" w14:textId="77777777" w:rsidR="009D243A" w:rsidRPr="00795524" w:rsidRDefault="009D243A">
            <w:pPr>
              <w:jc w:val="center"/>
              <w:rPr>
                <w:color w:val="000000"/>
                <w:sz w:val="20"/>
                <w:szCs w:val="20"/>
              </w:rPr>
            </w:pPr>
            <w:r w:rsidRPr="00795524">
              <w:rPr>
                <w:color w:val="000000"/>
                <w:sz w:val="20"/>
                <w:szCs w:val="20"/>
              </w:rPr>
              <w:t>121 148</w:t>
            </w:r>
          </w:p>
        </w:tc>
        <w:tc>
          <w:tcPr>
            <w:tcW w:w="1081" w:type="dxa"/>
            <w:tcBorders>
              <w:top w:val="nil"/>
              <w:left w:val="nil"/>
              <w:bottom w:val="single" w:sz="4" w:space="0" w:color="auto"/>
              <w:right w:val="single" w:sz="4" w:space="0" w:color="auto"/>
            </w:tcBorders>
            <w:shd w:val="clear" w:color="auto" w:fill="auto"/>
            <w:noWrap/>
            <w:vAlign w:val="center"/>
            <w:hideMark/>
          </w:tcPr>
          <w:p w14:paraId="3F8127C2" w14:textId="77777777" w:rsidR="009D243A" w:rsidRPr="00795524" w:rsidRDefault="009D243A">
            <w:pPr>
              <w:jc w:val="center"/>
              <w:rPr>
                <w:color w:val="000000"/>
                <w:sz w:val="20"/>
                <w:szCs w:val="20"/>
              </w:rPr>
            </w:pPr>
            <w:r w:rsidRPr="00795524">
              <w:rPr>
                <w:color w:val="000000"/>
                <w:sz w:val="20"/>
                <w:szCs w:val="20"/>
              </w:rPr>
              <w:t>-24 431</w:t>
            </w:r>
          </w:p>
        </w:tc>
        <w:tc>
          <w:tcPr>
            <w:tcW w:w="1316" w:type="dxa"/>
            <w:tcBorders>
              <w:top w:val="nil"/>
              <w:left w:val="nil"/>
              <w:bottom w:val="single" w:sz="4" w:space="0" w:color="auto"/>
              <w:right w:val="single" w:sz="4" w:space="0" w:color="auto"/>
            </w:tcBorders>
            <w:shd w:val="clear" w:color="auto" w:fill="auto"/>
            <w:noWrap/>
            <w:vAlign w:val="center"/>
            <w:hideMark/>
          </w:tcPr>
          <w:p w14:paraId="58DF1FEE" w14:textId="77777777" w:rsidR="009D243A" w:rsidRPr="00795524" w:rsidRDefault="009D243A">
            <w:pPr>
              <w:jc w:val="center"/>
              <w:rPr>
                <w:color w:val="000000"/>
                <w:sz w:val="20"/>
                <w:szCs w:val="20"/>
              </w:rPr>
            </w:pPr>
            <w:r w:rsidRPr="00795524">
              <w:rPr>
                <w:color w:val="000000"/>
                <w:sz w:val="20"/>
                <w:szCs w:val="20"/>
              </w:rPr>
              <w:t>70 604</w:t>
            </w:r>
          </w:p>
        </w:tc>
        <w:tc>
          <w:tcPr>
            <w:tcW w:w="1316" w:type="dxa"/>
            <w:tcBorders>
              <w:top w:val="nil"/>
              <w:left w:val="nil"/>
              <w:bottom w:val="single" w:sz="4" w:space="0" w:color="auto"/>
              <w:right w:val="single" w:sz="4" w:space="0" w:color="auto"/>
            </w:tcBorders>
            <w:shd w:val="clear" w:color="auto" w:fill="auto"/>
            <w:noWrap/>
            <w:vAlign w:val="center"/>
            <w:hideMark/>
          </w:tcPr>
          <w:p w14:paraId="02D8E13B" w14:textId="77777777" w:rsidR="009D243A" w:rsidRPr="00795524" w:rsidRDefault="009D243A">
            <w:pPr>
              <w:jc w:val="center"/>
              <w:rPr>
                <w:color w:val="000000"/>
                <w:sz w:val="20"/>
                <w:szCs w:val="20"/>
              </w:rPr>
            </w:pPr>
            <w:r w:rsidRPr="00795524">
              <w:rPr>
                <w:color w:val="000000"/>
                <w:sz w:val="20"/>
                <w:szCs w:val="20"/>
              </w:rPr>
              <w:t>69 228</w:t>
            </w:r>
          </w:p>
        </w:tc>
        <w:tc>
          <w:tcPr>
            <w:tcW w:w="1141" w:type="dxa"/>
            <w:tcBorders>
              <w:top w:val="nil"/>
              <w:left w:val="nil"/>
              <w:bottom w:val="single" w:sz="4" w:space="0" w:color="auto"/>
              <w:right w:val="single" w:sz="4" w:space="0" w:color="auto"/>
            </w:tcBorders>
            <w:shd w:val="clear" w:color="auto" w:fill="auto"/>
            <w:noWrap/>
            <w:vAlign w:val="center"/>
            <w:hideMark/>
          </w:tcPr>
          <w:p w14:paraId="554539E6" w14:textId="77777777" w:rsidR="009D243A" w:rsidRPr="00795524" w:rsidRDefault="009D243A">
            <w:pPr>
              <w:jc w:val="center"/>
              <w:rPr>
                <w:color w:val="000000"/>
                <w:sz w:val="20"/>
                <w:szCs w:val="20"/>
              </w:rPr>
            </w:pPr>
            <w:r w:rsidRPr="00795524">
              <w:rPr>
                <w:color w:val="000000"/>
                <w:sz w:val="20"/>
                <w:szCs w:val="20"/>
              </w:rPr>
              <w:t>-1 376</w:t>
            </w:r>
          </w:p>
        </w:tc>
      </w:tr>
      <w:tr w:rsidR="00B41A51" w:rsidRPr="00795524" w14:paraId="3346A34E" w14:textId="77777777" w:rsidTr="009D243A">
        <w:trPr>
          <w:trHeight w:val="30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15B8C544" w14:textId="77777777" w:rsidR="009D243A" w:rsidRPr="00795524" w:rsidRDefault="009D243A">
            <w:pPr>
              <w:rPr>
                <w:color w:val="000000"/>
                <w:sz w:val="20"/>
                <w:szCs w:val="20"/>
              </w:rPr>
            </w:pPr>
            <w:r w:rsidRPr="00795524">
              <w:rPr>
                <w:color w:val="000000"/>
                <w:sz w:val="20"/>
                <w:szCs w:val="20"/>
              </w:rPr>
              <w:t>Valmieras pilsētas pašvaldība</w:t>
            </w:r>
          </w:p>
        </w:tc>
        <w:tc>
          <w:tcPr>
            <w:tcW w:w="1316" w:type="dxa"/>
            <w:tcBorders>
              <w:top w:val="nil"/>
              <w:left w:val="nil"/>
              <w:bottom w:val="single" w:sz="4" w:space="0" w:color="auto"/>
              <w:right w:val="single" w:sz="4" w:space="0" w:color="auto"/>
            </w:tcBorders>
            <w:shd w:val="clear" w:color="auto" w:fill="auto"/>
            <w:noWrap/>
            <w:vAlign w:val="center"/>
            <w:hideMark/>
          </w:tcPr>
          <w:p w14:paraId="6C748D87" w14:textId="77777777" w:rsidR="009D243A" w:rsidRPr="00795524" w:rsidRDefault="009D243A">
            <w:pPr>
              <w:jc w:val="center"/>
              <w:rPr>
                <w:color w:val="000000"/>
                <w:sz w:val="20"/>
                <w:szCs w:val="20"/>
              </w:rPr>
            </w:pPr>
            <w:r w:rsidRPr="00795524">
              <w:rPr>
                <w:color w:val="000000"/>
                <w:sz w:val="20"/>
                <w:szCs w:val="20"/>
              </w:rPr>
              <w:t>35 862</w:t>
            </w:r>
          </w:p>
        </w:tc>
        <w:tc>
          <w:tcPr>
            <w:tcW w:w="1316" w:type="dxa"/>
            <w:tcBorders>
              <w:top w:val="nil"/>
              <w:left w:val="nil"/>
              <w:bottom w:val="single" w:sz="4" w:space="0" w:color="auto"/>
              <w:right w:val="single" w:sz="4" w:space="0" w:color="auto"/>
            </w:tcBorders>
            <w:shd w:val="clear" w:color="auto" w:fill="auto"/>
            <w:noWrap/>
            <w:vAlign w:val="center"/>
            <w:hideMark/>
          </w:tcPr>
          <w:p w14:paraId="4E666D5A" w14:textId="77777777" w:rsidR="009D243A" w:rsidRPr="00795524" w:rsidRDefault="009D243A">
            <w:pPr>
              <w:jc w:val="center"/>
              <w:rPr>
                <w:color w:val="000000"/>
                <w:sz w:val="20"/>
                <w:szCs w:val="20"/>
              </w:rPr>
            </w:pPr>
            <w:r w:rsidRPr="00795524">
              <w:rPr>
                <w:color w:val="000000"/>
                <w:sz w:val="20"/>
                <w:szCs w:val="20"/>
              </w:rPr>
              <w:t>29 449</w:t>
            </w:r>
          </w:p>
        </w:tc>
        <w:tc>
          <w:tcPr>
            <w:tcW w:w="1081" w:type="dxa"/>
            <w:tcBorders>
              <w:top w:val="nil"/>
              <w:left w:val="nil"/>
              <w:bottom w:val="single" w:sz="4" w:space="0" w:color="auto"/>
              <w:right w:val="single" w:sz="4" w:space="0" w:color="auto"/>
            </w:tcBorders>
            <w:shd w:val="clear" w:color="auto" w:fill="auto"/>
            <w:noWrap/>
            <w:vAlign w:val="center"/>
            <w:hideMark/>
          </w:tcPr>
          <w:p w14:paraId="4A7DF288" w14:textId="77777777" w:rsidR="009D243A" w:rsidRPr="00795524" w:rsidRDefault="009D243A">
            <w:pPr>
              <w:jc w:val="center"/>
              <w:rPr>
                <w:color w:val="000000"/>
                <w:sz w:val="20"/>
                <w:szCs w:val="20"/>
              </w:rPr>
            </w:pPr>
            <w:r w:rsidRPr="00795524">
              <w:rPr>
                <w:color w:val="000000"/>
                <w:sz w:val="20"/>
                <w:szCs w:val="20"/>
              </w:rPr>
              <w:t>-6 413</w:t>
            </w:r>
          </w:p>
        </w:tc>
        <w:tc>
          <w:tcPr>
            <w:tcW w:w="1316" w:type="dxa"/>
            <w:tcBorders>
              <w:top w:val="nil"/>
              <w:left w:val="nil"/>
              <w:bottom w:val="single" w:sz="4" w:space="0" w:color="auto"/>
              <w:right w:val="single" w:sz="4" w:space="0" w:color="auto"/>
            </w:tcBorders>
            <w:shd w:val="clear" w:color="auto" w:fill="auto"/>
            <w:noWrap/>
            <w:vAlign w:val="center"/>
            <w:hideMark/>
          </w:tcPr>
          <w:p w14:paraId="5CCE2744" w14:textId="77777777" w:rsidR="009D243A" w:rsidRPr="00795524" w:rsidRDefault="009D243A">
            <w:pPr>
              <w:jc w:val="center"/>
              <w:rPr>
                <w:color w:val="000000"/>
                <w:sz w:val="20"/>
                <w:szCs w:val="20"/>
              </w:rPr>
            </w:pPr>
            <w:r w:rsidRPr="00795524">
              <w:rPr>
                <w:color w:val="000000"/>
                <w:sz w:val="20"/>
                <w:szCs w:val="20"/>
              </w:rPr>
              <w:t>35 402</w:t>
            </w:r>
          </w:p>
        </w:tc>
        <w:tc>
          <w:tcPr>
            <w:tcW w:w="1316" w:type="dxa"/>
            <w:tcBorders>
              <w:top w:val="nil"/>
              <w:left w:val="nil"/>
              <w:bottom w:val="single" w:sz="4" w:space="0" w:color="auto"/>
              <w:right w:val="single" w:sz="4" w:space="0" w:color="auto"/>
            </w:tcBorders>
            <w:shd w:val="clear" w:color="auto" w:fill="auto"/>
            <w:noWrap/>
            <w:vAlign w:val="center"/>
            <w:hideMark/>
          </w:tcPr>
          <w:p w14:paraId="6BC55010" w14:textId="77777777" w:rsidR="009D243A" w:rsidRPr="00795524" w:rsidRDefault="009D243A">
            <w:pPr>
              <w:jc w:val="center"/>
              <w:rPr>
                <w:color w:val="000000"/>
                <w:sz w:val="20"/>
                <w:szCs w:val="20"/>
              </w:rPr>
            </w:pPr>
            <w:r w:rsidRPr="00795524">
              <w:rPr>
                <w:color w:val="000000"/>
                <w:sz w:val="20"/>
                <w:szCs w:val="20"/>
              </w:rPr>
              <w:t>37 093</w:t>
            </w:r>
          </w:p>
        </w:tc>
        <w:tc>
          <w:tcPr>
            <w:tcW w:w="1141" w:type="dxa"/>
            <w:tcBorders>
              <w:top w:val="nil"/>
              <w:left w:val="nil"/>
              <w:bottom w:val="single" w:sz="4" w:space="0" w:color="auto"/>
              <w:right w:val="single" w:sz="4" w:space="0" w:color="auto"/>
            </w:tcBorders>
            <w:shd w:val="clear" w:color="auto" w:fill="auto"/>
            <w:noWrap/>
            <w:vAlign w:val="center"/>
            <w:hideMark/>
          </w:tcPr>
          <w:p w14:paraId="0B9D7964" w14:textId="77777777" w:rsidR="009D243A" w:rsidRPr="00795524" w:rsidRDefault="009D243A">
            <w:pPr>
              <w:jc w:val="center"/>
              <w:rPr>
                <w:color w:val="000000"/>
                <w:sz w:val="20"/>
                <w:szCs w:val="20"/>
              </w:rPr>
            </w:pPr>
            <w:r w:rsidRPr="00795524">
              <w:rPr>
                <w:color w:val="000000"/>
                <w:sz w:val="20"/>
                <w:szCs w:val="20"/>
              </w:rPr>
              <w:t>1 691</w:t>
            </w:r>
          </w:p>
        </w:tc>
      </w:tr>
      <w:tr w:rsidR="00B41A51" w:rsidRPr="00795524" w14:paraId="1EE24606" w14:textId="77777777" w:rsidTr="009D243A">
        <w:trPr>
          <w:trHeight w:val="30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37F3C718" w14:textId="77777777" w:rsidR="009D243A" w:rsidRPr="00795524" w:rsidRDefault="009D243A">
            <w:pPr>
              <w:rPr>
                <w:color w:val="000000"/>
                <w:sz w:val="20"/>
                <w:szCs w:val="20"/>
              </w:rPr>
            </w:pPr>
            <w:r w:rsidRPr="00795524">
              <w:rPr>
                <w:color w:val="000000"/>
                <w:sz w:val="20"/>
                <w:szCs w:val="20"/>
              </w:rPr>
              <w:t>Ventspils pilsētas pašvaldība</w:t>
            </w:r>
          </w:p>
        </w:tc>
        <w:tc>
          <w:tcPr>
            <w:tcW w:w="1316" w:type="dxa"/>
            <w:tcBorders>
              <w:top w:val="nil"/>
              <w:left w:val="nil"/>
              <w:bottom w:val="single" w:sz="4" w:space="0" w:color="auto"/>
              <w:right w:val="single" w:sz="4" w:space="0" w:color="auto"/>
            </w:tcBorders>
            <w:shd w:val="clear" w:color="auto" w:fill="auto"/>
            <w:noWrap/>
            <w:vAlign w:val="center"/>
            <w:hideMark/>
          </w:tcPr>
          <w:p w14:paraId="1E29C2CE" w14:textId="77777777" w:rsidR="009D243A" w:rsidRPr="00795524" w:rsidRDefault="009D243A">
            <w:pPr>
              <w:jc w:val="center"/>
              <w:rPr>
                <w:color w:val="000000"/>
                <w:sz w:val="20"/>
                <w:szCs w:val="20"/>
              </w:rPr>
            </w:pPr>
            <w:r w:rsidRPr="00795524">
              <w:rPr>
                <w:color w:val="000000"/>
                <w:sz w:val="20"/>
                <w:szCs w:val="20"/>
              </w:rPr>
              <w:t>107 009</w:t>
            </w:r>
          </w:p>
        </w:tc>
        <w:tc>
          <w:tcPr>
            <w:tcW w:w="1316" w:type="dxa"/>
            <w:tcBorders>
              <w:top w:val="nil"/>
              <w:left w:val="nil"/>
              <w:bottom w:val="single" w:sz="4" w:space="0" w:color="auto"/>
              <w:right w:val="single" w:sz="4" w:space="0" w:color="auto"/>
            </w:tcBorders>
            <w:shd w:val="clear" w:color="auto" w:fill="auto"/>
            <w:noWrap/>
            <w:vAlign w:val="center"/>
            <w:hideMark/>
          </w:tcPr>
          <w:p w14:paraId="43231F92" w14:textId="77777777" w:rsidR="009D243A" w:rsidRPr="00795524" w:rsidRDefault="009D243A">
            <w:pPr>
              <w:jc w:val="center"/>
              <w:rPr>
                <w:color w:val="000000"/>
                <w:sz w:val="20"/>
                <w:szCs w:val="20"/>
              </w:rPr>
            </w:pPr>
            <w:r w:rsidRPr="00795524">
              <w:rPr>
                <w:color w:val="000000"/>
                <w:sz w:val="20"/>
                <w:szCs w:val="20"/>
              </w:rPr>
              <w:t>94 109</w:t>
            </w:r>
          </w:p>
        </w:tc>
        <w:tc>
          <w:tcPr>
            <w:tcW w:w="1081" w:type="dxa"/>
            <w:tcBorders>
              <w:top w:val="nil"/>
              <w:left w:val="nil"/>
              <w:bottom w:val="single" w:sz="4" w:space="0" w:color="auto"/>
              <w:right w:val="single" w:sz="4" w:space="0" w:color="auto"/>
            </w:tcBorders>
            <w:shd w:val="clear" w:color="auto" w:fill="auto"/>
            <w:noWrap/>
            <w:vAlign w:val="center"/>
            <w:hideMark/>
          </w:tcPr>
          <w:p w14:paraId="357EE980" w14:textId="77777777" w:rsidR="009D243A" w:rsidRPr="00795524" w:rsidRDefault="009D243A">
            <w:pPr>
              <w:jc w:val="center"/>
              <w:rPr>
                <w:color w:val="000000"/>
                <w:sz w:val="20"/>
                <w:szCs w:val="20"/>
              </w:rPr>
            </w:pPr>
            <w:r w:rsidRPr="00795524">
              <w:rPr>
                <w:color w:val="000000"/>
                <w:sz w:val="20"/>
                <w:szCs w:val="20"/>
              </w:rPr>
              <w:t>-12 900</w:t>
            </w:r>
          </w:p>
        </w:tc>
        <w:tc>
          <w:tcPr>
            <w:tcW w:w="1316" w:type="dxa"/>
            <w:tcBorders>
              <w:top w:val="nil"/>
              <w:left w:val="nil"/>
              <w:bottom w:val="single" w:sz="4" w:space="0" w:color="auto"/>
              <w:right w:val="single" w:sz="4" w:space="0" w:color="auto"/>
            </w:tcBorders>
            <w:shd w:val="clear" w:color="auto" w:fill="auto"/>
            <w:noWrap/>
            <w:vAlign w:val="center"/>
            <w:hideMark/>
          </w:tcPr>
          <w:p w14:paraId="60D09596" w14:textId="77777777" w:rsidR="009D243A" w:rsidRPr="00795524" w:rsidRDefault="009D243A">
            <w:pPr>
              <w:jc w:val="center"/>
              <w:rPr>
                <w:color w:val="000000"/>
                <w:sz w:val="20"/>
                <w:szCs w:val="20"/>
              </w:rPr>
            </w:pPr>
            <w:r w:rsidRPr="00795524">
              <w:rPr>
                <w:color w:val="000000"/>
                <w:sz w:val="20"/>
                <w:szCs w:val="20"/>
              </w:rPr>
              <w:t>156 411</w:t>
            </w:r>
          </w:p>
        </w:tc>
        <w:tc>
          <w:tcPr>
            <w:tcW w:w="1316" w:type="dxa"/>
            <w:tcBorders>
              <w:top w:val="nil"/>
              <w:left w:val="nil"/>
              <w:bottom w:val="single" w:sz="4" w:space="0" w:color="auto"/>
              <w:right w:val="single" w:sz="4" w:space="0" w:color="auto"/>
            </w:tcBorders>
            <w:shd w:val="clear" w:color="auto" w:fill="auto"/>
            <w:noWrap/>
            <w:vAlign w:val="center"/>
            <w:hideMark/>
          </w:tcPr>
          <w:p w14:paraId="3D077D46" w14:textId="77777777" w:rsidR="009D243A" w:rsidRPr="00795524" w:rsidRDefault="009D243A">
            <w:pPr>
              <w:jc w:val="center"/>
              <w:rPr>
                <w:color w:val="000000"/>
                <w:sz w:val="20"/>
                <w:szCs w:val="20"/>
              </w:rPr>
            </w:pPr>
            <w:r w:rsidRPr="00795524">
              <w:rPr>
                <w:color w:val="000000"/>
                <w:sz w:val="20"/>
                <w:szCs w:val="20"/>
              </w:rPr>
              <w:t>131 069</w:t>
            </w:r>
          </w:p>
        </w:tc>
        <w:tc>
          <w:tcPr>
            <w:tcW w:w="1141" w:type="dxa"/>
            <w:tcBorders>
              <w:top w:val="nil"/>
              <w:left w:val="nil"/>
              <w:bottom w:val="single" w:sz="4" w:space="0" w:color="auto"/>
              <w:right w:val="single" w:sz="4" w:space="0" w:color="auto"/>
            </w:tcBorders>
            <w:shd w:val="clear" w:color="auto" w:fill="auto"/>
            <w:noWrap/>
            <w:vAlign w:val="center"/>
            <w:hideMark/>
          </w:tcPr>
          <w:p w14:paraId="635DC1D7" w14:textId="77777777" w:rsidR="009D243A" w:rsidRPr="00795524" w:rsidRDefault="009D243A">
            <w:pPr>
              <w:jc w:val="center"/>
              <w:rPr>
                <w:color w:val="000000"/>
                <w:sz w:val="20"/>
                <w:szCs w:val="20"/>
              </w:rPr>
            </w:pPr>
            <w:r w:rsidRPr="00795524">
              <w:rPr>
                <w:color w:val="000000"/>
                <w:sz w:val="20"/>
                <w:szCs w:val="20"/>
              </w:rPr>
              <w:t>-25 342</w:t>
            </w:r>
          </w:p>
        </w:tc>
      </w:tr>
      <w:tr w:rsidR="00B41A51" w:rsidRPr="00795524" w14:paraId="21CCF45A" w14:textId="77777777" w:rsidTr="009D243A">
        <w:trPr>
          <w:trHeight w:val="30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69A523C0" w14:textId="77777777" w:rsidR="009D243A" w:rsidRPr="00795524" w:rsidRDefault="009D243A">
            <w:pPr>
              <w:rPr>
                <w:b/>
                <w:bCs/>
                <w:color w:val="000000"/>
                <w:sz w:val="20"/>
                <w:szCs w:val="20"/>
              </w:rPr>
            </w:pPr>
            <w:r w:rsidRPr="00795524">
              <w:rPr>
                <w:b/>
                <w:bCs/>
                <w:color w:val="000000"/>
                <w:sz w:val="20"/>
                <w:szCs w:val="20"/>
              </w:rPr>
              <w:t>Kopā valstspilsētu pašvaldībās</w:t>
            </w:r>
          </w:p>
        </w:tc>
        <w:tc>
          <w:tcPr>
            <w:tcW w:w="1316" w:type="dxa"/>
            <w:tcBorders>
              <w:top w:val="nil"/>
              <w:left w:val="nil"/>
              <w:bottom w:val="single" w:sz="4" w:space="0" w:color="auto"/>
              <w:right w:val="single" w:sz="4" w:space="0" w:color="auto"/>
            </w:tcBorders>
            <w:shd w:val="clear" w:color="auto" w:fill="auto"/>
            <w:noWrap/>
            <w:vAlign w:val="center"/>
            <w:hideMark/>
          </w:tcPr>
          <w:p w14:paraId="7F597934" w14:textId="77777777" w:rsidR="009D243A" w:rsidRPr="00795524" w:rsidRDefault="009D243A">
            <w:pPr>
              <w:jc w:val="center"/>
              <w:rPr>
                <w:b/>
                <w:bCs/>
                <w:color w:val="000000"/>
                <w:sz w:val="20"/>
                <w:szCs w:val="20"/>
              </w:rPr>
            </w:pPr>
            <w:r w:rsidRPr="00795524">
              <w:rPr>
                <w:b/>
                <w:bCs/>
                <w:color w:val="000000"/>
                <w:sz w:val="20"/>
                <w:szCs w:val="20"/>
              </w:rPr>
              <w:t>1 299 230</w:t>
            </w:r>
          </w:p>
        </w:tc>
        <w:tc>
          <w:tcPr>
            <w:tcW w:w="1316" w:type="dxa"/>
            <w:tcBorders>
              <w:top w:val="nil"/>
              <w:left w:val="nil"/>
              <w:bottom w:val="single" w:sz="4" w:space="0" w:color="auto"/>
              <w:right w:val="single" w:sz="4" w:space="0" w:color="auto"/>
            </w:tcBorders>
            <w:shd w:val="clear" w:color="auto" w:fill="auto"/>
            <w:noWrap/>
            <w:vAlign w:val="center"/>
            <w:hideMark/>
          </w:tcPr>
          <w:p w14:paraId="268BB4C8" w14:textId="77777777" w:rsidR="009D243A" w:rsidRPr="00795524" w:rsidRDefault="009D243A">
            <w:pPr>
              <w:jc w:val="center"/>
              <w:rPr>
                <w:b/>
                <w:bCs/>
                <w:color w:val="000000"/>
                <w:sz w:val="20"/>
                <w:szCs w:val="20"/>
              </w:rPr>
            </w:pPr>
            <w:r w:rsidRPr="00795524">
              <w:rPr>
                <w:b/>
                <w:bCs/>
                <w:color w:val="000000"/>
                <w:sz w:val="20"/>
                <w:szCs w:val="20"/>
              </w:rPr>
              <w:t>1 063 323</w:t>
            </w:r>
          </w:p>
        </w:tc>
        <w:tc>
          <w:tcPr>
            <w:tcW w:w="1081" w:type="dxa"/>
            <w:tcBorders>
              <w:top w:val="nil"/>
              <w:left w:val="nil"/>
              <w:bottom w:val="single" w:sz="4" w:space="0" w:color="auto"/>
              <w:right w:val="single" w:sz="4" w:space="0" w:color="auto"/>
            </w:tcBorders>
            <w:shd w:val="clear" w:color="auto" w:fill="auto"/>
            <w:noWrap/>
            <w:vAlign w:val="center"/>
            <w:hideMark/>
          </w:tcPr>
          <w:p w14:paraId="58A31DEB" w14:textId="77777777" w:rsidR="009D243A" w:rsidRPr="00795524" w:rsidRDefault="009D243A">
            <w:pPr>
              <w:jc w:val="center"/>
              <w:rPr>
                <w:b/>
                <w:bCs/>
                <w:color w:val="000000"/>
                <w:sz w:val="20"/>
                <w:szCs w:val="20"/>
              </w:rPr>
            </w:pPr>
            <w:r w:rsidRPr="00795524">
              <w:rPr>
                <w:b/>
                <w:bCs/>
                <w:color w:val="000000"/>
                <w:sz w:val="20"/>
                <w:szCs w:val="20"/>
              </w:rPr>
              <w:t>-235 907</w:t>
            </w:r>
          </w:p>
        </w:tc>
        <w:tc>
          <w:tcPr>
            <w:tcW w:w="1316" w:type="dxa"/>
            <w:tcBorders>
              <w:top w:val="nil"/>
              <w:left w:val="nil"/>
              <w:bottom w:val="single" w:sz="4" w:space="0" w:color="auto"/>
              <w:right w:val="single" w:sz="4" w:space="0" w:color="auto"/>
            </w:tcBorders>
            <w:shd w:val="clear" w:color="auto" w:fill="auto"/>
            <w:noWrap/>
            <w:vAlign w:val="center"/>
            <w:hideMark/>
          </w:tcPr>
          <w:p w14:paraId="04BFA23B" w14:textId="77777777" w:rsidR="009D243A" w:rsidRPr="00795524" w:rsidRDefault="009D243A">
            <w:pPr>
              <w:jc w:val="center"/>
              <w:rPr>
                <w:b/>
                <w:bCs/>
                <w:color w:val="000000"/>
                <w:sz w:val="20"/>
                <w:szCs w:val="20"/>
              </w:rPr>
            </w:pPr>
            <w:r w:rsidRPr="00795524">
              <w:rPr>
                <w:b/>
                <w:bCs/>
                <w:color w:val="000000"/>
                <w:sz w:val="20"/>
                <w:szCs w:val="20"/>
              </w:rPr>
              <w:t>8 315 188</w:t>
            </w:r>
          </w:p>
        </w:tc>
        <w:tc>
          <w:tcPr>
            <w:tcW w:w="1316" w:type="dxa"/>
            <w:tcBorders>
              <w:top w:val="nil"/>
              <w:left w:val="nil"/>
              <w:bottom w:val="single" w:sz="4" w:space="0" w:color="auto"/>
              <w:right w:val="single" w:sz="4" w:space="0" w:color="auto"/>
            </w:tcBorders>
            <w:shd w:val="clear" w:color="auto" w:fill="auto"/>
            <w:noWrap/>
            <w:vAlign w:val="center"/>
            <w:hideMark/>
          </w:tcPr>
          <w:p w14:paraId="46BF6D73" w14:textId="77777777" w:rsidR="009D243A" w:rsidRPr="00795524" w:rsidRDefault="009D243A">
            <w:pPr>
              <w:jc w:val="center"/>
              <w:rPr>
                <w:b/>
                <w:bCs/>
                <w:color w:val="000000"/>
                <w:sz w:val="20"/>
                <w:szCs w:val="20"/>
              </w:rPr>
            </w:pPr>
            <w:r w:rsidRPr="00795524">
              <w:rPr>
                <w:b/>
                <w:bCs/>
                <w:color w:val="000000"/>
                <w:sz w:val="20"/>
                <w:szCs w:val="20"/>
              </w:rPr>
              <w:t>6 768 917</w:t>
            </w:r>
          </w:p>
        </w:tc>
        <w:tc>
          <w:tcPr>
            <w:tcW w:w="1141" w:type="dxa"/>
            <w:tcBorders>
              <w:top w:val="nil"/>
              <w:left w:val="nil"/>
              <w:bottom w:val="single" w:sz="4" w:space="0" w:color="auto"/>
              <w:right w:val="single" w:sz="4" w:space="0" w:color="auto"/>
            </w:tcBorders>
            <w:shd w:val="clear" w:color="auto" w:fill="auto"/>
            <w:noWrap/>
            <w:vAlign w:val="center"/>
            <w:hideMark/>
          </w:tcPr>
          <w:p w14:paraId="38D6C193" w14:textId="77777777" w:rsidR="009D243A" w:rsidRPr="00795524" w:rsidRDefault="009D243A">
            <w:pPr>
              <w:jc w:val="center"/>
              <w:rPr>
                <w:b/>
                <w:bCs/>
                <w:color w:val="000000"/>
                <w:sz w:val="20"/>
                <w:szCs w:val="20"/>
              </w:rPr>
            </w:pPr>
            <w:r w:rsidRPr="00795524">
              <w:rPr>
                <w:b/>
                <w:bCs/>
                <w:color w:val="000000"/>
                <w:sz w:val="20"/>
                <w:szCs w:val="20"/>
              </w:rPr>
              <w:t>-1 546 271</w:t>
            </w:r>
          </w:p>
        </w:tc>
      </w:tr>
    </w:tbl>
    <w:p w14:paraId="7B3DF279" w14:textId="77777777" w:rsidR="009D243A" w:rsidRPr="00B8042C" w:rsidRDefault="009D243A" w:rsidP="000D096A">
      <w:pPr>
        <w:pStyle w:val="Pamatteksts"/>
        <w:tabs>
          <w:tab w:val="left" w:pos="7655"/>
        </w:tabs>
        <w:jc w:val="both"/>
        <w:rPr>
          <w:sz w:val="20"/>
        </w:rPr>
      </w:pPr>
    </w:p>
    <w:p w14:paraId="217EF56F" w14:textId="77777777" w:rsidR="009D243A" w:rsidRPr="00B8042C" w:rsidRDefault="009D243A" w:rsidP="000D096A">
      <w:pPr>
        <w:pStyle w:val="Pamatteksts"/>
        <w:tabs>
          <w:tab w:val="left" w:pos="7655"/>
        </w:tabs>
        <w:jc w:val="both"/>
        <w:rPr>
          <w:sz w:val="20"/>
        </w:rPr>
      </w:pPr>
    </w:p>
    <w:p w14:paraId="358773D8" w14:textId="774E6438" w:rsidR="00FC2BD3" w:rsidRPr="00746E0A" w:rsidRDefault="00FC2BD3" w:rsidP="00FC2BD3">
      <w:pPr>
        <w:pStyle w:val="Pamatteksts"/>
        <w:tabs>
          <w:tab w:val="left" w:pos="7655"/>
        </w:tabs>
        <w:ind w:firstLine="709"/>
        <w:jc w:val="both"/>
        <w:rPr>
          <w:szCs w:val="24"/>
        </w:rPr>
      </w:pPr>
      <w:r w:rsidRPr="00746E0A">
        <w:rPr>
          <w:szCs w:val="24"/>
        </w:rPr>
        <w:t>Ar avansā izmaksātajām dotācijām 2023.gada septiņos mēnešos valstspilsētu pašvaldībām par pārvadājumiem pilsētas nozīmes maršrutos, kuros vairāk nekā 30% no kopējā maršruta garuma ir ārpus pilsētas administratīvās teritorijas,</w:t>
      </w:r>
      <w:r w:rsidR="009D243A" w:rsidRPr="00746E0A">
        <w:rPr>
          <w:szCs w:val="24"/>
        </w:rPr>
        <w:t xml:space="preserve"> ir</w:t>
      </w:r>
      <w:r w:rsidRPr="00746E0A">
        <w:rPr>
          <w:szCs w:val="24"/>
        </w:rPr>
        <w:t xml:space="preserve"> kompensēti 82% no aprēķinātajiem kompensējamiem zaudējumiem. </w:t>
      </w:r>
      <w:r w:rsidR="009D243A" w:rsidRPr="00746E0A">
        <w:rPr>
          <w:szCs w:val="24"/>
        </w:rPr>
        <w:t xml:space="preserve">Savukārt, tā kā straujāks kompensējamo zaudējumu </w:t>
      </w:r>
      <w:r w:rsidR="00D57D89" w:rsidRPr="00746E0A">
        <w:rPr>
          <w:szCs w:val="24"/>
        </w:rPr>
        <w:t>pieaugums</w:t>
      </w:r>
      <w:r w:rsidR="009D243A" w:rsidRPr="00746E0A">
        <w:rPr>
          <w:szCs w:val="24"/>
        </w:rPr>
        <w:t xml:space="preserve"> ir bijis tieši par personu ar invaliditāti pārvadāšanu, tad </w:t>
      </w:r>
      <w:r w:rsidRPr="00746E0A">
        <w:rPr>
          <w:szCs w:val="24"/>
        </w:rPr>
        <w:t xml:space="preserve">2023.gada </w:t>
      </w:r>
      <w:r w:rsidR="009D243A" w:rsidRPr="00746E0A">
        <w:rPr>
          <w:szCs w:val="24"/>
        </w:rPr>
        <w:t xml:space="preserve">astoņos </w:t>
      </w:r>
      <w:r w:rsidRPr="00746E0A">
        <w:rPr>
          <w:szCs w:val="24"/>
        </w:rPr>
        <w:t xml:space="preserve">mēnešos ar valsts budžeta dotācijām </w:t>
      </w:r>
      <w:r w:rsidR="009D243A" w:rsidRPr="00746E0A">
        <w:rPr>
          <w:szCs w:val="24"/>
        </w:rPr>
        <w:t xml:space="preserve">kompensētais apmērs bijis 81,4%, bet </w:t>
      </w:r>
      <w:r w:rsidRPr="00746E0A">
        <w:rPr>
          <w:szCs w:val="24"/>
        </w:rPr>
        <w:t xml:space="preserve">nesegtais kompensējamo zaudējumu apmērs </w:t>
      </w:r>
      <w:r w:rsidR="00D57D89" w:rsidRPr="00746E0A">
        <w:rPr>
          <w:b/>
          <w:bCs/>
          <w:szCs w:val="24"/>
        </w:rPr>
        <w:t>1 546 271</w:t>
      </w:r>
      <w:r w:rsidRPr="00746E0A">
        <w:rPr>
          <w:b/>
          <w:bCs/>
          <w:szCs w:val="24"/>
        </w:rPr>
        <w:t> </w:t>
      </w:r>
      <w:proofErr w:type="spellStart"/>
      <w:r w:rsidRPr="00746E0A">
        <w:rPr>
          <w:b/>
          <w:bCs/>
          <w:i/>
          <w:iCs/>
          <w:szCs w:val="24"/>
        </w:rPr>
        <w:t>euro</w:t>
      </w:r>
      <w:proofErr w:type="spellEnd"/>
      <w:r w:rsidRPr="00746E0A">
        <w:rPr>
          <w:szCs w:val="24"/>
        </w:rPr>
        <w:t>.</w:t>
      </w:r>
    </w:p>
    <w:p w14:paraId="6BDE0284" w14:textId="77777777" w:rsidR="009D243A" w:rsidRPr="00795524" w:rsidRDefault="009D243A" w:rsidP="00FC2BD3">
      <w:pPr>
        <w:pStyle w:val="Pamatteksts"/>
        <w:tabs>
          <w:tab w:val="left" w:pos="7655"/>
        </w:tabs>
        <w:ind w:firstLine="709"/>
        <w:jc w:val="both"/>
        <w:rPr>
          <w:sz w:val="26"/>
          <w:szCs w:val="26"/>
        </w:rPr>
      </w:pPr>
    </w:p>
    <w:p w14:paraId="28684A54" w14:textId="570C15D6" w:rsidR="00CA4D7D" w:rsidRPr="008574E2" w:rsidRDefault="00A05C4D" w:rsidP="00AB3CC1">
      <w:pPr>
        <w:pStyle w:val="Pamatteksts"/>
        <w:numPr>
          <w:ilvl w:val="0"/>
          <w:numId w:val="1"/>
        </w:numPr>
        <w:tabs>
          <w:tab w:val="left" w:pos="1560"/>
          <w:tab w:val="left" w:pos="7655"/>
        </w:tabs>
        <w:rPr>
          <w:b/>
          <w:bCs/>
          <w:szCs w:val="24"/>
        </w:rPr>
      </w:pPr>
      <w:r w:rsidRPr="008574E2">
        <w:rPr>
          <w:b/>
          <w:bCs/>
          <w:szCs w:val="24"/>
        </w:rPr>
        <w:t>Kompensējam</w:t>
      </w:r>
      <w:r w:rsidR="00BF6BFD" w:rsidRPr="008574E2">
        <w:rPr>
          <w:b/>
          <w:bCs/>
          <w:szCs w:val="24"/>
        </w:rPr>
        <w:t>ie</w:t>
      </w:r>
      <w:r w:rsidRPr="008574E2">
        <w:rPr>
          <w:b/>
          <w:bCs/>
          <w:szCs w:val="24"/>
        </w:rPr>
        <w:t xml:space="preserve"> zaudējum</w:t>
      </w:r>
      <w:r w:rsidR="00BF6BFD" w:rsidRPr="008574E2">
        <w:rPr>
          <w:b/>
          <w:bCs/>
          <w:szCs w:val="24"/>
        </w:rPr>
        <w:t>i</w:t>
      </w:r>
      <w:r w:rsidRPr="008574E2">
        <w:rPr>
          <w:b/>
          <w:bCs/>
          <w:szCs w:val="24"/>
        </w:rPr>
        <w:t xml:space="preserve"> </w:t>
      </w:r>
      <w:r w:rsidR="00BF6BFD" w:rsidRPr="008574E2">
        <w:rPr>
          <w:b/>
          <w:bCs/>
          <w:szCs w:val="24"/>
        </w:rPr>
        <w:t>2023.gad</w:t>
      </w:r>
      <w:r w:rsidR="00BF7A8E" w:rsidRPr="008574E2">
        <w:rPr>
          <w:b/>
          <w:bCs/>
          <w:szCs w:val="24"/>
        </w:rPr>
        <w:t>ā</w:t>
      </w:r>
      <w:r w:rsidR="00BF6BFD" w:rsidRPr="008574E2">
        <w:rPr>
          <w:b/>
          <w:bCs/>
          <w:szCs w:val="24"/>
        </w:rPr>
        <w:t xml:space="preserve">, to </w:t>
      </w:r>
      <w:r w:rsidR="00076AE2" w:rsidRPr="008574E2">
        <w:rPr>
          <w:b/>
          <w:bCs/>
          <w:szCs w:val="24"/>
        </w:rPr>
        <w:t xml:space="preserve">ietekmējošie faktori un turpmākie pasākumi sabiedriskā transporta pakalpojumu </w:t>
      </w:r>
      <w:proofErr w:type="spellStart"/>
      <w:r w:rsidR="00076AE2" w:rsidRPr="008574E2">
        <w:rPr>
          <w:b/>
          <w:bCs/>
          <w:szCs w:val="24"/>
        </w:rPr>
        <w:t>efektivizēšanai</w:t>
      </w:r>
      <w:proofErr w:type="spellEnd"/>
    </w:p>
    <w:p w14:paraId="2817A342" w14:textId="77777777" w:rsidR="00CA4D7D" w:rsidRPr="00795524" w:rsidRDefault="00CA4D7D" w:rsidP="00AB3CC1">
      <w:pPr>
        <w:pStyle w:val="Pamatteksts"/>
        <w:tabs>
          <w:tab w:val="left" w:pos="7655"/>
        </w:tabs>
        <w:jc w:val="both"/>
        <w:rPr>
          <w:sz w:val="28"/>
          <w:szCs w:val="28"/>
        </w:rPr>
      </w:pPr>
    </w:p>
    <w:p w14:paraId="5F538848" w14:textId="551E145F" w:rsidR="00EA5110" w:rsidRPr="00746E0A" w:rsidRDefault="00EA5110" w:rsidP="000D096A">
      <w:pPr>
        <w:ind w:firstLine="709"/>
        <w:jc w:val="both"/>
      </w:pPr>
      <w:bookmarkStart w:id="8" w:name="_Hlk87603585"/>
      <w:r w:rsidRPr="00746E0A">
        <w:t>Atbilstoši Ministru kabineta noteikumu Nr.435 12.2.</w:t>
      </w:r>
      <w:r w:rsidR="008809BE" w:rsidRPr="00746E0A">
        <w:t xml:space="preserve"> </w:t>
      </w:r>
      <w:r w:rsidRPr="00746E0A">
        <w:t>apakšpunkt</w:t>
      </w:r>
      <w:r w:rsidR="00B55C0D" w:rsidRPr="00746E0A">
        <w:t>ā noteiktajai kārtībai</w:t>
      </w:r>
      <w:r w:rsidRPr="00746E0A">
        <w:t xml:space="preserve"> Autotransporta direkcija </w:t>
      </w:r>
      <w:r w:rsidR="00E90939" w:rsidRPr="00746E0A">
        <w:t xml:space="preserve">ik gadu </w:t>
      </w:r>
      <w:r w:rsidRPr="00746E0A">
        <w:t>veic prognozētos aprēķinus nākamajam kalendāra gadam par reģionālās nozīmes pārvadājumiem</w:t>
      </w:r>
      <w:r w:rsidR="00E90939" w:rsidRPr="00746E0A">
        <w:t xml:space="preserve"> un valstspilsētu pašvaldībām</w:t>
      </w:r>
      <w:r w:rsidRPr="00746E0A">
        <w:t>, pamatojoties uz Sabiedriskā transporta padomē apstiprināto maršrutu tīklu</w:t>
      </w:r>
      <w:r w:rsidRPr="00746E0A">
        <w:rPr>
          <w:rStyle w:val="Vresatsauce"/>
        </w:rPr>
        <w:footnoteReference w:id="9"/>
      </w:r>
      <w:r w:rsidRPr="00746E0A">
        <w:t xml:space="preserve">, kā arī ņemot vērā sabiedriskā transporta pakalpojumu pasūtījuma līgumos noteikto zaudējumu kompensācijas aprēķināšanas kārtību un plānoto pasažieru </w:t>
      </w:r>
      <w:r w:rsidR="00AA0F60" w:rsidRPr="00746E0A">
        <w:t xml:space="preserve">(braucienu) </w:t>
      </w:r>
      <w:r w:rsidRPr="00746E0A">
        <w:t>skaitu un ieņēmumus.</w:t>
      </w:r>
    </w:p>
    <w:p w14:paraId="411E1BAF" w14:textId="7A5826D8" w:rsidR="00DF38B6" w:rsidRPr="00746E0A" w:rsidRDefault="00DF38B6" w:rsidP="00DF38B6">
      <w:pPr>
        <w:pStyle w:val="Paraststmeklis"/>
        <w:shd w:val="clear" w:color="auto" w:fill="FFFFFF"/>
        <w:spacing w:before="0" w:beforeAutospacing="0" w:after="0" w:afterAutospacing="0"/>
        <w:ind w:firstLine="737"/>
        <w:jc w:val="both"/>
        <w:rPr>
          <w:rStyle w:val="contentpasted0"/>
          <w:color w:val="000000"/>
        </w:rPr>
      </w:pPr>
      <w:r w:rsidRPr="00746E0A">
        <w:rPr>
          <w:rStyle w:val="contentpasted0"/>
          <w:color w:val="000000"/>
        </w:rPr>
        <w:lastRenderedPageBreak/>
        <w:t xml:space="preserve">Saskaņā ar sagatavoto valsts budžeta </w:t>
      </w:r>
      <w:r w:rsidR="001E34D3" w:rsidRPr="00746E0A">
        <w:rPr>
          <w:rStyle w:val="contentpasted0"/>
          <w:color w:val="000000"/>
        </w:rPr>
        <w:t xml:space="preserve">likumu </w:t>
      </w:r>
      <w:r w:rsidRPr="00746E0A">
        <w:rPr>
          <w:rStyle w:val="contentpasted0"/>
          <w:color w:val="000000"/>
        </w:rPr>
        <w:t xml:space="preserve">“Par valsts budžetu 2023. gadam un budžeta ietvaru 2023., 2024. un 2025. gadam” valsts budžeta 31.06.00 apakšprogrammā sabiedriskā transporta pakalpojumu nodrošināšanai plānotais finansējums ir paredzēts 74,787 milj. </w:t>
      </w:r>
      <w:proofErr w:type="spellStart"/>
      <w:r w:rsidR="00B300A8" w:rsidRPr="00746E0A">
        <w:rPr>
          <w:rStyle w:val="contentpasted0"/>
          <w:i/>
          <w:iCs/>
          <w:color w:val="000000"/>
        </w:rPr>
        <w:t>euro</w:t>
      </w:r>
      <w:proofErr w:type="spellEnd"/>
      <w:r w:rsidRPr="00746E0A">
        <w:rPr>
          <w:rStyle w:val="contentpasted0"/>
          <w:color w:val="000000"/>
        </w:rPr>
        <w:t xml:space="preserve">, kuros ir iekļauts 10 milj. </w:t>
      </w:r>
      <w:proofErr w:type="spellStart"/>
      <w:r w:rsidR="00B300A8" w:rsidRPr="00746E0A">
        <w:rPr>
          <w:rStyle w:val="contentpasted0"/>
          <w:i/>
          <w:iCs/>
          <w:color w:val="000000"/>
        </w:rPr>
        <w:t>euro</w:t>
      </w:r>
      <w:proofErr w:type="spellEnd"/>
      <w:r w:rsidRPr="00746E0A">
        <w:rPr>
          <w:rStyle w:val="contentpasted0"/>
          <w:color w:val="000000"/>
        </w:rPr>
        <w:t xml:space="preserve"> finansējuma palielinājums, kas piešķirts, atbalstot Prioritārajos pasākumos pieprasīto finansējumu, lai nodrošinātu sabiedriskā transporta pakalpojumu līgumos paredzēto saistību izpildi. </w:t>
      </w:r>
    </w:p>
    <w:p w14:paraId="2299F9B5" w14:textId="4DBE9DFC" w:rsidR="00DF38B6" w:rsidRPr="00746E0A" w:rsidRDefault="00DF38B6" w:rsidP="008574E2">
      <w:pPr>
        <w:ind w:firstLine="709"/>
        <w:jc w:val="both"/>
        <w:rPr>
          <w:rStyle w:val="contentpasted0"/>
          <w:i/>
          <w:iCs/>
          <w:color w:val="000000"/>
        </w:rPr>
      </w:pPr>
      <w:r w:rsidRPr="00746E0A">
        <w:rPr>
          <w:rStyle w:val="contentpasted0"/>
          <w:color w:val="000000"/>
        </w:rPr>
        <w:t>Savukārt, apkopojot un izstrādājot 2023.gada prognozes</w:t>
      </w:r>
      <w:r w:rsidR="007B0FC3" w:rsidRPr="00746E0A">
        <w:rPr>
          <w:rStyle w:val="contentpasted0"/>
          <w:color w:val="000000"/>
        </w:rPr>
        <w:t>,</w:t>
      </w:r>
      <w:r w:rsidRPr="00746E0A">
        <w:rPr>
          <w:rStyle w:val="contentpasted0"/>
          <w:color w:val="000000"/>
        </w:rPr>
        <w:t xml:space="preserve"> kopā nepieciešamais valsts budžeta finansējums sabiedriskā transporta pakalpojumu nodrošināšanai 31.06.00 apakšprogrammā </w:t>
      </w:r>
      <w:r w:rsidR="005D24E2" w:rsidRPr="00746E0A">
        <w:rPr>
          <w:rStyle w:val="contentpasted0"/>
          <w:color w:val="000000"/>
        </w:rPr>
        <w:t xml:space="preserve">sasniedz </w:t>
      </w:r>
      <w:r w:rsidRPr="00746E0A">
        <w:rPr>
          <w:rStyle w:val="contentpasted0"/>
          <w:color w:val="000000"/>
        </w:rPr>
        <w:t xml:space="preserve">114,7 milj. </w:t>
      </w:r>
      <w:proofErr w:type="spellStart"/>
      <w:r w:rsidR="00B300A8" w:rsidRPr="00746E0A">
        <w:rPr>
          <w:rStyle w:val="contentpasted0"/>
          <w:i/>
          <w:iCs/>
          <w:color w:val="000000"/>
        </w:rPr>
        <w:t>euro</w:t>
      </w:r>
      <w:proofErr w:type="spellEnd"/>
      <w:r w:rsidRPr="00746E0A">
        <w:rPr>
          <w:rStyle w:val="contentpasted0"/>
          <w:color w:val="000000"/>
        </w:rPr>
        <w:t>. Līdz ar to, kopējais papildu nepieciešamais finansējums 2023.gadā plānojams līdz 39,9 milj.</w:t>
      </w:r>
      <w:r w:rsidR="00B300A8" w:rsidRPr="00746E0A">
        <w:rPr>
          <w:rStyle w:val="contentpasted0"/>
          <w:color w:val="000000"/>
        </w:rPr>
        <w:t xml:space="preserve"> </w:t>
      </w:r>
      <w:proofErr w:type="spellStart"/>
      <w:r w:rsidR="00B300A8" w:rsidRPr="00746E0A">
        <w:rPr>
          <w:rStyle w:val="contentpasted0"/>
          <w:i/>
          <w:iCs/>
          <w:color w:val="000000"/>
        </w:rPr>
        <w:t>euro</w:t>
      </w:r>
      <w:proofErr w:type="spellEnd"/>
      <w:r w:rsidRPr="00746E0A">
        <w:rPr>
          <w:rStyle w:val="contentpasted0"/>
          <w:color w:val="000000"/>
        </w:rPr>
        <w:t>.</w:t>
      </w:r>
      <w:r w:rsidRPr="00746E0A">
        <w:rPr>
          <w:rStyle w:val="contentpasted0"/>
          <w:b/>
          <w:bCs/>
          <w:color w:val="000000"/>
        </w:rPr>
        <w:t xml:space="preserve"> </w:t>
      </w:r>
      <w:r w:rsidRPr="00746E0A">
        <w:rPr>
          <w:rStyle w:val="contentpasted0"/>
          <w:color w:val="000000"/>
        </w:rPr>
        <w:t>Atkārtoti pārskatot 2023.gada prognozes un aktualizējot no 2022.gada izmaksāto dotāciju atlikumu, kas varētu daļēji segt 2023.gada potenciālos zaudējumus, secināms</w:t>
      </w:r>
      <w:r w:rsidR="000A3C37" w:rsidRPr="00746E0A">
        <w:rPr>
          <w:rStyle w:val="contentpasted0"/>
          <w:color w:val="000000"/>
        </w:rPr>
        <w:t>,</w:t>
      </w:r>
      <w:r w:rsidRPr="00746E0A">
        <w:rPr>
          <w:rStyle w:val="contentpasted0"/>
          <w:color w:val="000000"/>
        </w:rPr>
        <w:t xml:space="preserve"> ka valsts budžetā piešķirtais finansējums (74,787 milj. </w:t>
      </w:r>
      <w:proofErr w:type="spellStart"/>
      <w:r w:rsidR="00B300A8" w:rsidRPr="00746E0A">
        <w:rPr>
          <w:rStyle w:val="contentpasted0"/>
          <w:i/>
          <w:iCs/>
          <w:color w:val="000000"/>
        </w:rPr>
        <w:t>euro</w:t>
      </w:r>
      <w:proofErr w:type="spellEnd"/>
      <w:r w:rsidRPr="00746E0A">
        <w:rPr>
          <w:rStyle w:val="contentpasted0"/>
          <w:color w:val="000000"/>
        </w:rPr>
        <w:t xml:space="preserve">) nesegs potenciālos zaudējumus 2023.gadā, </w:t>
      </w:r>
      <w:r w:rsidR="00B300A8" w:rsidRPr="00746E0A">
        <w:rPr>
          <w:rStyle w:val="contentpasted0"/>
          <w:color w:val="000000"/>
        </w:rPr>
        <w:t xml:space="preserve">sasniedzot </w:t>
      </w:r>
      <w:r w:rsidRPr="00746E0A">
        <w:rPr>
          <w:rStyle w:val="contentpasted0"/>
          <w:color w:val="000000"/>
        </w:rPr>
        <w:t>saistības pret pārvadātājiem nesamaksātā finansējum</w:t>
      </w:r>
      <w:r w:rsidR="00B300A8" w:rsidRPr="00746E0A">
        <w:rPr>
          <w:rStyle w:val="contentpasted0"/>
          <w:color w:val="000000"/>
        </w:rPr>
        <w:t>a</w:t>
      </w:r>
      <w:r w:rsidRPr="00746E0A">
        <w:rPr>
          <w:rStyle w:val="contentpasted0"/>
          <w:color w:val="000000"/>
        </w:rPr>
        <w:t xml:space="preserve"> apmērā </w:t>
      </w:r>
      <w:r w:rsidRPr="00746E0A">
        <w:rPr>
          <w:rStyle w:val="contentpasted0"/>
          <w:b/>
          <w:bCs/>
          <w:color w:val="000000"/>
        </w:rPr>
        <w:t>30,</w:t>
      </w:r>
      <w:r w:rsidR="00016981">
        <w:rPr>
          <w:rStyle w:val="contentpasted0"/>
          <w:b/>
          <w:bCs/>
          <w:color w:val="000000"/>
        </w:rPr>
        <w:t>17</w:t>
      </w:r>
      <w:r w:rsidR="00016981" w:rsidRPr="00746E0A">
        <w:rPr>
          <w:rStyle w:val="contentpasted0"/>
          <w:b/>
          <w:bCs/>
          <w:color w:val="000000"/>
        </w:rPr>
        <w:t xml:space="preserve"> </w:t>
      </w:r>
      <w:r w:rsidRPr="00746E0A">
        <w:rPr>
          <w:rStyle w:val="contentpasted0"/>
          <w:b/>
          <w:bCs/>
          <w:color w:val="000000"/>
        </w:rPr>
        <w:t>milj.</w:t>
      </w:r>
      <w:r w:rsidRPr="00746E0A">
        <w:rPr>
          <w:rStyle w:val="contentpasted0"/>
          <w:i/>
          <w:iCs/>
          <w:color w:val="000000"/>
        </w:rPr>
        <w:t xml:space="preserve"> </w:t>
      </w:r>
      <w:proofErr w:type="spellStart"/>
      <w:r w:rsidR="00B300A8" w:rsidRPr="00746E0A">
        <w:rPr>
          <w:rStyle w:val="contentpasted0"/>
          <w:b/>
          <w:bCs/>
          <w:i/>
          <w:iCs/>
          <w:color w:val="000000"/>
        </w:rPr>
        <w:t>euro</w:t>
      </w:r>
      <w:proofErr w:type="spellEnd"/>
      <w:r w:rsidR="00B300A8" w:rsidRPr="00746E0A">
        <w:rPr>
          <w:rStyle w:val="contentpasted0"/>
          <w:i/>
          <w:iCs/>
          <w:color w:val="000000"/>
        </w:rPr>
        <w:t>.</w:t>
      </w:r>
    </w:p>
    <w:p w14:paraId="536CA42D" w14:textId="19BE1D0C" w:rsidR="00B300A8" w:rsidRPr="00746E0A" w:rsidRDefault="00B300A8" w:rsidP="008574E2">
      <w:pPr>
        <w:pStyle w:val="tv213"/>
        <w:shd w:val="clear" w:color="auto" w:fill="FFFFFF"/>
        <w:spacing w:before="0" w:beforeAutospacing="0" w:after="0" w:afterAutospacing="0"/>
        <w:ind w:firstLine="709"/>
        <w:jc w:val="both"/>
      </w:pPr>
      <w:r w:rsidRPr="00746E0A">
        <w:tab/>
        <w:t>Lai mazinātu ietekmi uz valsts budžeta papildu nepieciešamā finansējuma apjomu, Autotransporta direkcija, sniedzot priekšlikumus Sabiedriskā transporta padomei, pamatojoties uz Ministru kabineta noteikumu Nr.435 17.punktā noteikto, ir veikusi izvērtējumu reģionālās nozīmes maršrutu tīkla apjomiem un braukšanas maksas (tarifu) izmaiņām. Vienlaikus ir secināms, ka 2022. un 2023.gadā pieaugoš</w:t>
      </w:r>
      <w:r w:rsidR="00E40124" w:rsidRPr="00746E0A">
        <w:t>ās</w:t>
      </w:r>
      <w:r w:rsidRPr="00746E0A">
        <w:t xml:space="preserve"> izmaks</w:t>
      </w:r>
      <w:r w:rsidR="00E40124" w:rsidRPr="00746E0A">
        <w:t>as</w:t>
      </w:r>
      <w:r w:rsidRPr="00746E0A">
        <w:t xml:space="preserve">, kas apsteidz gūto </w:t>
      </w:r>
      <w:r w:rsidR="00E40124" w:rsidRPr="00746E0A">
        <w:t xml:space="preserve">biļešu </w:t>
      </w:r>
      <w:r w:rsidRPr="00746E0A">
        <w:t xml:space="preserve">ieņēmumu apmērus, </w:t>
      </w:r>
      <w:r w:rsidR="00E40124" w:rsidRPr="00746E0A">
        <w:t>nav ietekmējamas, jo pakļaujas tirgus situācijai. Līdz ar to secīgi nākamajās Informatīvā ziņojuma sadaļās sniegts izklāsts par veiktajiem darbiem, lai mazinātu ietekmi uz valsts budžeta izdevumiem, kā arī pārējiem ietekmējošiem apstākļiem, kas ierobežo zaudējumu apjoma samazinājumu.</w:t>
      </w:r>
    </w:p>
    <w:p w14:paraId="77CBE27F" w14:textId="09E334CF" w:rsidR="00DF38B6" w:rsidRPr="00746E0A" w:rsidRDefault="00DF38B6" w:rsidP="00B300A8">
      <w:pPr>
        <w:jc w:val="both"/>
      </w:pPr>
    </w:p>
    <w:p w14:paraId="69D0E6D2" w14:textId="1E0E314F" w:rsidR="000A371E" w:rsidRPr="00746E0A" w:rsidRDefault="000A371E" w:rsidP="000A371E">
      <w:pPr>
        <w:ind w:firstLine="709"/>
        <w:jc w:val="both"/>
        <w:rPr>
          <w:b/>
          <w:bCs/>
        </w:rPr>
      </w:pPr>
      <w:r w:rsidRPr="00746E0A">
        <w:rPr>
          <w:b/>
          <w:bCs/>
        </w:rPr>
        <w:t>1. Reģionālās nozīmes maršrutu tīkls</w:t>
      </w:r>
    </w:p>
    <w:p w14:paraId="2ECECD3D" w14:textId="59C0AB20" w:rsidR="00711160" w:rsidRPr="00746E0A" w:rsidRDefault="000A371E" w:rsidP="00D51F32">
      <w:pPr>
        <w:ind w:firstLine="709"/>
        <w:jc w:val="both"/>
      </w:pPr>
      <w:r w:rsidRPr="00746E0A">
        <w:t xml:space="preserve">Katru gadu </w:t>
      </w:r>
      <w:r w:rsidR="009820C6" w:rsidRPr="00746E0A">
        <w:t xml:space="preserve">reģionālā maršrutu tīklā pārvadājumos ar autobusiem </w:t>
      </w:r>
      <w:r w:rsidRPr="00746E0A">
        <w:t xml:space="preserve">tiek veikti </w:t>
      </w:r>
      <w:r w:rsidR="009D7B26" w:rsidRPr="00746E0A">
        <w:t>būtiski grozījumi, ievērojot iedzīvotāju pieprasījuma izmaiņas, kā arī vērtējot valsts budžeta piešķirtā finansējuma iespējas, lai nodrošinātu sabiedriskā transporta pakalpojumu pieejamību</w:t>
      </w:r>
      <w:r w:rsidRPr="00746E0A">
        <w:t xml:space="preserve">. </w:t>
      </w:r>
    </w:p>
    <w:p w14:paraId="25E27C96" w14:textId="7E0076AC" w:rsidR="000C47A8" w:rsidRPr="00746E0A" w:rsidRDefault="000C47A8" w:rsidP="000C47A8">
      <w:pPr>
        <w:ind w:firstLine="709"/>
        <w:jc w:val="both"/>
      </w:pPr>
      <w:r w:rsidRPr="00746E0A">
        <w:t>2023.gadam apstiprinātais</w:t>
      </w:r>
      <w:r w:rsidRPr="00746E0A">
        <w:rPr>
          <w:rStyle w:val="Vresatsauce"/>
        </w:rPr>
        <w:footnoteReference w:id="10"/>
      </w:r>
      <w:r w:rsidRPr="00746E0A">
        <w:t xml:space="preserve"> reģionālās nozīmes maršrutu tīkls plānots 69 7</w:t>
      </w:r>
      <w:r w:rsidR="44915E37" w:rsidRPr="00746E0A">
        <w:t>47</w:t>
      </w:r>
      <w:r w:rsidRPr="00746E0A">
        <w:t> </w:t>
      </w:r>
      <w:r w:rsidR="41F436CD" w:rsidRPr="00746E0A">
        <w:t>801</w:t>
      </w:r>
      <w:r w:rsidR="00831FF0" w:rsidRPr="00746E0A">
        <w:t>,</w:t>
      </w:r>
      <w:r w:rsidR="7BF2D418" w:rsidRPr="00746E0A">
        <w:t>7</w:t>
      </w:r>
      <w:r w:rsidRPr="00746E0A">
        <w:t xml:space="preserve">9 kilometri reģionālās nozīmes pārvadājumos ar autobusiem, kas ir par 2,92 milj. km mazāk nekā plānotais nobraukums 2022.gadam dotētajā maršrutu tīklā, un 6 285 412 </w:t>
      </w:r>
      <w:proofErr w:type="spellStart"/>
      <w:r w:rsidRPr="00746E0A">
        <w:t>vilcienkilometri</w:t>
      </w:r>
      <w:proofErr w:type="spellEnd"/>
      <w:r w:rsidRPr="00746E0A">
        <w:t xml:space="preserve"> – reģionālās nozīmes pārvadājumos pa dzelzceļu, kas ir līdzīgs apjoms plānotajam 2022.gadā. </w:t>
      </w:r>
    </w:p>
    <w:p w14:paraId="7CD24D72" w14:textId="4FBC3B7A" w:rsidR="000C47A8" w:rsidRPr="00746E0A" w:rsidRDefault="000C47A8">
      <w:pPr>
        <w:ind w:firstLine="709"/>
        <w:jc w:val="both"/>
      </w:pPr>
      <w:r w:rsidRPr="00746E0A">
        <w:t>Ņemot vērā iepriekšējos gados veiktos ievērojamos dotētā reģionālās nozīmes autobusu maršrutu nobraukuma samazinājumus, līdz 2023.gada 1.oktobrim maršrutu tīkla apjoms kopumā ir samazinājies minimāli – par ~</w:t>
      </w:r>
      <w:r w:rsidR="2623F525" w:rsidRPr="00746E0A">
        <w:t>68</w:t>
      </w:r>
      <w:r w:rsidRPr="00746E0A">
        <w:t xml:space="preserve"> tūkst. k</w:t>
      </w:r>
      <w:r w:rsidR="00831FF0" w:rsidRPr="00746E0A">
        <w:t>ilometru</w:t>
      </w:r>
      <w:r w:rsidRPr="00746E0A">
        <w:t xml:space="preserve"> gadā. Nobraukuma </w:t>
      </w:r>
      <w:r w:rsidR="41513BE3" w:rsidRPr="00746E0A">
        <w:t xml:space="preserve">samazinājums </w:t>
      </w:r>
      <w:r w:rsidR="7A4A50F3" w:rsidRPr="00746E0A">
        <w:t>2023.gada laikā</w:t>
      </w:r>
      <w:r w:rsidR="41513BE3" w:rsidRPr="00746E0A">
        <w:t xml:space="preserve"> veidojas</w:t>
      </w:r>
      <w:r w:rsidRPr="00746E0A">
        <w:t xml:space="preserve">, </w:t>
      </w:r>
      <w:r w:rsidR="4B7C4AA9" w:rsidRPr="00746E0A">
        <w:t xml:space="preserve">ņemot vērā, ka </w:t>
      </w:r>
      <w:r w:rsidR="51E2E10D" w:rsidRPr="00746E0A">
        <w:t>maršrutu tīkls</w:t>
      </w:r>
      <w:r w:rsidR="2B52EF64" w:rsidRPr="00746E0A">
        <w:t xml:space="preserve"> tiek paplašināts</w:t>
      </w:r>
      <w:r w:rsidR="51E2E10D" w:rsidRPr="00746E0A">
        <w:t>, galvenokārt,</w:t>
      </w:r>
      <w:r w:rsidR="4B7C4AA9" w:rsidRPr="00746E0A">
        <w:t xml:space="preserve"> </w:t>
      </w:r>
      <w:r w:rsidR="313553A6" w:rsidRPr="00746E0A">
        <w:t>saistībā</w:t>
      </w:r>
      <w:r w:rsidRPr="00746E0A">
        <w:t xml:space="preserve"> ar pašvaldību iniciatīvām </w:t>
      </w:r>
      <w:r w:rsidR="500EDF33" w:rsidRPr="00746E0A">
        <w:t>attiecībā</w:t>
      </w:r>
      <w:r w:rsidRPr="00746E0A">
        <w:t xml:space="preserve"> </w:t>
      </w:r>
      <w:r w:rsidR="4BD8BB6F" w:rsidRPr="00746E0A">
        <w:t>uz</w:t>
      </w:r>
      <w:r w:rsidRPr="00746E0A">
        <w:t xml:space="preserve"> skolēnu pārvadājumu integrāciju reģionālās nozīmes pārvadājumos, savukārt, lai rastu kompensējošos pasākumus</w:t>
      </w:r>
      <w:r w:rsidR="00814F9C" w:rsidRPr="00746E0A">
        <w:t>,</w:t>
      </w:r>
      <w:r w:rsidRPr="00746E0A">
        <w:t xml:space="preserve"> nobraukuma samazinājums saistīts ar reisu optimizāciju un maz pieprasītu reisu slēgšanu. </w:t>
      </w:r>
      <w:r w:rsidR="2C615D0F" w:rsidRPr="00746E0A">
        <w:t xml:space="preserve">2023.gadā nobraukuma palielinājums saistībā ar skolu tīkla reformu palielinājies par ~42 tūkst. </w:t>
      </w:r>
      <w:r w:rsidR="39D06F7A" w:rsidRPr="00746E0A">
        <w:t>k</w:t>
      </w:r>
      <w:r w:rsidR="00831FF0" w:rsidRPr="00746E0A">
        <w:t>ilometri</w:t>
      </w:r>
      <w:r w:rsidR="2C615D0F" w:rsidRPr="00746E0A">
        <w:t xml:space="preserve">, bet prognozējams, ka </w:t>
      </w:r>
      <w:r w:rsidR="7908E03D" w:rsidRPr="00746E0A">
        <w:t>papildus nobraukums tuvākajos gados turpinās palielināties.</w:t>
      </w:r>
    </w:p>
    <w:p w14:paraId="65957D8E" w14:textId="4CB1D1B1" w:rsidR="00FD3FBF" w:rsidRPr="00746E0A" w:rsidRDefault="00FD3FBF" w:rsidP="00FD3FBF">
      <w:pPr>
        <w:ind w:firstLine="709"/>
        <w:jc w:val="both"/>
      </w:pPr>
      <w:r w:rsidRPr="00746E0A">
        <w:t>Vienlaikus turpinot darbu pie reģionālās nozīmes maršrutu tīkla reģionālās nozīmes sabiedriskā transporta attīstības koncepcijas 2021.–2030. gadam</w:t>
      </w:r>
      <w:r w:rsidRPr="00746E0A">
        <w:rPr>
          <w:rStyle w:val="Vresatsauce"/>
        </w:rPr>
        <w:footnoteReference w:id="11"/>
      </w:r>
      <w:r w:rsidRPr="00746E0A">
        <w:t xml:space="preserve"> īstenošanas, stiprinot dzelzceļa pārvadājumus, kā arī apmierinot iedzīvotāju pieprasījumu pēc vilcienu satiksmes, 2023.gadā ir veiktas izmaiņas, palielinot pārvadājumu apjomu par</w:t>
      </w:r>
      <w:r w:rsidR="005972D5" w:rsidRPr="00746E0A">
        <w:t xml:space="preserve"> 95 393 kilometriem, kas ietver sekojošu vilcienu intensitātes palielinājumu</w:t>
      </w:r>
      <w:r w:rsidRPr="00746E0A">
        <w:t>:</w:t>
      </w:r>
    </w:p>
    <w:p w14:paraId="32FEAE51" w14:textId="3E9F8917" w:rsidR="00FD3FBF" w:rsidRPr="00746E0A" w:rsidRDefault="005E0576" w:rsidP="005E0576">
      <w:pPr>
        <w:pStyle w:val="Paraststmeklis"/>
        <w:numPr>
          <w:ilvl w:val="0"/>
          <w:numId w:val="7"/>
        </w:numPr>
        <w:shd w:val="clear" w:color="auto" w:fill="FFFFFF"/>
        <w:tabs>
          <w:tab w:val="left" w:pos="993"/>
        </w:tabs>
        <w:spacing w:before="0" w:beforeAutospacing="0" w:after="0" w:afterAutospacing="0"/>
        <w:ind w:left="0" w:firstLine="709"/>
        <w:jc w:val="both"/>
      </w:pPr>
      <w:r w:rsidRPr="00746E0A">
        <w:t>2023.</w:t>
      </w:r>
      <w:r w:rsidR="00FD3FBF" w:rsidRPr="00746E0A">
        <w:t xml:space="preserve">gada 26.aprīļa Sabiedriskā transporta padomes sēdē tika skatīts jautājums par dzelzceļa maršruta Rīga – Krustpils reisu Nr.824 plkst.21.31 no Rīgas un  Nr.823 plkst.4.41 no </w:t>
      </w:r>
      <w:r w:rsidR="00FD3FBF" w:rsidRPr="00746E0A">
        <w:lastRenderedPageBreak/>
        <w:t xml:space="preserve">Krustpils pagarināšanu līdz Daugavpilij, kā arī jautājums par papildus pieturas “Nīcgale” iekļaušanu vilciena – ekspreša Rīga – Krāslava kustības sarakstā, tādā veidā nodrošinot pasažieriem maršrutā Rīga – Daugavpils – Rīga lielākas mobilitātes iespējas. </w:t>
      </w:r>
    </w:p>
    <w:p w14:paraId="6F722B52" w14:textId="22BF12DD" w:rsidR="00FD3FBF" w:rsidRPr="00746E0A" w:rsidRDefault="00FD3FBF" w:rsidP="00FD3FBF">
      <w:pPr>
        <w:ind w:firstLine="709"/>
        <w:jc w:val="both"/>
      </w:pPr>
      <w:r w:rsidRPr="00746E0A">
        <w:t xml:space="preserve">Saskaņā ar Sabiedriskā transporta padomes lēmumu tika apstiprinātas iepriekš minētās izmaiņas vilcienu satiksmē. Ņemot vērā, ka pēc kopīgas </w:t>
      </w:r>
      <w:r w:rsidR="00A24524" w:rsidRPr="00746E0A">
        <w:t>Autotransporta direkcijas</w:t>
      </w:r>
      <w:r w:rsidRPr="00746E0A">
        <w:t>, Latgales plānošanas reģiona un AS “Pasažieru vilciens” tikšanās tika nolemts, ka pagarinātajos Rīga – Krustpils vilciena reisos tiks iekļautas arī pieturas Līvāni, Jersika, Nīcgale, Vabole, Līksna, tika pieņemts lēmums pieturu “Nīcgale” vilcienu eksprešu Nr.704 un Nr.703 reisos neiekļaut. Tāpat tika nolemts tehnisko iespēju robežās kopā ar VAS “Latvijas Dzelzceļš” izskatīt iespēju vilcienam Nr.824 noteikt atiešanas laiku no Rīgas ap plkst.21.00.</w:t>
      </w:r>
    </w:p>
    <w:p w14:paraId="09F4D716" w14:textId="725BBC1A" w:rsidR="00FD3FBF" w:rsidRPr="00746E0A" w:rsidRDefault="00FD3FBF" w:rsidP="00FD3FBF">
      <w:pPr>
        <w:ind w:firstLine="709"/>
        <w:jc w:val="both"/>
      </w:pPr>
      <w:r w:rsidRPr="00746E0A">
        <w:t>Līdz ar to</w:t>
      </w:r>
      <w:r w:rsidR="005E0576" w:rsidRPr="00746E0A">
        <w:t>,</w:t>
      </w:r>
      <w:r w:rsidRPr="00746E0A">
        <w:t xml:space="preserve"> no </w:t>
      </w:r>
      <w:r w:rsidR="005E0576" w:rsidRPr="00746E0A">
        <w:t>2023.</w:t>
      </w:r>
      <w:r w:rsidRPr="00746E0A">
        <w:t>gada 11.jūnija dzelzceļa maršrutā Rīga – Daugavpils pārvadājumus nodrošina arī reisi plkst.21.01 no Rīgas uz Daugavpili un plkst.3.25 no Daugavpils uz Rīgu.</w:t>
      </w:r>
    </w:p>
    <w:p w14:paraId="10EC28DB" w14:textId="77777777" w:rsidR="00FD3FBF" w:rsidRPr="00746E0A" w:rsidRDefault="00FD3FBF" w:rsidP="00FD3FBF">
      <w:pPr>
        <w:ind w:firstLine="709"/>
        <w:jc w:val="both"/>
      </w:pPr>
      <w:r w:rsidRPr="00746E0A">
        <w:t>Šobrīd maršrutā Rīga – Daugavpils katru dienu kursē vilcieni plkst.7.31, plkst.13.01, plkst.16.31, plkst.18.01, plkst.21.01, savukārt maršrutā Daugavpils – Rīga katru dienu kursē vilcieni plkst.3.25, plkst.6.21, plkst.7.39, plkst.13.06, plkst.17.37. Kopā tiek nodrošināti pieci vilcienu pāri.</w:t>
      </w:r>
    </w:p>
    <w:p w14:paraId="54302A16" w14:textId="18A20C70" w:rsidR="009F6734" w:rsidRPr="00746E0A" w:rsidRDefault="00FD3FBF" w:rsidP="005E0576">
      <w:pPr>
        <w:pStyle w:val="Sarakstarindkopa"/>
        <w:numPr>
          <w:ilvl w:val="0"/>
          <w:numId w:val="7"/>
        </w:numPr>
        <w:tabs>
          <w:tab w:val="left" w:pos="1134"/>
        </w:tabs>
        <w:ind w:left="0" w:firstLine="709"/>
        <w:jc w:val="both"/>
      </w:pPr>
      <w:r w:rsidRPr="00746E0A">
        <w:t>Atbilstoši Sabiedriskā transporta padomes 2023.gada 14.jūlija sēdē lemtajam (prot. Nr.5</w:t>
      </w:r>
      <w:r w:rsidR="005E0576" w:rsidRPr="00746E0A">
        <w:t xml:space="preserve">, </w:t>
      </w:r>
      <w:r w:rsidRPr="00746E0A">
        <w:t>6</w:t>
      </w:r>
      <w:r w:rsidR="005E0576" w:rsidRPr="00746E0A">
        <w:t>.§</w:t>
      </w:r>
      <w:r w:rsidRPr="00746E0A">
        <w:t xml:space="preserve">) </w:t>
      </w:r>
      <w:r w:rsidR="009F6734" w:rsidRPr="00746E0A">
        <w:t xml:space="preserve">tika atbalstīts vilcienam Nr.723 plkst.18.25 no Rīgas līdz Liepājai noteikt izpildi katru dienu (iepriekš kursēja piektdienās); vilcienam Nr.724 noteikt atiešanas laiku no Liepājas ap plkst.4.52 ar pienākšanas laiku Rīgā ap plkst.8.04 un izpildi katru dienu (iepriekš kursēja sestdienās plkst.8.10 no Liepājas). </w:t>
      </w:r>
    </w:p>
    <w:p w14:paraId="56CB71CC" w14:textId="5EB32402" w:rsidR="009F6734" w:rsidRPr="00746E0A" w:rsidRDefault="009F6734" w:rsidP="009F6734">
      <w:pPr>
        <w:pStyle w:val="Sarakstarindkopa"/>
        <w:ind w:left="0" w:firstLine="709"/>
        <w:jc w:val="both"/>
      </w:pPr>
      <w:r w:rsidRPr="00746E0A">
        <w:t>Dzelzceļa savienojumam ar Liepāju ir pietiekami augsts potenciāls, t.sk. ņemot vērā arī citu</w:t>
      </w:r>
      <w:r w:rsidR="00814F9C" w:rsidRPr="00746E0A">
        <w:t>s</w:t>
      </w:r>
      <w:r w:rsidRPr="00746E0A">
        <w:t xml:space="preserve"> reģionālas un nacionālas nozīmes attīstības centrus, ko tas savieno. Perspektīvā būtu jāveido regulārs piedāvājums, līdzīgi kā tas ir Daugavpils un Rēzeknes virzienos. Tomēr to nav iespējams paveikt nekavējoši, sabiedriskā transporta piedāvājums būtu uzlabojams pakāpeniski. </w:t>
      </w:r>
    </w:p>
    <w:p w14:paraId="55D976D9" w14:textId="531E55B0" w:rsidR="009F6734" w:rsidRPr="00746E0A" w:rsidRDefault="009F6734" w:rsidP="009F6734">
      <w:pPr>
        <w:pStyle w:val="Sarakstarindkopa"/>
        <w:ind w:left="0" w:firstLine="709"/>
        <w:jc w:val="both"/>
      </w:pPr>
      <w:r w:rsidRPr="00746E0A">
        <w:t xml:space="preserve">Kā pirmais solis tiek veikts uzlabojums, pagarinot esošo Rīga-Dobele maršrutu līdz Liepājai, līdzīgi kā tas jau ir organizēts piektdienās. Darba dienās vilciena reiss plkst.18.25 no Rīgas līdz Liepājai (no pirmdienas līdz ceturtdienai kursē no Rīgas līdz Dobelei) un vilciens no Liepājas, lai tas Rīgā pienāktu laikā, kad šobrīd pienāk vilciens Dobele-Rīga plkst.8.04.Šobrīd ir veikta sliežu ceļa uzlabošanas darbi posmos Jelgava-Glūda un Glūda-Dobele, kur kopējais ieguvums laikā varētu sasniegt līdz pat 10 minūtēm, iepriekšējo 3h 14min vietā līdz ar to 3h 4min. Turpretī autobusa kursēšanas laiks (atkarīgs no reisā apkalpoto pieturu skaita) lielākoties ir ap 3h 30min, līdz ar to ir sasniegta būtiskāka atšķirība ceļā pavadītajā laikā. Savukārt tuvākie autobusu reisi maršrutā Nr. 7937 Rīga-Liepāja (kopskaitā 4 reisi) tiks slēgti, kā rezultātā zaudējuma kompensācijas apmērs samazinās par 134 345 </w:t>
      </w:r>
      <w:proofErr w:type="spellStart"/>
      <w:r w:rsidRPr="00746E0A">
        <w:rPr>
          <w:i/>
          <w:iCs/>
        </w:rPr>
        <w:t>euro</w:t>
      </w:r>
      <w:proofErr w:type="spellEnd"/>
      <w:r w:rsidRPr="00746E0A">
        <w:t xml:space="preserve"> (ņemot vērā vilciena reisu pagarināšanu).</w:t>
      </w:r>
      <w:r w:rsidRPr="00746E0A" w:rsidDel="004B6351">
        <w:t xml:space="preserve"> </w:t>
      </w:r>
    </w:p>
    <w:p w14:paraId="5CD243C0" w14:textId="1101A1F8" w:rsidR="009F6734" w:rsidRPr="00746E0A" w:rsidRDefault="00A33022" w:rsidP="00A33022">
      <w:pPr>
        <w:ind w:firstLine="709"/>
        <w:jc w:val="both"/>
      </w:pPr>
      <w:r w:rsidRPr="00746E0A">
        <w:t>Bez uzlabojumiem vilcienu satiksm</w:t>
      </w:r>
      <w:r w:rsidR="00272B36" w:rsidRPr="00746E0A">
        <w:t xml:space="preserve">ē, vienlaikus, veicinot </w:t>
      </w:r>
      <w:r w:rsidRPr="00746E0A">
        <w:t>autobusu satiksmes</w:t>
      </w:r>
      <w:r w:rsidR="00272B36" w:rsidRPr="00746E0A">
        <w:t xml:space="preserve"> mazināšanu vai nodrošinot autobusu satiksmi, kā pievedošo vilcieniem, a</w:t>
      </w:r>
      <w:r w:rsidR="009F6734" w:rsidRPr="00746E0A">
        <w:t xml:space="preserve">r 2022. gada 25. novembra Sabiedriskā transporta padomes lēmumu Nr. 7 (prot.Nr.8§7) tika nolemts ar 2023. gada 1. janvāri slēgt reģionālās nozīmes maršruta Nr. 7600 “Rīga-Valka” reisu Nr. 12 plkst. 04:50 no Valkas AO un reisu Nr. 07 plkst. 10:05 no Rīgas SAO un reģionālās nozīmes maršruta Nr. 7599 “Rīga-Valmiera” reisu Nr. 09 plkst. 10:50 no Rīgas SAO pagarināt līdz Valmieras dzelzceļa stacijai, nosakot galapunktu Valmieras AO, kā arī atklāt jaunu reisu reģionālās nozīmes maršrutā Nr. 7825 “Valmiera-Valka” plkst. 13:15 no Valmieras AO. Tādejādi tiek nodrošināts, ka pasažieri no Valkas tiek pievesti pie vilciena Valmierā, veidojot pārsēšanos uz vilcienu, lai nokļūtu tālāk Rīgā. Vienlaikus tiek iegūts pavadītais laiks ceļā. Tāpat tiek veidots šāds savienojums virzienam no Rīgas uz Valku. Kā rezultātā zaudējuma kompensācijas apmērs samazinās 52 769,01 </w:t>
      </w:r>
      <w:proofErr w:type="spellStart"/>
      <w:r w:rsidR="009F6734" w:rsidRPr="00746E0A">
        <w:rPr>
          <w:i/>
          <w:iCs/>
        </w:rPr>
        <w:t>euro</w:t>
      </w:r>
      <w:proofErr w:type="spellEnd"/>
      <w:r w:rsidR="009F6734" w:rsidRPr="00746E0A">
        <w:t>.</w:t>
      </w:r>
    </w:p>
    <w:p w14:paraId="097E1098" w14:textId="246360B3" w:rsidR="009F6734" w:rsidRPr="00746E0A" w:rsidRDefault="009F6734" w:rsidP="00272B36">
      <w:pPr>
        <w:pStyle w:val="Sarakstarindkopa"/>
        <w:ind w:left="0" w:firstLine="709"/>
        <w:jc w:val="both"/>
      </w:pPr>
      <w:r w:rsidRPr="00746E0A">
        <w:t xml:space="preserve">Vienlaikus ir uzsākts darbs pie maršrutu tīkla </w:t>
      </w:r>
      <w:r w:rsidR="00C21AD5" w:rsidRPr="00746E0A">
        <w:t xml:space="preserve">un kustības grafiku </w:t>
      </w:r>
      <w:r w:rsidR="005729CC" w:rsidRPr="00746E0A">
        <w:t>pārskatīšanas, akcentu liekot uz</w:t>
      </w:r>
      <w:r w:rsidR="007E213D" w:rsidRPr="00746E0A">
        <w:t xml:space="preserve"> intervāla grafiku</w:t>
      </w:r>
      <w:r w:rsidR="00EB1911" w:rsidRPr="00746E0A">
        <w:t xml:space="preserve"> un </w:t>
      </w:r>
      <w:r w:rsidR="00624FDB" w:rsidRPr="00746E0A">
        <w:t>maršrutu sinhronizāciju</w:t>
      </w:r>
      <w:r w:rsidR="006174CC" w:rsidRPr="00746E0A">
        <w:t xml:space="preserve">. Sākotnēji </w:t>
      </w:r>
      <w:r w:rsidR="00BB11B7" w:rsidRPr="00746E0A">
        <w:t xml:space="preserve">kopš 2021.gada </w:t>
      </w:r>
      <w:r w:rsidR="0083216A" w:rsidRPr="00746E0A">
        <w:t xml:space="preserve">notiek darbs pie </w:t>
      </w:r>
      <w:r w:rsidRPr="00746E0A">
        <w:t>intervāl</w:t>
      </w:r>
      <w:r w:rsidR="00EB718A" w:rsidRPr="00746E0A">
        <w:t>a</w:t>
      </w:r>
      <w:r w:rsidRPr="00746E0A">
        <w:t xml:space="preserve"> grafik</w:t>
      </w:r>
      <w:r w:rsidR="00EB718A" w:rsidRPr="00746E0A">
        <w:t>a</w:t>
      </w:r>
      <w:r w:rsidRPr="00746E0A">
        <w:t xml:space="preserve"> </w:t>
      </w:r>
      <w:r w:rsidR="00EB718A" w:rsidRPr="00746E0A">
        <w:t xml:space="preserve">pakāpeniskas ieviešanas </w:t>
      </w:r>
      <w:r w:rsidRPr="00746E0A">
        <w:t xml:space="preserve">dzelzceļa pārvadājumos, kur lielākajās pilsētās </w:t>
      </w:r>
      <w:r w:rsidRPr="00746E0A">
        <w:lastRenderedPageBreak/>
        <w:t xml:space="preserve">vai savienojumu punktos, tas ir saskaņots ar pievedošajiem autobusu reisiem. </w:t>
      </w:r>
      <w:r w:rsidR="00B47318" w:rsidRPr="00746E0A">
        <w:t xml:space="preserve">Intervāla grafika ieviešana pilnā apjomā </w:t>
      </w:r>
      <w:r w:rsidR="009C0565" w:rsidRPr="00746E0A">
        <w:t>būs iespējama pēc Rīgas Centrālās stacijas pārbūves pab</w:t>
      </w:r>
      <w:r w:rsidR="00CC3124" w:rsidRPr="00746E0A">
        <w:t xml:space="preserve">eigšanas, kad tiks nodrošināta nepieciešamā stacijas jauda </w:t>
      </w:r>
      <w:r w:rsidR="00BA02BA" w:rsidRPr="00746E0A">
        <w:t xml:space="preserve">simetriskā </w:t>
      </w:r>
      <w:r w:rsidR="00765B1A" w:rsidRPr="00746E0A">
        <w:t xml:space="preserve">regulārā intervāla grafika </w:t>
      </w:r>
      <w:r w:rsidR="001B7B9D" w:rsidRPr="00746E0A">
        <w:t xml:space="preserve">realizācijai pilnā apmērā. </w:t>
      </w:r>
      <w:r w:rsidR="00CF4366" w:rsidRPr="00746E0A">
        <w:t>2023.</w:t>
      </w:r>
      <w:r w:rsidR="00973C07" w:rsidRPr="00746E0A">
        <w:t xml:space="preserve">gadā uzsākta </w:t>
      </w:r>
      <w:r w:rsidRPr="00746E0A">
        <w:t>autobusu (starppilsētu) pārvadājum</w:t>
      </w:r>
      <w:r w:rsidR="00750719" w:rsidRPr="00746E0A">
        <w:t>u</w:t>
      </w:r>
      <w:r w:rsidRPr="00746E0A">
        <w:t xml:space="preserve"> </w:t>
      </w:r>
      <w:r w:rsidR="00750719" w:rsidRPr="00746E0A">
        <w:t xml:space="preserve">kustības grafiku </w:t>
      </w:r>
      <w:r w:rsidR="00B8182C" w:rsidRPr="00746E0A">
        <w:t>pārskatīšana</w:t>
      </w:r>
      <w:r w:rsidR="009C0CB9" w:rsidRPr="00746E0A">
        <w:t xml:space="preserve"> pēc regulārā intervāla grafika principiem, t.i. autobusu kustība </w:t>
      </w:r>
      <w:r w:rsidRPr="00746E0A">
        <w:t xml:space="preserve">tiek </w:t>
      </w:r>
      <w:proofErr w:type="spellStart"/>
      <w:r w:rsidRPr="00746E0A">
        <w:t>intervalizēt</w:t>
      </w:r>
      <w:r w:rsidR="00094812" w:rsidRPr="00746E0A">
        <w:t>a</w:t>
      </w:r>
      <w:proofErr w:type="spellEnd"/>
      <w:r w:rsidRPr="00746E0A">
        <w:t xml:space="preserve"> optimizējot </w:t>
      </w:r>
      <w:r w:rsidR="00094812" w:rsidRPr="00746E0A">
        <w:t xml:space="preserve">reisu </w:t>
      </w:r>
      <w:r w:rsidRPr="00746E0A">
        <w:t xml:space="preserve">skaitu un izlīdzinot vienādā kursēšanas </w:t>
      </w:r>
      <w:proofErr w:type="spellStart"/>
      <w:r w:rsidRPr="00746E0A">
        <w:t>taktī</w:t>
      </w:r>
      <w:proofErr w:type="spellEnd"/>
      <w:r w:rsidRPr="00746E0A">
        <w:t xml:space="preserve"> starp vilcienu kursēšanas laikiem. Tiktu nodrošināts vienkāršāks, saprotamāks kustības grafiks ar noteiktu intensitāti, tādejādi sasniedzot noteiktu servisa līmeni, tas piesaistītu vairāk pasažieru </w:t>
      </w:r>
      <w:r w:rsidR="000A169B" w:rsidRPr="00746E0A">
        <w:t xml:space="preserve">un secīgi </w:t>
      </w:r>
      <w:r w:rsidRPr="00746E0A">
        <w:t>palielinot ieņēmumus.</w:t>
      </w:r>
    </w:p>
    <w:p w14:paraId="130B2FB7" w14:textId="53241566" w:rsidR="00641DC3" w:rsidRPr="00746E0A" w:rsidRDefault="00272B36" w:rsidP="00445032">
      <w:pPr>
        <w:ind w:firstLine="709"/>
        <w:jc w:val="both"/>
      </w:pPr>
      <w:r w:rsidRPr="00746E0A">
        <w:t>Tāpat, p</w:t>
      </w:r>
      <w:r w:rsidR="00D51F32" w:rsidRPr="00746E0A">
        <w:t>amatojoties uz Sabiedriskā transporta padomes 2023. gada 3. marta sēdē lemto</w:t>
      </w:r>
      <w:r w:rsidR="00641DC3" w:rsidRPr="00746E0A">
        <w:t>, uzdodot Autotransporta direkcijai 2023. gadā sadarbībā ar plānošana</w:t>
      </w:r>
      <w:r w:rsidR="003744DB" w:rsidRPr="00746E0A">
        <w:t>s</w:t>
      </w:r>
      <w:r w:rsidR="00641DC3" w:rsidRPr="00746E0A">
        <w:t xml:space="preserve"> reģioniem veikt kopējā reģionālās nozīmes maršrutu tīkla pārskatīšanu, novērtējot kopējo maršrutu tīkla lietderību un pasažieru pieprasījumu, atbilstoši STP Likuma 6. panta 6.</w:t>
      </w:r>
      <w:r w:rsidR="00641DC3" w:rsidRPr="00746E0A">
        <w:rPr>
          <w:vertAlign w:val="superscript"/>
        </w:rPr>
        <w:t>2</w:t>
      </w:r>
      <w:r w:rsidR="00641DC3" w:rsidRPr="00746E0A">
        <w:t xml:space="preserve"> daļai, Autotransporta direkcija, izvērtējot pasažieru pieprasījumu </w:t>
      </w:r>
      <w:r w:rsidR="00445032" w:rsidRPr="00746E0A">
        <w:t>sniedza priekšlikumus nerentablo reisu mazināšanai.</w:t>
      </w:r>
    </w:p>
    <w:p w14:paraId="71748C5D" w14:textId="10AD34E8" w:rsidR="00A33022" w:rsidRPr="00746E0A" w:rsidRDefault="00445032" w:rsidP="00A33022">
      <w:pPr>
        <w:ind w:firstLine="709"/>
        <w:jc w:val="both"/>
      </w:pPr>
      <w:r w:rsidRPr="00746E0A">
        <w:t>Ievērojot minēto, Sabiedriskā transporta padomes 2023.gada 14.jūlija sēdē tika pieņemts lēmums (prot. Nr.6</w:t>
      </w:r>
      <w:r w:rsidR="005E0576" w:rsidRPr="00746E0A">
        <w:t xml:space="preserve">, </w:t>
      </w:r>
      <w:r w:rsidRPr="00746E0A">
        <w:t>6</w:t>
      </w:r>
      <w:r w:rsidR="005E0576" w:rsidRPr="00746E0A">
        <w:t>.§</w:t>
      </w:r>
      <w:r w:rsidRPr="00746E0A">
        <w:t xml:space="preserve">), ņemot vērā katra plānošanas reģiona sniegto informāciju un diskusiju laikā izklāstīto argumentāciju, kā arī atsevišķus gadījumus, ka pastāv reisi, kas nodrošina savienojumu ar novada centru vai reiss tiek izpildīts kā tehniskais, lai nokļūtu reisa </w:t>
      </w:r>
      <w:r w:rsidR="00A33022" w:rsidRPr="00746E0A">
        <w:t>sākumpunktā, no 749 reisiem (kuru reisu rentabilitāte nav augstāka par 10</w:t>
      </w:r>
      <w:r w:rsidR="00042E3D" w:rsidRPr="00746E0A">
        <w:t> </w:t>
      </w:r>
      <w:r w:rsidR="00A33022" w:rsidRPr="00746E0A">
        <w:t>%) plānots saglabāt 556 reisus. Savukārt 29 reisus iespējams ieviest transports pēc pieprasījuma. 41 reisam plānots samazināts izpildes dienas, kad riesi ir vismazāk pieprasīti, saglabājot pasažieriem iespēju nokļūt uz tuvāko novada centru vai arī ir saīsināt reisa daļu par cik pasažieru atsevišķos reisos nebrauc līdz noteiktajam galapunktam. Vienlaikus identificēti vēl 55 reisi, kurus iespējams varētu slēgt, taču to saglabāšana ir vērtējama kopsakarā ar skolu tīkla reorganizāciju, līdz ar to nepieciešama papildus informācija no pašvaldībām, kā turpmāk plānots organizēt izglītības procesu novadā, vai pašvaldībā. Ņemot vērā slēdzamo reisu skaitu, potenciālais maršrutu tīkla samazinājums gada griezumā veido 161 558,15 kilometrus, kā rezultātā zaudējum</w:t>
      </w:r>
      <w:r w:rsidR="00814F9C" w:rsidRPr="00746E0A">
        <w:t>u</w:t>
      </w:r>
      <w:r w:rsidR="00A33022" w:rsidRPr="00746E0A">
        <w:t xml:space="preserve"> kompensācijas apmērs samazinās par 177 030,22 </w:t>
      </w:r>
      <w:proofErr w:type="spellStart"/>
      <w:r w:rsidR="00A33022" w:rsidRPr="00746E0A">
        <w:rPr>
          <w:i/>
          <w:iCs/>
        </w:rPr>
        <w:t>euro</w:t>
      </w:r>
      <w:proofErr w:type="spellEnd"/>
      <w:r w:rsidR="00A33022" w:rsidRPr="00746E0A">
        <w:t xml:space="preserve">. </w:t>
      </w:r>
    </w:p>
    <w:p w14:paraId="1AB35A17" w14:textId="3F52BA23" w:rsidR="00A33022" w:rsidRPr="00746E0A" w:rsidRDefault="00A33022" w:rsidP="00A33022">
      <w:pPr>
        <w:ind w:firstLine="709"/>
        <w:jc w:val="both"/>
      </w:pPr>
      <w:r w:rsidRPr="00746E0A">
        <w:t>Ņemot to vērā, mērķtiecīga zaudējumu kompensācijas samazināšana ir sniegusi aptuveni 364</w:t>
      </w:r>
      <w:r w:rsidR="00272B36" w:rsidRPr="00746E0A">
        <w:t> </w:t>
      </w:r>
      <w:r w:rsidRPr="00746E0A">
        <w:t>144</w:t>
      </w:r>
      <w:r w:rsidR="00272B36" w:rsidRPr="00746E0A">
        <w:t>,</w:t>
      </w:r>
      <w:r w:rsidRPr="00746E0A">
        <w:t xml:space="preserve">23 </w:t>
      </w:r>
      <w:proofErr w:type="spellStart"/>
      <w:r w:rsidRPr="00746E0A">
        <w:rPr>
          <w:i/>
          <w:iCs/>
        </w:rPr>
        <w:t>euro</w:t>
      </w:r>
      <w:proofErr w:type="spellEnd"/>
      <w:r w:rsidRPr="00746E0A">
        <w:t xml:space="preserve"> ekonomiju, nepasliktinot pasažieru pārvietošanās un mobilitātes iespējas.</w:t>
      </w:r>
    </w:p>
    <w:p w14:paraId="5F5DEEEC" w14:textId="77777777" w:rsidR="00A33022" w:rsidRPr="00795524" w:rsidRDefault="00A33022" w:rsidP="00A33022">
      <w:pPr>
        <w:ind w:firstLine="709"/>
        <w:jc w:val="both"/>
        <w:rPr>
          <w:sz w:val="26"/>
          <w:szCs w:val="26"/>
        </w:rPr>
      </w:pPr>
    </w:p>
    <w:p w14:paraId="21720BAD" w14:textId="5C76CF30" w:rsidR="00BC40B0" w:rsidRPr="00746E0A" w:rsidRDefault="00BC40B0" w:rsidP="00A33022">
      <w:pPr>
        <w:ind w:firstLine="709"/>
        <w:jc w:val="both"/>
        <w:rPr>
          <w:b/>
          <w:bCs/>
        </w:rPr>
      </w:pPr>
      <w:r w:rsidRPr="00746E0A">
        <w:rPr>
          <w:b/>
          <w:bCs/>
        </w:rPr>
        <w:t xml:space="preserve">2. </w:t>
      </w:r>
      <w:r w:rsidR="002A52C4" w:rsidRPr="00746E0A">
        <w:rPr>
          <w:b/>
          <w:bCs/>
        </w:rPr>
        <w:t>Braukšanas maksa (tarifi)</w:t>
      </w:r>
      <w:r w:rsidR="00756C7E" w:rsidRPr="00746E0A">
        <w:rPr>
          <w:b/>
          <w:bCs/>
        </w:rPr>
        <w:t xml:space="preserve"> </w:t>
      </w:r>
    </w:p>
    <w:p w14:paraId="3C4002F3" w14:textId="1C7BEE33" w:rsidR="00042E3D" w:rsidRPr="00746E0A" w:rsidRDefault="00180BC5" w:rsidP="00180BC5">
      <w:pPr>
        <w:ind w:firstLine="709"/>
        <w:jc w:val="both"/>
        <w:rPr>
          <w:bCs/>
          <w:color w:val="000000"/>
        </w:rPr>
      </w:pPr>
      <w:r w:rsidRPr="00746E0A">
        <w:rPr>
          <w:bCs/>
          <w:color w:val="000000"/>
        </w:rPr>
        <w:t>Atbilstoši</w:t>
      </w:r>
      <w:r w:rsidR="00042E3D" w:rsidRPr="00746E0A">
        <w:rPr>
          <w:bCs/>
          <w:color w:val="000000"/>
        </w:rPr>
        <w:t xml:space="preserve"> Ministru kabinets 2023. gada 13. janvāra sēdē </w:t>
      </w:r>
      <w:proofErr w:type="spellStart"/>
      <w:r w:rsidR="00042E3D" w:rsidRPr="00746E0A">
        <w:rPr>
          <w:bCs/>
          <w:color w:val="000000"/>
        </w:rPr>
        <w:t>protokollēmuma</w:t>
      </w:r>
      <w:proofErr w:type="spellEnd"/>
      <w:r w:rsidR="00042E3D" w:rsidRPr="00746E0A">
        <w:rPr>
          <w:bCs/>
          <w:color w:val="000000"/>
        </w:rPr>
        <w:t xml:space="preserve"> (prot.Nr.2</w:t>
      </w:r>
      <w:r w:rsidR="005E0576" w:rsidRPr="00746E0A">
        <w:rPr>
          <w:bCs/>
          <w:color w:val="000000"/>
        </w:rPr>
        <w:t>,</w:t>
      </w:r>
      <w:r w:rsidR="00042E3D" w:rsidRPr="00746E0A">
        <w:rPr>
          <w:bCs/>
          <w:color w:val="000000"/>
        </w:rPr>
        <w:t xml:space="preserve"> 1.</w:t>
      </w:r>
      <w:bookmarkStart w:id="9" w:name="_Hlk147492428"/>
      <w:r w:rsidR="00042E3D" w:rsidRPr="00746E0A">
        <w:rPr>
          <w:bCs/>
          <w:color w:val="000000"/>
        </w:rPr>
        <w:t>§</w:t>
      </w:r>
      <w:bookmarkEnd w:id="9"/>
      <w:r w:rsidR="00042E3D" w:rsidRPr="00746E0A">
        <w:rPr>
          <w:bCs/>
          <w:color w:val="000000"/>
        </w:rPr>
        <w:t>) 12.punktā</w:t>
      </w:r>
      <w:r w:rsidRPr="00746E0A">
        <w:rPr>
          <w:bCs/>
          <w:color w:val="000000"/>
        </w:rPr>
        <w:t xml:space="preserve"> dotajam uzdevumam –</w:t>
      </w:r>
      <w:r w:rsidR="00042E3D" w:rsidRPr="00746E0A">
        <w:rPr>
          <w:bCs/>
          <w:color w:val="000000"/>
        </w:rPr>
        <w:t xml:space="preserve"> Satiksmes ministrijai sagatavot un iesniegt izskatīšanai Ministru kabinetā priekšlikumu par veicamajiem pasākumiem kompensācijas apjoma samazināšanai, lai risinātu jautājumu par papildu nepieciešamajiem valsts budžeta līdzekļiem sabiedriskā transporta pakalpojumu sniedzēju zaudējumu segšanai</w:t>
      </w:r>
      <w:r w:rsidRPr="00746E0A">
        <w:rPr>
          <w:bCs/>
          <w:color w:val="000000"/>
        </w:rPr>
        <w:t xml:space="preserve">, </w:t>
      </w:r>
      <w:r w:rsidR="00042E3D" w:rsidRPr="00746E0A">
        <w:rPr>
          <w:bCs/>
          <w:color w:val="000000"/>
        </w:rPr>
        <w:t xml:space="preserve">2023.gada 24.februārī, Sabiedriskā transporta padomes sēdē tika skatīts jautājums par </w:t>
      </w:r>
      <w:r w:rsidRPr="00746E0A">
        <w:rPr>
          <w:bCs/>
          <w:color w:val="000000"/>
        </w:rPr>
        <w:t>braukšanas maksas (</w:t>
      </w:r>
      <w:r w:rsidR="00042E3D" w:rsidRPr="00746E0A">
        <w:rPr>
          <w:bCs/>
          <w:color w:val="000000"/>
        </w:rPr>
        <w:t>tarifu</w:t>
      </w:r>
      <w:r w:rsidRPr="00746E0A">
        <w:rPr>
          <w:bCs/>
          <w:color w:val="000000"/>
        </w:rPr>
        <w:t xml:space="preserve">) palielināšanu, iespējamiem </w:t>
      </w:r>
      <w:r w:rsidR="00042E3D" w:rsidRPr="00746E0A">
        <w:rPr>
          <w:bCs/>
          <w:color w:val="000000"/>
        </w:rPr>
        <w:t>tarifu veidošanas variantiem</w:t>
      </w:r>
      <w:r w:rsidRPr="00746E0A">
        <w:rPr>
          <w:bCs/>
          <w:color w:val="000000"/>
        </w:rPr>
        <w:t xml:space="preserve">, vienlaikus </w:t>
      </w:r>
      <w:r w:rsidR="00042E3D" w:rsidRPr="00746E0A">
        <w:rPr>
          <w:bCs/>
          <w:color w:val="000000"/>
        </w:rPr>
        <w:t xml:space="preserve">katra varianta rezultātā prognozējamo finansiālo ietekmi, tajā skaitā, ieguvumus un riskus, kā arī iespējamo ieviešanas laika grafiku. </w:t>
      </w:r>
    </w:p>
    <w:p w14:paraId="39907BB6" w14:textId="65B227FD" w:rsidR="00042E3D" w:rsidRPr="00746E0A" w:rsidRDefault="00F71616" w:rsidP="00F71616">
      <w:pPr>
        <w:ind w:firstLine="709"/>
        <w:jc w:val="both"/>
        <w:rPr>
          <w:bCs/>
          <w:color w:val="000000"/>
        </w:rPr>
      </w:pPr>
      <w:r w:rsidRPr="00746E0A">
        <w:rPr>
          <w:bCs/>
        </w:rPr>
        <w:t xml:space="preserve">2023.gada 3.marta Sabiedriskā transporta padomes sēdē konceptuāli atbalstot braukšanas maksas (tarifa) veidošanas pamatprincipus reģionālās nozīmes pārvadājumos, </w:t>
      </w:r>
      <w:r w:rsidR="00042E3D" w:rsidRPr="00746E0A">
        <w:rPr>
          <w:bCs/>
        </w:rPr>
        <w:t>Sabiedriskā transporta padome uzdeva Autotransporta direkcija</w:t>
      </w:r>
      <w:r w:rsidRPr="00746E0A">
        <w:rPr>
          <w:bCs/>
        </w:rPr>
        <w:t>i</w:t>
      </w:r>
      <w:r w:rsidR="00042E3D" w:rsidRPr="00746E0A">
        <w:rPr>
          <w:bCs/>
        </w:rPr>
        <w:t xml:space="preserve"> sagatavot detalizētu salīdzinošo informāciju interesējošajos reģionālās nozīmes maršrutu tīkla virzienos, lai būtu iespējams novērtēt lietderību un samērīgumu braukšanas maksai (tarifiem), kāda veidotos konceptuāli atbalstīto pamatprincipu piemērošanas rezultātā un līdzdarboties ar plānošanas reģioniem un kopīgi ar pilsētu un valstspilsētu pašvaldībām skaidrot plānoto mehānismu tarifu veidošanai, ieguvumus, jaunās tarifu politikas nepieciešamību pēc būtības un galīgo jauno tarifu veidošanas metodiku iesniegt apstiprināšanai Sabiedriskā transporta padomē.   </w:t>
      </w:r>
    </w:p>
    <w:p w14:paraId="0BD88A22" w14:textId="375A7A2C" w:rsidR="00042E3D" w:rsidRPr="00746E0A" w:rsidRDefault="00042E3D" w:rsidP="00042E3D">
      <w:pPr>
        <w:pStyle w:val="Default"/>
        <w:ind w:firstLine="720"/>
        <w:jc w:val="both"/>
        <w:rPr>
          <w:bCs/>
        </w:rPr>
      </w:pPr>
      <w:r w:rsidRPr="00746E0A">
        <w:rPr>
          <w:bCs/>
        </w:rPr>
        <w:lastRenderedPageBreak/>
        <w:t xml:space="preserve">Pildot Sabiedriskā transporta padomes lēmumu, </w:t>
      </w:r>
      <w:r w:rsidR="00F71616" w:rsidRPr="00746E0A">
        <w:rPr>
          <w:bCs/>
        </w:rPr>
        <w:t>j</w:t>
      </w:r>
      <w:r w:rsidRPr="00746E0A">
        <w:rPr>
          <w:bCs/>
        </w:rPr>
        <w:t>aunā reģionālās nozīmes maršrutu tarifu politika prezentēta 2023.gada 24.marta Rīgas plānošanas reģiona Attīstības padomes sēdē, 2023.gada 21.aprīļa Kurzemes plānošanas reģiona Attīstības padomes sēdē, 2023.gada 16.maija Zemgales plānošanas reģiona Attīstības padomes sēdē, 2023.gada 27.jūnija Vidzemes plānošanas reģiona Attīstības padomes sēdē, atkārtoti 2023.gada 11.augusta Rīgas plānošanas reģiona Attīstības padomes sēdē un 2023.gada 30.augustā izdiskutēta ar Latgales plānošanas reģiona pašvaldībām.</w:t>
      </w:r>
    </w:p>
    <w:p w14:paraId="6C8D0182" w14:textId="7A976F27" w:rsidR="008D12D2" w:rsidRPr="00746E0A" w:rsidRDefault="00F71616" w:rsidP="008D12D2">
      <w:pPr>
        <w:pStyle w:val="Default"/>
        <w:ind w:firstLine="720"/>
        <w:jc w:val="both"/>
        <w:rPr>
          <w:bCs/>
        </w:rPr>
      </w:pPr>
      <w:r w:rsidRPr="00746E0A">
        <w:rPr>
          <w:bCs/>
        </w:rPr>
        <w:t xml:space="preserve">Vienlaikus diskutējot </w:t>
      </w:r>
      <w:r w:rsidR="008D12D2" w:rsidRPr="00746E0A">
        <w:rPr>
          <w:bCs/>
        </w:rPr>
        <w:t xml:space="preserve">un vērtējot </w:t>
      </w:r>
      <w:r w:rsidRPr="00746E0A">
        <w:rPr>
          <w:bCs/>
        </w:rPr>
        <w:t xml:space="preserve">par braukšanas maksas (tarifa) izmaiņu ietekmi uz iedzīvotāju maksātspēju un pašvaldību budžetiem, kas piedalās skolēnu un novadu iedzīvotāju pārvadājumu finansēšanā, tika secināts, ka nepieciešams sniegt </w:t>
      </w:r>
      <w:r w:rsidR="008D12D2" w:rsidRPr="00746E0A">
        <w:rPr>
          <w:bCs/>
        </w:rPr>
        <w:t xml:space="preserve">atbalstošu atlaižu noteikšanu, kas ļautu iedzīvotājiem regulāri izmantot sabiedrisko transportu. Šobrīd abonementa biļetes reģionālajā satiksmē tiek izmantotas ļoti ierobežotā apmērā. Reģionālās nozīmes autobusu satiksmē abonementa biļetes galvenokārt tehnisku apsvērumu dēļ ir ieviestas nelielā daļā maršrutu un arī tajos maršrutos tiek salīdzinoši reti izmantotas – kopumā 3,51% no kopējā braucienu skaita par maksu 2023.gada pirmajā pusgadā. Dzelzceļa satiksmē abonementa biļetes iespējams iegādāties visos maršrutos, tomēr arī dzelzceļa satiksmē abonementa biļetes pēdējos gados izmanto tikai ceturtajai daļai no braucieniem - 26,09 % no kopējā braucienu skaita par maksu 2023.gada pirmajā pusgadā. Mēneša abonementa biļešu lietošanas īpatsvars ir būtiski zemāks - ~10% no kopējā braucienu skaita, ieņēmumos nodrošinot tikai 1,01% (2022.gada dati). Galvenais iemesls tik zemai abonementa biļešu iegādei ir salīdzinoši augstā abonementa biļešu cena (pārāk mazas atlaides). </w:t>
      </w:r>
    </w:p>
    <w:p w14:paraId="7052262B" w14:textId="20EE9D96" w:rsidR="006F0DC4" w:rsidRPr="00746E0A" w:rsidRDefault="008D12D2" w:rsidP="008D12D2">
      <w:pPr>
        <w:pStyle w:val="Default"/>
        <w:ind w:firstLine="720"/>
        <w:jc w:val="both"/>
        <w:rPr>
          <w:bCs/>
        </w:rPr>
      </w:pPr>
      <w:r w:rsidRPr="00746E0A">
        <w:rPr>
          <w:bCs/>
        </w:rPr>
        <w:t>Tāpat secināts, ka</w:t>
      </w:r>
      <w:r w:rsidR="006F0DC4" w:rsidRPr="00746E0A">
        <w:rPr>
          <w:bCs/>
        </w:rPr>
        <w:t>, lai veicinātu iedzīvotāju mobilitātes iespējas</w:t>
      </w:r>
      <w:r w:rsidR="00591D8C" w:rsidRPr="00746E0A">
        <w:rPr>
          <w:bCs/>
        </w:rPr>
        <w:t>,</w:t>
      </w:r>
      <w:r w:rsidR="006F0DC4" w:rsidRPr="00746E0A">
        <w:rPr>
          <w:bCs/>
        </w:rPr>
        <w:t xml:space="preserve"> savienojot vairākus transporta veidus, nepieciešams </w:t>
      </w:r>
      <w:r w:rsidR="00591D8C" w:rsidRPr="00746E0A">
        <w:rPr>
          <w:bCs/>
        </w:rPr>
        <w:t>vienkāršot pieejamos biļešu veidus.</w:t>
      </w:r>
    </w:p>
    <w:p w14:paraId="55C190CB" w14:textId="77777777" w:rsidR="008D12D2" w:rsidRPr="00746E0A" w:rsidRDefault="008D12D2" w:rsidP="008D12D2">
      <w:pPr>
        <w:pStyle w:val="Default"/>
        <w:ind w:firstLine="720"/>
        <w:jc w:val="both"/>
        <w:rPr>
          <w:bCs/>
        </w:rPr>
      </w:pPr>
      <w:r w:rsidRPr="00746E0A">
        <w:rPr>
          <w:bCs/>
        </w:rPr>
        <w:t>Lai stiprinātu dzelzceļa pārvadājumus kā sabiedriskā transporta sistēmas mugurkaulu un neradītu situācijas, kad vilcieniem paralēli kursējošos autobusu maršrutos nepieciešams palielināt reisu skaitu, nepieciešams saglabāt principu, kad braukšanas maksa, braucot ar vilcienu, nav augstāka, kā braucot ar autobusu.</w:t>
      </w:r>
    </w:p>
    <w:p w14:paraId="310A3EA2" w14:textId="11C51D74" w:rsidR="00BB6407" w:rsidRPr="00746E0A" w:rsidRDefault="006F0DC4" w:rsidP="00927A1A">
      <w:pPr>
        <w:pStyle w:val="Default"/>
        <w:jc w:val="both"/>
      </w:pPr>
      <w:r w:rsidRPr="00746E0A">
        <w:rPr>
          <w:bCs/>
        </w:rPr>
        <w:tab/>
      </w:r>
      <w:r w:rsidRPr="00746E0A">
        <w:t>Ņemot vērā minēto, Sabiedriskā transporta padomes 2023.gada 29.septembra sēdē</w:t>
      </w:r>
      <w:r w:rsidR="00DF703F" w:rsidRPr="00746E0A">
        <w:t xml:space="preserve"> (</w:t>
      </w:r>
      <w:r w:rsidR="5D62412B" w:rsidRPr="00746E0A">
        <w:t>prot.</w:t>
      </w:r>
      <w:r w:rsidR="005E0576" w:rsidRPr="00746E0A">
        <w:t xml:space="preserve"> </w:t>
      </w:r>
      <w:r w:rsidR="5D62412B" w:rsidRPr="00746E0A">
        <w:t>Nr.8</w:t>
      </w:r>
      <w:r w:rsidR="005E0576" w:rsidRPr="00746E0A">
        <w:t xml:space="preserve">, </w:t>
      </w:r>
      <w:r w:rsidR="00B300F8" w:rsidRPr="00746E0A">
        <w:t>11</w:t>
      </w:r>
      <w:r w:rsidR="005E0576" w:rsidRPr="00746E0A">
        <w:t>.§</w:t>
      </w:r>
      <w:r w:rsidR="00DF703F" w:rsidRPr="00746E0A">
        <w:t>)</w:t>
      </w:r>
      <w:r w:rsidRPr="00746E0A">
        <w:t xml:space="preserve"> tika vērsta uzmanība uz braukšanas maksas (tarifu) izmaiņu</w:t>
      </w:r>
      <w:r w:rsidR="00591D8C" w:rsidRPr="00746E0A">
        <w:t xml:space="preserve">, savienoto braucienu, biļešu </w:t>
      </w:r>
      <w:r w:rsidR="00DF703F" w:rsidRPr="00746E0A">
        <w:t xml:space="preserve">veidu un </w:t>
      </w:r>
      <w:r w:rsidR="00591D8C" w:rsidRPr="00746E0A">
        <w:t xml:space="preserve">atlaižu </w:t>
      </w:r>
      <w:r w:rsidRPr="00746E0A">
        <w:t xml:space="preserve">kompleksu risinājumu, kas ieviešams vienlaikus, lai neradītu iedzīvotājiem un pašvaldībām </w:t>
      </w:r>
      <w:r w:rsidR="00BB6407" w:rsidRPr="00746E0A">
        <w:t>būtisku ietekm</w:t>
      </w:r>
      <w:r w:rsidR="00DF703F" w:rsidRPr="00746E0A">
        <w:t xml:space="preserve">i uz to izdevumiem. </w:t>
      </w:r>
      <w:r w:rsidR="00BB6407" w:rsidRPr="00746E0A">
        <w:t>Līdz ar to tika nolemts braukšanas maksas (tarifu) izmaiņas 2023.gadā</w:t>
      </w:r>
      <w:r w:rsidR="0046093F">
        <w:t xml:space="preserve"> ieviest vienlaikus ar</w:t>
      </w:r>
      <w:r w:rsidR="00BB6407" w:rsidRPr="00746E0A">
        <w:t xml:space="preserve"> izstrādāt</w:t>
      </w:r>
      <w:r w:rsidR="0046093F">
        <w:t>u</w:t>
      </w:r>
      <w:r w:rsidR="00BB6407" w:rsidRPr="00746E0A">
        <w:t xml:space="preserve"> </w:t>
      </w:r>
      <w:r w:rsidR="0046093F" w:rsidRPr="00746E0A">
        <w:t>kompleks</w:t>
      </w:r>
      <w:r w:rsidR="0046093F">
        <w:t>u</w:t>
      </w:r>
      <w:r w:rsidR="0046093F" w:rsidRPr="00746E0A">
        <w:t xml:space="preserve"> risinājum</w:t>
      </w:r>
      <w:r w:rsidR="0046093F">
        <w:t xml:space="preserve">u, </w:t>
      </w:r>
      <w:r w:rsidR="0046093F" w:rsidRPr="00746E0A">
        <w:t>piedāvā</w:t>
      </w:r>
      <w:r w:rsidR="0046093F">
        <w:t>jot jaunu</w:t>
      </w:r>
      <w:r w:rsidR="0046093F" w:rsidRPr="00746E0A">
        <w:t xml:space="preserve"> </w:t>
      </w:r>
      <w:r w:rsidR="00DF703F" w:rsidRPr="00746E0A">
        <w:t xml:space="preserve">biļešu veidu un to </w:t>
      </w:r>
      <w:r w:rsidR="0046093F">
        <w:t>atlaižu politiku</w:t>
      </w:r>
      <w:r w:rsidR="7EE76734" w:rsidRPr="00746E0A">
        <w:t xml:space="preserve">, kas būtu saskaņā ar </w:t>
      </w:r>
      <w:r w:rsidR="50B5B505" w:rsidRPr="00746E0A">
        <w:t>pētījumu par ilgtspējīga integrēta sabiedriskā transporta plānu, kas veidots kā daļ</w:t>
      </w:r>
      <w:r w:rsidR="000E6626">
        <w:t>a</w:t>
      </w:r>
      <w:r w:rsidR="50B5B505" w:rsidRPr="00746E0A">
        <w:t xml:space="preserve"> no Rīgas metropoles areāla </w:t>
      </w:r>
      <w:r w:rsidR="393108D1" w:rsidRPr="00746E0A">
        <w:t>(RMA)</w:t>
      </w:r>
      <w:r w:rsidR="50B5B505" w:rsidRPr="00746E0A">
        <w:t xml:space="preserve"> </w:t>
      </w:r>
      <w:r w:rsidR="2D8C3BCA" w:rsidRPr="00746E0A">
        <w:t>pil</w:t>
      </w:r>
      <w:r w:rsidR="50B5B505" w:rsidRPr="00746E0A">
        <w:t>sētas mobilitātes plān</w:t>
      </w:r>
      <w:r w:rsidR="03132F91" w:rsidRPr="00746E0A">
        <w:t xml:space="preserve">a (SUMP – </w:t>
      </w:r>
      <w:proofErr w:type="spellStart"/>
      <w:r w:rsidR="03132F91" w:rsidRPr="00746E0A">
        <w:t>Sustainable</w:t>
      </w:r>
      <w:proofErr w:type="spellEnd"/>
      <w:r w:rsidR="03132F91" w:rsidRPr="00746E0A">
        <w:t xml:space="preserve"> </w:t>
      </w:r>
      <w:proofErr w:type="spellStart"/>
      <w:r w:rsidR="03132F91" w:rsidRPr="00746E0A">
        <w:t>urban</w:t>
      </w:r>
      <w:proofErr w:type="spellEnd"/>
      <w:r w:rsidR="03132F91" w:rsidRPr="00746E0A">
        <w:t xml:space="preserve"> </w:t>
      </w:r>
      <w:proofErr w:type="spellStart"/>
      <w:r w:rsidR="03132F91" w:rsidRPr="00746E0A">
        <w:t>mobility</w:t>
      </w:r>
      <w:proofErr w:type="spellEnd"/>
      <w:r w:rsidR="03132F91" w:rsidRPr="00746E0A">
        <w:t xml:space="preserve"> </w:t>
      </w:r>
      <w:proofErr w:type="spellStart"/>
      <w:r w:rsidR="03132F91" w:rsidRPr="00746E0A">
        <w:t>plan</w:t>
      </w:r>
      <w:proofErr w:type="spellEnd"/>
      <w:r w:rsidR="03132F91" w:rsidRPr="00746E0A">
        <w:t>)</w:t>
      </w:r>
      <w:r w:rsidR="00DA5C79" w:rsidRPr="00746E0A">
        <w:rPr>
          <w:rStyle w:val="Vresatsauce"/>
        </w:rPr>
        <w:footnoteReference w:id="12"/>
      </w:r>
      <w:r w:rsidR="403225B9" w:rsidRPr="00746E0A">
        <w:t xml:space="preserve">, kura mērķis ir </w:t>
      </w:r>
      <w:r w:rsidR="1CE59E5D" w:rsidRPr="00746E0A">
        <w:t xml:space="preserve">nodrošināt sabiedriskā transporta plašāku izmantošanu lielām pasažieru plūsmām un privātā autotransporta izmantošanas mazināšanu Rīgas metropoles areālā, veicinot un piedāvājot plašākas iespējas pasažieriem plānot braucienu ar dažādiem transporta veidiem, tostarp velotransportu un </w:t>
      </w:r>
      <w:proofErr w:type="spellStart"/>
      <w:r w:rsidR="1CE59E5D" w:rsidRPr="00746E0A">
        <w:t>mikromobilitātes</w:t>
      </w:r>
      <w:proofErr w:type="spellEnd"/>
      <w:r w:rsidR="1CE59E5D" w:rsidRPr="00746E0A">
        <w:t xml:space="preserve"> rīkiem</w:t>
      </w:r>
      <w:r w:rsidR="00DF703F" w:rsidRPr="00746E0A">
        <w:t xml:space="preserve"> </w:t>
      </w:r>
      <w:r w:rsidR="22C69248" w:rsidRPr="00746E0A">
        <w:t>Pētījumā norādīts, ka RMA ietvaros politiskais mērķis ir ieviest Vienotu tarifu – Vienotu biļeti – Vienotu laika grafiku. Vienlaikus ir</w:t>
      </w:r>
      <w:r w:rsidR="676A42E4" w:rsidRPr="00746E0A">
        <w:t xml:space="preserve"> </w:t>
      </w:r>
      <w:r w:rsidR="22C69248" w:rsidRPr="00746E0A">
        <w:t>jāparedz iespēju ieviest šādu sistēmu visas valsts mērogā, jo iedzīvotāju un sabiedriskā transportu lietotāju</w:t>
      </w:r>
      <w:r w:rsidR="1FD286B4" w:rsidRPr="00746E0A">
        <w:t xml:space="preserve"> </w:t>
      </w:r>
      <w:r w:rsidR="22C69248" w:rsidRPr="00746E0A">
        <w:t>skaits ārpus RMA ir salīdzinoši neliels.</w:t>
      </w:r>
      <w:r w:rsidR="1E26DC42" w:rsidRPr="00746E0A">
        <w:t xml:space="preserve"> </w:t>
      </w:r>
      <w:r w:rsidR="22C69248" w:rsidRPr="00746E0A">
        <w:t>Vienota sabiedriskā transporta biļešu sistēma</w:t>
      </w:r>
      <w:r w:rsidR="39F0138D" w:rsidRPr="00746E0A">
        <w:t>i</w:t>
      </w:r>
      <w:r w:rsidR="22C69248" w:rsidRPr="00746E0A">
        <w:t xml:space="preserve"> </w:t>
      </w:r>
      <w:r w:rsidR="5D422994" w:rsidRPr="00746E0A">
        <w:t>jā</w:t>
      </w:r>
      <w:r w:rsidR="22C69248" w:rsidRPr="00746E0A">
        <w:t>paredz integrētu un vienotu pieeju, lai vienkāršotu sabiedriskā</w:t>
      </w:r>
      <w:r w:rsidR="07DAB81A" w:rsidRPr="00746E0A">
        <w:t xml:space="preserve"> </w:t>
      </w:r>
      <w:r w:rsidR="22C69248" w:rsidRPr="00746E0A">
        <w:t>transporta biļešu iegādi un lietošanu dažādiem sabiedriskā transporta veidiem RMA vai atsevišķas pilsētas</w:t>
      </w:r>
      <w:r w:rsidR="6DC18AFB" w:rsidRPr="00746E0A">
        <w:t xml:space="preserve"> </w:t>
      </w:r>
      <w:r w:rsidR="22C69248" w:rsidRPr="00746E0A">
        <w:t>ietvaros.</w:t>
      </w:r>
      <w:r w:rsidR="00DF703F" w:rsidRPr="00746E0A">
        <w:t xml:space="preserve"> </w:t>
      </w:r>
      <w:bookmarkStart w:id="10" w:name="_Hlk150444791"/>
      <w:r w:rsidR="00016981" w:rsidRPr="00C5734E">
        <w:t>Priekšlikums par braukšanas maksas (tarifu) izmaiņām, kā arī potenciālajiem biļešu veidiem un atlaižu politiku Sabiedriskā transporta padomei tiks iesniegts vēl 2023.gadā.</w:t>
      </w:r>
      <w:bookmarkEnd w:id="10"/>
    </w:p>
    <w:p w14:paraId="5A21DAB1" w14:textId="1CD873EC" w:rsidR="00803B81" w:rsidRPr="00746E0A" w:rsidRDefault="00F94A2E" w:rsidP="00803B81">
      <w:pPr>
        <w:ind w:firstLine="709"/>
        <w:jc w:val="both"/>
        <w:rPr>
          <w:color w:val="000000"/>
        </w:rPr>
      </w:pPr>
      <w:r w:rsidRPr="00746E0A">
        <w:lastRenderedPageBreak/>
        <w:tab/>
        <w:t xml:space="preserve">Atbilstoši </w:t>
      </w:r>
      <w:r w:rsidR="00A95EA5" w:rsidRPr="00746E0A">
        <w:t>plānotajām tarifu izmaiņām, kur</w:t>
      </w:r>
      <w:r w:rsidR="00EF4A0C" w:rsidRPr="00746E0A">
        <w:t xml:space="preserve">u ieviešanas īstenošana varētu tikt uzsākta </w:t>
      </w:r>
      <w:r w:rsidR="002D7FB0" w:rsidRPr="00746E0A">
        <w:t>2024.gada 1.ceturk</w:t>
      </w:r>
      <w:r w:rsidR="00803B81" w:rsidRPr="00746E0A">
        <w:t xml:space="preserve">snī, plānots, ka pozitīva </w:t>
      </w:r>
      <w:r w:rsidR="00803B81" w:rsidRPr="00746E0A">
        <w:rPr>
          <w:color w:val="000000"/>
        </w:rPr>
        <w:t xml:space="preserve">finanšu ietekme attiecībā uz </w:t>
      </w:r>
      <w:r w:rsidR="00D579E1" w:rsidRPr="00746E0A">
        <w:rPr>
          <w:color w:val="000000"/>
        </w:rPr>
        <w:t>biļešu ieņēmumu palielinājumu</w:t>
      </w:r>
      <w:r w:rsidR="00803B81" w:rsidRPr="00746E0A">
        <w:rPr>
          <w:color w:val="000000"/>
        </w:rPr>
        <w:t xml:space="preserve"> veidotos aptuveni 8</w:t>
      </w:r>
      <w:r w:rsidR="00F62B5E" w:rsidRPr="00746E0A">
        <w:rPr>
          <w:color w:val="000000"/>
        </w:rPr>
        <w:t xml:space="preserve"> milj. </w:t>
      </w:r>
      <w:proofErr w:type="spellStart"/>
      <w:r w:rsidR="00F62B5E" w:rsidRPr="00746E0A">
        <w:rPr>
          <w:i/>
          <w:iCs/>
          <w:color w:val="000000"/>
        </w:rPr>
        <w:t>euro</w:t>
      </w:r>
      <w:proofErr w:type="spellEnd"/>
      <w:r w:rsidR="00F62B5E" w:rsidRPr="00746E0A">
        <w:rPr>
          <w:color w:val="000000"/>
        </w:rPr>
        <w:t xml:space="preserve">, vienlaikus </w:t>
      </w:r>
      <w:r w:rsidR="00181AA4" w:rsidRPr="00746E0A">
        <w:rPr>
          <w:color w:val="000000"/>
        </w:rPr>
        <w:t xml:space="preserve">jāprognozē, ka </w:t>
      </w:r>
      <w:r w:rsidR="006729D7" w:rsidRPr="00746E0A">
        <w:rPr>
          <w:color w:val="000000"/>
        </w:rPr>
        <w:t xml:space="preserve">sākotnēji </w:t>
      </w:r>
      <w:r w:rsidR="0086646D" w:rsidRPr="00746E0A">
        <w:rPr>
          <w:color w:val="000000"/>
        </w:rPr>
        <w:t xml:space="preserve">tiks radīta ietekme arī uz pasažieru skaitu, kas varētu samazināties aptuveni 9% </w:t>
      </w:r>
      <w:r w:rsidR="00F653BB" w:rsidRPr="00746E0A">
        <w:rPr>
          <w:color w:val="000000"/>
        </w:rPr>
        <w:t xml:space="preserve">jeb 3,6 milj. pasažieru </w:t>
      </w:r>
      <w:r w:rsidR="0086646D" w:rsidRPr="00746E0A">
        <w:rPr>
          <w:color w:val="000000"/>
        </w:rPr>
        <w:t>no kopējā 2023.gadā plānotā pasažieru skaita</w:t>
      </w:r>
      <w:r w:rsidR="00F653BB" w:rsidRPr="00746E0A">
        <w:rPr>
          <w:color w:val="000000"/>
        </w:rPr>
        <w:t>. To</w:t>
      </w:r>
      <w:r w:rsidR="006C79D0" w:rsidRPr="00746E0A">
        <w:rPr>
          <w:color w:val="000000"/>
        </w:rPr>
        <w:t>mēr</w:t>
      </w:r>
      <w:r w:rsidR="00A52282" w:rsidRPr="00746E0A">
        <w:rPr>
          <w:color w:val="000000"/>
        </w:rPr>
        <w:t xml:space="preserve"> vadoties no plā</w:t>
      </w:r>
      <w:r w:rsidR="001164F2" w:rsidRPr="00746E0A">
        <w:rPr>
          <w:color w:val="000000"/>
        </w:rPr>
        <w:t xml:space="preserve">notām iecerēm, </w:t>
      </w:r>
      <w:r w:rsidR="00073827" w:rsidRPr="00746E0A">
        <w:rPr>
          <w:color w:val="000000"/>
        </w:rPr>
        <w:t>ka</w:t>
      </w:r>
      <w:r w:rsidR="007A48B6" w:rsidRPr="00746E0A">
        <w:rPr>
          <w:color w:val="000000"/>
        </w:rPr>
        <w:t>,</w:t>
      </w:r>
      <w:r w:rsidR="00073827" w:rsidRPr="00746E0A">
        <w:rPr>
          <w:color w:val="000000"/>
        </w:rPr>
        <w:t xml:space="preserve"> uzlabojoties </w:t>
      </w:r>
      <w:r w:rsidR="00363FF8" w:rsidRPr="00746E0A">
        <w:rPr>
          <w:color w:val="000000"/>
        </w:rPr>
        <w:t>sabiedriskā transporta pakalpojumu kvalitātei (piemēram, elektrovilcienu pārvadājumi)</w:t>
      </w:r>
      <w:r w:rsidR="008243F0" w:rsidRPr="00746E0A">
        <w:rPr>
          <w:color w:val="000000"/>
        </w:rPr>
        <w:t xml:space="preserve"> un piedāvājot </w:t>
      </w:r>
      <w:r w:rsidR="00AD55D2" w:rsidRPr="00746E0A">
        <w:rPr>
          <w:color w:val="000000"/>
        </w:rPr>
        <w:t>pasažieriem</w:t>
      </w:r>
      <w:r w:rsidR="00A815BF" w:rsidRPr="00746E0A">
        <w:rPr>
          <w:color w:val="000000"/>
        </w:rPr>
        <w:t xml:space="preserve"> iespēju </w:t>
      </w:r>
      <w:r w:rsidR="00115433" w:rsidRPr="00746E0A">
        <w:rPr>
          <w:color w:val="000000"/>
        </w:rPr>
        <w:t xml:space="preserve">plānot un veikt pārvietošanos </w:t>
      </w:r>
      <w:r w:rsidR="005D0110" w:rsidRPr="00746E0A">
        <w:rPr>
          <w:color w:val="000000"/>
        </w:rPr>
        <w:t xml:space="preserve">ar vienotu biļeti un dažādiem transportlīdzekļu veidiem, pasažieru </w:t>
      </w:r>
      <w:r w:rsidR="00421F44" w:rsidRPr="00746E0A">
        <w:rPr>
          <w:color w:val="000000"/>
        </w:rPr>
        <w:t xml:space="preserve">plūsmas atgriešanās </w:t>
      </w:r>
      <w:r w:rsidR="00E82A42" w:rsidRPr="00746E0A">
        <w:rPr>
          <w:color w:val="000000"/>
        </w:rPr>
        <w:t xml:space="preserve">ir paredzama </w:t>
      </w:r>
      <w:r w:rsidR="00450B85" w:rsidRPr="00746E0A">
        <w:rPr>
          <w:color w:val="000000"/>
        </w:rPr>
        <w:t>jau īsākā īstermiņā</w:t>
      </w:r>
      <w:r w:rsidR="00A6347D" w:rsidRPr="00746E0A">
        <w:rPr>
          <w:color w:val="000000"/>
        </w:rPr>
        <w:t>.</w:t>
      </w:r>
    </w:p>
    <w:p w14:paraId="6FFE5846" w14:textId="66494CF0" w:rsidR="00042E3D" w:rsidRPr="00746E0A" w:rsidRDefault="00DF703F" w:rsidP="00DF703F">
      <w:pPr>
        <w:pStyle w:val="Default"/>
        <w:ind w:firstLine="720"/>
        <w:jc w:val="both"/>
        <w:rPr>
          <w:bCs/>
        </w:rPr>
      </w:pPr>
      <w:r w:rsidRPr="00746E0A">
        <w:rPr>
          <w:bCs/>
        </w:rPr>
        <w:t xml:space="preserve">Vienlaikus turpmākajai braukšanas maksas (tarifu) izmaiņu ātrākai reaģēšanai </w:t>
      </w:r>
      <w:r w:rsidR="00042E3D" w:rsidRPr="00746E0A">
        <w:rPr>
          <w:bCs/>
        </w:rPr>
        <w:t xml:space="preserve">būtu nepieciešams diskutēt par regulāru braukšanas maksas (tarifu) pārskatīšanu reģionālās nozīmes maršrutos. Piemēram, paredzēt, ka braukšanas maksa (tarifi) tiek pārskatīti ik pēc diviem gadiem atbilstoši uzkrātajam inflācijas līmenim, ja uzkrātais inflācijas līmenis sasniedz 5%, vai arī veikt tarifu pārskatīšanu ikreiz, kad uzkrātais inflācijas līmenis kopš tarifu izmaiņām sasniedz 5%. </w:t>
      </w:r>
    </w:p>
    <w:p w14:paraId="6ACB3DC1" w14:textId="77777777" w:rsidR="002A52C4" w:rsidRPr="00746E0A" w:rsidRDefault="002A52C4" w:rsidP="00BC40B0">
      <w:pPr>
        <w:ind w:firstLine="709"/>
        <w:jc w:val="both"/>
      </w:pPr>
    </w:p>
    <w:p w14:paraId="189071DA" w14:textId="0808C766" w:rsidR="002A52C4" w:rsidRPr="00746E0A" w:rsidRDefault="00756C7E" w:rsidP="00F26FC4">
      <w:pPr>
        <w:pStyle w:val="Sarakstarindkopa"/>
        <w:numPr>
          <w:ilvl w:val="0"/>
          <w:numId w:val="6"/>
        </w:numPr>
        <w:jc w:val="both"/>
        <w:rPr>
          <w:b/>
          <w:bCs/>
        </w:rPr>
      </w:pPr>
      <w:r w:rsidRPr="00746E0A">
        <w:rPr>
          <w:b/>
          <w:bCs/>
        </w:rPr>
        <w:t>Kompensējamās i</w:t>
      </w:r>
      <w:r w:rsidR="002A52C4" w:rsidRPr="00746E0A">
        <w:rPr>
          <w:b/>
          <w:bCs/>
        </w:rPr>
        <w:t xml:space="preserve">zmaksas </w:t>
      </w:r>
    </w:p>
    <w:p w14:paraId="4AC0351E" w14:textId="06492A5D" w:rsidR="002A52C4" w:rsidRPr="00746E0A" w:rsidRDefault="00FD4DCE" w:rsidP="00E6761D">
      <w:pPr>
        <w:ind w:left="720"/>
        <w:jc w:val="both"/>
        <w:rPr>
          <w:b/>
          <w:bCs/>
        </w:rPr>
      </w:pPr>
      <w:r w:rsidRPr="00746E0A">
        <w:rPr>
          <w:b/>
          <w:bCs/>
        </w:rPr>
        <w:t>3.1. Reģionālās nozīmes pārvadājumi ar autobusiem</w:t>
      </w:r>
    </w:p>
    <w:p w14:paraId="14FA7D1C" w14:textId="699A13D6" w:rsidR="00E6761D" w:rsidRPr="00746E0A" w:rsidRDefault="00E6761D" w:rsidP="00E6761D">
      <w:pPr>
        <w:ind w:firstLine="709"/>
        <w:jc w:val="both"/>
      </w:pPr>
      <w:r w:rsidRPr="00746E0A">
        <w:t>2023.gadā, pamatojoties uz atklāta konkursa kārtībā noslēgtajiem līgumiem (īstermiņa vai ilgtermiņa), spēkā ir zaudējumu kompensēšanas kārtība atbilstoši Ministru kabineta noteikumu Nr.435 56.punktam, paredzot līguma darbības termiņā zaudējumu kompensāciju aprēķināt, balstoties uz pārvadātāja piedāvāto pakalpojumu cenu par 1 km un sabiedriskā transporta pakalpojumu sniegšanā gūtajiem biļešu ieņēmumiem. Papildus atbilstoši līgumos paredzētajai kārtībai saskaņā ar faktiskajiem izdevumiem tiek kompensētas maršrutu apkalpes vietu jeb autoostu izmaksas, kā arī par braukšanas maksas atvieglojumiem aprēķinātais pievienotās vērtības nodoklis.</w:t>
      </w:r>
      <w:r w:rsidR="42211EFE" w:rsidRPr="00746E0A">
        <w:t xml:space="preserve"> Īstermiņa līgumos papildus vēl tiek nodrošināta valsts garantētās peļņas izmaksa atbilstoši Ministru kabineta noteikumu Nr.435 5</w:t>
      </w:r>
      <w:r w:rsidR="4786817C" w:rsidRPr="00746E0A">
        <w:t>4.punktā noteiktajai kārtībai.</w:t>
      </w:r>
    </w:p>
    <w:p w14:paraId="34A148CB" w14:textId="40223932" w:rsidR="00E92B1F" w:rsidRPr="00746E0A" w:rsidRDefault="00833068" w:rsidP="00E92B1F">
      <w:pPr>
        <w:ind w:firstLine="720"/>
        <w:jc w:val="both"/>
      </w:pPr>
      <w:r w:rsidRPr="00746E0A">
        <w:t>2023.gadā</w:t>
      </w:r>
      <w:r w:rsidR="00E92B1F" w:rsidRPr="00746E0A">
        <w:rPr>
          <w:rStyle w:val="Vresatsauce"/>
        </w:rPr>
        <w:footnoteReference w:id="13"/>
      </w:r>
      <w:r w:rsidRPr="00746E0A">
        <w:t xml:space="preserve"> reģionālās nozīmes pārvadājumos ar autobusiem </w:t>
      </w:r>
      <w:r w:rsidR="00E652E1" w:rsidRPr="00746E0A">
        <w:t>44,59%</w:t>
      </w:r>
      <w:r w:rsidR="00E92B1F" w:rsidRPr="00746E0A">
        <w:t xml:space="preserve"> (aptuveni 31 milj. kilometri)</w:t>
      </w:r>
      <w:r w:rsidR="00E652E1" w:rsidRPr="00746E0A">
        <w:t xml:space="preserve"> no reģionālā maršrutu tīkla ar autobusiem t</w:t>
      </w:r>
      <w:r w:rsidRPr="00746E0A">
        <w:t>iek apkalpoti uz noslēgtiem ilgtermiņa līguma nosacījumiem, savukārt atlikuš</w:t>
      </w:r>
      <w:r w:rsidR="00A5433A" w:rsidRPr="00746E0A">
        <w:t>ie</w:t>
      </w:r>
      <w:r w:rsidRPr="00746E0A">
        <w:t xml:space="preserve"> </w:t>
      </w:r>
      <w:r w:rsidR="00E652E1" w:rsidRPr="00746E0A">
        <w:t xml:space="preserve">55,41% jeb </w:t>
      </w:r>
      <w:r w:rsidR="00A5433A" w:rsidRPr="00746E0A">
        <w:t>38,6</w:t>
      </w:r>
      <w:r w:rsidRPr="00746E0A">
        <w:t xml:space="preserve"> </w:t>
      </w:r>
      <w:r w:rsidR="00A5433A" w:rsidRPr="00746E0A">
        <w:t>milj. kilometri –</w:t>
      </w:r>
      <w:r w:rsidR="00080904" w:rsidRPr="00746E0A">
        <w:t xml:space="preserve"> tiek </w:t>
      </w:r>
      <w:r w:rsidR="00A5433A" w:rsidRPr="00746E0A">
        <w:t>apkalpoti</w:t>
      </w:r>
      <w:r w:rsidR="00080904" w:rsidRPr="00746E0A">
        <w:t xml:space="preserve"> uz īstermiņa līguma nosacījumiem, kamēr nav stājušies ilgtermiņa līgumi. Ilgtermiņa līgumu stāšanās spēkā, aptverot </w:t>
      </w:r>
      <w:r w:rsidR="00E92B1F" w:rsidRPr="00746E0A">
        <w:t>29,2 miljonus kilometru</w:t>
      </w:r>
      <w:r w:rsidR="00080904" w:rsidRPr="00746E0A">
        <w:t xml:space="preserve"> no kopējā reģionālās nozīmes ar autobusiem maršruta tīkla, paredzēta periodā no 2024.gada 1.jūnija līdz 2025.gada 1.janvārim. </w:t>
      </w:r>
      <w:r w:rsidR="00E92B1F" w:rsidRPr="00746E0A">
        <w:t xml:space="preserve">Savukārt par divām </w:t>
      </w:r>
      <w:proofErr w:type="spellStart"/>
      <w:r w:rsidR="00E92B1F" w:rsidRPr="00746E0A">
        <w:t>lotēm</w:t>
      </w:r>
      <w:proofErr w:type="spellEnd"/>
      <w:r w:rsidR="00E92B1F" w:rsidRPr="00746E0A">
        <w:t xml:space="preserve"> – aptuveni 9,6 milj. kilometri –</w:t>
      </w:r>
      <w:r w:rsidR="0C0DCAF0" w:rsidRPr="00746E0A">
        <w:t xml:space="preserve"> </w:t>
      </w:r>
      <w:r w:rsidR="00E92B1F" w:rsidRPr="00746E0A">
        <w:t>vēl nepieciešams rīkot atklāta konkursa procedūru.</w:t>
      </w:r>
    </w:p>
    <w:p w14:paraId="689E638D" w14:textId="3A2CF6B0" w:rsidR="00E6761D" w:rsidRPr="00746E0A" w:rsidRDefault="00E6761D" w:rsidP="00275A8D">
      <w:pPr>
        <w:ind w:firstLine="720"/>
        <w:jc w:val="both"/>
      </w:pPr>
      <w:r w:rsidRPr="00746E0A">
        <w:t>Saskaņā ar atklāta konkursa nosacījumiem pakalpojuma cenā par 1 kilometru ir iekļaujamas visas ar sabiedriskā transporta pakalpojumu sniegšanu saistītās nepieciešamās izmaksas. Atkarībā no līguma darbības termiņa un pakalpojuma nodrošināšanai uzliktajām kvalitātes prasībām, atšķiras arī vidējā pakalpojumu cena, kurai jābūt pietiekamai, lai nodrošinātu sabiedriskā transporta pakalpojuma izpildi. Vidējā  izmaksu struktūra veidojas sekojoša: degvielas izmaksas pakalpojuma cenā veido 2</w:t>
      </w:r>
      <w:r w:rsidR="00DB1B82" w:rsidRPr="00746E0A">
        <w:t>1</w:t>
      </w:r>
      <w:r w:rsidRPr="00746E0A">
        <w:t>% no kopējām izmaksām, darba spēka izmaksas sasniedz vismaz 3</w:t>
      </w:r>
      <w:r w:rsidR="00DB1B82" w:rsidRPr="00746E0A">
        <w:t>2</w:t>
      </w:r>
      <w:r w:rsidRPr="00746E0A">
        <w:t xml:space="preserve">% no kopējām izmaksām, remontdarbu (kopā ar rezerves daļām un materiāliem) un autobusu uzkopšanas izmaksas sastāda aptuveni </w:t>
      </w:r>
      <w:r w:rsidR="00DB1B82" w:rsidRPr="00746E0A">
        <w:t>15</w:t>
      </w:r>
      <w:r w:rsidRPr="00746E0A">
        <w:t xml:space="preserve">%, amortizācijas jeb līdzekļu vērtības norakstīšanas izmaksas veido </w:t>
      </w:r>
      <w:r w:rsidR="00DB1B82" w:rsidRPr="00746E0A">
        <w:t>10</w:t>
      </w:r>
      <w:r w:rsidRPr="00746E0A">
        <w:t>% no kopējām izmaksām, kā arī administrācijas izmaksas un pārējās pakalpojuma nodrošināšanas izmaksas attiecīgi 5% un 1</w:t>
      </w:r>
      <w:r w:rsidR="00DB1B82" w:rsidRPr="00746E0A">
        <w:t>7</w:t>
      </w:r>
      <w:r w:rsidRPr="00746E0A">
        <w:t xml:space="preserve">%. </w:t>
      </w:r>
    </w:p>
    <w:p w14:paraId="0366E44C" w14:textId="11FCA4C6" w:rsidR="00275A8D" w:rsidRPr="00746E0A" w:rsidRDefault="00275A8D" w:rsidP="00275A8D">
      <w:pPr>
        <w:pStyle w:val="Sarakstarindkopa"/>
        <w:ind w:left="0" w:firstLine="720"/>
        <w:jc w:val="both"/>
      </w:pPr>
      <w:r w:rsidRPr="00746E0A">
        <w:t>Ilgtermiņa līgumos lielu daļu no izmaksām veido kapitālieguldījumi pakalpojumu kvalitātes nodrošināšanai, un atšķirībā no īstermiņa līgumiem – pakalpojuma cenā ir iekļauta arī plānotā peļņa. Vienlaikus 2023.gadā ilgtermiņa līgumu nosacījumi neparedz pakalpojuma cenas par 1 km pārskatīšanu, līdz ar to finansiālā ietekme faktiski veidojas tikai uz īstermiņa līgumu izpildi, kur</w:t>
      </w:r>
      <w:r w:rsidR="00DB51B2" w:rsidRPr="00746E0A">
        <w:t>,</w:t>
      </w:r>
      <w:r w:rsidRPr="00746E0A">
        <w:t xml:space="preserve"> pagarinot līguma darbības termiņus, kā arī noslēdzot jaunus līgumus līdz </w:t>
      </w:r>
      <w:r w:rsidRPr="00746E0A">
        <w:lastRenderedPageBreak/>
        <w:t>brīdim, kad stāsies spēkā ilgtermiņa līgumi, sabiedriskā transporta pakalpojumu sniedzēji</w:t>
      </w:r>
      <w:r w:rsidR="73B55F66" w:rsidRPr="00746E0A">
        <w:t>, nosaka pakalpojuma cenas apmēru</w:t>
      </w:r>
      <w:r w:rsidR="04DF8A69" w:rsidRPr="00746E0A">
        <w:t>, atbilstoši</w:t>
      </w:r>
      <w:r w:rsidRPr="00746E0A">
        <w:t xml:space="preserve"> pastāvoš</w:t>
      </w:r>
      <w:r w:rsidR="178F1B73" w:rsidRPr="00746E0A">
        <w:t>ai</w:t>
      </w:r>
      <w:r w:rsidRPr="00746E0A">
        <w:t xml:space="preserve"> ekonomisk</w:t>
      </w:r>
      <w:r w:rsidR="521AFE8F" w:rsidRPr="00746E0A">
        <w:t>ai</w:t>
      </w:r>
      <w:r w:rsidRPr="00746E0A">
        <w:t xml:space="preserve"> situācij</w:t>
      </w:r>
      <w:r w:rsidR="263853EF" w:rsidRPr="00746E0A">
        <w:t>ai</w:t>
      </w:r>
      <w:r w:rsidRPr="00746E0A">
        <w:t xml:space="preserve">. </w:t>
      </w:r>
      <w:r w:rsidR="00080904" w:rsidRPr="00746E0A">
        <w:t>P</w:t>
      </w:r>
      <w:r w:rsidR="00DB42D7" w:rsidRPr="00746E0A">
        <w:t>ā</w:t>
      </w:r>
      <w:r w:rsidR="00080904" w:rsidRPr="00746E0A">
        <w:t xml:space="preserve">rejas posmā, kamēr sabiedriskā transporta pakalpojumi tiek sniegti uz īstermiņa līgumu nosacījumiem, vairāki pārvadātāji ir apzinājuši savus riskus, kas pamatā saistīti </w:t>
      </w:r>
      <w:r w:rsidR="00DB51B2" w:rsidRPr="00746E0A">
        <w:t xml:space="preserve">ar </w:t>
      </w:r>
      <w:r w:rsidR="00080904" w:rsidRPr="00746E0A">
        <w:t>darbaspēka atalgojuma pieaugumu, pieaugošās izmaksas ar autobusu parka uzturēšanu īstermiņā, neveicot kapitālieguldījumus jaunos transportlīdzekļos, bet nodrošinot esošo transportlīdzekļu atbilstību tehniskajām prasībām, kā arī vispārējs materiālu, izejvielu un pakalpojumu cenu sadārdzinājums.</w:t>
      </w:r>
      <w:r w:rsidR="00C80B71" w:rsidRPr="00746E0A">
        <w:t xml:space="preserve"> </w:t>
      </w:r>
    </w:p>
    <w:p w14:paraId="50415F07" w14:textId="6F7BE959" w:rsidR="00275A8D" w:rsidRPr="00795524" w:rsidRDefault="00275A8D" w:rsidP="00275A8D">
      <w:pPr>
        <w:pStyle w:val="Sarakstarindkopa"/>
        <w:ind w:left="360"/>
        <w:jc w:val="right"/>
        <w:rPr>
          <w:bCs/>
        </w:rPr>
      </w:pPr>
      <w:r w:rsidRPr="00795524">
        <w:rPr>
          <w:bCs/>
        </w:rPr>
        <w:t>Tabula Nr.</w:t>
      </w:r>
      <w:r w:rsidR="00902430" w:rsidRPr="00795524">
        <w:rPr>
          <w:bCs/>
        </w:rPr>
        <w:t>4</w:t>
      </w:r>
    </w:p>
    <w:p w14:paraId="76E76149" w14:textId="77777777" w:rsidR="00275A8D" w:rsidRPr="00795524" w:rsidRDefault="00275A8D" w:rsidP="00275A8D">
      <w:pPr>
        <w:ind w:firstLine="709"/>
        <w:jc w:val="right"/>
        <w:rPr>
          <w:rFonts w:eastAsia="Calibri" w:cs="Calibri"/>
          <w:b/>
          <w:bCs/>
        </w:rPr>
      </w:pPr>
      <w:r w:rsidRPr="00795524">
        <w:rPr>
          <w:rFonts w:eastAsia="Calibri" w:cs="Calibri"/>
          <w:b/>
          <w:bCs/>
        </w:rPr>
        <w:t xml:space="preserve">Vidējā sabiedriskā transporta pakalpojumu </w:t>
      </w:r>
    </w:p>
    <w:p w14:paraId="258C343E" w14:textId="77777777" w:rsidR="00275A8D" w:rsidRPr="00795524" w:rsidRDefault="00275A8D" w:rsidP="00275A8D">
      <w:pPr>
        <w:ind w:firstLine="709"/>
        <w:jc w:val="right"/>
        <w:rPr>
          <w:b/>
          <w:bCs/>
          <w:sz w:val="26"/>
          <w:szCs w:val="26"/>
        </w:rPr>
      </w:pPr>
      <w:r w:rsidRPr="00795524">
        <w:rPr>
          <w:rFonts w:eastAsia="Calibri" w:cs="Calibri"/>
          <w:b/>
          <w:bCs/>
        </w:rPr>
        <w:t xml:space="preserve">pasūtījuma līgumos ar autobusiem paredzētā līgumcena, </w:t>
      </w:r>
      <w:proofErr w:type="spellStart"/>
      <w:r w:rsidRPr="00795524">
        <w:rPr>
          <w:rFonts w:eastAsia="Calibri" w:cs="Calibri"/>
          <w:b/>
          <w:bCs/>
          <w:i/>
          <w:iCs/>
        </w:rPr>
        <w:t>euro</w:t>
      </w:r>
      <w:proofErr w:type="spellEnd"/>
      <w:r w:rsidRPr="00795524">
        <w:rPr>
          <w:rFonts w:eastAsia="Calibri" w:cs="Calibri"/>
          <w:b/>
          <w:bCs/>
        </w:rPr>
        <w:t>/km</w:t>
      </w: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552"/>
        <w:gridCol w:w="2268"/>
        <w:gridCol w:w="1315"/>
      </w:tblGrid>
      <w:tr w:rsidR="00275A8D" w:rsidRPr="00795524" w14:paraId="4676A7F3" w14:textId="77777777" w:rsidTr="00B8042C">
        <w:trPr>
          <w:trHeight w:val="683"/>
          <w:tblHeader/>
          <w:jc w:val="center"/>
        </w:trPr>
        <w:tc>
          <w:tcPr>
            <w:tcW w:w="2830" w:type="dxa"/>
            <w:shd w:val="clear" w:color="auto" w:fill="auto"/>
            <w:noWrap/>
            <w:vAlign w:val="bottom"/>
            <w:hideMark/>
          </w:tcPr>
          <w:p w14:paraId="0EBCF8C8" w14:textId="77777777" w:rsidR="00275A8D" w:rsidRPr="00795524" w:rsidRDefault="00275A8D">
            <w:pPr>
              <w:rPr>
                <w:color w:val="000000"/>
              </w:rPr>
            </w:pPr>
            <w:r w:rsidRPr="00795524">
              <w:rPr>
                <w:color w:val="000000"/>
              </w:rPr>
              <w:t> </w:t>
            </w:r>
          </w:p>
        </w:tc>
        <w:tc>
          <w:tcPr>
            <w:tcW w:w="2552" w:type="dxa"/>
            <w:shd w:val="clear" w:color="auto" w:fill="auto"/>
            <w:vAlign w:val="center"/>
            <w:hideMark/>
          </w:tcPr>
          <w:p w14:paraId="02A0C45C" w14:textId="77777777" w:rsidR="00275A8D" w:rsidRPr="00795524" w:rsidRDefault="00275A8D">
            <w:pPr>
              <w:jc w:val="center"/>
              <w:rPr>
                <w:color w:val="000000"/>
              </w:rPr>
            </w:pPr>
            <w:r w:rsidRPr="00795524">
              <w:rPr>
                <w:color w:val="000000"/>
              </w:rPr>
              <w:t>2023.gada pirmais pusgads</w:t>
            </w:r>
          </w:p>
        </w:tc>
        <w:tc>
          <w:tcPr>
            <w:tcW w:w="2268" w:type="dxa"/>
            <w:shd w:val="clear" w:color="auto" w:fill="auto"/>
            <w:vAlign w:val="center"/>
            <w:hideMark/>
          </w:tcPr>
          <w:p w14:paraId="6C99BDA2" w14:textId="77777777" w:rsidR="00275A8D" w:rsidRPr="00795524" w:rsidRDefault="00275A8D">
            <w:pPr>
              <w:jc w:val="center"/>
              <w:rPr>
                <w:color w:val="000000"/>
              </w:rPr>
            </w:pPr>
            <w:r w:rsidRPr="00795524">
              <w:rPr>
                <w:color w:val="000000"/>
              </w:rPr>
              <w:t>2023.gada otrais pusgads</w:t>
            </w:r>
          </w:p>
        </w:tc>
        <w:tc>
          <w:tcPr>
            <w:tcW w:w="1315" w:type="dxa"/>
            <w:vAlign w:val="center"/>
          </w:tcPr>
          <w:p w14:paraId="610CE33E" w14:textId="77777777" w:rsidR="00275A8D" w:rsidRPr="00795524" w:rsidRDefault="00275A8D" w:rsidP="00A9738E">
            <w:pPr>
              <w:jc w:val="center"/>
              <w:rPr>
                <w:color w:val="000000"/>
              </w:rPr>
            </w:pPr>
            <w:r w:rsidRPr="00795524">
              <w:rPr>
                <w:color w:val="000000"/>
              </w:rPr>
              <w:t>Izmaiņas % -tos</w:t>
            </w:r>
          </w:p>
        </w:tc>
      </w:tr>
      <w:tr w:rsidR="00275A8D" w:rsidRPr="00795524" w14:paraId="6C93FE75" w14:textId="77777777" w:rsidTr="00B8042C">
        <w:trPr>
          <w:trHeight w:val="300"/>
          <w:jc w:val="center"/>
        </w:trPr>
        <w:tc>
          <w:tcPr>
            <w:tcW w:w="2830" w:type="dxa"/>
            <w:shd w:val="clear" w:color="auto" w:fill="auto"/>
            <w:noWrap/>
            <w:vAlign w:val="bottom"/>
            <w:hideMark/>
          </w:tcPr>
          <w:p w14:paraId="5115FABB" w14:textId="77777777" w:rsidR="00275A8D" w:rsidRPr="00795524" w:rsidRDefault="00275A8D">
            <w:pPr>
              <w:rPr>
                <w:color w:val="000000"/>
              </w:rPr>
            </w:pPr>
            <w:r w:rsidRPr="00795524">
              <w:rPr>
                <w:color w:val="000000"/>
              </w:rPr>
              <w:t>Vidējā pakalpojumu cena īstermiņa līgumos</w:t>
            </w:r>
          </w:p>
        </w:tc>
        <w:tc>
          <w:tcPr>
            <w:tcW w:w="2552" w:type="dxa"/>
            <w:shd w:val="clear" w:color="auto" w:fill="auto"/>
            <w:noWrap/>
            <w:vAlign w:val="center"/>
            <w:hideMark/>
          </w:tcPr>
          <w:p w14:paraId="74555748" w14:textId="6C638165" w:rsidR="00275A8D" w:rsidRPr="00795524" w:rsidRDefault="00275A8D" w:rsidP="013F5AEB">
            <w:pPr>
              <w:jc w:val="center"/>
              <w:rPr>
                <w:color w:val="000000" w:themeColor="text1"/>
              </w:rPr>
            </w:pPr>
            <w:r w:rsidRPr="00795524">
              <w:rPr>
                <w:color w:val="000000" w:themeColor="text1"/>
              </w:rPr>
              <w:t>1,</w:t>
            </w:r>
            <w:r w:rsidR="0D54D1B8" w:rsidRPr="00795524">
              <w:rPr>
                <w:color w:val="000000" w:themeColor="text1"/>
              </w:rPr>
              <w:t>1442</w:t>
            </w:r>
          </w:p>
          <w:p w14:paraId="5340AF86" w14:textId="17FC1917" w:rsidR="00275A8D" w:rsidRPr="00B8042C" w:rsidRDefault="11CF7881" w:rsidP="013F5AEB">
            <w:pPr>
              <w:jc w:val="center"/>
              <w:rPr>
                <w:color w:val="000000"/>
                <w:sz w:val="18"/>
                <w:szCs w:val="18"/>
              </w:rPr>
            </w:pPr>
            <w:r w:rsidRPr="00B8042C">
              <w:rPr>
                <w:color w:val="000000" w:themeColor="text1"/>
                <w:sz w:val="18"/>
                <w:szCs w:val="18"/>
              </w:rPr>
              <w:t xml:space="preserve">(min </w:t>
            </w:r>
            <w:r w:rsidR="0046093F">
              <w:rPr>
                <w:color w:val="000000" w:themeColor="text1"/>
                <w:sz w:val="18"/>
                <w:szCs w:val="18"/>
              </w:rPr>
              <w:t>0</w:t>
            </w:r>
            <w:r w:rsidR="004C10EF" w:rsidRPr="00B8042C">
              <w:rPr>
                <w:color w:val="000000" w:themeColor="text1"/>
                <w:sz w:val="18"/>
                <w:szCs w:val="18"/>
              </w:rPr>
              <w:t>,</w:t>
            </w:r>
            <w:r w:rsidR="0085654E" w:rsidRPr="00B8042C">
              <w:rPr>
                <w:color w:val="000000" w:themeColor="text1"/>
                <w:sz w:val="18"/>
                <w:szCs w:val="18"/>
              </w:rPr>
              <w:t>938</w:t>
            </w:r>
            <w:r w:rsidR="00F81DEC" w:rsidRPr="00B8042C">
              <w:rPr>
                <w:color w:val="000000" w:themeColor="text1"/>
                <w:sz w:val="18"/>
                <w:szCs w:val="18"/>
              </w:rPr>
              <w:t>4</w:t>
            </w:r>
            <w:r w:rsidRPr="00B8042C">
              <w:rPr>
                <w:color w:val="000000" w:themeColor="text1"/>
                <w:sz w:val="18"/>
                <w:szCs w:val="18"/>
              </w:rPr>
              <w:t xml:space="preserve"> - </w:t>
            </w:r>
            <w:proofErr w:type="spellStart"/>
            <w:r w:rsidRPr="00B8042C">
              <w:rPr>
                <w:color w:val="000000" w:themeColor="text1"/>
                <w:sz w:val="18"/>
                <w:szCs w:val="18"/>
              </w:rPr>
              <w:t>max</w:t>
            </w:r>
            <w:proofErr w:type="spellEnd"/>
            <w:r w:rsidRPr="00B8042C">
              <w:rPr>
                <w:color w:val="000000" w:themeColor="text1"/>
                <w:sz w:val="18"/>
                <w:szCs w:val="18"/>
              </w:rPr>
              <w:t xml:space="preserve"> </w:t>
            </w:r>
            <w:r w:rsidR="00F81DEC" w:rsidRPr="00B8042C">
              <w:rPr>
                <w:color w:val="000000" w:themeColor="text1"/>
                <w:sz w:val="18"/>
                <w:szCs w:val="18"/>
              </w:rPr>
              <w:t>1,3469</w:t>
            </w:r>
            <w:r w:rsidRPr="00B8042C">
              <w:rPr>
                <w:color w:val="000000" w:themeColor="text1"/>
                <w:sz w:val="18"/>
                <w:szCs w:val="18"/>
              </w:rPr>
              <w:t>)</w:t>
            </w:r>
          </w:p>
        </w:tc>
        <w:tc>
          <w:tcPr>
            <w:tcW w:w="2268" w:type="dxa"/>
            <w:shd w:val="clear" w:color="auto" w:fill="auto"/>
            <w:noWrap/>
            <w:vAlign w:val="center"/>
            <w:hideMark/>
          </w:tcPr>
          <w:p w14:paraId="47141B2C" w14:textId="6A6A0E01" w:rsidR="00275A8D" w:rsidRPr="00795524" w:rsidRDefault="00275A8D" w:rsidP="013F5AEB">
            <w:pPr>
              <w:jc w:val="center"/>
              <w:rPr>
                <w:color w:val="000000" w:themeColor="text1"/>
              </w:rPr>
            </w:pPr>
            <w:r w:rsidRPr="00795524">
              <w:rPr>
                <w:color w:val="000000" w:themeColor="text1"/>
              </w:rPr>
              <w:t>1,1787</w:t>
            </w:r>
          </w:p>
          <w:p w14:paraId="739A8E7A" w14:textId="03D1F3E0" w:rsidR="00275A8D" w:rsidRPr="00B8042C" w:rsidRDefault="3988851F" w:rsidP="013F5AEB">
            <w:pPr>
              <w:jc w:val="center"/>
              <w:rPr>
                <w:color w:val="000000"/>
                <w:sz w:val="18"/>
                <w:szCs w:val="18"/>
              </w:rPr>
            </w:pPr>
            <w:r w:rsidRPr="00B8042C">
              <w:rPr>
                <w:color w:val="000000" w:themeColor="text1"/>
                <w:sz w:val="18"/>
                <w:szCs w:val="18"/>
              </w:rPr>
              <w:t xml:space="preserve">(min </w:t>
            </w:r>
            <w:r w:rsidR="00652361" w:rsidRPr="00B8042C">
              <w:rPr>
                <w:color w:val="000000" w:themeColor="text1"/>
                <w:sz w:val="18"/>
                <w:szCs w:val="18"/>
              </w:rPr>
              <w:t xml:space="preserve">0,9687 </w:t>
            </w:r>
            <w:r w:rsidRPr="00B8042C">
              <w:rPr>
                <w:color w:val="000000" w:themeColor="text1"/>
                <w:sz w:val="18"/>
                <w:szCs w:val="18"/>
              </w:rPr>
              <w:t xml:space="preserve">- </w:t>
            </w:r>
            <w:proofErr w:type="spellStart"/>
            <w:r w:rsidRPr="00B8042C">
              <w:rPr>
                <w:color w:val="000000" w:themeColor="text1"/>
                <w:sz w:val="18"/>
                <w:szCs w:val="18"/>
              </w:rPr>
              <w:t>max</w:t>
            </w:r>
            <w:proofErr w:type="spellEnd"/>
            <w:r w:rsidRPr="00B8042C">
              <w:rPr>
                <w:color w:val="000000" w:themeColor="text1"/>
                <w:sz w:val="18"/>
                <w:szCs w:val="18"/>
              </w:rPr>
              <w:t xml:space="preserve"> </w:t>
            </w:r>
            <w:r w:rsidR="00652361" w:rsidRPr="00B8042C">
              <w:rPr>
                <w:color w:val="000000" w:themeColor="text1"/>
                <w:sz w:val="18"/>
                <w:szCs w:val="18"/>
              </w:rPr>
              <w:t>1,3713</w:t>
            </w:r>
            <w:r w:rsidRPr="00B8042C">
              <w:rPr>
                <w:color w:val="000000" w:themeColor="text1"/>
                <w:sz w:val="18"/>
                <w:szCs w:val="18"/>
              </w:rPr>
              <w:t>)</w:t>
            </w:r>
          </w:p>
        </w:tc>
        <w:tc>
          <w:tcPr>
            <w:tcW w:w="1315" w:type="dxa"/>
            <w:vAlign w:val="center"/>
          </w:tcPr>
          <w:p w14:paraId="0B58E69E" w14:textId="67A97545" w:rsidR="00275A8D" w:rsidRPr="00795524" w:rsidRDefault="00275A8D">
            <w:pPr>
              <w:jc w:val="center"/>
              <w:rPr>
                <w:color w:val="000000"/>
              </w:rPr>
            </w:pPr>
            <w:r w:rsidRPr="00795524">
              <w:rPr>
                <w:color w:val="000000"/>
              </w:rPr>
              <w:t>3,</w:t>
            </w:r>
            <w:r w:rsidR="00E652E1" w:rsidRPr="00795524">
              <w:rPr>
                <w:color w:val="000000"/>
              </w:rPr>
              <w:t>02</w:t>
            </w:r>
            <w:r w:rsidRPr="00795524">
              <w:rPr>
                <w:color w:val="000000"/>
              </w:rPr>
              <w:t>%</w:t>
            </w:r>
          </w:p>
        </w:tc>
      </w:tr>
      <w:tr w:rsidR="00275A8D" w:rsidRPr="00795524" w14:paraId="1BB15712" w14:textId="77777777" w:rsidTr="00B8042C">
        <w:trPr>
          <w:trHeight w:val="300"/>
          <w:jc w:val="center"/>
        </w:trPr>
        <w:tc>
          <w:tcPr>
            <w:tcW w:w="2830" w:type="dxa"/>
            <w:shd w:val="clear" w:color="auto" w:fill="auto"/>
            <w:noWrap/>
            <w:vAlign w:val="bottom"/>
            <w:hideMark/>
          </w:tcPr>
          <w:p w14:paraId="0495BE27" w14:textId="77777777" w:rsidR="00275A8D" w:rsidRPr="00795524" w:rsidRDefault="00275A8D">
            <w:pPr>
              <w:rPr>
                <w:color w:val="000000"/>
              </w:rPr>
            </w:pPr>
            <w:r w:rsidRPr="00795524">
              <w:rPr>
                <w:color w:val="000000"/>
              </w:rPr>
              <w:t>Vidējā pakalpojumu cena ilgtermiņa līgumos</w:t>
            </w:r>
          </w:p>
        </w:tc>
        <w:tc>
          <w:tcPr>
            <w:tcW w:w="2552" w:type="dxa"/>
            <w:shd w:val="clear" w:color="auto" w:fill="auto"/>
            <w:noWrap/>
            <w:vAlign w:val="center"/>
            <w:hideMark/>
          </w:tcPr>
          <w:p w14:paraId="3597A1AF" w14:textId="71E9137C" w:rsidR="00275A8D" w:rsidRPr="00795524" w:rsidRDefault="00275A8D" w:rsidP="013F5AEB">
            <w:pPr>
              <w:jc w:val="center"/>
              <w:rPr>
                <w:color w:val="000000" w:themeColor="text1"/>
              </w:rPr>
            </w:pPr>
            <w:r w:rsidRPr="00795524">
              <w:rPr>
                <w:color w:val="000000" w:themeColor="text1"/>
              </w:rPr>
              <w:t>1,1</w:t>
            </w:r>
            <w:r w:rsidR="0D54D1B8" w:rsidRPr="00795524">
              <w:rPr>
                <w:color w:val="000000" w:themeColor="text1"/>
              </w:rPr>
              <w:t>752</w:t>
            </w:r>
          </w:p>
          <w:p w14:paraId="7FAC8427" w14:textId="73F2428F" w:rsidR="00275A8D" w:rsidRPr="00B8042C" w:rsidRDefault="20C9AAB9" w:rsidP="013F5AEB">
            <w:pPr>
              <w:jc w:val="center"/>
              <w:rPr>
                <w:color w:val="000000"/>
                <w:sz w:val="18"/>
                <w:szCs w:val="18"/>
              </w:rPr>
            </w:pPr>
            <w:r w:rsidRPr="00B8042C">
              <w:rPr>
                <w:color w:val="000000" w:themeColor="text1"/>
                <w:sz w:val="18"/>
                <w:szCs w:val="18"/>
              </w:rPr>
              <w:t xml:space="preserve">(min </w:t>
            </w:r>
            <w:r w:rsidR="00607510" w:rsidRPr="00B8042C">
              <w:rPr>
                <w:color w:val="000000" w:themeColor="text1"/>
                <w:sz w:val="18"/>
                <w:szCs w:val="18"/>
              </w:rPr>
              <w:t xml:space="preserve">1,0839 </w:t>
            </w:r>
            <w:r w:rsidRPr="00B8042C">
              <w:rPr>
                <w:color w:val="000000" w:themeColor="text1"/>
                <w:sz w:val="18"/>
                <w:szCs w:val="18"/>
              </w:rPr>
              <w:t xml:space="preserve">- </w:t>
            </w:r>
            <w:proofErr w:type="spellStart"/>
            <w:r w:rsidRPr="00B8042C">
              <w:rPr>
                <w:color w:val="000000" w:themeColor="text1"/>
                <w:sz w:val="18"/>
                <w:szCs w:val="18"/>
              </w:rPr>
              <w:t>max</w:t>
            </w:r>
            <w:proofErr w:type="spellEnd"/>
            <w:r w:rsidRPr="00B8042C">
              <w:rPr>
                <w:color w:val="000000" w:themeColor="text1"/>
                <w:sz w:val="18"/>
                <w:szCs w:val="18"/>
              </w:rPr>
              <w:t xml:space="preserve"> </w:t>
            </w:r>
            <w:r w:rsidR="00607510" w:rsidRPr="00B8042C">
              <w:rPr>
                <w:color w:val="000000" w:themeColor="text1"/>
                <w:sz w:val="18"/>
                <w:szCs w:val="18"/>
              </w:rPr>
              <w:t>1,3296</w:t>
            </w:r>
            <w:r w:rsidRPr="00B8042C">
              <w:rPr>
                <w:color w:val="000000" w:themeColor="text1"/>
                <w:sz w:val="18"/>
                <w:szCs w:val="18"/>
              </w:rPr>
              <w:t>)</w:t>
            </w:r>
          </w:p>
        </w:tc>
        <w:tc>
          <w:tcPr>
            <w:tcW w:w="2268" w:type="dxa"/>
            <w:shd w:val="clear" w:color="auto" w:fill="auto"/>
            <w:noWrap/>
            <w:vAlign w:val="center"/>
            <w:hideMark/>
          </w:tcPr>
          <w:p w14:paraId="222A628E" w14:textId="43FFB2FB" w:rsidR="00275A8D" w:rsidRPr="00795524" w:rsidRDefault="00275A8D" w:rsidP="013F5AEB">
            <w:pPr>
              <w:jc w:val="center"/>
              <w:rPr>
                <w:color w:val="000000" w:themeColor="text1"/>
              </w:rPr>
            </w:pPr>
            <w:r w:rsidRPr="00795524">
              <w:rPr>
                <w:color w:val="000000" w:themeColor="text1"/>
              </w:rPr>
              <w:t>1,1</w:t>
            </w:r>
            <w:r w:rsidR="0D54D1B8" w:rsidRPr="00795524">
              <w:rPr>
                <w:color w:val="000000" w:themeColor="text1"/>
              </w:rPr>
              <w:t>752</w:t>
            </w:r>
          </w:p>
          <w:p w14:paraId="1856CFE5" w14:textId="4727C3A2" w:rsidR="00275A8D" w:rsidRPr="00795524" w:rsidRDefault="00607510" w:rsidP="013F5AEB">
            <w:pPr>
              <w:jc w:val="center"/>
              <w:rPr>
                <w:color w:val="000000"/>
              </w:rPr>
            </w:pPr>
            <w:r w:rsidRPr="00795524">
              <w:rPr>
                <w:color w:val="000000" w:themeColor="text1"/>
                <w:sz w:val="18"/>
                <w:szCs w:val="18"/>
              </w:rPr>
              <w:t xml:space="preserve">(min 1,0839 - </w:t>
            </w:r>
            <w:proofErr w:type="spellStart"/>
            <w:r w:rsidRPr="00795524">
              <w:rPr>
                <w:color w:val="000000" w:themeColor="text1"/>
                <w:sz w:val="18"/>
                <w:szCs w:val="18"/>
              </w:rPr>
              <w:t>max</w:t>
            </w:r>
            <w:proofErr w:type="spellEnd"/>
            <w:r w:rsidRPr="00795524">
              <w:rPr>
                <w:color w:val="000000" w:themeColor="text1"/>
                <w:sz w:val="18"/>
                <w:szCs w:val="18"/>
              </w:rPr>
              <w:t xml:space="preserve"> 1,3296)</w:t>
            </w:r>
          </w:p>
        </w:tc>
        <w:tc>
          <w:tcPr>
            <w:tcW w:w="1315" w:type="dxa"/>
            <w:vAlign w:val="center"/>
          </w:tcPr>
          <w:p w14:paraId="55724441" w14:textId="77777777" w:rsidR="00275A8D" w:rsidRPr="00795524" w:rsidRDefault="00275A8D">
            <w:pPr>
              <w:jc w:val="center"/>
              <w:rPr>
                <w:color w:val="000000"/>
              </w:rPr>
            </w:pPr>
            <w:r w:rsidRPr="00795524">
              <w:rPr>
                <w:color w:val="000000"/>
              </w:rPr>
              <w:t>0%</w:t>
            </w:r>
          </w:p>
        </w:tc>
      </w:tr>
    </w:tbl>
    <w:p w14:paraId="1F5E03E6" w14:textId="7D65FEC3" w:rsidR="00E6761D" w:rsidRPr="00795524" w:rsidRDefault="00E6761D" w:rsidP="00C80B71">
      <w:pPr>
        <w:ind w:firstLine="720"/>
        <w:jc w:val="both"/>
        <w:rPr>
          <w:sz w:val="26"/>
          <w:szCs w:val="26"/>
        </w:rPr>
      </w:pPr>
    </w:p>
    <w:p w14:paraId="3FE48E3B" w14:textId="4333A833" w:rsidR="00C80B71" w:rsidRPr="00746E0A" w:rsidRDefault="00C80B71" w:rsidP="00C80B71">
      <w:pPr>
        <w:ind w:firstLine="720"/>
        <w:jc w:val="both"/>
      </w:pPr>
      <w:r w:rsidRPr="00746E0A">
        <w:t xml:space="preserve">Līdz ar to, salīdzinot 2023.gada </w:t>
      </w:r>
      <w:r w:rsidR="000A31B3" w:rsidRPr="00746E0A">
        <w:t>astoņos</w:t>
      </w:r>
      <w:r w:rsidRPr="00746E0A">
        <w:t xml:space="preserve"> mēnešos faktiskās izmaksas ar 2022.gada to pašu periodu</w:t>
      </w:r>
      <w:r w:rsidR="00DB51B2" w:rsidRPr="00746E0A">
        <w:t>,</w:t>
      </w:r>
      <w:r w:rsidRPr="00746E0A">
        <w:t xml:space="preserve"> ir konstatējams, ka darbaspēka izmaksas attiecībā uz transportlīdzekļu vadītāj</w:t>
      </w:r>
      <w:r w:rsidR="000A31B3" w:rsidRPr="00746E0A">
        <w:t>u atalgojumu</w:t>
      </w:r>
      <w:r w:rsidRPr="00746E0A">
        <w:t xml:space="preserve"> ir palielinājušās vidēji par </w:t>
      </w:r>
      <w:r w:rsidR="000A31B3" w:rsidRPr="00746E0A">
        <w:t>6</w:t>
      </w:r>
      <w:r w:rsidRPr="00746E0A">
        <w:t>%, savukārt izmaksas par maršrutu apkalpes vietu jeb izmantotajiem autoostu pakalpojumiem palielinājušās par 5,</w:t>
      </w:r>
      <w:r w:rsidR="000A31B3" w:rsidRPr="00746E0A">
        <w:t>4</w:t>
      </w:r>
      <w:r w:rsidRPr="00746E0A">
        <w:t>%. Attiecībā uz dīzeļdegvielas izmaksām, sekojot tirgus tendencēm attiecībā uz degvielas cen</w:t>
      </w:r>
      <w:r w:rsidR="00DB42D7" w:rsidRPr="00746E0A">
        <w:t xml:space="preserve">u </w:t>
      </w:r>
      <w:r w:rsidRPr="00746E0A">
        <w:t>samazinājumu 2023.gada pirmajā pusgadā, tad minēto izmaksu apjom</w:t>
      </w:r>
      <w:r w:rsidR="00DB42D7" w:rsidRPr="00746E0A">
        <w:t>i</w:t>
      </w:r>
      <w:r w:rsidR="009B60D9" w:rsidRPr="00746E0A">
        <w:t xml:space="preserve"> attiecībā pret 2022.gadu</w:t>
      </w:r>
      <w:r w:rsidRPr="00746E0A">
        <w:t xml:space="preserve"> ir mazinājušies. Tomēr degvielas cenu svārstības</w:t>
      </w:r>
      <w:r w:rsidR="004F5FE9" w:rsidRPr="00746E0A">
        <w:t xml:space="preserve"> </w:t>
      </w:r>
      <w:r w:rsidR="009B60D9" w:rsidRPr="00746E0A">
        <w:t xml:space="preserve">2023.gada </w:t>
      </w:r>
      <w:r w:rsidR="004F5FE9" w:rsidRPr="00746E0A">
        <w:t xml:space="preserve">otrajā pusgadā </w:t>
      </w:r>
      <w:r w:rsidR="0047097F" w:rsidRPr="00746E0A">
        <w:t xml:space="preserve">ir </w:t>
      </w:r>
      <w:r w:rsidR="009B60D9" w:rsidRPr="00746E0A">
        <w:t xml:space="preserve">ar tendenci uz pieaugumu sakarā ar ierobežoto degvielas </w:t>
      </w:r>
      <w:r w:rsidR="0047097F" w:rsidRPr="00746E0A">
        <w:t>apjomu Eiropā, kā arī kopējo degvielas resursa sadārdzināšos, līdz ar to 2023.gada pēdējos četros mēnešos prognozējams, ka sabiedriskā transporta pakalpojumu sniedzējiem degvielas cenu ietekme var radīt sarežģījumus norēķinos ar piegādātājiem, ja netiek nodrošināts pietiekams apgrozāmo līdzekļu apjoms.</w:t>
      </w:r>
    </w:p>
    <w:p w14:paraId="43B89FBE" w14:textId="34F6BD6A" w:rsidR="00867B0F" w:rsidRPr="00795524" w:rsidRDefault="00867B0F" w:rsidP="00867B0F">
      <w:pPr>
        <w:pStyle w:val="Sarakstarindkopa"/>
        <w:ind w:left="360"/>
        <w:jc w:val="right"/>
        <w:rPr>
          <w:bCs/>
        </w:rPr>
      </w:pPr>
      <w:r w:rsidRPr="00795524">
        <w:rPr>
          <w:bCs/>
        </w:rPr>
        <w:t>Tabula Nr.</w:t>
      </w:r>
      <w:r w:rsidR="00902430" w:rsidRPr="00795524">
        <w:rPr>
          <w:bCs/>
        </w:rPr>
        <w:t>5</w:t>
      </w:r>
    </w:p>
    <w:p w14:paraId="1E53BEA9" w14:textId="7952009A" w:rsidR="00867B0F" w:rsidRPr="00795524" w:rsidRDefault="00867B0F" w:rsidP="00867B0F">
      <w:pPr>
        <w:ind w:firstLine="709"/>
        <w:jc w:val="right"/>
        <w:rPr>
          <w:rFonts w:eastAsia="Calibri" w:cs="Calibri"/>
          <w:b/>
          <w:bCs/>
        </w:rPr>
      </w:pPr>
      <w:r w:rsidRPr="00795524">
        <w:rPr>
          <w:rFonts w:eastAsia="Calibri" w:cs="Calibri"/>
          <w:b/>
          <w:bCs/>
        </w:rPr>
        <w:t xml:space="preserve">Faktiskās un no valsts budžeta </w:t>
      </w:r>
      <w:r w:rsidR="00B900A4" w:rsidRPr="00795524">
        <w:rPr>
          <w:rFonts w:eastAsia="Calibri" w:cs="Calibri"/>
          <w:b/>
          <w:bCs/>
        </w:rPr>
        <w:t>p</w:t>
      </w:r>
      <w:r w:rsidR="00B900A4">
        <w:rPr>
          <w:rFonts w:eastAsia="Calibri" w:cs="Calibri"/>
          <w:b/>
          <w:bCs/>
        </w:rPr>
        <w:t>rognozētās</w:t>
      </w:r>
      <w:r w:rsidR="00B900A4" w:rsidRPr="00795524">
        <w:rPr>
          <w:rFonts w:eastAsia="Calibri" w:cs="Calibri"/>
          <w:b/>
          <w:bCs/>
        </w:rPr>
        <w:t xml:space="preserve"> </w:t>
      </w:r>
      <w:r w:rsidRPr="00795524">
        <w:rPr>
          <w:rFonts w:eastAsia="Calibri" w:cs="Calibri"/>
          <w:b/>
          <w:bCs/>
        </w:rPr>
        <w:t xml:space="preserve">kompensējamās </w:t>
      </w:r>
    </w:p>
    <w:p w14:paraId="33366DAB" w14:textId="0B760E67" w:rsidR="00867B0F" w:rsidRPr="00795524" w:rsidRDefault="00867B0F" w:rsidP="00867B0F">
      <w:pPr>
        <w:ind w:firstLine="709"/>
        <w:jc w:val="right"/>
        <w:rPr>
          <w:rFonts w:eastAsia="Calibri" w:cs="Calibri"/>
          <w:b/>
          <w:bCs/>
        </w:rPr>
      </w:pPr>
      <w:r w:rsidRPr="00795524">
        <w:rPr>
          <w:rFonts w:eastAsia="Calibri" w:cs="Calibri"/>
          <w:b/>
          <w:bCs/>
        </w:rPr>
        <w:t>izmaksas reģionālās nozīmes pārvadājumos ar autobusiem</w:t>
      </w:r>
    </w:p>
    <w:tbl>
      <w:tblPr>
        <w:tblpPr w:leftFromText="180" w:rightFromText="180" w:vertAnchor="text" w:horzAnchor="margin" w:tblpXSpec="center" w:tblpY="200"/>
        <w:tblW w:w="9541" w:type="dxa"/>
        <w:tblLook w:val="04A0" w:firstRow="1" w:lastRow="0" w:firstColumn="1" w:lastColumn="0" w:noHBand="0" w:noVBand="1"/>
      </w:tblPr>
      <w:tblGrid>
        <w:gridCol w:w="1555"/>
        <w:gridCol w:w="992"/>
        <w:gridCol w:w="992"/>
        <w:gridCol w:w="992"/>
        <w:gridCol w:w="993"/>
        <w:gridCol w:w="1134"/>
        <w:gridCol w:w="992"/>
        <w:gridCol w:w="992"/>
        <w:gridCol w:w="899"/>
      </w:tblGrid>
      <w:tr w:rsidR="00D57D89" w:rsidRPr="00795524" w14:paraId="40DDA773" w14:textId="77777777" w:rsidTr="009379DE">
        <w:trPr>
          <w:trHeight w:val="495"/>
        </w:trPr>
        <w:tc>
          <w:tcPr>
            <w:tcW w:w="155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3FC83" w14:textId="77777777" w:rsidR="00D57D89" w:rsidRPr="00795524" w:rsidRDefault="00D57D89" w:rsidP="00867B0F">
            <w:pPr>
              <w:jc w:val="center"/>
              <w:rPr>
                <w:color w:val="000000"/>
                <w:sz w:val="20"/>
                <w:szCs w:val="20"/>
              </w:rPr>
            </w:pPr>
            <w:r w:rsidRPr="00795524">
              <w:rPr>
                <w:color w:val="000000"/>
                <w:sz w:val="20"/>
                <w:szCs w:val="20"/>
              </w:rPr>
              <w:t>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8AEB09" w14:textId="7638A336" w:rsidR="00D57D89" w:rsidRPr="00795524" w:rsidRDefault="00D57D89" w:rsidP="00867B0F">
            <w:pPr>
              <w:jc w:val="center"/>
              <w:rPr>
                <w:color w:val="000000"/>
                <w:sz w:val="20"/>
                <w:szCs w:val="20"/>
              </w:rPr>
            </w:pPr>
            <w:r w:rsidRPr="00795524">
              <w:rPr>
                <w:color w:val="000000"/>
                <w:sz w:val="20"/>
                <w:szCs w:val="20"/>
              </w:rPr>
              <w:t>2022.</w:t>
            </w:r>
            <w:r w:rsidR="008D12D2" w:rsidRPr="00795524">
              <w:rPr>
                <w:color w:val="000000"/>
                <w:sz w:val="20"/>
                <w:szCs w:val="20"/>
              </w:rPr>
              <w:t xml:space="preserve"> </w:t>
            </w:r>
            <w:r w:rsidRPr="00795524">
              <w:rPr>
                <w:color w:val="000000"/>
                <w:sz w:val="20"/>
                <w:szCs w:val="20"/>
              </w:rPr>
              <w:t xml:space="preserve">gada 8 </w:t>
            </w:r>
            <w:proofErr w:type="spellStart"/>
            <w:r w:rsidRPr="00795524">
              <w:rPr>
                <w:color w:val="000000"/>
                <w:sz w:val="20"/>
                <w:szCs w:val="20"/>
              </w:rPr>
              <w:t>mēn</w:t>
            </w:r>
            <w:proofErr w:type="spellEnd"/>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6769A6" w14:textId="2619160E" w:rsidR="00D57D89" w:rsidRPr="00795524" w:rsidRDefault="00D57D89" w:rsidP="00867B0F">
            <w:pPr>
              <w:jc w:val="center"/>
              <w:rPr>
                <w:color w:val="000000"/>
                <w:sz w:val="20"/>
                <w:szCs w:val="20"/>
              </w:rPr>
            </w:pPr>
            <w:r w:rsidRPr="00795524">
              <w:rPr>
                <w:color w:val="000000"/>
                <w:sz w:val="20"/>
                <w:szCs w:val="20"/>
              </w:rPr>
              <w:t>2023.</w:t>
            </w:r>
            <w:r w:rsidR="008D12D2" w:rsidRPr="00795524">
              <w:rPr>
                <w:color w:val="000000"/>
                <w:sz w:val="20"/>
                <w:szCs w:val="20"/>
              </w:rPr>
              <w:t xml:space="preserve"> </w:t>
            </w:r>
            <w:r w:rsidRPr="00795524">
              <w:rPr>
                <w:color w:val="000000"/>
                <w:sz w:val="20"/>
                <w:szCs w:val="20"/>
              </w:rPr>
              <w:t xml:space="preserve">gada 8 </w:t>
            </w:r>
            <w:proofErr w:type="spellStart"/>
            <w:r w:rsidRPr="00795524">
              <w:rPr>
                <w:color w:val="000000"/>
                <w:sz w:val="20"/>
                <w:szCs w:val="20"/>
              </w:rPr>
              <w:t>mēn</w:t>
            </w:r>
            <w:proofErr w:type="spellEnd"/>
          </w:p>
        </w:tc>
        <w:tc>
          <w:tcPr>
            <w:tcW w:w="1985" w:type="dxa"/>
            <w:gridSpan w:val="2"/>
            <w:tcBorders>
              <w:top w:val="single" w:sz="4" w:space="0" w:color="auto"/>
              <w:left w:val="nil"/>
              <w:bottom w:val="single" w:sz="4" w:space="0" w:color="auto"/>
              <w:right w:val="single" w:sz="4" w:space="0" w:color="auto"/>
            </w:tcBorders>
            <w:shd w:val="clear" w:color="auto" w:fill="auto"/>
            <w:vAlign w:val="center"/>
            <w:hideMark/>
          </w:tcPr>
          <w:p w14:paraId="0B4CD3AF" w14:textId="77777777" w:rsidR="00D57D89" w:rsidRPr="00795524" w:rsidRDefault="00D57D89" w:rsidP="00867B0F">
            <w:pPr>
              <w:jc w:val="center"/>
              <w:rPr>
                <w:color w:val="000000"/>
                <w:sz w:val="16"/>
                <w:szCs w:val="16"/>
              </w:rPr>
            </w:pPr>
            <w:r w:rsidRPr="00795524">
              <w:rPr>
                <w:color w:val="000000"/>
                <w:sz w:val="16"/>
                <w:szCs w:val="16"/>
              </w:rPr>
              <w:t xml:space="preserve">izmaiņas 2023.gada 8 </w:t>
            </w:r>
            <w:proofErr w:type="spellStart"/>
            <w:r w:rsidRPr="00795524">
              <w:rPr>
                <w:color w:val="000000"/>
                <w:sz w:val="16"/>
                <w:szCs w:val="16"/>
              </w:rPr>
              <w:t>mēn</w:t>
            </w:r>
            <w:proofErr w:type="spellEnd"/>
            <w:r w:rsidRPr="00795524">
              <w:rPr>
                <w:color w:val="000000"/>
                <w:sz w:val="16"/>
                <w:szCs w:val="16"/>
              </w:rPr>
              <w:t xml:space="preserve">./2022.gada 8 </w:t>
            </w:r>
            <w:proofErr w:type="spellStart"/>
            <w:r w:rsidRPr="00795524">
              <w:rPr>
                <w:color w:val="000000"/>
                <w:sz w:val="16"/>
                <w:szCs w:val="16"/>
              </w:rPr>
              <w:t>mēn</w:t>
            </w:r>
            <w:proofErr w:type="spellEnd"/>
          </w:p>
        </w:tc>
        <w:tc>
          <w:tcPr>
            <w:tcW w:w="1134" w:type="dxa"/>
            <w:vMerge w:val="restart"/>
            <w:tcBorders>
              <w:top w:val="single" w:sz="4" w:space="0" w:color="auto"/>
              <w:left w:val="single" w:sz="4" w:space="0" w:color="auto"/>
              <w:right w:val="single" w:sz="4" w:space="0" w:color="auto"/>
            </w:tcBorders>
            <w:shd w:val="clear" w:color="auto" w:fill="auto"/>
            <w:vAlign w:val="center"/>
            <w:hideMark/>
          </w:tcPr>
          <w:p w14:paraId="1D6193E7" w14:textId="0F2D8284" w:rsidR="00D57D89" w:rsidRPr="00795524" w:rsidRDefault="00D57D89" w:rsidP="00867B0F">
            <w:pPr>
              <w:jc w:val="center"/>
              <w:rPr>
                <w:color w:val="000000"/>
                <w:sz w:val="18"/>
                <w:szCs w:val="18"/>
              </w:rPr>
            </w:pPr>
            <w:r w:rsidRPr="00795524">
              <w:rPr>
                <w:color w:val="000000"/>
                <w:sz w:val="18"/>
                <w:szCs w:val="18"/>
              </w:rPr>
              <w:t>Faktiskā izpilde 2022.</w:t>
            </w:r>
            <w:r w:rsidR="008D12D2" w:rsidRPr="00795524">
              <w:rPr>
                <w:color w:val="000000"/>
                <w:sz w:val="18"/>
                <w:szCs w:val="18"/>
              </w:rPr>
              <w:t xml:space="preserve"> </w:t>
            </w:r>
            <w:r w:rsidRPr="00795524">
              <w:rPr>
                <w:color w:val="000000"/>
                <w:sz w:val="18"/>
                <w:szCs w:val="18"/>
              </w:rPr>
              <w:t>gads</w:t>
            </w:r>
          </w:p>
        </w:tc>
        <w:tc>
          <w:tcPr>
            <w:tcW w:w="992" w:type="dxa"/>
            <w:vMerge w:val="restart"/>
            <w:tcBorders>
              <w:top w:val="single" w:sz="4" w:space="0" w:color="auto"/>
              <w:left w:val="single" w:sz="4" w:space="0" w:color="auto"/>
              <w:right w:val="single" w:sz="4" w:space="0" w:color="auto"/>
            </w:tcBorders>
            <w:shd w:val="clear" w:color="auto" w:fill="auto"/>
            <w:vAlign w:val="center"/>
            <w:hideMark/>
          </w:tcPr>
          <w:p w14:paraId="4373C8A7" w14:textId="5429E277" w:rsidR="00D57D89" w:rsidRPr="00795524" w:rsidRDefault="00381D52" w:rsidP="00867B0F">
            <w:pPr>
              <w:jc w:val="center"/>
              <w:rPr>
                <w:color w:val="000000"/>
                <w:sz w:val="18"/>
                <w:szCs w:val="18"/>
              </w:rPr>
            </w:pPr>
            <w:r w:rsidRPr="00795524">
              <w:rPr>
                <w:color w:val="000000"/>
                <w:sz w:val="18"/>
                <w:szCs w:val="18"/>
              </w:rPr>
              <w:t>P</w:t>
            </w:r>
            <w:r>
              <w:rPr>
                <w:color w:val="000000"/>
                <w:sz w:val="18"/>
                <w:szCs w:val="18"/>
              </w:rPr>
              <w:t>rognoze</w:t>
            </w:r>
            <w:r w:rsidRPr="00795524">
              <w:rPr>
                <w:color w:val="000000"/>
                <w:sz w:val="18"/>
                <w:szCs w:val="18"/>
              </w:rPr>
              <w:t xml:space="preserve"> </w:t>
            </w:r>
            <w:r w:rsidR="00D57D89" w:rsidRPr="00795524">
              <w:rPr>
                <w:color w:val="000000"/>
                <w:sz w:val="18"/>
                <w:szCs w:val="18"/>
              </w:rPr>
              <w:t>2023.</w:t>
            </w:r>
            <w:r w:rsidR="008D12D2" w:rsidRPr="00795524">
              <w:rPr>
                <w:color w:val="000000"/>
                <w:sz w:val="18"/>
                <w:szCs w:val="18"/>
              </w:rPr>
              <w:t xml:space="preserve"> </w:t>
            </w:r>
            <w:r w:rsidR="00D57D89" w:rsidRPr="00795524">
              <w:rPr>
                <w:color w:val="000000"/>
                <w:sz w:val="18"/>
                <w:szCs w:val="18"/>
              </w:rPr>
              <w:t>gadam</w:t>
            </w:r>
          </w:p>
        </w:tc>
        <w:tc>
          <w:tcPr>
            <w:tcW w:w="1891" w:type="dxa"/>
            <w:gridSpan w:val="2"/>
            <w:tcBorders>
              <w:top w:val="single" w:sz="4" w:space="0" w:color="auto"/>
              <w:left w:val="nil"/>
              <w:bottom w:val="single" w:sz="4" w:space="0" w:color="auto"/>
              <w:right w:val="single" w:sz="4" w:space="0" w:color="auto"/>
            </w:tcBorders>
            <w:shd w:val="clear" w:color="auto" w:fill="auto"/>
            <w:vAlign w:val="center"/>
            <w:hideMark/>
          </w:tcPr>
          <w:p w14:paraId="4BE5904D" w14:textId="77777777" w:rsidR="00D57D89" w:rsidRPr="00795524" w:rsidRDefault="00D57D89" w:rsidP="00867B0F">
            <w:pPr>
              <w:jc w:val="center"/>
              <w:rPr>
                <w:color w:val="000000"/>
                <w:sz w:val="16"/>
                <w:szCs w:val="16"/>
              </w:rPr>
            </w:pPr>
            <w:r w:rsidRPr="00795524">
              <w:rPr>
                <w:color w:val="000000"/>
                <w:sz w:val="16"/>
                <w:szCs w:val="16"/>
              </w:rPr>
              <w:t>izmaiņas 2023.gads /2022.gads</w:t>
            </w:r>
          </w:p>
        </w:tc>
      </w:tr>
      <w:tr w:rsidR="00D57D89" w:rsidRPr="00795524" w14:paraId="06F166E7" w14:textId="77777777" w:rsidTr="009379DE">
        <w:trPr>
          <w:trHeight w:val="300"/>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126DB994" w14:textId="77777777" w:rsidR="00D57D89" w:rsidRPr="00795524" w:rsidRDefault="00D57D89" w:rsidP="00867B0F">
            <w:pPr>
              <w:rPr>
                <w:color w:val="00000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6750B3B" w14:textId="77777777" w:rsidR="00D57D89" w:rsidRPr="00795524" w:rsidRDefault="00D57D89" w:rsidP="00867B0F">
            <w:pPr>
              <w:rPr>
                <w:color w:val="00000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33C8D35" w14:textId="77777777" w:rsidR="00D57D89" w:rsidRPr="00795524" w:rsidRDefault="00D57D89" w:rsidP="00867B0F">
            <w:pPr>
              <w:rPr>
                <w:color w:val="000000"/>
                <w:sz w:val="20"/>
                <w:szCs w:val="20"/>
              </w:rPr>
            </w:pPr>
          </w:p>
        </w:tc>
        <w:tc>
          <w:tcPr>
            <w:tcW w:w="992" w:type="dxa"/>
            <w:tcBorders>
              <w:top w:val="nil"/>
              <w:left w:val="nil"/>
              <w:bottom w:val="single" w:sz="4" w:space="0" w:color="auto"/>
              <w:right w:val="single" w:sz="4" w:space="0" w:color="auto"/>
            </w:tcBorders>
            <w:shd w:val="clear" w:color="auto" w:fill="auto"/>
            <w:vAlign w:val="center"/>
            <w:hideMark/>
          </w:tcPr>
          <w:p w14:paraId="6501FBA0" w14:textId="77777777" w:rsidR="00D57D89" w:rsidRPr="00795524" w:rsidRDefault="00D57D89" w:rsidP="00867B0F">
            <w:pPr>
              <w:jc w:val="center"/>
              <w:rPr>
                <w:color w:val="000000"/>
                <w:sz w:val="20"/>
                <w:szCs w:val="20"/>
              </w:rPr>
            </w:pPr>
            <w:r w:rsidRPr="00795524">
              <w:rPr>
                <w:color w:val="000000"/>
                <w:sz w:val="20"/>
                <w:szCs w:val="20"/>
              </w:rPr>
              <w:t>%-tos</w:t>
            </w:r>
          </w:p>
        </w:tc>
        <w:tc>
          <w:tcPr>
            <w:tcW w:w="993" w:type="dxa"/>
            <w:tcBorders>
              <w:top w:val="nil"/>
              <w:left w:val="nil"/>
              <w:bottom w:val="single" w:sz="4" w:space="0" w:color="auto"/>
              <w:right w:val="single" w:sz="4" w:space="0" w:color="auto"/>
            </w:tcBorders>
            <w:shd w:val="clear" w:color="auto" w:fill="auto"/>
            <w:vAlign w:val="center"/>
            <w:hideMark/>
          </w:tcPr>
          <w:p w14:paraId="181F0D02" w14:textId="77777777" w:rsidR="00D57D89" w:rsidRPr="00795524" w:rsidRDefault="00D57D89" w:rsidP="00867B0F">
            <w:pPr>
              <w:jc w:val="center"/>
              <w:rPr>
                <w:color w:val="000000"/>
                <w:sz w:val="20"/>
                <w:szCs w:val="20"/>
              </w:rPr>
            </w:pPr>
            <w:r w:rsidRPr="00795524">
              <w:rPr>
                <w:color w:val="000000"/>
                <w:sz w:val="20"/>
                <w:szCs w:val="20"/>
              </w:rPr>
              <w:t>summā</w:t>
            </w:r>
          </w:p>
        </w:tc>
        <w:tc>
          <w:tcPr>
            <w:tcW w:w="1134" w:type="dxa"/>
            <w:vMerge/>
            <w:tcBorders>
              <w:left w:val="single" w:sz="4" w:space="0" w:color="auto"/>
              <w:bottom w:val="single" w:sz="4" w:space="0" w:color="auto"/>
              <w:right w:val="single" w:sz="4" w:space="0" w:color="auto"/>
            </w:tcBorders>
            <w:vAlign w:val="center"/>
            <w:hideMark/>
          </w:tcPr>
          <w:p w14:paraId="7A42BE12" w14:textId="77777777" w:rsidR="00D57D89" w:rsidRPr="00795524" w:rsidRDefault="00D57D89" w:rsidP="00867B0F">
            <w:pPr>
              <w:rPr>
                <w:color w:val="000000"/>
                <w:sz w:val="18"/>
                <w:szCs w:val="18"/>
              </w:rPr>
            </w:pPr>
          </w:p>
        </w:tc>
        <w:tc>
          <w:tcPr>
            <w:tcW w:w="992" w:type="dxa"/>
            <w:vMerge/>
            <w:tcBorders>
              <w:left w:val="single" w:sz="4" w:space="0" w:color="auto"/>
              <w:bottom w:val="single" w:sz="4" w:space="0" w:color="auto"/>
              <w:right w:val="single" w:sz="4" w:space="0" w:color="auto"/>
            </w:tcBorders>
            <w:vAlign w:val="center"/>
            <w:hideMark/>
          </w:tcPr>
          <w:p w14:paraId="6D82A927" w14:textId="77777777" w:rsidR="00D57D89" w:rsidRPr="00795524" w:rsidRDefault="00D57D89" w:rsidP="00867B0F">
            <w:pPr>
              <w:rPr>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hideMark/>
          </w:tcPr>
          <w:p w14:paraId="48A03DAB" w14:textId="77777777" w:rsidR="00D57D89" w:rsidRPr="00795524" w:rsidRDefault="00D57D89" w:rsidP="00867B0F">
            <w:pPr>
              <w:jc w:val="center"/>
              <w:rPr>
                <w:color w:val="000000"/>
                <w:sz w:val="20"/>
                <w:szCs w:val="20"/>
              </w:rPr>
            </w:pPr>
            <w:r w:rsidRPr="00795524">
              <w:rPr>
                <w:color w:val="000000"/>
                <w:sz w:val="20"/>
                <w:szCs w:val="20"/>
              </w:rPr>
              <w:t>%-tos</w:t>
            </w:r>
          </w:p>
        </w:tc>
        <w:tc>
          <w:tcPr>
            <w:tcW w:w="899" w:type="dxa"/>
            <w:tcBorders>
              <w:top w:val="nil"/>
              <w:left w:val="nil"/>
              <w:bottom w:val="single" w:sz="4" w:space="0" w:color="auto"/>
              <w:right w:val="single" w:sz="4" w:space="0" w:color="auto"/>
            </w:tcBorders>
            <w:shd w:val="clear" w:color="auto" w:fill="auto"/>
            <w:vAlign w:val="center"/>
            <w:hideMark/>
          </w:tcPr>
          <w:p w14:paraId="466AB6BE" w14:textId="77777777" w:rsidR="00D57D89" w:rsidRPr="00795524" w:rsidRDefault="00D57D89" w:rsidP="00867B0F">
            <w:pPr>
              <w:jc w:val="center"/>
              <w:rPr>
                <w:color w:val="000000"/>
                <w:sz w:val="20"/>
                <w:szCs w:val="20"/>
              </w:rPr>
            </w:pPr>
            <w:r w:rsidRPr="00795524">
              <w:rPr>
                <w:color w:val="000000"/>
                <w:sz w:val="20"/>
                <w:szCs w:val="20"/>
              </w:rPr>
              <w:t>summā</w:t>
            </w:r>
          </w:p>
        </w:tc>
      </w:tr>
      <w:tr w:rsidR="009B1B40" w:rsidRPr="00795524" w14:paraId="04571EAB" w14:textId="77777777" w:rsidTr="009379DE">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76055128" w14:textId="6ABE5982" w:rsidR="009B1B40" w:rsidRPr="00E5652D" w:rsidRDefault="009B1B40" w:rsidP="009B1B40">
            <w:pPr>
              <w:rPr>
                <w:b/>
                <w:bCs/>
                <w:color w:val="000000"/>
                <w:sz w:val="16"/>
                <w:szCs w:val="16"/>
              </w:rPr>
            </w:pPr>
            <w:r w:rsidRPr="00E5652D">
              <w:rPr>
                <w:b/>
                <w:bCs/>
                <w:color w:val="000000"/>
                <w:sz w:val="16"/>
                <w:szCs w:val="16"/>
              </w:rPr>
              <w:t>Faktiskās izmaksas kopā</w:t>
            </w:r>
            <w:r w:rsidR="00E5652D" w:rsidRPr="000E6626">
              <w:rPr>
                <w:rStyle w:val="Vresatsauce"/>
                <w:rFonts w:eastAsia="Calibri" w:cs="Calibri"/>
                <w:b/>
                <w:bCs/>
                <w:sz w:val="16"/>
                <w:szCs w:val="16"/>
              </w:rPr>
              <w:footnoteReference w:id="14"/>
            </w:r>
            <w:r w:rsidRPr="00E5652D">
              <w:rPr>
                <w:b/>
                <w:bCs/>
                <w:color w:val="000000"/>
                <w:sz w:val="16"/>
                <w:szCs w:val="16"/>
              </w:rPr>
              <w:t xml:space="preserve"> (</w:t>
            </w:r>
            <w:proofErr w:type="spellStart"/>
            <w:r w:rsidRPr="00E5652D">
              <w:rPr>
                <w:b/>
                <w:bCs/>
                <w:i/>
                <w:iCs/>
                <w:color w:val="000000"/>
                <w:sz w:val="16"/>
                <w:szCs w:val="16"/>
              </w:rPr>
              <w:t>euro</w:t>
            </w:r>
            <w:proofErr w:type="spellEnd"/>
            <w:r w:rsidRPr="00E5652D">
              <w:rPr>
                <w:b/>
                <w:bCs/>
                <w:color w:val="000000"/>
                <w:sz w:val="16"/>
                <w:szCs w:val="16"/>
              </w:rPr>
              <w:t>), t.sk.</w:t>
            </w:r>
          </w:p>
        </w:tc>
        <w:tc>
          <w:tcPr>
            <w:tcW w:w="992" w:type="dxa"/>
            <w:tcBorders>
              <w:top w:val="nil"/>
              <w:left w:val="nil"/>
              <w:bottom w:val="single" w:sz="4" w:space="0" w:color="auto"/>
              <w:right w:val="single" w:sz="4" w:space="0" w:color="auto"/>
            </w:tcBorders>
            <w:shd w:val="clear" w:color="auto" w:fill="auto"/>
            <w:noWrap/>
            <w:vAlign w:val="center"/>
            <w:hideMark/>
          </w:tcPr>
          <w:p w14:paraId="45074FEF" w14:textId="15A44F3D" w:rsidR="009B1B40" w:rsidRPr="00795524" w:rsidRDefault="009B1B40" w:rsidP="009B1B40">
            <w:pPr>
              <w:jc w:val="center"/>
              <w:rPr>
                <w:color w:val="000000"/>
                <w:sz w:val="16"/>
                <w:szCs w:val="16"/>
              </w:rPr>
            </w:pPr>
            <w:r w:rsidRPr="00795524">
              <w:rPr>
                <w:color w:val="000000"/>
                <w:sz w:val="16"/>
                <w:szCs w:val="16"/>
              </w:rPr>
              <w:t>57 704 993</w:t>
            </w:r>
          </w:p>
        </w:tc>
        <w:tc>
          <w:tcPr>
            <w:tcW w:w="992" w:type="dxa"/>
            <w:tcBorders>
              <w:top w:val="nil"/>
              <w:left w:val="nil"/>
              <w:bottom w:val="single" w:sz="4" w:space="0" w:color="auto"/>
              <w:right w:val="single" w:sz="4" w:space="0" w:color="auto"/>
            </w:tcBorders>
            <w:shd w:val="clear" w:color="auto" w:fill="auto"/>
            <w:noWrap/>
            <w:vAlign w:val="center"/>
            <w:hideMark/>
          </w:tcPr>
          <w:p w14:paraId="44926CF3" w14:textId="6CBDE79C" w:rsidR="009B1B40" w:rsidRPr="00795524" w:rsidRDefault="009B1B40" w:rsidP="009B1B40">
            <w:pPr>
              <w:jc w:val="center"/>
              <w:rPr>
                <w:color w:val="000000"/>
                <w:sz w:val="16"/>
                <w:szCs w:val="16"/>
              </w:rPr>
            </w:pPr>
            <w:r w:rsidRPr="00795524">
              <w:rPr>
                <w:color w:val="000000"/>
                <w:sz w:val="16"/>
                <w:szCs w:val="16"/>
              </w:rPr>
              <w:t>59 276 297</w:t>
            </w:r>
          </w:p>
        </w:tc>
        <w:tc>
          <w:tcPr>
            <w:tcW w:w="992" w:type="dxa"/>
            <w:tcBorders>
              <w:top w:val="nil"/>
              <w:left w:val="nil"/>
              <w:bottom w:val="single" w:sz="4" w:space="0" w:color="auto"/>
              <w:right w:val="single" w:sz="4" w:space="0" w:color="auto"/>
            </w:tcBorders>
            <w:shd w:val="clear" w:color="auto" w:fill="auto"/>
            <w:noWrap/>
            <w:vAlign w:val="center"/>
            <w:hideMark/>
          </w:tcPr>
          <w:p w14:paraId="406A7A0C" w14:textId="48D7FE51" w:rsidR="009B1B40" w:rsidRPr="00795524" w:rsidRDefault="009B1B40" w:rsidP="009B1B40">
            <w:pPr>
              <w:jc w:val="center"/>
              <w:rPr>
                <w:color w:val="000000"/>
                <w:sz w:val="16"/>
                <w:szCs w:val="16"/>
              </w:rPr>
            </w:pPr>
            <w:r w:rsidRPr="00795524">
              <w:rPr>
                <w:color w:val="000000"/>
                <w:sz w:val="16"/>
                <w:szCs w:val="16"/>
              </w:rPr>
              <w:t>2.72%</w:t>
            </w:r>
          </w:p>
        </w:tc>
        <w:tc>
          <w:tcPr>
            <w:tcW w:w="993" w:type="dxa"/>
            <w:tcBorders>
              <w:top w:val="nil"/>
              <w:left w:val="nil"/>
              <w:bottom w:val="single" w:sz="4" w:space="0" w:color="auto"/>
              <w:right w:val="single" w:sz="4" w:space="0" w:color="auto"/>
            </w:tcBorders>
            <w:shd w:val="clear" w:color="auto" w:fill="auto"/>
            <w:noWrap/>
            <w:vAlign w:val="center"/>
            <w:hideMark/>
          </w:tcPr>
          <w:p w14:paraId="4FD8FB0C" w14:textId="5076D4A9" w:rsidR="009B1B40" w:rsidRPr="00795524" w:rsidRDefault="009B1B40" w:rsidP="009B1B40">
            <w:pPr>
              <w:jc w:val="center"/>
              <w:rPr>
                <w:color w:val="000000"/>
                <w:sz w:val="16"/>
                <w:szCs w:val="16"/>
              </w:rPr>
            </w:pPr>
            <w:r w:rsidRPr="00795524">
              <w:rPr>
                <w:color w:val="000000"/>
                <w:sz w:val="16"/>
                <w:szCs w:val="16"/>
              </w:rPr>
              <w:t>1 571 304</w:t>
            </w:r>
          </w:p>
        </w:tc>
        <w:tc>
          <w:tcPr>
            <w:tcW w:w="1134" w:type="dxa"/>
            <w:tcBorders>
              <w:top w:val="nil"/>
              <w:left w:val="nil"/>
              <w:bottom w:val="single" w:sz="4" w:space="0" w:color="auto"/>
              <w:right w:val="single" w:sz="4" w:space="0" w:color="auto"/>
            </w:tcBorders>
            <w:shd w:val="clear" w:color="auto" w:fill="auto"/>
            <w:noWrap/>
            <w:vAlign w:val="center"/>
            <w:hideMark/>
          </w:tcPr>
          <w:p w14:paraId="5223C949" w14:textId="3A359125" w:rsidR="009B1B40" w:rsidRPr="00795524" w:rsidRDefault="009B1B40" w:rsidP="009B1B40">
            <w:pPr>
              <w:jc w:val="center"/>
              <w:rPr>
                <w:color w:val="000000"/>
                <w:sz w:val="16"/>
                <w:szCs w:val="16"/>
              </w:rPr>
            </w:pPr>
            <w:r w:rsidRPr="00795524">
              <w:rPr>
                <w:color w:val="000000"/>
                <w:sz w:val="16"/>
                <w:szCs w:val="16"/>
              </w:rPr>
              <w:t>88 437 204</w:t>
            </w:r>
          </w:p>
        </w:tc>
        <w:tc>
          <w:tcPr>
            <w:tcW w:w="992" w:type="dxa"/>
            <w:tcBorders>
              <w:top w:val="nil"/>
              <w:left w:val="nil"/>
              <w:bottom w:val="single" w:sz="4" w:space="0" w:color="auto"/>
              <w:right w:val="single" w:sz="4" w:space="0" w:color="auto"/>
            </w:tcBorders>
            <w:shd w:val="clear" w:color="auto" w:fill="auto"/>
            <w:noWrap/>
            <w:vAlign w:val="center"/>
            <w:hideMark/>
          </w:tcPr>
          <w:p w14:paraId="41EDCBC3" w14:textId="4EABD024" w:rsidR="009B1B40" w:rsidRPr="00795524" w:rsidRDefault="009B1B40" w:rsidP="009B1B40">
            <w:pPr>
              <w:jc w:val="center"/>
              <w:rPr>
                <w:color w:val="000000"/>
                <w:sz w:val="16"/>
                <w:szCs w:val="16"/>
              </w:rPr>
            </w:pPr>
            <w:r w:rsidRPr="00795524">
              <w:rPr>
                <w:color w:val="000000"/>
                <w:sz w:val="16"/>
                <w:szCs w:val="16"/>
              </w:rPr>
              <w:t>91 090 320</w:t>
            </w:r>
          </w:p>
        </w:tc>
        <w:tc>
          <w:tcPr>
            <w:tcW w:w="992" w:type="dxa"/>
            <w:tcBorders>
              <w:top w:val="nil"/>
              <w:left w:val="nil"/>
              <w:bottom w:val="single" w:sz="4" w:space="0" w:color="auto"/>
              <w:right w:val="single" w:sz="4" w:space="0" w:color="auto"/>
            </w:tcBorders>
            <w:shd w:val="clear" w:color="auto" w:fill="auto"/>
            <w:noWrap/>
            <w:vAlign w:val="center"/>
            <w:hideMark/>
          </w:tcPr>
          <w:p w14:paraId="5AAED44D" w14:textId="7352A0DA" w:rsidR="009B1B40" w:rsidRPr="00795524" w:rsidRDefault="009B1B40" w:rsidP="009B1B40">
            <w:pPr>
              <w:jc w:val="center"/>
              <w:rPr>
                <w:color w:val="000000"/>
                <w:sz w:val="16"/>
                <w:szCs w:val="16"/>
              </w:rPr>
            </w:pPr>
            <w:r w:rsidRPr="00795524">
              <w:rPr>
                <w:color w:val="000000"/>
                <w:sz w:val="16"/>
                <w:szCs w:val="16"/>
              </w:rPr>
              <w:t>3.00%</w:t>
            </w:r>
          </w:p>
        </w:tc>
        <w:tc>
          <w:tcPr>
            <w:tcW w:w="899" w:type="dxa"/>
            <w:tcBorders>
              <w:top w:val="nil"/>
              <w:left w:val="nil"/>
              <w:bottom w:val="single" w:sz="4" w:space="0" w:color="auto"/>
              <w:right w:val="single" w:sz="4" w:space="0" w:color="auto"/>
            </w:tcBorders>
            <w:shd w:val="clear" w:color="auto" w:fill="auto"/>
            <w:noWrap/>
            <w:vAlign w:val="center"/>
            <w:hideMark/>
          </w:tcPr>
          <w:p w14:paraId="00136D5C" w14:textId="2B297B6E" w:rsidR="009B1B40" w:rsidRPr="00795524" w:rsidRDefault="009B1B40" w:rsidP="009B1B40">
            <w:pPr>
              <w:jc w:val="center"/>
              <w:rPr>
                <w:color w:val="000000"/>
                <w:sz w:val="16"/>
                <w:szCs w:val="16"/>
              </w:rPr>
            </w:pPr>
            <w:r w:rsidRPr="00795524">
              <w:rPr>
                <w:color w:val="000000"/>
                <w:sz w:val="16"/>
                <w:szCs w:val="16"/>
              </w:rPr>
              <w:t>2 653 116</w:t>
            </w:r>
          </w:p>
        </w:tc>
      </w:tr>
      <w:tr w:rsidR="009B1B40" w:rsidRPr="00795524" w14:paraId="488AF350" w14:textId="77777777" w:rsidTr="009379DE">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1D403B19" w14:textId="77777777" w:rsidR="009B1B40" w:rsidRPr="00795524" w:rsidRDefault="009B1B40" w:rsidP="009B1B40">
            <w:pPr>
              <w:rPr>
                <w:b/>
                <w:bCs/>
                <w:color w:val="000000"/>
                <w:sz w:val="16"/>
                <w:szCs w:val="16"/>
              </w:rPr>
            </w:pPr>
            <w:r w:rsidRPr="00795524">
              <w:rPr>
                <w:b/>
                <w:bCs/>
                <w:color w:val="000000"/>
                <w:sz w:val="16"/>
                <w:szCs w:val="16"/>
              </w:rPr>
              <w:t>Izmaksas par transportlīdzekļu vadītāju atalgojumu, t.sk. VSAOI</w:t>
            </w:r>
          </w:p>
        </w:tc>
        <w:tc>
          <w:tcPr>
            <w:tcW w:w="992" w:type="dxa"/>
            <w:tcBorders>
              <w:top w:val="nil"/>
              <w:left w:val="nil"/>
              <w:bottom w:val="single" w:sz="4" w:space="0" w:color="auto"/>
              <w:right w:val="single" w:sz="4" w:space="0" w:color="auto"/>
            </w:tcBorders>
            <w:shd w:val="clear" w:color="auto" w:fill="auto"/>
            <w:noWrap/>
            <w:vAlign w:val="center"/>
            <w:hideMark/>
          </w:tcPr>
          <w:p w14:paraId="4427FF53" w14:textId="20F0886F" w:rsidR="009B1B40" w:rsidRPr="00795524" w:rsidRDefault="009B1B40" w:rsidP="009B1B40">
            <w:pPr>
              <w:jc w:val="center"/>
              <w:rPr>
                <w:color w:val="000000"/>
                <w:sz w:val="16"/>
                <w:szCs w:val="16"/>
              </w:rPr>
            </w:pPr>
            <w:r w:rsidRPr="00795524">
              <w:rPr>
                <w:color w:val="000000"/>
                <w:sz w:val="16"/>
                <w:szCs w:val="16"/>
              </w:rPr>
              <w:t>15 563 806</w:t>
            </w:r>
          </w:p>
        </w:tc>
        <w:tc>
          <w:tcPr>
            <w:tcW w:w="992" w:type="dxa"/>
            <w:tcBorders>
              <w:top w:val="nil"/>
              <w:left w:val="nil"/>
              <w:bottom w:val="single" w:sz="4" w:space="0" w:color="auto"/>
              <w:right w:val="single" w:sz="4" w:space="0" w:color="auto"/>
            </w:tcBorders>
            <w:shd w:val="clear" w:color="auto" w:fill="auto"/>
            <w:noWrap/>
            <w:vAlign w:val="center"/>
            <w:hideMark/>
          </w:tcPr>
          <w:p w14:paraId="4D7AE13A" w14:textId="38C8523D" w:rsidR="009B1B40" w:rsidRPr="00795524" w:rsidRDefault="009B1B40" w:rsidP="009B1B40">
            <w:pPr>
              <w:jc w:val="center"/>
              <w:rPr>
                <w:color w:val="000000"/>
                <w:sz w:val="16"/>
                <w:szCs w:val="16"/>
              </w:rPr>
            </w:pPr>
            <w:r w:rsidRPr="00795524">
              <w:rPr>
                <w:color w:val="000000"/>
                <w:sz w:val="16"/>
                <w:szCs w:val="16"/>
              </w:rPr>
              <w:t>16 496 840</w:t>
            </w:r>
          </w:p>
        </w:tc>
        <w:tc>
          <w:tcPr>
            <w:tcW w:w="992" w:type="dxa"/>
            <w:tcBorders>
              <w:top w:val="nil"/>
              <w:left w:val="nil"/>
              <w:bottom w:val="single" w:sz="4" w:space="0" w:color="auto"/>
              <w:right w:val="single" w:sz="4" w:space="0" w:color="auto"/>
            </w:tcBorders>
            <w:shd w:val="clear" w:color="auto" w:fill="auto"/>
            <w:noWrap/>
            <w:vAlign w:val="center"/>
            <w:hideMark/>
          </w:tcPr>
          <w:p w14:paraId="7E1F523F" w14:textId="5EEC4A06" w:rsidR="009B1B40" w:rsidRPr="00795524" w:rsidRDefault="009B1B40" w:rsidP="009B1B40">
            <w:pPr>
              <w:jc w:val="center"/>
              <w:rPr>
                <w:color w:val="000000"/>
                <w:sz w:val="16"/>
                <w:szCs w:val="16"/>
              </w:rPr>
            </w:pPr>
            <w:r w:rsidRPr="00795524">
              <w:rPr>
                <w:color w:val="000000"/>
                <w:sz w:val="16"/>
                <w:szCs w:val="16"/>
              </w:rPr>
              <w:t>5.99%</w:t>
            </w:r>
          </w:p>
        </w:tc>
        <w:tc>
          <w:tcPr>
            <w:tcW w:w="993" w:type="dxa"/>
            <w:tcBorders>
              <w:top w:val="nil"/>
              <w:left w:val="nil"/>
              <w:bottom w:val="single" w:sz="4" w:space="0" w:color="auto"/>
              <w:right w:val="single" w:sz="4" w:space="0" w:color="auto"/>
            </w:tcBorders>
            <w:shd w:val="clear" w:color="auto" w:fill="auto"/>
            <w:noWrap/>
            <w:vAlign w:val="center"/>
            <w:hideMark/>
          </w:tcPr>
          <w:p w14:paraId="12A33579" w14:textId="29A8EC02" w:rsidR="009B1B40" w:rsidRPr="00795524" w:rsidRDefault="009B1B40" w:rsidP="009B1B40">
            <w:pPr>
              <w:jc w:val="center"/>
              <w:rPr>
                <w:color w:val="000000"/>
                <w:sz w:val="16"/>
                <w:szCs w:val="16"/>
              </w:rPr>
            </w:pPr>
            <w:r w:rsidRPr="00795524">
              <w:rPr>
                <w:color w:val="000000"/>
                <w:sz w:val="16"/>
                <w:szCs w:val="16"/>
              </w:rPr>
              <w:t>933 034</w:t>
            </w:r>
          </w:p>
        </w:tc>
        <w:tc>
          <w:tcPr>
            <w:tcW w:w="1134" w:type="dxa"/>
            <w:tcBorders>
              <w:top w:val="nil"/>
              <w:left w:val="nil"/>
              <w:bottom w:val="single" w:sz="4" w:space="0" w:color="auto"/>
              <w:right w:val="single" w:sz="4" w:space="0" w:color="auto"/>
            </w:tcBorders>
            <w:shd w:val="clear" w:color="auto" w:fill="auto"/>
            <w:noWrap/>
            <w:vAlign w:val="center"/>
            <w:hideMark/>
          </w:tcPr>
          <w:p w14:paraId="1A471CBB" w14:textId="5F120CE3" w:rsidR="009B1B40" w:rsidRPr="00795524" w:rsidRDefault="009B1B40" w:rsidP="009B1B40">
            <w:pPr>
              <w:jc w:val="center"/>
              <w:rPr>
                <w:color w:val="000000"/>
                <w:sz w:val="16"/>
                <w:szCs w:val="16"/>
              </w:rPr>
            </w:pPr>
            <w:r w:rsidRPr="00795524">
              <w:rPr>
                <w:color w:val="000000"/>
                <w:sz w:val="16"/>
                <w:szCs w:val="16"/>
              </w:rPr>
              <w:t>23 719 319</w:t>
            </w:r>
          </w:p>
        </w:tc>
        <w:tc>
          <w:tcPr>
            <w:tcW w:w="992" w:type="dxa"/>
            <w:tcBorders>
              <w:top w:val="nil"/>
              <w:left w:val="nil"/>
              <w:bottom w:val="single" w:sz="4" w:space="0" w:color="auto"/>
              <w:right w:val="single" w:sz="4" w:space="0" w:color="auto"/>
            </w:tcBorders>
            <w:shd w:val="clear" w:color="auto" w:fill="auto"/>
            <w:noWrap/>
            <w:vAlign w:val="center"/>
            <w:hideMark/>
          </w:tcPr>
          <w:p w14:paraId="3525E722" w14:textId="12A4D9C4" w:rsidR="009B1B40" w:rsidRPr="00795524" w:rsidRDefault="009B1B40" w:rsidP="009B1B40">
            <w:pPr>
              <w:jc w:val="center"/>
              <w:rPr>
                <w:color w:val="000000"/>
                <w:sz w:val="16"/>
                <w:szCs w:val="16"/>
              </w:rPr>
            </w:pPr>
            <w:r w:rsidRPr="00795524">
              <w:rPr>
                <w:color w:val="000000"/>
                <w:sz w:val="16"/>
                <w:szCs w:val="16"/>
              </w:rPr>
              <w:t>26 091 251</w:t>
            </w:r>
          </w:p>
        </w:tc>
        <w:tc>
          <w:tcPr>
            <w:tcW w:w="992" w:type="dxa"/>
            <w:tcBorders>
              <w:top w:val="nil"/>
              <w:left w:val="nil"/>
              <w:bottom w:val="single" w:sz="4" w:space="0" w:color="auto"/>
              <w:right w:val="single" w:sz="4" w:space="0" w:color="auto"/>
            </w:tcBorders>
            <w:shd w:val="clear" w:color="auto" w:fill="auto"/>
            <w:noWrap/>
            <w:vAlign w:val="center"/>
            <w:hideMark/>
          </w:tcPr>
          <w:p w14:paraId="0A20DBD8" w14:textId="79AFEDFF" w:rsidR="009B1B40" w:rsidRPr="00795524" w:rsidRDefault="009B1B40" w:rsidP="009B1B40">
            <w:pPr>
              <w:jc w:val="center"/>
              <w:rPr>
                <w:color w:val="000000"/>
                <w:sz w:val="16"/>
                <w:szCs w:val="16"/>
              </w:rPr>
            </w:pPr>
            <w:r w:rsidRPr="00795524">
              <w:rPr>
                <w:color w:val="000000"/>
                <w:sz w:val="16"/>
                <w:szCs w:val="16"/>
              </w:rPr>
              <w:t>10.00%</w:t>
            </w:r>
          </w:p>
        </w:tc>
        <w:tc>
          <w:tcPr>
            <w:tcW w:w="899" w:type="dxa"/>
            <w:tcBorders>
              <w:top w:val="nil"/>
              <w:left w:val="nil"/>
              <w:bottom w:val="single" w:sz="4" w:space="0" w:color="auto"/>
              <w:right w:val="single" w:sz="4" w:space="0" w:color="auto"/>
            </w:tcBorders>
            <w:shd w:val="clear" w:color="auto" w:fill="auto"/>
            <w:noWrap/>
            <w:vAlign w:val="center"/>
            <w:hideMark/>
          </w:tcPr>
          <w:p w14:paraId="299EB4CD" w14:textId="55FFC733" w:rsidR="009B1B40" w:rsidRPr="00795524" w:rsidRDefault="009B1B40" w:rsidP="009B1B40">
            <w:pPr>
              <w:jc w:val="center"/>
              <w:rPr>
                <w:color w:val="000000"/>
                <w:sz w:val="16"/>
                <w:szCs w:val="16"/>
              </w:rPr>
            </w:pPr>
            <w:r w:rsidRPr="00795524">
              <w:rPr>
                <w:color w:val="000000"/>
                <w:sz w:val="16"/>
                <w:szCs w:val="16"/>
              </w:rPr>
              <w:t>2 371 932</w:t>
            </w:r>
          </w:p>
        </w:tc>
      </w:tr>
      <w:tr w:rsidR="009B1B40" w:rsidRPr="00795524" w14:paraId="5836A99B" w14:textId="77777777" w:rsidTr="009379DE">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15A531E9" w14:textId="77777777" w:rsidR="009B1B40" w:rsidRPr="00795524" w:rsidRDefault="009B1B40" w:rsidP="009B1B40">
            <w:pPr>
              <w:rPr>
                <w:b/>
                <w:bCs/>
                <w:color w:val="000000"/>
                <w:sz w:val="16"/>
                <w:szCs w:val="16"/>
              </w:rPr>
            </w:pPr>
            <w:r w:rsidRPr="00795524">
              <w:rPr>
                <w:b/>
                <w:bCs/>
                <w:color w:val="000000"/>
                <w:sz w:val="16"/>
                <w:szCs w:val="16"/>
              </w:rPr>
              <w:t>Autoostu izmaksas</w:t>
            </w:r>
          </w:p>
        </w:tc>
        <w:tc>
          <w:tcPr>
            <w:tcW w:w="992" w:type="dxa"/>
            <w:tcBorders>
              <w:top w:val="nil"/>
              <w:left w:val="nil"/>
              <w:bottom w:val="single" w:sz="4" w:space="0" w:color="auto"/>
              <w:right w:val="single" w:sz="4" w:space="0" w:color="auto"/>
            </w:tcBorders>
            <w:shd w:val="clear" w:color="auto" w:fill="auto"/>
            <w:noWrap/>
            <w:vAlign w:val="center"/>
            <w:hideMark/>
          </w:tcPr>
          <w:p w14:paraId="7D78760E" w14:textId="702D9228" w:rsidR="009B1B40" w:rsidRPr="00795524" w:rsidRDefault="009B1B40" w:rsidP="009B1B40">
            <w:pPr>
              <w:jc w:val="center"/>
              <w:rPr>
                <w:color w:val="000000"/>
                <w:sz w:val="16"/>
                <w:szCs w:val="16"/>
              </w:rPr>
            </w:pPr>
            <w:r w:rsidRPr="00795524">
              <w:rPr>
                <w:color w:val="000000"/>
                <w:sz w:val="16"/>
                <w:szCs w:val="16"/>
              </w:rPr>
              <w:t>3 918 302</w:t>
            </w:r>
          </w:p>
        </w:tc>
        <w:tc>
          <w:tcPr>
            <w:tcW w:w="992" w:type="dxa"/>
            <w:tcBorders>
              <w:top w:val="nil"/>
              <w:left w:val="nil"/>
              <w:bottom w:val="single" w:sz="4" w:space="0" w:color="auto"/>
              <w:right w:val="single" w:sz="4" w:space="0" w:color="auto"/>
            </w:tcBorders>
            <w:shd w:val="clear" w:color="auto" w:fill="auto"/>
            <w:noWrap/>
            <w:vAlign w:val="center"/>
            <w:hideMark/>
          </w:tcPr>
          <w:p w14:paraId="1156030E" w14:textId="68A86DCD" w:rsidR="009B1B40" w:rsidRPr="00795524" w:rsidRDefault="009B1B40" w:rsidP="009B1B40">
            <w:pPr>
              <w:jc w:val="center"/>
              <w:rPr>
                <w:color w:val="000000"/>
                <w:sz w:val="16"/>
                <w:szCs w:val="16"/>
              </w:rPr>
            </w:pPr>
            <w:r w:rsidRPr="00795524">
              <w:rPr>
                <w:color w:val="000000"/>
                <w:sz w:val="16"/>
                <w:szCs w:val="16"/>
              </w:rPr>
              <w:t>4 129 968</w:t>
            </w:r>
          </w:p>
        </w:tc>
        <w:tc>
          <w:tcPr>
            <w:tcW w:w="992" w:type="dxa"/>
            <w:tcBorders>
              <w:top w:val="nil"/>
              <w:left w:val="nil"/>
              <w:bottom w:val="single" w:sz="4" w:space="0" w:color="auto"/>
              <w:right w:val="single" w:sz="4" w:space="0" w:color="auto"/>
            </w:tcBorders>
            <w:shd w:val="clear" w:color="auto" w:fill="auto"/>
            <w:noWrap/>
            <w:vAlign w:val="center"/>
            <w:hideMark/>
          </w:tcPr>
          <w:p w14:paraId="2BBFEF41" w14:textId="4CD8E4FF" w:rsidR="009B1B40" w:rsidRPr="00795524" w:rsidRDefault="009B1B40" w:rsidP="009B1B40">
            <w:pPr>
              <w:jc w:val="center"/>
              <w:rPr>
                <w:color w:val="000000"/>
                <w:sz w:val="16"/>
                <w:szCs w:val="16"/>
              </w:rPr>
            </w:pPr>
            <w:r w:rsidRPr="00795524">
              <w:rPr>
                <w:color w:val="000000"/>
                <w:sz w:val="16"/>
                <w:szCs w:val="16"/>
              </w:rPr>
              <w:t>5.40%</w:t>
            </w:r>
          </w:p>
        </w:tc>
        <w:tc>
          <w:tcPr>
            <w:tcW w:w="993" w:type="dxa"/>
            <w:tcBorders>
              <w:top w:val="nil"/>
              <w:left w:val="nil"/>
              <w:bottom w:val="single" w:sz="4" w:space="0" w:color="auto"/>
              <w:right w:val="single" w:sz="4" w:space="0" w:color="auto"/>
            </w:tcBorders>
            <w:shd w:val="clear" w:color="auto" w:fill="auto"/>
            <w:noWrap/>
            <w:vAlign w:val="center"/>
            <w:hideMark/>
          </w:tcPr>
          <w:p w14:paraId="7D4A48CE" w14:textId="24884409" w:rsidR="009B1B40" w:rsidRPr="00795524" w:rsidRDefault="009B1B40" w:rsidP="009B1B40">
            <w:pPr>
              <w:jc w:val="center"/>
              <w:rPr>
                <w:color w:val="000000"/>
                <w:sz w:val="16"/>
                <w:szCs w:val="16"/>
              </w:rPr>
            </w:pPr>
            <w:r w:rsidRPr="00795524">
              <w:rPr>
                <w:color w:val="000000"/>
                <w:sz w:val="16"/>
                <w:szCs w:val="16"/>
              </w:rPr>
              <w:t>211 666</w:t>
            </w:r>
          </w:p>
        </w:tc>
        <w:tc>
          <w:tcPr>
            <w:tcW w:w="1134" w:type="dxa"/>
            <w:tcBorders>
              <w:top w:val="nil"/>
              <w:left w:val="nil"/>
              <w:bottom w:val="single" w:sz="4" w:space="0" w:color="auto"/>
              <w:right w:val="single" w:sz="4" w:space="0" w:color="auto"/>
            </w:tcBorders>
            <w:shd w:val="clear" w:color="auto" w:fill="auto"/>
            <w:noWrap/>
            <w:vAlign w:val="center"/>
            <w:hideMark/>
          </w:tcPr>
          <w:p w14:paraId="25D80FE2" w14:textId="0E5C2199" w:rsidR="009B1B40" w:rsidRPr="00795524" w:rsidRDefault="009B1B40" w:rsidP="009B1B40">
            <w:pPr>
              <w:jc w:val="center"/>
              <w:rPr>
                <w:color w:val="000000"/>
                <w:sz w:val="16"/>
                <w:szCs w:val="16"/>
              </w:rPr>
            </w:pPr>
            <w:r w:rsidRPr="00795524">
              <w:rPr>
                <w:color w:val="000000"/>
                <w:sz w:val="16"/>
                <w:szCs w:val="16"/>
              </w:rPr>
              <w:t>5 842 491</w:t>
            </w:r>
          </w:p>
        </w:tc>
        <w:tc>
          <w:tcPr>
            <w:tcW w:w="992" w:type="dxa"/>
            <w:tcBorders>
              <w:top w:val="nil"/>
              <w:left w:val="nil"/>
              <w:bottom w:val="single" w:sz="4" w:space="0" w:color="auto"/>
              <w:right w:val="single" w:sz="4" w:space="0" w:color="auto"/>
            </w:tcBorders>
            <w:shd w:val="clear" w:color="auto" w:fill="auto"/>
            <w:noWrap/>
            <w:vAlign w:val="center"/>
            <w:hideMark/>
          </w:tcPr>
          <w:p w14:paraId="6CE60D1E" w14:textId="4FA5FC57" w:rsidR="009B1B40" w:rsidRPr="00795524" w:rsidRDefault="009B1B40" w:rsidP="009B1B40">
            <w:pPr>
              <w:jc w:val="center"/>
              <w:rPr>
                <w:color w:val="000000"/>
                <w:sz w:val="16"/>
                <w:szCs w:val="16"/>
              </w:rPr>
            </w:pPr>
            <w:r w:rsidRPr="00795524">
              <w:rPr>
                <w:color w:val="000000"/>
                <w:sz w:val="16"/>
                <w:szCs w:val="16"/>
              </w:rPr>
              <w:t>6 236 692</w:t>
            </w:r>
          </w:p>
        </w:tc>
        <w:tc>
          <w:tcPr>
            <w:tcW w:w="992" w:type="dxa"/>
            <w:tcBorders>
              <w:top w:val="nil"/>
              <w:left w:val="nil"/>
              <w:bottom w:val="single" w:sz="4" w:space="0" w:color="auto"/>
              <w:right w:val="single" w:sz="4" w:space="0" w:color="auto"/>
            </w:tcBorders>
            <w:shd w:val="clear" w:color="auto" w:fill="auto"/>
            <w:noWrap/>
            <w:vAlign w:val="center"/>
            <w:hideMark/>
          </w:tcPr>
          <w:p w14:paraId="509224B2" w14:textId="62E4021A" w:rsidR="009B1B40" w:rsidRPr="00795524" w:rsidRDefault="009B1B40" w:rsidP="009B1B40">
            <w:pPr>
              <w:jc w:val="center"/>
              <w:rPr>
                <w:color w:val="000000"/>
                <w:sz w:val="16"/>
                <w:szCs w:val="16"/>
              </w:rPr>
            </w:pPr>
            <w:r w:rsidRPr="00795524">
              <w:rPr>
                <w:color w:val="000000"/>
                <w:sz w:val="16"/>
                <w:szCs w:val="16"/>
              </w:rPr>
              <w:t>6.75%</w:t>
            </w:r>
          </w:p>
        </w:tc>
        <w:tc>
          <w:tcPr>
            <w:tcW w:w="899" w:type="dxa"/>
            <w:tcBorders>
              <w:top w:val="nil"/>
              <w:left w:val="nil"/>
              <w:bottom w:val="single" w:sz="4" w:space="0" w:color="auto"/>
              <w:right w:val="single" w:sz="4" w:space="0" w:color="auto"/>
            </w:tcBorders>
            <w:shd w:val="clear" w:color="auto" w:fill="auto"/>
            <w:noWrap/>
            <w:vAlign w:val="center"/>
            <w:hideMark/>
          </w:tcPr>
          <w:p w14:paraId="1196909E" w14:textId="68C10C41" w:rsidR="009B1B40" w:rsidRPr="00795524" w:rsidRDefault="009B1B40" w:rsidP="009B1B40">
            <w:pPr>
              <w:jc w:val="center"/>
              <w:rPr>
                <w:color w:val="000000"/>
                <w:sz w:val="16"/>
                <w:szCs w:val="16"/>
              </w:rPr>
            </w:pPr>
            <w:r w:rsidRPr="00795524">
              <w:rPr>
                <w:color w:val="000000"/>
                <w:sz w:val="16"/>
                <w:szCs w:val="16"/>
              </w:rPr>
              <w:t>394 201</w:t>
            </w:r>
          </w:p>
        </w:tc>
      </w:tr>
      <w:tr w:rsidR="009B1B40" w:rsidRPr="00795524" w14:paraId="2DC82728" w14:textId="77777777" w:rsidTr="009379DE">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44157F97" w14:textId="02A802E5" w:rsidR="009B1B40" w:rsidRPr="00795524" w:rsidRDefault="009B1B40" w:rsidP="009B1B40">
            <w:pPr>
              <w:rPr>
                <w:b/>
                <w:bCs/>
                <w:color w:val="000000"/>
                <w:sz w:val="16"/>
                <w:szCs w:val="16"/>
              </w:rPr>
            </w:pPr>
            <w:r w:rsidRPr="00795524">
              <w:rPr>
                <w:b/>
                <w:bCs/>
                <w:color w:val="000000"/>
                <w:sz w:val="16"/>
                <w:szCs w:val="16"/>
              </w:rPr>
              <w:t>Kompensējamās izmaksas atbilstoši līgumiem</w:t>
            </w:r>
            <w:r w:rsidR="007D15D0">
              <w:rPr>
                <w:rStyle w:val="Vresatsauce"/>
                <w:b/>
                <w:bCs/>
                <w:color w:val="000000"/>
                <w:sz w:val="16"/>
                <w:szCs w:val="16"/>
              </w:rPr>
              <w:footnoteReference w:id="15"/>
            </w:r>
          </w:p>
        </w:tc>
        <w:tc>
          <w:tcPr>
            <w:tcW w:w="992" w:type="dxa"/>
            <w:tcBorders>
              <w:top w:val="nil"/>
              <w:left w:val="nil"/>
              <w:bottom w:val="single" w:sz="4" w:space="0" w:color="auto"/>
              <w:right w:val="single" w:sz="4" w:space="0" w:color="auto"/>
            </w:tcBorders>
            <w:shd w:val="clear" w:color="auto" w:fill="auto"/>
            <w:noWrap/>
            <w:vAlign w:val="center"/>
            <w:hideMark/>
          </w:tcPr>
          <w:p w14:paraId="07CCAD5C" w14:textId="42F13F52" w:rsidR="009B1B40" w:rsidRPr="00B8042C" w:rsidRDefault="009B1B40" w:rsidP="009B1B40">
            <w:pPr>
              <w:jc w:val="center"/>
              <w:rPr>
                <w:color w:val="000000"/>
                <w:sz w:val="16"/>
                <w:szCs w:val="16"/>
              </w:rPr>
            </w:pPr>
            <w:r w:rsidRPr="00795524">
              <w:rPr>
                <w:color w:val="000000"/>
                <w:sz w:val="16"/>
                <w:szCs w:val="16"/>
              </w:rPr>
              <w:t>55 593 417</w:t>
            </w:r>
          </w:p>
        </w:tc>
        <w:tc>
          <w:tcPr>
            <w:tcW w:w="992" w:type="dxa"/>
            <w:tcBorders>
              <w:top w:val="nil"/>
              <w:left w:val="nil"/>
              <w:bottom w:val="single" w:sz="4" w:space="0" w:color="auto"/>
              <w:right w:val="single" w:sz="4" w:space="0" w:color="auto"/>
            </w:tcBorders>
            <w:shd w:val="clear" w:color="auto" w:fill="auto"/>
            <w:noWrap/>
            <w:vAlign w:val="center"/>
            <w:hideMark/>
          </w:tcPr>
          <w:p w14:paraId="52234C4E" w14:textId="3C16FFBC" w:rsidR="009B1B40" w:rsidRPr="00B8042C" w:rsidRDefault="009B1B40" w:rsidP="009B1B40">
            <w:pPr>
              <w:jc w:val="center"/>
              <w:rPr>
                <w:color w:val="000000"/>
                <w:sz w:val="16"/>
                <w:szCs w:val="16"/>
              </w:rPr>
            </w:pPr>
            <w:r w:rsidRPr="00795524">
              <w:rPr>
                <w:color w:val="000000"/>
                <w:sz w:val="16"/>
                <w:szCs w:val="16"/>
              </w:rPr>
              <w:t>58 301 339</w:t>
            </w:r>
          </w:p>
        </w:tc>
        <w:tc>
          <w:tcPr>
            <w:tcW w:w="992" w:type="dxa"/>
            <w:tcBorders>
              <w:top w:val="nil"/>
              <w:left w:val="nil"/>
              <w:bottom w:val="single" w:sz="4" w:space="0" w:color="auto"/>
              <w:right w:val="single" w:sz="4" w:space="0" w:color="auto"/>
            </w:tcBorders>
            <w:shd w:val="clear" w:color="auto" w:fill="auto"/>
            <w:noWrap/>
            <w:vAlign w:val="center"/>
            <w:hideMark/>
          </w:tcPr>
          <w:p w14:paraId="2F333AC8" w14:textId="799E9057" w:rsidR="009B1B40" w:rsidRPr="00B8042C" w:rsidRDefault="009B1B40" w:rsidP="009B1B40">
            <w:pPr>
              <w:jc w:val="center"/>
              <w:rPr>
                <w:color w:val="000000"/>
                <w:sz w:val="16"/>
                <w:szCs w:val="16"/>
              </w:rPr>
            </w:pPr>
            <w:r w:rsidRPr="00795524">
              <w:rPr>
                <w:color w:val="000000"/>
                <w:sz w:val="16"/>
                <w:szCs w:val="16"/>
              </w:rPr>
              <w:t>4.87%</w:t>
            </w:r>
          </w:p>
        </w:tc>
        <w:tc>
          <w:tcPr>
            <w:tcW w:w="993" w:type="dxa"/>
            <w:tcBorders>
              <w:top w:val="nil"/>
              <w:left w:val="nil"/>
              <w:bottom w:val="single" w:sz="4" w:space="0" w:color="auto"/>
              <w:right w:val="single" w:sz="4" w:space="0" w:color="auto"/>
            </w:tcBorders>
            <w:shd w:val="clear" w:color="auto" w:fill="auto"/>
            <w:noWrap/>
            <w:vAlign w:val="center"/>
            <w:hideMark/>
          </w:tcPr>
          <w:p w14:paraId="5B62DA74" w14:textId="4D9E1931" w:rsidR="009B1B40" w:rsidRPr="00795524" w:rsidRDefault="009B1B40" w:rsidP="009B1B40">
            <w:pPr>
              <w:jc w:val="center"/>
              <w:rPr>
                <w:color w:val="000000"/>
                <w:sz w:val="16"/>
                <w:szCs w:val="16"/>
              </w:rPr>
            </w:pPr>
            <w:r w:rsidRPr="00795524">
              <w:rPr>
                <w:color w:val="000000"/>
                <w:sz w:val="16"/>
                <w:szCs w:val="16"/>
              </w:rPr>
              <w:t>2 707 922</w:t>
            </w:r>
          </w:p>
        </w:tc>
        <w:tc>
          <w:tcPr>
            <w:tcW w:w="1134" w:type="dxa"/>
            <w:tcBorders>
              <w:top w:val="nil"/>
              <w:left w:val="nil"/>
              <w:bottom w:val="single" w:sz="4" w:space="0" w:color="auto"/>
              <w:right w:val="single" w:sz="4" w:space="0" w:color="auto"/>
            </w:tcBorders>
            <w:shd w:val="clear" w:color="auto" w:fill="auto"/>
            <w:noWrap/>
            <w:vAlign w:val="center"/>
            <w:hideMark/>
          </w:tcPr>
          <w:p w14:paraId="7A637F23" w14:textId="41A56FC2" w:rsidR="009B1B40" w:rsidRPr="00795524" w:rsidRDefault="009B1B40" w:rsidP="009B1B40">
            <w:pPr>
              <w:jc w:val="center"/>
              <w:rPr>
                <w:color w:val="000000"/>
                <w:sz w:val="16"/>
                <w:szCs w:val="16"/>
              </w:rPr>
            </w:pPr>
            <w:r w:rsidRPr="00795524">
              <w:rPr>
                <w:color w:val="000000"/>
                <w:sz w:val="16"/>
                <w:szCs w:val="16"/>
              </w:rPr>
              <w:t>85 003 716</w:t>
            </w:r>
          </w:p>
        </w:tc>
        <w:tc>
          <w:tcPr>
            <w:tcW w:w="992" w:type="dxa"/>
            <w:tcBorders>
              <w:top w:val="nil"/>
              <w:left w:val="nil"/>
              <w:bottom w:val="single" w:sz="4" w:space="0" w:color="auto"/>
              <w:right w:val="single" w:sz="4" w:space="0" w:color="auto"/>
            </w:tcBorders>
            <w:shd w:val="clear" w:color="auto" w:fill="auto"/>
            <w:noWrap/>
            <w:vAlign w:val="center"/>
            <w:hideMark/>
          </w:tcPr>
          <w:p w14:paraId="56114A3D" w14:textId="0808A559" w:rsidR="009B1B40" w:rsidRPr="00B8042C" w:rsidRDefault="009B1B40" w:rsidP="009B1B40">
            <w:pPr>
              <w:jc w:val="center"/>
              <w:rPr>
                <w:color w:val="000000"/>
                <w:sz w:val="16"/>
                <w:szCs w:val="16"/>
              </w:rPr>
            </w:pPr>
            <w:r w:rsidRPr="00795524">
              <w:rPr>
                <w:color w:val="000000"/>
                <w:sz w:val="16"/>
                <w:szCs w:val="16"/>
              </w:rPr>
              <w:t>88 426 659</w:t>
            </w:r>
          </w:p>
        </w:tc>
        <w:tc>
          <w:tcPr>
            <w:tcW w:w="992" w:type="dxa"/>
            <w:tcBorders>
              <w:top w:val="nil"/>
              <w:left w:val="nil"/>
              <w:bottom w:val="single" w:sz="4" w:space="0" w:color="auto"/>
              <w:right w:val="single" w:sz="4" w:space="0" w:color="auto"/>
            </w:tcBorders>
            <w:shd w:val="clear" w:color="auto" w:fill="auto"/>
            <w:noWrap/>
            <w:vAlign w:val="center"/>
            <w:hideMark/>
          </w:tcPr>
          <w:p w14:paraId="7059EEFB" w14:textId="1D779E87" w:rsidR="009B1B40" w:rsidRPr="00B8042C" w:rsidRDefault="009B1B40" w:rsidP="009B1B40">
            <w:pPr>
              <w:jc w:val="center"/>
              <w:rPr>
                <w:color w:val="000000"/>
                <w:sz w:val="16"/>
                <w:szCs w:val="16"/>
              </w:rPr>
            </w:pPr>
            <w:r w:rsidRPr="00795524">
              <w:rPr>
                <w:color w:val="000000"/>
                <w:sz w:val="16"/>
                <w:szCs w:val="16"/>
              </w:rPr>
              <w:t>4.03%</w:t>
            </w:r>
          </w:p>
        </w:tc>
        <w:tc>
          <w:tcPr>
            <w:tcW w:w="899" w:type="dxa"/>
            <w:tcBorders>
              <w:top w:val="nil"/>
              <w:left w:val="nil"/>
              <w:bottom w:val="single" w:sz="4" w:space="0" w:color="auto"/>
              <w:right w:val="single" w:sz="4" w:space="0" w:color="auto"/>
            </w:tcBorders>
            <w:shd w:val="clear" w:color="auto" w:fill="auto"/>
            <w:noWrap/>
            <w:vAlign w:val="center"/>
            <w:hideMark/>
          </w:tcPr>
          <w:p w14:paraId="453217CF" w14:textId="3040E9DE" w:rsidR="009B1B40" w:rsidRPr="00B8042C" w:rsidRDefault="009B1B40" w:rsidP="009B1B40">
            <w:pPr>
              <w:jc w:val="center"/>
              <w:rPr>
                <w:color w:val="000000"/>
                <w:sz w:val="16"/>
                <w:szCs w:val="16"/>
              </w:rPr>
            </w:pPr>
            <w:r w:rsidRPr="00795524">
              <w:rPr>
                <w:color w:val="000000"/>
                <w:sz w:val="16"/>
                <w:szCs w:val="16"/>
              </w:rPr>
              <w:t>3 422 943</w:t>
            </w:r>
          </w:p>
        </w:tc>
      </w:tr>
    </w:tbl>
    <w:p w14:paraId="3FBB4EBE" w14:textId="77777777" w:rsidR="00867B0F" w:rsidRPr="00795524" w:rsidRDefault="00867B0F" w:rsidP="00867B0F">
      <w:pPr>
        <w:ind w:firstLine="709"/>
        <w:jc w:val="right"/>
        <w:rPr>
          <w:b/>
          <w:bCs/>
          <w:sz w:val="26"/>
          <w:szCs w:val="26"/>
        </w:rPr>
      </w:pPr>
    </w:p>
    <w:p w14:paraId="39022A5A" w14:textId="753A1327" w:rsidR="000A31B3" w:rsidRPr="00746E0A" w:rsidRDefault="000A31B3" w:rsidP="00C80B71">
      <w:pPr>
        <w:ind w:firstLine="720"/>
        <w:jc w:val="both"/>
      </w:pPr>
      <w:r w:rsidRPr="00746E0A">
        <w:lastRenderedPageBreak/>
        <w:t>Vienlaikus, sekojot kopējām tendencēm attiecībā uz darbaspēka atalgojuma pieaugumu</w:t>
      </w:r>
      <w:r w:rsidRPr="00746E0A">
        <w:rPr>
          <w:rStyle w:val="Vresatsauce"/>
        </w:rPr>
        <w:footnoteReference w:id="16"/>
      </w:r>
      <w:r w:rsidRPr="00746E0A">
        <w:t xml:space="preserve">, lai nodrošinātu nozarē kvalificēta darba spēka piesaisti un noturēšanu, kā norāda vairāki sabiedriskā transporta pakalpojumu sniedzēji, ka atalgojums neizbēgami ir jāpalielina, </w:t>
      </w:r>
      <w:r w:rsidR="00867B0F" w:rsidRPr="00746E0A">
        <w:t>jo tas</w:t>
      </w:r>
      <w:r w:rsidRPr="00746E0A">
        <w:t xml:space="preserve"> ietekmē arī nākotnes sabiedriskā transporta pakalpojumu kvalitāti, </w:t>
      </w:r>
      <w:r w:rsidR="00867B0F" w:rsidRPr="00746E0A">
        <w:t>kad</w:t>
      </w:r>
      <w:r w:rsidR="009B1B40" w:rsidRPr="00746E0A">
        <w:t>,</w:t>
      </w:r>
      <w:r w:rsidRPr="00746E0A">
        <w:t xml:space="preserve"> samazinoties kvalificēta darba spēkam</w:t>
      </w:r>
      <w:r w:rsidR="009B1B40" w:rsidRPr="00746E0A">
        <w:t>,</w:t>
      </w:r>
      <w:r w:rsidRPr="00746E0A">
        <w:t xml:space="preserve"> </w:t>
      </w:r>
      <w:r w:rsidR="00867B0F" w:rsidRPr="00746E0A">
        <w:t xml:space="preserve">ir jāsamazina sabiedriskā transporta pakalpojumu izpilde, reisi. </w:t>
      </w:r>
    </w:p>
    <w:p w14:paraId="5C9D0130" w14:textId="1B2792FA" w:rsidR="00C80B71" w:rsidRPr="00746E0A" w:rsidRDefault="00C80B71" w:rsidP="00C80B71">
      <w:pPr>
        <w:ind w:firstLine="720"/>
        <w:jc w:val="both"/>
      </w:pPr>
      <w:r w:rsidRPr="00746E0A">
        <w:t xml:space="preserve">Vērtējot kopējās faktiskās izmaksas 2023.gada </w:t>
      </w:r>
      <w:r w:rsidR="009B1B40" w:rsidRPr="00746E0A">
        <w:t>astoņos</w:t>
      </w:r>
      <w:r w:rsidRPr="00746E0A">
        <w:t xml:space="preserve"> mēnešos salīdzinājumā ar līgumos noteiktajām kompensējamām izmaksām, tad jāatzīmē, ka kompensācijas apmērs attiecībā pret faktisko izmaksu apmēru ir vismaz par </w:t>
      </w:r>
      <w:r w:rsidR="009B1B40" w:rsidRPr="00746E0A">
        <w:t>975</w:t>
      </w:r>
      <w:r w:rsidRPr="00746E0A">
        <w:t xml:space="preserve"> tūkst. mazāks</w:t>
      </w:r>
      <w:r w:rsidR="003A302E" w:rsidRPr="00746E0A">
        <w:t>.</w:t>
      </w:r>
    </w:p>
    <w:p w14:paraId="1C29537C" w14:textId="77777777" w:rsidR="00931C63" w:rsidRPr="00746E0A" w:rsidRDefault="00931C63" w:rsidP="00931C63">
      <w:pPr>
        <w:jc w:val="both"/>
      </w:pPr>
    </w:p>
    <w:p w14:paraId="5A0584AA" w14:textId="4843E695" w:rsidR="003A302E" w:rsidRPr="00746E0A" w:rsidRDefault="003A302E" w:rsidP="00D64508">
      <w:pPr>
        <w:ind w:firstLine="709"/>
        <w:jc w:val="both"/>
        <w:rPr>
          <w:b/>
          <w:bCs/>
        </w:rPr>
      </w:pPr>
      <w:r w:rsidRPr="00746E0A">
        <w:rPr>
          <w:b/>
          <w:bCs/>
        </w:rPr>
        <w:t xml:space="preserve">3.2. Reģionālās nozīmes pārvadājumi </w:t>
      </w:r>
      <w:r w:rsidR="008E4AB6" w:rsidRPr="00746E0A">
        <w:rPr>
          <w:b/>
          <w:bCs/>
        </w:rPr>
        <w:t>pa dzelzceļu</w:t>
      </w:r>
    </w:p>
    <w:p w14:paraId="7BAA2DA5" w14:textId="073FCC24" w:rsidR="00D61F75" w:rsidRPr="00746E0A" w:rsidRDefault="008A5062" w:rsidP="008A5062">
      <w:pPr>
        <w:ind w:firstLine="709"/>
        <w:jc w:val="both"/>
      </w:pPr>
      <w:r w:rsidRPr="00746E0A">
        <w:t>Kā tika norādīts ziņojuma I.</w:t>
      </w:r>
      <w:r w:rsidR="006866F3" w:rsidRPr="00746E0A">
        <w:t xml:space="preserve"> </w:t>
      </w:r>
      <w:r w:rsidRPr="00746E0A">
        <w:t xml:space="preserve">nodaļā, reģionālās nozīmes pārvadājumos </w:t>
      </w:r>
      <w:r w:rsidR="008E4AB6" w:rsidRPr="00746E0A">
        <w:t>pa</w:t>
      </w:r>
      <w:r w:rsidRPr="00746E0A">
        <w:t xml:space="preserve"> </w:t>
      </w:r>
      <w:r w:rsidR="008E4AB6" w:rsidRPr="00746E0A">
        <w:t>dzelzceļu</w:t>
      </w:r>
      <w:r w:rsidRPr="00746E0A">
        <w:t xml:space="preserve"> 202</w:t>
      </w:r>
      <w:r w:rsidR="00BC7FAE" w:rsidRPr="00746E0A">
        <w:t>3</w:t>
      </w:r>
      <w:r w:rsidRPr="00746E0A">
        <w:t xml:space="preserve">.gada pirmajos </w:t>
      </w:r>
      <w:r w:rsidR="00BC7FAE" w:rsidRPr="00746E0A">
        <w:t>astoņos</w:t>
      </w:r>
      <w:r w:rsidRPr="00746E0A">
        <w:t xml:space="preserve"> mēnešos izmaksu pieaugums salīdzinājumā ar 202</w:t>
      </w:r>
      <w:r w:rsidR="00BC7FAE" w:rsidRPr="00746E0A">
        <w:t>2</w:t>
      </w:r>
      <w:r w:rsidRPr="00746E0A">
        <w:t>.gada to pašu periodu ir bijis</w:t>
      </w:r>
      <w:r w:rsidR="00D61F75" w:rsidRPr="00746E0A">
        <w:t xml:space="preserve"> </w:t>
      </w:r>
      <w:r w:rsidR="00BC7FAE" w:rsidRPr="00746E0A">
        <w:t>29,</w:t>
      </w:r>
      <w:r w:rsidR="009B1B40" w:rsidRPr="00746E0A">
        <w:t>6</w:t>
      </w:r>
      <w:r w:rsidRPr="00746E0A">
        <w:t xml:space="preserve">%. </w:t>
      </w:r>
    </w:p>
    <w:p w14:paraId="3B592DCB" w14:textId="78B07048" w:rsidR="000D096A" w:rsidRPr="00795524" w:rsidRDefault="000D096A" w:rsidP="000D096A">
      <w:pPr>
        <w:ind w:firstLine="709"/>
        <w:jc w:val="right"/>
        <w:rPr>
          <w:bCs/>
        </w:rPr>
      </w:pPr>
      <w:bookmarkStart w:id="11" w:name="_Hlk54795084"/>
      <w:bookmarkEnd w:id="8"/>
      <w:r w:rsidRPr="00795524">
        <w:rPr>
          <w:bCs/>
        </w:rPr>
        <w:t>Tabula Nr.</w:t>
      </w:r>
      <w:r w:rsidR="00902430" w:rsidRPr="00795524">
        <w:rPr>
          <w:bCs/>
        </w:rPr>
        <w:t>6</w:t>
      </w:r>
    </w:p>
    <w:p w14:paraId="673EAAF2" w14:textId="1B06AD9E" w:rsidR="000D096A" w:rsidRPr="00795524" w:rsidRDefault="000D096A" w:rsidP="000D096A">
      <w:pPr>
        <w:ind w:firstLine="709"/>
        <w:jc w:val="right"/>
        <w:rPr>
          <w:b/>
        </w:rPr>
      </w:pPr>
      <w:r w:rsidRPr="00795524">
        <w:rPr>
          <w:b/>
        </w:rPr>
        <w:t>Faktiskie un p</w:t>
      </w:r>
      <w:r w:rsidR="00B900A4">
        <w:rPr>
          <w:b/>
        </w:rPr>
        <w:t>rognozētie</w:t>
      </w:r>
      <w:r w:rsidRPr="00795524">
        <w:rPr>
          <w:b/>
        </w:rPr>
        <w:t xml:space="preserve"> izdevumi  </w:t>
      </w:r>
    </w:p>
    <w:p w14:paraId="758CEEBB" w14:textId="77777777" w:rsidR="003274BE" w:rsidRPr="00795524" w:rsidRDefault="000D096A" w:rsidP="000D096A">
      <w:pPr>
        <w:ind w:firstLine="709"/>
        <w:jc w:val="right"/>
        <w:rPr>
          <w:b/>
        </w:rPr>
      </w:pPr>
      <w:r w:rsidRPr="00795524">
        <w:rPr>
          <w:b/>
        </w:rPr>
        <w:t xml:space="preserve">reģionālās nozīmes pārvadājumos </w:t>
      </w:r>
    </w:p>
    <w:p w14:paraId="6A30FCD3" w14:textId="0CC7D1D0" w:rsidR="000D096A" w:rsidRPr="00795524" w:rsidRDefault="003274BE" w:rsidP="000D096A">
      <w:pPr>
        <w:ind w:firstLine="709"/>
        <w:jc w:val="right"/>
        <w:rPr>
          <w:b/>
        </w:rPr>
      </w:pPr>
      <w:r w:rsidRPr="00795524">
        <w:rPr>
          <w:b/>
        </w:rPr>
        <w:t>pa dzelzceļu (AS “Pasažieru vilciens”)</w:t>
      </w:r>
    </w:p>
    <w:p w14:paraId="74600E9B" w14:textId="77777777" w:rsidR="000D096A" w:rsidRPr="00B8042C" w:rsidRDefault="000D096A" w:rsidP="000D096A">
      <w:pPr>
        <w:ind w:firstLine="709"/>
        <w:jc w:val="both"/>
      </w:pPr>
    </w:p>
    <w:tbl>
      <w:tblPr>
        <w:tblW w:w="9356" w:type="dxa"/>
        <w:tblInd w:w="-5" w:type="dxa"/>
        <w:tblLook w:val="04A0" w:firstRow="1" w:lastRow="0" w:firstColumn="1" w:lastColumn="0" w:noHBand="0" w:noVBand="1"/>
      </w:tblPr>
      <w:tblGrid>
        <w:gridCol w:w="1701"/>
        <w:gridCol w:w="993"/>
        <w:gridCol w:w="992"/>
        <w:gridCol w:w="850"/>
        <w:gridCol w:w="993"/>
        <w:gridCol w:w="992"/>
        <w:gridCol w:w="1003"/>
        <w:gridCol w:w="840"/>
        <w:gridCol w:w="992"/>
      </w:tblGrid>
      <w:tr w:rsidR="00EB3AFB" w:rsidRPr="00795524" w14:paraId="2910D588" w14:textId="77777777" w:rsidTr="00BC7FAE">
        <w:trPr>
          <w:trHeight w:val="450"/>
        </w:trPr>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A30CB" w14:textId="77777777" w:rsidR="00BC7FAE" w:rsidRPr="00795524" w:rsidRDefault="00BC7FAE">
            <w:pPr>
              <w:jc w:val="center"/>
              <w:rPr>
                <w:color w:val="000000"/>
                <w:sz w:val="16"/>
                <w:szCs w:val="16"/>
              </w:rPr>
            </w:pPr>
            <w:r w:rsidRPr="00795524">
              <w:rPr>
                <w:color w:val="000000"/>
                <w:sz w:val="16"/>
                <w:szCs w:val="16"/>
              </w:rPr>
              <w:t> </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EEAE9E" w14:textId="77777777" w:rsidR="00BC7FAE" w:rsidRPr="00795524" w:rsidRDefault="00BC7FAE">
            <w:pPr>
              <w:jc w:val="center"/>
              <w:rPr>
                <w:color w:val="000000"/>
                <w:sz w:val="16"/>
                <w:szCs w:val="16"/>
              </w:rPr>
            </w:pPr>
            <w:r w:rsidRPr="00795524">
              <w:rPr>
                <w:color w:val="000000"/>
                <w:sz w:val="16"/>
                <w:szCs w:val="16"/>
              </w:rPr>
              <w:t xml:space="preserve">2022.gada 8 </w:t>
            </w:r>
            <w:proofErr w:type="spellStart"/>
            <w:r w:rsidRPr="00795524">
              <w:rPr>
                <w:color w:val="000000"/>
                <w:sz w:val="16"/>
                <w:szCs w:val="16"/>
              </w:rPr>
              <w:t>mēn</w:t>
            </w:r>
            <w:proofErr w:type="spellEnd"/>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ADB932" w14:textId="77777777" w:rsidR="00BC7FAE" w:rsidRPr="00795524" w:rsidRDefault="00BC7FAE">
            <w:pPr>
              <w:jc w:val="center"/>
              <w:rPr>
                <w:color w:val="000000"/>
                <w:sz w:val="16"/>
                <w:szCs w:val="16"/>
              </w:rPr>
            </w:pPr>
            <w:r w:rsidRPr="00795524">
              <w:rPr>
                <w:color w:val="000000"/>
                <w:sz w:val="16"/>
                <w:szCs w:val="16"/>
              </w:rPr>
              <w:t xml:space="preserve">2023.gada 8 </w:t>
            </w:r>
            <w:proofErr w:type="spellStart"/>
            <w:r w:rsidRPr="00795524">
              <w:rPr>
                <w:color w:val="000000"/>
                <w:sz w:val="16"/>
                <w:szCs w:val="16"/>
              </w:rPr>
              <w:t>mēn</w:t>
            </w:r>
            <w:proofErr w:type="spellEnd"/>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14:paraId="50A665D1" w14:textId="77777777" w:rsidR="00BC7FAE" w:rsidRPr="00795524" w:rsidRDefault="00BC7FAE">
            <w:pPr>
              <w:jc w:val="center"/>
              <w:rPr>
                <w:color w:val="000000"/>
                <w:sz w:val="16"/>
                <w:szCs w:val="16"/>
              </w:rPr>
            </w:pPr>
            <w:r w:rsidRPr="00795524">
              <w:rPr>
                <w:color w:val="000000"/>
                <w:sz w:val="16"/>
                <w:szCs w:val="16"/>
              </w:rPr>
              <w:t xml:space="preserve">izmaiņas 2023.gada 8 </w:t>
            </w:r>
            <w:proofErr w:type="spellStart"/>
            <w:r w:rsidRPr="00795524">
              <w:rPr>
                <w:color w:val="000000"/>
                <w:sz w:val="16"/>
                <w:szCs w:val="16"/>
              </w:rPr>
              <w:t>mēn</w:t>
            </w:r>
            <w:proofErr w:type="spellEnd"/>
            <w:r w:rsidRPr="00795524">
              <w:rPr>
                <w:color w:val="000000"/>
                <w:sz w:val="16"/>
                <w:szCs w:val="16"/>
              </w:rPr>
              <w:t xml:space="preserve">./2022.gada 8 </w:t>
            </w:r>
            <w:proofErr w:type="spellStart"/>
            <w:r w:rsidRPr="00795524">
              <w:rPr>
                <w:color w:val="000000"/>
                <w:sz w:val="16"/>
                <w:szCs w:val="16"/>
              </w:rPr>
              <w:t>mēn</w:t>
            </w:r>
            <w:proofErr w:type="spellEnd"/>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9CD4AD" w14:textId="77777777" w:rsidR="00BC7FAE" w:rsidRPr="00795524" w:rsidRDefault="00BC7FAE">
            <w:pPr>
              <w:jc w:val="center"/>
              <w:rPr>
                <w:color w:val="000000"/>
                <w:sz w:val="16"/>
                <w:szCs w:val="16"/>
              </w:rPr>
            </w:pPr>
            <w:r w:rsidRPr="00795524">
              <w:rPr>
                <w:color w:val="000000"/>
                <w:sz w:val="16"/>
                <w:szCs w:val="16"/>
              </w:rPr>
              <w:t>Faktiskā izpilde 2022.gads</w:t>
            </w:r>
          </w:p>
        </w:tc>
        <w:tc>
          <w:tcPr>
            <w:tcW w:w="10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97AAD8" w14:textId="5CBFDE8F" w:rsidR="00BC7FAE" w:rsidRPr="00795524" w:rsidRDefault="00381D52">
            <w:pPr>
              <w:jc w:val="center"/>
              <w:rPr>
                <w:color w:val="000000"/>
                <w:sz w:val="16"/>
                <w:szCs w:val="16"/>
              </w:rPr>
            </w:pPr>
            <w:r w:rsidRPr="00795524">
              <w:rPr>
                <w:color w:val="000000"/>
                <w:sz w:val="16"/>
                <w:szCs w:val="16"/>
              </w:rPr>
              <w:t>P</w:t>
            </w:r>
            <w:r>
              <w:rPr>
                <w:color w:val="000000"/>
                <w:sz w:val="16"/>
                <w:szCs w:val="16"/>
              </w:rPr>
              <w:t>rognoze</w:t>
            </w:r>
            <w:r w:rsidRPr="00795524">
              <w:rPr>
                <w:color w:val="000000"/>
                <w:sz w:val="16"/>
                <w:szCs w:val="16"/>
              </w:rPr>
              <w:t xml:space="preserve"> </w:t>
            </w:r>
            <w:r w:rsidR="00BC7FAE" w:rsidRPr="00795524">
              <w:rPr>
                <w:color w:val="000000"/>
                <w:sz w:val="16"/>
                <w:szCs w:val="16"/>
              </w:rPr>
              <w:t>2023.gadam</w:t>
            </w:r>
          </w:p>
        </w:tc>
        <w:tc>
          <w:tcPr>
            <w:tcW w:w="1832" w:type="dxa"/>
            <w:gridSpan w:val="2"/>
            <w:tcBorders>
              <w:top w:val="single" w:sz="4" w:space="0" w:color="auto"/>
              <w:left w:val="nil"/>
              <w:bottom w:val="single" w:sz="4" w:space="0" w:color="auto"/>
              <w:right w:val="single" w:sz="4" w:space="0" w:color="auto"/>
            </w:tcBorders>
            <w:shd w:val="clear" w:color="auto" w:fill="auto"/>
            <w:vAlign w:val="center"/>
            <w:hideMark/>
          </w:tcPr>
          <w:p w14:paraId="0E81EA94" w14:textId="77777777" w:rsidR="00BC7FAE" w:rsidRPr="00795524" w:rsidRDefault="00BC7FAE">
            <w:pPr>
              <w:jc w:val="center"/>
              <w:rPr>
                <w:color w:val="000000"/>
                <w:sz w:val="16"/>
                <w:szCs w:val="16"/>
              </w:rPr>
            </w:pPr>
            <w:r w:rsidRPr="00795524">
              <w:rPr>
                <w:color w:val="000000"/>
                <w:sz w:val="16"/>
                <w:szCs w:val="16"/>
              </w:rPr>
              <w:t>izmaiņas 2023.gads /2022.gads</w:t>
            </w:r>
          </w:p>
        </w:tc>
      </w:tr>
      <w:tr w:rsidR="00EB3AFB" w:rsidRPr="00795524" w14:paraId="7074794B" w14:textId="77777777" w:rsidTr="00BC7FAE">
        <w:trPr>
          <w:trHeight w:val="465"/>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05DC8ADE" w14:textId="77777777" w:rsidR="00BC7FAE" w:rsidRPr="00795524" w:rsidRDefault="00BC7FAE">
            <w:pPr>
              <w:rPr>
                <w:color w:val="000000"/>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8C80C8F" w14:textId="77777777" w:rsidR="00BC7FAE" w:rsidRPr="00795524" w:rsidRDefault="00BC7FAE">
            <w:pPr>
              <w:rPr>
                <w:color w:val="000000"/>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D96C6B5" w14:textId="77777777" w:rsidR="00BC7FAE" w:rsidRPr="00795524" w:rsidRDefault="00BC7FAE">
            <w:pPr>
              <w:rPr>
                <w:color w:val="000000"/>
                <w:sz w:val="16"/>
                <w:szCs w:val="16"/>
              </w:rPr>
            </w:pPr>
          </w:p>
        </w:tc>
        <w:tc>
          <w:tcPr>
            <w:tcW w:w="850" w:type="dxa"/>
            <w:tcBorders>
              <w:top w:val="nil"/>
              <w:left w:val="nil"/>
              <w:bottom w:val="single" w:sz="4" w:space="0" w:color="auto"/>
              <w:right w:val="single" w:sz="4" w:space="0" w:color="auto"/>
            </w:tcBorders>
            <w:shd w:val="clear" w:color="auto" w:fill="auto"/>
            <w:vAlign w:val="center"/>
            <w:hideMark/>
          </w:tcPr>
          <w:p w14:paraId="0C51D1DE" w14:textId="77777777" w:rsidR="00BC7FAE" w:rsidRPr="00795524" w:rsidRDefault="00BC7FAE">
            <w:pPr>
              <w:jc w:val="center"/>
              <w:rPr>
                <w:color w:val="000000"/>
                <w:sz w:val="16"/>
                <w:szCs w:val="16"/>
              </w:rPr>
            </w:pPr>
            <w:r w:rsidRPr="00795524">
              <w:rPr>
                <w:color w:val="000000"/>
                <w:sz w:val="16"/>
                <w:szCs w:val="16"/>
              </w:rPr>
              <w:t>%-tos</w:t>
            </w:r>
          </w:p>
        </w:tc>
        <w:tc>
          <w:tcPr>
            <w:tcW w:w="993" w:type="dxa"/>
            <w:tcBorders>
              <w:top w:val="nil"/>
              <w:left w:val="nil"/>
              <w:bottom w:val="single" w:sz="4" w:space="0" w:color="auto"/>
              <w:right w:val="single" w:sz="4" w:space="0" w:color="auto"/>
            </w:tcBorders>
            <w:shd w:val="clear" w:color="auto" w:fill="auto"/>
            <w:vAlign w:val="center"/>
            <w:hideMark/>
          </w:tcPr>
          <w:p w14:paraId="39ECE965" w14:textId="77777777" w:rsidR="00BC7FAE" w:rsidRPr="00795524" w:rsidRDefault="00BC7FAE">
            <w:pPr>
              <w:jc w:val="center"/>
              <w:rPr>
                <w:color w:val="000000"/>
                <w:sz w:val="16"/>
                <w:szCs w:val="16"/>
              </w:rPr>
            </w:pPr>
            <w:r w:rsidRPr="00795524">
              <w:rPr>
                <w:color w:val="000000"/>
                <w:sz w:val="16"/>
                <w:szCs w:val="16"/>
              </w:rPr>
              <w:t>summā</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0C2A6ED" w14:textId="77777777" w:rsidR="00BC7FAE" w:rsidRPr="00795524" w:rsidRDefault="00BC7FAE">
            <w:pPr>
              <w:rPr>
                <w:color w:val="000000"/>
                <w:sz w:val="16"/>
                <w:szCs w:val="16"/>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568AA6C4" w14:textId="77777777" w:rsidR="00BC7FAE" w:rsidRPr="00795524" w:rsidRDefault="00BC7FAE">
            <w:pPr>
              <w:rPr>
                <w:color w:val="000000"/>
                <w:sz w:val="16"/>
                <w:szCs w:val="16"/>
              </w:rPr>
            </w:pPr>
          </w:p>
        </w:tc>
        <w:tc>
          <w:tcPr>
            <w:tcW w:w="840" w:type="dxa"/>
            <w:tcBorders>
              <w:top w:val="nil"/>
              <w:left w:val="nil"/>
              <w:bottom w:val="single" w:sz="4" w:space="0" w:color="auto"/>
              <w:right w:val="single" w:sz="4" w:space="0" w:color="auto"/>
            </w:tcBorders>
            <w:shd w:val="clear" w:color="auto" w:fill="auto"/>
            <w:vAlign w:val="center"/>
            <w:hideMark/>
          </w:tcPr>
          <w:p w14:paraId="202C90C9" w14:textId="77777777" w:rsidR="00BC7FAE" w:rsidRPr="00795524" w:rsidRDefault="00BC7FAE">
            <w:pPr>
              <w:jc w:val="center"/>
              <w:rPr>
                <w:color w:val="000000"/>
                <w:sz w:val="16"/>
                <w:szCs w:val="16"/>
              </w:rPr>
            </w:pPr>
            <w:r w:rsidRPr="00795524">
              <w:rPr>
                <w:color w:val="000000"/>
                <w:sz w:val="16"/>
                <w:szCs w:val="16"/>
              </w:rPr>
              <w:t>%-tos</w:t>
            </w:r>
          </w:p>
        </w:tc>
        <w:tc>
          <w:tcPr>
            <w:tcW w:w="992" w:type="dxa"/>
            <w:tcBorders>
              <w:top w:val="nil"/>
              <w:left w:val="nil"/>
              <w:bottom w:val="single" w:sz="4" w:space="0" w:color="auto"/>
              <w:right w:val="single" w:sz="4" w:space="0" w:color="auto"/>
            </w:tcBorders>
            <w:shd w:val="clear" w:color="auto" w:fill="auto"/>
            <w:vAlign w:val="center"/>
            <w:hideMark/>
          </w:tcPr>
          <w:p w14:paraId="68BB31DA" w14:textId="77777777" w:rsidR="00BC7FAE" w:rsidRPr="00795524" w:rsidRDefault="00BC7FAE">
            <w:pPr>
              <w:jc w:val="center"/>
              <w:rPr>
                <w:color w:val="000000"/>
                <w:sz w:val="16"/>
                <w:szCs w:val="16"/>
              </w:rPr>
            </w:pPr>
            <w:r w:rsidRPr="00795524">
              <w:rPr>
                <w:color w:val="000000"/>
                <w:sz w:val="16"/>
                <w:szCs w:val="16"/>
              </w:rPr>
              <w:t>summā</w:t>
            </w:r>
          </w:p>
        </w:tc>
      </w:tr>
      <w:tr w:rsidR="00E0493C" w:rsidRPr="00795524" w14:paraId="54F04A1F" w14:textId="77777777" w:rsidTr="00BC7FAE">
        <w:trPr>
          <w:trHeight w:val="30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F5E312D" w14:textId="0502B7EB" w:rsidR="002311AF" w:rsidRPr="00795524" w:rsidRDefault="002311AF" w:rsidP="002311AF">
            <w:pPr>
              <w:rPr>
                <w:b/>
                <w:bCs/>
                <w:color w:val="000000"/>
                <w:sz w:val="16"/>
                <w:szCs w:val="16"/>
              </w:rPr>
            </w:pPr>
            <w:r w:rsidRPr="00795524">
              <w:rPr>
                <w:b/>
                <w:bCs/>
                <w:color w:val="000000"/>
                <w:sz w:val="16"/>
                <w:szCs w:val="16"/>
              </w:rPr>
              <w:t xml:space="preserve">Materiālu izmaksas kopā, </w:t>
            </w:r>
            <w:r w:rsidR="00C24497">
              <w:rPr>
                <w:b/>
                <w:bCs/>
                <w:color w:val="000000"/>
                <w:sz w:val="16"/>
                <w:szCs w:val="16"/>
              </w:rPr>
              <w:t>tajā skaitā</w:t>
            </w:r>
            <w:r w:rsidRPr="00795524">
              <w:rPr>
                <w:b/>
                <w:bCs/>
                <w:color w:val="000000"/>
                <w:sz w:val="16"/>
                <w:szCs w:val="16"/>
              </w:rPr>
              <w:t>:</w:t>
            </w:r>
          </w:p>
        </w:tc>
        <w:tc>
          <w:tcPr>
            <w:tcW w:w="993" w:type="dxa"/>
            <w:tcBorders>
              <w:top w:val="nil"/>
              <w:left w:val="nil"/>
              <w:bottom w:val="single" w:sz="4" w:space="0" w:color="auto"/>
              <w:right w:val="single" w:sz="4" w:space="0" w:color="auto"/>
            </w:tcBorders>
            <w:shd w:val="clear" w:color="auto" w:fill="auto"/>
            <w:noWrap/>
            <w:vAlign w:val="center"/>
            <w:hideMark/>
          </w:tcPr>
          <w:p w14:paraId="1B9159CD" w14:textId="2147CBE0" w:rsidR="002311AF" w:rsidRPr="00795524" w:rsidRDefault="002311AF" w:rsidP="002311AF">
            <w:pPr>
              <w:jc w:val="right"/>
              <w:rPr>
                <w:color w:val="000000"/>
                <w:sz w:val="16"/>
                <w:szCs w:val="16"/>
              </w:rPr>
            </w:pPr>
            <w:r w:rsidRPr="00795524">
              <w:rPr>
                <w:color w:val="000000"/>
                <w:sz w:val="16"/>
                <w:szCs w:val="16"/>
              </w:rPr>
              <w:t>5 737 029</w:t>
            </w:r>
          </w:p>
        </w:tc>
        <w:tc>
          <w:tcPr>
            <w:tcW w:w="992" w:type="dxa"/>
            <w:tcBorders>
              <w:top w:val="nil"/>
              <w:left w:val="nil"/>
              <w:bottom w:val="single" w:sz="4" w:space="0" w:color="auto"/>
              <w:right w:val="single" w:sz="4" w:space="0" w:color="auto"/>
            </w:tcBorders>
            <w:shd w:val="clear" w:color="auto" w:fill="auto"/>
            <w:noWrap/>
            <w:vAlign w:val="center"/>
            <w:hideMark/>
          </w:tcPr>
          <w:p w14:paraId="322EC7C5" w14:textId="707F91CC" w:rsidR="002311AF" w:rsidRPr="00795524" w:rsidRDefault="002311AF" w:rsidP="002311AF">
            <w:pPr>
              <w:jc w:val="right"/>
              <w:rPr>
                <w:color w:val="000000"/>
                <w:sz w:val="16"/>
                <w:szCs w:val="16"/>
              </w:rPr>
            </w:pPr>
            <w:r w:rsidRPr="00795524">
              <w:rPr>
                <w:color w:val="000000"/>
                <w:sz w:val="16"/>
                <w:szCs w:val="16"/>
              </w:rPr>
              <w:t>13 375 992</w:t>
            </w:r>
          </w:p>
        </w:tc>
        <w:tc>
          <w:tcPr>
            <w:tcW w:w="850" w:type="dxa"/>
            <w:tcBorders>
              <w:top w:val="nil"/>
              <w:left w:val="nil"/>
              <w:bottom w:val="single" w:sz="4" w:space="0" w:color="auto"/>
              <w:right w:val="single" w:sz="4" w:space="0" w:color="auto"/>
            </w:tcBorders>
            <w:shd w:val="clear" w:color="auto" w:fill="auto"/>
            <w:noWrap/>
            <w:vAlign w:val="center"/>
            <w:hideMark/>
          </w:tcPr>
          <w:p w14:paraId="47B2902E" w14:textId="146062FF" w:rsidR="002311AF" w:rsidRPr="00795524" w:rsidRDefault="002311AF" w:rsidP="002311AF">
            <w:pPr>
              <w:jc w:val="right"/>
              <w:rPr>
                <w:color w:val="000000"/>
                <w:sz w:val="16"/>
                <w:szCs w:val="16"/>
              </w:rPr>
            </w:pPr>
            <w:r w:rsidRPr="00795524">
              <w:rPr>
                <w:color w:val="000000"/>
                <w:sz w:val="16"/>
                <w:szCs w:val="16"/>
              </w:rPr>
              <w:t>133</w:t>
            </w:r>
            <w:r w:rsidR="00703F54">
              <w:rPr>
                <w:color w:val="000000"/>
                <w:sz w:val="16"/>
                <w:szCs w:val="16"/>
              </w:rPr>
              <w:t>,</w:t>
            </w:r>
            <w:r w:rsidRPr="00795524">
              <w:rPr>
                <w:color w:val="000000"/>
                <w:sz w:val="16"/>
                <w:szCs w:val="16"/>
              </w:rPr>
              <w:t>15%</w:t>
            </w:r>
          </w:p>
        </w:tc>
        <w:tc>
          <w:tcPr>
            <w:tcW w:w="993" w:type="dxa"/>
            <w:tcBorders>
              <w:top w:val="nil"/>
              <w:left w:val="nil"/>
              <w:bottom w:val="single" w:sz="4" w:space="0" w:color="auto"/>
              <w:right w:val="single" w:sz="4" w:space="0" w:color="auto"/>
            </w:tcBorders>
            <w:shd w:val="clear" w:color="auto" w:fill="auto"/>
            <w:noWrap/>
            <w:vAlign w:val="center"/>
            <w:hideMark/>
          </w:tcPr>
          <w:p w14:paraId="285216B8" w14:textId="288B3638" w:rsidR="002311AF" w:rsidRPr="00795524" w:rsidRDefault="002311AF" w:rsidP="002311AF">
            <w:pPr>
              <w:jc w:val="right"/>
              <w:rPr>
                <w:color w:val="000000"/>
                <w:sz w:val="16"/>
                <w:szCs w:val="16"/>
              </w:rPr>
            </w:pPr>
            <w:r w:rsidRPr="00795524">
              <w:rPr>
                <w:color w:val="000000"/>
                <w:sz w:val="16"/>
                <w:szCs w:val="16"/>
              </w:rPr>
              <w:t>7 638 963</w:t>
            </w:r>
          </w:p>
        </w:tc>
        <w:tc>
          <w:tcPr>
            <w:tcW w:w="992" w:type="dxa"/>
            <w:tcBorders>
              <w:top w:val="nil"/>
              <w:left w:val="nil"/>
              <w:bottom w:val="single" w:sz="4" w:space="0" w:color="auto"/>
              <w:right w:val="single" w:sz="4" w:space="0" w:color="auto"/>
            </w:tcBorders>
            <w:shd w:val="clear" w:color="auto" w:fill="auto"/>
            <w:noWrap/>
            <w:vAlign w:val="center"/>
            <w:hideMark/>
          </w:tcPr>
          <w:p w14:paraId="703E5ACC" w14:textId="7F056A6C" w:rsidR="002311AF" w:rsidRPr="00795524" w:rsidRDefault="002311AF" w:rsidP="002311AF">
            <w:pPr>
              <w:jc w:val="right"/>
              <w:rPr>
                <w:color w:val="000000"/>
                <w:sz w:val="16"/>
                <w:szCs w:val="16"/>
              </w:rPr>
            </w:pPr>
            <w:r w:rsidRPr="00795524">
              <w:rPr>
                <w:color w:val="000000"/>
                <w:sz w:val="16"/>
                <w:szCs w:val="16"/>
              </w:rPr>
              <w:t>12 195 783</w:t>
            </w:r>
          </w:p>
        </w:tc>
        <w:tc>
          <w:tcPr>
            <w:tcW w:w="1003" w:type="dxa"/>
            <w:tcBorders>
              <w:top w:val="nil"/>
              <w:left w:val="nil"/>
              <w:bottom w:val="single" w:sz="4" w:space="0" w:color="auto"/>
              <w:right w:val="single" w:sz="4" w:space="0" w:color="auto"/>
            </w:tcBorders>
            <w:shd w:val="clear" w:color="auto" w:fill="auto"/>
            <w:noWrap/>
            <w:vAlign w:val="center"/>
            <w:hideMark/>
          </w:tcPr>
          <w:p w14:paraId="232E28AA" w14:textId="1C6D0DD5" w:rsidR="002311AF" w:rsidRPr="00795524" w:rsidRDefault="002311AF" w:rsidP="002311AF">
            <w:pPr>
              <w:jc w:val="right"/>
              <w:rPr>
                <w:color w:val="000000"/>
                <w:sz w:val="16"/>
                <w:szCs w:val="16"/>
              </w:rPr>
            </w:pPr>
            <w:r w:rsidRPr="00795524">
              <w:rPr>
                <w:color w:val="000000"/>
                <w:sz w:val="16"/>
                <w:szCs w:val="16"/>
              </w:rPr>
              <w:t>21 537 680</w:t>
            </w:r>
          </w:p>
        </w:tc>
        <w:tc>
          <w:tcPr>
            <w:tcW w:w="840" w:type="dxa"/>
            <w:tcBorders>
              <w:top w:val="nil"/>
              <w:left w:val="nil"/>
              <w:bottom w:val="single" w:sz="4" w:space="0" w:color="auto"/>
              <w:right w:val="single" w:sz="4" w:space="0" w:color="auto"/>
            </w:tcBorders>
            <w:shd w:val="clear" w:color="auto" w:fill="auto"/>
            <w:noWrap/>
            <w:vAlign w:val="center"/>
            <w:hideMark/>
          </w:tcPr>
          <w:p w14:paraId="3CDAD29B" w14:textId="207CA4D4" w:rsidR="002311AF" w:rsidRPr="00795524" w:rsidRDefault="002311AF" w:rsidP="002311AF">
            <w:pPr>
              <w:jc w:val="right"/>
              <w:rPr>
                <w:color w:val="000000"/>
                <w:sz w:val="16"/>
                <w:szCs w:val="16"/>
              </w:rPr>
            </w:pPr>
            <w:r w:rsidRPr="00795524">
              <w:rPr>
                <w:color w:val="000000"/>
                <w:sz w:val="16"/>
                <w:szCs w:val="16"/>
              </w:rPr>
              <w:t>76.60%</w:t>
            </w:r>
          </w:p>
        </w:tc>
        <w:tc>
          <w:tcPr>
            <w:tcW w:w="992" w:type="dxa"/>
            <w:tcBorders>
              <w:top w:val="nil"/>
              <w:left w:val="nil"/>
              <w:bottom w:val="single" w:sz="4" w:space="0" w:color="auto"/>
              <w:right w:val="single" w:sz="4" w:space="0" w:color="auto"/>
            </w:tcBorders>
            <w:shd w:val="clear" w:color="auto" w:fill="auto"/>
            <w:noWrap/>
            <w:vAlign w:val="center"/>
            <w:hideMark/>
          </w:tcPr>
          <w:p w14:paraId="31CE5DC6" w14:textId="79B71088" w:rsidR="002311AF" w:rsidRPr="00795524" w:rsidRDefault="002311AF" w:rsidP="002311AF">
            <w:pPr>
              <w:jc w:val="right"/>
              <w:rPr>
                <w:color w:val="000000"/>
                <w:sz w:val="16"/>
                <w:szCs w:val="16"/>
              </w:rPr>
            </w:pPr>
            <w:r w:rsidRPr="00795524">
              <w:rPr>
                <w:color w:val="000000"/>
                <w:sz w:val="16"/>
                <w:szCs w:val="16"/>
              </w:rPr>
              <w:t>9 341 897</w:t>
            </w:r>
          </w:p>
        </w:tc>
      </w:tr>
      <w:tr w:rsidR="00E0493C" w:rsidRPr="00795524" w14:paraId="6ACD5A88" w14:textId="77777777" w:rsidTr="00BC7FAE">
        <w:trPr>
          <w:trHeight w:val="30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1587542" w14:textId="11D095C1" w:rsidR="002311AF" w:rsidRPr="00795524" w:rsidRDefault="002311AF" w:rsidP="002311AF">
            <w:pPr>
              <w:rPr>
                <w:color w:val="000000"/>
                <w:sz w:val="16"/>
                <w:szCs w:val="16"/>
              </w:rPr>
            </w:pPr>
            <w:r w:rsidRPr="00795524">
              <w:rPr>
                <w:color w:val="000000"/>
                <w:sz w:val="16"/>
                <w:szCs w:val="16"/>
              </w:rPr>
              <w:t xml:space="preserve">Rezerves daļas, </w:t>
            </w:r>
            <w:r w:rsidR="00703F54">
              <w:rPr>
                <w:color w:val="000000"/>
                <w:sz w:val="16"/>
                <w:szCs w:val="16"/>
              </w:rPr>
              <w:t xml:space="preserve">izejvielas un pārējās </w:t>
            </w:r>
            <w:r w:rsidRPr="00795524">
              <w:rPr>
                <w:color w:val="000000"/>
                <w:sz w:val="16"/>
                <w:szCs w:val="16"/>
              </w:rPr>
              <w:t>materiāl</w:t>
            </w:r>
            <w:r w:rsidR="00703F54">
              <w:rPr>
                <w:color w:val="000000"/>
                <w:sz w:val="16"/>
                <w:szCs w:val="16"/>
              </w:rPr>
              <w:t>u izmaksas</w:t>
            </w:r>
          </w:p>
        </w:tc>
        <w:tc>
          <w:tcPr>
            <w:tcW w:w="993" w:type="dxa"/>
            <w:tcBorders>
              <w:top w:val="nil"/>
              <w:left w:val="nil"/>
              <w:bottom w:val="single" w:sz="4" w:space="0" w:color="auto"/>
              <w:right w:val="single" w:sz="4" w:space="0" w:color="auto"/>
            </w:tcBorders>
            <w:shd w:val="clear" w:color="auto" w:fill="auto"/>
            <w:noWrap/>
            <w:vAlign w:val="center"/>
            <w:hideMark/>
          </w:tcPr>
          <w:p w14:paraId="59973154" w14:textId="4DCAA9D5" w:rsidR="002311AF" w:rsidRPr="00795524" w:rsidRDefault="00703F54" w:rsidP="002311AF">
            <w:pPr>
              <w:jc w:val="right"/>
              <w:rPr>
                <w:color w:val="000000"/>
                <w:sz w:val="16"/>
                <w:szCs w:val="16"/>
              </w:rPr>
            </w:pPr>
            <w:r>
              <w:rPr>
                <w:color w:val="000000"/>
                <w:sz w:val="16"/>
                <w:szCs w:val="16"/>
              </w:rPr>
              <w:t>1 098 971</w:t>
            </w:r>
          </w:p>
        </w:tc>
        <w:tc>
          <w:tcPr>
            <w:tcW w:w="992" w:type="dxa"/>
            <w:tcBorders>
              <w:top w:val="nil"/>
              <w:left w:val="nil"/>
              <w:bottom w:val="single" w:sz="4" w:space="0" w:color="auto"/>
              <w:right w:val="single" w:sz="4" w:space="0" w:color="auto"/>
            </w:tcBorders>
            <w:shd w:val="clear" w:color="auto" w:fill="auto"/>
            <w:noWrap/>
            <w:vAlign w:val="center"/>
            <w:hideMark/>
          </w:tcPr>
          <w:p w14:paraId="184C40E1" w14:textId="739F4495" w:rsidR="002311AF" w:rsidRPr="00795524" w:rsidRDefault="00703F54" w:rsidP="002311AF">
            <w:pPr>
              <w:jc w:val="right"/>
              <w:rPr>
                <w:color w:val="000000"/>
                <w:sz w:val="16"/>
                <w:szCs w:val="16"/>
              </w:rPr>
            </w:pPr>
            <w:r>
              <w:rPr>
                <w:color w:val="000000"/>
                <w:sz w:val="16"/>
                <w:szCs w:val="16"/>
              </w:rPr>
              <w:t>1 822 944</w:t>
            </w:r>
          </w:p>
        </w:tc>
        <w:tc>
          <w:tcPr>
            <w:tcW w:w="850" w:type="dxa"/>
            <w:tcBorders>
              <w:top w:val="nil"/>
              <w:left w:val="nil"/>
              <w:bottom w:val="single" w:sz="4" w:space="0" w:color="auto"/>
              <w:right w:val="single" w:sz="4" w:space="0" w:color="auto"/>
            </w:tcBorders>
            <w:shd w:val="clear" w:color="auto" w:fill="auto"/>
            <w:noWrap/>
            <w:vAlign w:val="center"/>
            <w:hideMark/>
          </w:tcPr>
          <w:p w14:paraId="4061B7A7" w14:textId="6A1277DB" w:rsidR="002311AF" w:rsidRPr="00795524" w:rsidRDefault="00703F54" w:rsidP="002311AF">
            <w:pPr>
              <w:jc w:val="right"/>
              <w:rPr>
                <w:color w:val="000000"/>
                <w:sz w:val="16"/>
                <w:szCs w:val="16"/>
              </w:rPr>
            </w:pPr>
            <w:r>
              <w:rPr>
                <w:color w:val="000000"/>
                <w:sz w:val="16"/>
                <w:szCs w:val="16"/>
              </w:rPr>
              <w:t>65,88%</w:t>
            </w:r>
          </w:p>
        </w:tc>
        <w:tc>
          <w:tcPr>
            <w:tcW w:w="993" w:type="dxa"/>
            <w:tcBorders>
              <w:top w:val="nil"/>
              <w:left w:val="nil"/>
              <w:bottom w:val="single" w:sz="4" w:space="0" w:color="auto"/>
              <w:right w:val="single" w:sz="4" w:space="0" w:color="auto"/>
            </w:tcBorders>
            <w:shd w:val="clear" w:color="auto" w:fill="auto"/>
            <w:noWrap/>
            <w:vAlign w:val="center"/>
            <w:hideMark/>
          </w:tcPr>
          <w:p w14:paraId="7FCF592E" w14:textId="2CF6553F" w:rsidR="002311AF" w:rsidRPr="00795524" w:rsidRDefault="00703F54" w:rsidP="002311AF">
            <w:pPr>
              <w:jc w:val="right"/>
              <w:rPr>
                <w:color w:val="000000"/>
                <w:sz w:val="16"/>
                <w:szCs w:val="16"/>
              </w:rPr>
            </w:pPr>
            <w:r>
              <w:rPr>
                <w:color w:val="000000"/>
                <w:sz w:val="16"/>
                <w:szCs w:val="16"/>
              </w:rPr>
              <w:t>723 973</w:t>
            </w:r>
          </w:p>
        </w:tc>
        <w:tc>
          <w:tcPr>
            <w:tcW w:w="992" w:type="dxa"/>
            <w:tcBorders>
              <w:top w:val="nil"/>
              <w:left w:val="nil"/>
              <w:bottom w:val="single" w:sz="4" w:space="0" w:color="auto"/>
              <w:right w:val="single" w:sz="4" w:space="0" w:color="auto"/>
            </w:tcBorders>
            <w:shd w:val="clear" w:color="auto" w:fill="auto"/>
            <w:noWrap/>
            <w:vAlign w:val="center"/>
            <w:hideMark/>
          </w:tcPr>
          <w:p w14:paraId="509D3FE8" w14:textId="1B4FBA99" w:rsidR="002311AF" w:rsidRPr="00795524" w:rsidRDefault="00703F54" w:rsidP="002311AF">
            <w:pPr>
              <w:jc w:val="right"/>
              <w:rPr>
                <w:color w:val="000000"/>
                <w:sz w:val="16"/>
                <w:szCs w:val="16"/>
              </w:rPr>
            </w:pPr>
            <w:r>
              <w:rPr>
                <w:color w:val="000000"/>
                <w:sz w:val="16"/>
                <w:szCs w:val="16"/>
              </w:rPr>
              <w:t>1 907 016</w:t>
            </w:r>
          </w:p>
        </w:tc>
        <w:tc>
          <w:tcPr>
            <w:tcW w:w="1003" w:type="dxa"/>
            <w:tcBorders>
              <w:top w:val="nil"/>
              <w:left w:val="nil"/>
              <w:bottom w:val="single" w:sz="4" w:space="0" w:color="auto"/>
              <w:right w:val="single" w:sz="4" w:space="0" w:color="auto"/>
            </w:tcBorders>
            <w:shd w:val="clear" w:color="auto" w:fill="auto"/>
            <w:noWrap/>
            <w:vAlign w:val="center"/>
            <w:hideMark/>
          </w:tcPr>
          <w:p w14:paraId="3BA98D69" w14:textId="5C9CE40A" w:rsidR="002311AF" w:rsidRPr="00795524" w:rsidRDefault="00703F54" w:rsidP="002311AF">
            <w:pPr>
              <w:jc w:val="right"/>
              <w:rPr>
                <w:color w:val="000000"/>
                <w:sz w:val="16"/>
                <w:szCs w:val="16"/>
              </w:rPr>
            </w:pPr>
            <w:r>
              <w:rPr>
                <w:color w:val="000000"/>
                <w:sz w:val="16"/>
                <w:szCs w:val="16"/>
              </w:rPr>
              <w:t>3 127 588</w:t>
            </w:r>
          </w:p>
        </w:tc>
        <w:tc>
          <w:tcPr>
            <w:tcW w:w="840" w:type="dxa"/>
            <w:tcBorders>
              <w:top w:val="nil"/>
              <w:left w:val="nil"/>
              <w:bottom w:val="single" w:sz="4" w:space="0" w:color="auto"/>
              <w:right w:val="single" w:sz="4" w:space="0" w:color="auto"/>
            </w:tcBorders>
            <w:shd w:val="clear" w:color="auto" w:fill="auto"/>
            <w:noWrap/>
            <w:vAlign w:val="center"/>
            <w:hideMark/>
          </w:tcPr>
          <w:p w14:paraId="72A2BEB9" w14:textId="6B8CFF7D" w:rsidR="002311AF" w:rsidRPr="00795524" w:rsidRDefault="00703F54" w:rsidP="002311AF">
            <w:pPr>
              <w:jc w:val="right"/>
              <w:rPr>
                <w:color w:val="000000"/>
                <w:sz w:val="16"/>
                <w:szCs w:val="16"/>
              </w:rPr>
            </w:pPr>
            <w:r>
              <w:rPr>
                <w:color w:val="000000"/>
                <w:sz w:val="16"/>
                <w:szCs w:val="16"/>
              </w:rPr>
              <w:t>64,00%</w:t>
            </w:r>
          </w:p>
        </w:tc>
        <w:tc>
          <w:tcPr>
            <w:tcW w:w="992" w:type="dxa"/>
            <w:tcBorders>
              <w:top w:val="nil"/>
              <w:left w:val="nil"/>
              <w:bottom w:val="single" w:sz="4" w:space="0" w:color="auto"/>
              <w:right w:val="single" w:sz="4" w:space="0" w:color="auto"/>
            </w:tcBorders>
            <w:shd w:val="clear" w:color="auto" w:fill="auto"/>
            <w:noWrap/>
            <w:vAlign w:val="center"/>
            <w:hideMark/>
          </w:tcPr>
          <w:p w14:paraId="687BA748" w14:textId="7353BCCF" w:rsidR="002311AF" w:rsidRPr="00795524" w:rsidRDefault="00703F54" w:rsidP="002311AF">
            <w:pPr>
              <w:jc w:val="right"/>
              <w:rPr>
                <w:color w:val="000000"/>
                <w:sz w:val="16"/>
                <w:szCs w:val="16"/>
              </w:rPr>
            </w:pPr>
            <w:r>
              <w:rPr>
                <w:color w:val="000000"/>
                <w:sz w:val="16"/>
                <w:szCs w:val="16"/>
              </w:rPr>
              <w:t>1 220 572</w:t>
            </w:r>
          </w:p>
        </w:tc>
      </w:tr>
      <w:tr w:rsidR="00E0493C" w:rsidRPr="00795524" w14:paraId="715D1764" w14:textId="77777777" w:rsidTr="00BC7FAE">
        <w:trPr>
          <w:trHeight w:val="30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3170A64" w14:textId="77777777" w:rsidR="002311AF" w:rsidRPr="00795524" w:rsidRDefault="002311AF" w:rsidP="002311AF">
            <w:pPr>
              <w:rPr>
                <w:color w:val="000000"/>
                <w:sz w:val="16"/>
                <w:szCs w:val="16"/>
              </w:rPr>
            </w:pPr>
            <w:r w:rsidRPr="00795524">
              <w:rPr>
                <w:color w:val="000000"/>
                <w:sz w:val="16"/>
                <w:szCs w:val="16"/>
              </w:rPr>
              <w:t>Dīzeļdegviela</w:t>
            </w:r>
          </w:p>
        </w:tc>
        <w:tc>
          <w:tcPr>
            <w:tcW w:w="993" w:type="dxa"/>
            <w:tcBorders>
              <w:top w:val="nil"/>
              <w:left w:val="nil"/>
              <w:bottom w:val="single" w:sz="4" w:space="0" w:color="auto"/>
              <w:right w:val="single" w:sz="4" w:space="0" w:color="auto"/>
            </w:tcBorders>
            <w:shd w:val="clear" w:color="auto" w:fill="auto"/>
            <w:noWrap/>
            <w:vAlign w:val="center"/>
            <w:hideMark/>
          </w:tcPr>
          <w:p w14:paraId="05F68941" w14:textId="0350E5B2" w:rsidR="002311AF" w:rsidRPr="00795524" w:rsidRDefault="002311AF" w:rsidP="002311AF">
            <w:pPr>
              <w:jc w:val="right"/>
              <w:rPr>
                <w:color w:val="000000"/>
                <w:sz w:val="16"/>
                <w:szCs w:val="16"/>
              </w:rPr>
            </w:pPr>
            <w:r w:rsidRPr="00795524">
              <w:rPr>
                <w:color w:val="000000"/>
                <w:sz w:val="16"/>
                <w:szCs w:val="16"/>
              </w:rPr>
              <w:t>2 660 153</w:t>
            </w:r>
          </w:p>
        </w:tc>
        <w:tc>
          <w:tcPr>
            <w:tcW w:w="992" w:type="dxa"/>
            <w:tcBorders>
              <w:top w:val="nil"/>
              <w:left w:val="nil"/>
              <w:bottom w:val="single" w:sz="4" w:space="0" w:color="auto"/>
              <w:right w:val="single" w:sz="4" w:space="0" w:color="auto"/>
            </w:tcBorders>
            <w:shd w:val="clear" w:color="auto" w:fill="auto"/>
            <w:noWrap/>
            <w:vAlign w:val="center"/>
            <w:hideMark/>
          </w:tcPr>
          <w:p w14:paraId="5DFC3DCE" w14:textId="7EE4675F" w:rsidR="002311AF" w:rsidRPr="00795524" w:rsidRDefault="002311AF" w:rsidP="002311AF">
            <w:pPr>
              <w:jc w:val="right"/>
              <w:rPr>
                <w:color w:val="000000"/>
                <w:sz w:val="16"/>
                <w:szCs w:val="16"/>
              </w:rPr>
            </w:pPr>
            <w:r w:rsidRPr="00795524">
              <w:rPr>
                <w:color w:val="000000"/>
                <w:sz w:val="16"/>
                <w:szCs w:val="16"/>
              </w:rPr>
              <w:t>2 603 752</w:t>
            </w:r>
          </w:p>
        </w:tc>
        <w:tc>
          <w:tcPr>
            <w:tcW w:w="850" w:type="dxa"/>
            <w:tcBorders>
              <w:top w:val="nil"/>
              <w:left w:val="nil"/>
              <w:bottom w:val="single" w:sz="4" w:space="0" w:color="auto"/>
              <w:right w:val="single" w:sz="4" w:space="0" w:color="auto"/>
            </w:tcBorders>
            <w:shd w:val="clear" w:color="auto" w:fill="auto"/>
            <w:noWrap/>
            <w:vAlign w:val="center"/>
            <w:hideMark/>
          </w:tcPr>
          <w:p w14:paraId="30DBF4B5" w14:textId="7D5C8765" w:rsidR="002311AF" w:rsidRPr="00795524" w:rsidRDefault="002311AF" w:rsidP="002311AF">
            <w:pPr>
              <w:jc w:val="right"/>
              <w:rPr>
                <w:color w:val="000000"/>
                <w:sz w:val="16"/>
                <w:szCs w:val="16"/>
              </w:rPr>
            </w:pPr>
            <w:r w:rsidRPr="00795524">
              <w:rPr>
                <w:color w:val="000000"/>
                <w:sz w:val="16"/>
                <w:szCs w:val="16"/>
              </w:rPr>
              <w:t>-2</w:t>
            </w:r>
            <w:r w:rsidR="00703F54">
              <w:rPr>
                <w:color w:val="000000"/>
                <w:sz w:val="16"/>
                <w:szCs w:val="16"/>
              </w:rPr>
              <w:t>,</w:t>
            </w:r>
            <w:r w:rsidRPr="00795524">
              <w:rPr>
                <w:color w:val="000000"/>
                <w:sz w:val="16"/>
                <w:szCs w:val="16"/>
              </w:rPr>
              <w:t>12%</w:t>
            </w:r>
          </w:p>
        </w:tc>
        <w:tc>
          <w:tcPr>
            <w:tcW w:w="993" w:type="dxa"/>
            <w:tcBorders>
              <w:top w:val="nil"/>
              <w:left w:val="nil"/>
              <w:bottom w:val="single" w:sz="4" w:space="0" w:color="auto"/>
              <w:right w:val="single" w:sz="4" w:space="0" w:color="auto"/>
            </w:tcBorders>
            <w:shd w:val="clear" w:color="auto" w:fill="auto"/>
            <w:noWrap/>
            <w:vAlign w:val="center"/>
            <w:hideMark/>
          </w:tcPr>
          <w:p w14:paraId="01479AAD" w14:textId="772DA033" w:rsidR="002311AF" w:rsidRPr="00795524" w:rsidRDefault="002311AF" w:rsidP="002311AF">
            <w:pPr>
              <w:jc w:val="right"/>
              <w:rPr>
                <w:color w:val="000000"/>
                <w:sz w:val="16"/>
                <w:szCs w:val="16"/>
              </w:rPr>
            </w:pPr>
            <w:r w:rsidRPr="00795524">
              <w:rPr>
                <w:color w:val="000000"/>
                <w:sz w:val="16"/>
                <w:szCs w:val="16"/>
              </w:rPr>
              <w:t>-56 401</w:t>
            </w:r>
          </w:p>
        </w:tc>
        <w:tc>
          <w:tcPr>
            <w:tcW w:w="992" w:type="dxa"/>
            <w:tcBorders>
              <w:top w:val="nil"/>
              <w:left w:val="nil"/>
              <w:bottom w:val="single" w:sz="4" w:space="0" w:color="auto"/>
              <w:right w:val="single" w:sz="4" w:space="0" w:color="auto"/>
            </w:tcBorders>
            <w:shd w:val="clear" w:color="auto" w:fill="auto"/>
            <w:noWrap/>
            <w:vAlign w:val="center"/>
            <w:hideMark/>
          </w:tcPr>
          <w:p w14:paraId="330586EF" w14:textId="21D983CB" w:rsidR="002311AF" w:rsidRPr="00795524" w:rsidRDefault="002311AF" w:rsidP="002311AF">
            <w:pPr>
              <w:jc w:val="right"/>
              <w:rPr>
                <w:color w:val="000000"/>
                <w:sz w:val="16"/>
                <w:szCs w:val="16"/>
              </w:rPr>
            </w:pPr>
            <w:r w:rsidRPr="00795524">
              <w:rPr>
                <w:color w:val="000000"/>
                <w:sz w:val="16"/>
                <w:szCs w:val="16"/>
              </w:rPr>
              <w:t>4 178 630</w:t>
            </w:r>
          </w:p>
        </w:tc>
        <w:tc>
          <w:tcPr>
            <w:tcW w:w="1003" w:type="dxa"/>
            <w:tcBorders>
              <w:top w:val="nil"/>
              <w:left w:val="nil"/>
              <w:bottom w:val="single" w:sz="4" w:space="0" w:color="auto"/>
              <w:right w:val="single" w:sz="4" w:space="0" w:color="auto"/>
            </w:tcBorders>
            <w:shd w:val="clear" w:color="auto" w:fill="auto"/>
            <w:noWrap/>
            <w:vAlign w:val="center"/>
            <w:hideMark/>
          </w:tcPr>
          <w:p w14:paraId="76165F7B" w14:textId="47489556" w:rsidR="002311AF" w:rsidRPr="00795524" w:rsidRDefault="002311AF" w:rsidP="002311AF">
            <w:pPr>
              <w:jc w:val="right"/>
              <w:rPr>
                <w:color w:val="000000"/>
                <w:sz w:val="16"/>
                <w:szCs w:val="16"/>
              </w:rPr>
            </w:pPr>
            <w:r w:rsidRPr="00795524">
              <w:rPr>
                <w:color w:val="000000"/>
                <w:sz w:val="16"/>
                <w:szCs w:val="16"/>
              </w:rPr>
              <w:t>4 874 491</w:t>
            </w:r>
          </w:p>
        </w:tc>
        <w:tc>
          <w:tcPr>
            <w:tcW w:w="840" w:type="dxa"/>
            <w:tcBorders>
              <w:top w:val="nil"/>
              <w:left w:val="nil"/>
              <w:bottom w:val="single" w:sz="4" w:space="0" w:color="auto"/>
              <w:right w:val="single" w:sz="4" w:space="0" w:color="auto"/>
            </w:tcBorders>
            <w:shd w:val="clear" w:color="auto" w:fill="auto"/>
            <w:noWrap/>
            <w:vAlign w:val="center"/>
            <w:hideMark/>
          </w:tcPr>
          <w:p w14:paraId="5359E329" w14:textId="7D4D8A9E" w:rsidR="002311AF" w:rsidRPr="00795524" w:rsidRDefault="002311AF" w:rsidP="002311AF">
            <w:pPr>
              <w:jc w:val="right"/>
              <w:rPr>
                <w:color w:val="000000"/>
                <w:sz w:val="16"/>
                <w:szCs w:val="16"/>
              </w:rPr>
            </w:pPr>
            <w:r w:rsidRPr="00795524">
              <w:rPr>
                <w:color w:val="000000"/>
                <w:sz w:val="16"/>
                <w:szCs w:val="16"/>
              </w:rPr>
              <w:t>16.65%</w:t>
            </w:r>
          </w:p>
        </w:tc>
        <w:tc>
          <w:tcPr>
            <w:tcW w:w="992" w:type="dxa"/>
            <w:tcBorders>
              <w:top w:val="nil"/>
              <w:left w:val="nil"/>
              <w:bottom w:val="single" w:sz="4" w:space="0" w:color="auto"/>
              <w:right w:val="single" w:sz="4" w:space="0" w:color="auto"/>
            </w:tcBorders>
            <w:shd w:val="clear" w:color="auto" w:fill="auto"/>
            <w:noWrap/>
            <w:vAlign w:val="center"/>
            <w:hideMark/>
          </w:tcPr>
          <w:p w14:paraId="3A6C8CAA" w14:textId="0035B548" w:rsidR="002311AF" w:rsidRPr="00795524" w:rsidRDefault="002311AF" w:rsidP="002311AF">
            <w:pPr>
              <w:jc w:val="right"/>
              <w:rPr>
                <w:color w:val="000000"/>
                <w:sz w:val="16"/>
                <w:szCs w:val="16"/>
              </w:rPr>
            </w:pPr>
            <w:r w:rsidRPr="00795524">
              <w:rPr>
                <w:color w:val="000000"/>
                <w:sz w:val="16"/>
                <w:szCs w:val="16"/>
              </w:rPr>
              <w:t>695 861</w:t>
            </w:r>
          </w:p>
        </w:tc>
      </w:tr>
      <w:tr w:rsidR="00E0493C" w:rsidRPr="00795524" w14:paraId="7A7656DB" w14:textId="77777777" w:rsidTr="00BC7FAE">
        <w:trPr>
          <w:trHeight w:val="30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B575C07" w14:textId="77777777" w:rsidR="002311AF" w:rsidRPr="00795524" w:rsidRDefault="002311AF" w:rsidP="002311AF">
            <w:pPr>
              <w:rPr>
                <w:color w:val="000000"/>
                <w:sz w:val="16"/>
                <w:szCs w:val="16"/>
              </w:rPr>
            </w:pPr>
            <w:r w:rsidRPr="00795524">
              <w:rPr>
                <w:color w:val="000000"/>
                <w:sz w:val="16"/>
                <w:szCs w:val="16"/>
              </w:rPr>
              <w:t>Elektroenerģija</w:t>
            </w:r>
          </w:p>
        </w:tc>
        <w:tc>
          <w:tcPr>
            <w:tcW w:w="993" w:type="dxa"/>
            <w:tcBorders>
              <w:top w:val="nil"/>
              <w:left w:val="nil"/>
              <w:bottom w:val="single" w:sz="4" w:space="0" w:color="auto"/>
              <w:right w:val="single" w:sz="4" w:space="0" w:color="auto"/>
            </w:tcBorders>
            <w:shd w:val="clear" w:color="auto" w:fill="auto"/>
            <w:noWrap/>
            <w:vAlign w:val="center"/>
            <w:hideMark/>
          </w:tcPr>
          <w:p w14:paraId="01724666" w14:textId="47DFE2DE" w:rsidR="002311AF" w:rsidRPr="00795524" w:rsidRDefault="002311AF" w:rsidP="002311AF">
            <w:pPr>
              <w:jc w:val="right"/>
              <w:rPr>
                <w:color w:val="000000"/>
                <w:sz w:val="16"/>
                <w:szCs w:val="16"/>
              </w:rPr>
            </w:pPr>
            <w:r w:rsidRPr="00795524">
              <w:rPr>
                <w:color w:val="000000"/>
                <w:sz w:val="16"/>
                <w:szCs w:val="16"/>
              </w:rPr>
              <w:t>1 977 905</w:t>
            </w:r>
          </w:p>
        </w:tc>
        <w:tc>
          <w:tcPr>
            <w:tcW w:w="992" w:type="dxa"/>
            <w:tcBorders>
              <w:top w:val="nil"/>
              <w:left w:val="nil"/>
              <w:bottom w:val="single" w:sz="4" w:space="0" w:color="auto"/>
              <w:right w:val="single" w:sz="4" w:space="0" w:color="auto"/>
            </w:tcBorders>
            <w:shd w:val="clear" w:color="auto" w:fill="auto"/>
            <w:noWrap/>
            <w:vAlign w:val="center"/>
            <w:hideMark/>
          </w:tcPr>
          <w:p w14:paraId="18035FF8" w14:textId="275EE2F5" w:rsidR="002311AF" w:rsidRPr="00795524" w:rsidRDefault="002311AF" w:rsidP="002311AF">
            <w:pPr>
              <w:jc w:val="right"/>
              <w:rPr>
                <w:color w:val="000000"/>
                <w:sz w:val="16"/>
                <w:szCs w:val="16"/>
              </w:rPr>
            </w:pPr>
            <w:r w:rsidRPr="00795524">
              <w:rPr>
                <w:color w:val="000000"/>
                <w:sz w:val="16"/>
                <w:szCs w:val="16"/>
              </w:rPr>
              <w:t>8 949 296</w:t>
            </w:r>
          </w:p>
        </w:tc>
        <w:tc>
          <w:tcPr>
            <w:tcW w:w="850" w:type="dxa"/>
            <w:tcBorders>
              <w:top w:val="nil"/>
              <w:left w:val="nil"/>
              <w:bottom w:val="single" w:sz="4" w:space="0" w:color="auto"/>
              <w:right w:val="single" w:sz="4" w:space="0" w:color="auto"/>
            </w:tcBorders>
            <w:shd w:val="clear" w:color="auto" w:fill="auto"/>
            <w:noWrap/>
            <w:vAlign w:val="center"/>
            <w:hideMark/>
          </w:tcPr>
          <w:p w14:paraId="54856750" w14:textId="24AAB672" w:rsidR="002311AF" w:rsidRPr="00795524" w:rsidRDefault="002311AF" w:rsidP="002311AF">
            <w:pPr>
              <w:jc w:val="right"/>
              <w:rPr>
                <w:color w:val="000000"/>
                <w:sz w:val="16"/>
                <w:szCs w:val="16"/>
              </w:rPr>
            </w:pPr>
            <w:r w:rsidRPr="00795524">
              <w:rPr>
                <w:color w:val="000000"/>
                <w:sz w:val="16"/>
                <w:szCs w:val="16"/>
              </w:rPr>
              <w:t>352</w:t>
            </w:r>
            <w:r w:rsidR="00703F54">
              <w:rPr>
                <w:color w:val="000000"/>
                <w:sz w:val="16"/>
                <w:szCs w:val="16"/>
              </w:rPr>
              <w:t>,</w:t>
            </w:r>
            <w:r w:rsidRPr="00795524">
              <w:rPr>
                <w:color w:val="000000"/>
                <w:sz w:val="16"/>
                <w:szCs w:val="16"/>
              </w:rPr>
              <w:t>46%</w:t>
            </w:r>
          </w:p>
        </w:tc>
        <w:tc>
          <w:tcPr>
            <w:tcW w:w="993" w:type="dxa"/>
            <w:tcBorders>
              <w:top w:val="nil"/>
              <w:left w:val="nil"/>
              <w:bottom w:val="single" w:sz="4" w:space="0" w:color="auto"/>
              <w:right w:val="single" w:sz="4" w:space="0" w:color="auto"/>
            </w:tcBorders>
            <w:shd w:val="clear" w:color="auto" w:fill="auto"/>
            <w:noWrap/>
            <w:vAlign w:val="center"/>
            <w:hideMark/>
          </w:tcPr>
          <w:p w14:paraId="1CD95293" w14:textId="60F0BD5B" w:rsidR="002311AF" w:rsidRPr="00795524" w:rsidRDefault="002311AF" w:rsidP="002311AF">
            <w:pPr>
              <w:jc w:val="right"/>
              <w:rPr>
                <w:color w:val="000000"/>
                <w:sz w:val="16"/>
                <w:szCs w:val="16"/>
              </w:rPr>
            </w:pPr>
            <w:r w:rsidRPr="00795524">
              <w:rPr>
                <w:color w:val="000000"/>
                <w:sz w:val="16"/>
                <w:szCs w:val="16"/>
              </w:rPr>
              <w:t>6 971 391</w:t>
            </w:r>
          </w:p>
        </w:tc>
        <w:tc>
          <w:tcPr>
            <w:tcW w:w="992" w:type="dxa"/>
            <w:tcBorders>
              <w:top w:val="nil"/>
              <w:left w:val="nil"/>
              <w:bottom w:val="single" w:sz="4" w:space="0" w:color="auto"/>
              <w:right w:val="single" w:sz="4" w:space="0" w:color="auto"/>
            </w:tcBorders>
            <w:shd w:val="clear" w:color="auto" w:fill="auto"/>
            <w:noWrap/>
            <w:vAlign w:val="center"/>
            <w:hideMark/>
          </w:tcPr>
          <w:p w14:paraId="58419FC7" w14:textId="423EA6A0" w:rsidR="002311AF" w:rsidRPr="00795524" w:rsidRDefault="002311AF" w:rsidP="002311AF">
            <w:pPr>
              <w:jc w:val="right"/>
              <w:rPr>
                <w:color w:val="000000"/>
                <w:sz w:val="16"/>
                <w:szCs w:val="16"/>
              </w:rPr>
            </w:pPr>
            <w:r w:rsidRPr="00795524">
              <w:rPr>
                <w:color w:val="000000"/>
                <w:sz w:val="16"/>
                <w:szCs w:val="16"/>
              </w:rPr>
              <w:t>6 110 137</w:t>
            </w:r>
          </w:p>
        </w:tc>
        <w:tc>
          <w:tcPr>
            <w:tcW w:w="1003" w:type="dxa"/>
            <w:tcBorders>
              <w:top w:val="nil"/>
              <w:left w:val="nil"/>
              <w:bottom w:val="single" w:sz="4" w:space="0" w:color="auto"/>
              <w:right w:val="single" w:sz="4" w:space="0" w:color="auto"/>
            </w:tcBorders>
            <w:shd w:val="clear" w:color="auto" w:fill="auto"/>
            <w:noWrap/>
            <w:vAlign w:val="center"/>
            <w:hideMark/>
          </w:tcPr>
          <w:p w14:paraId="689B6EFB" w14:textId="0D5DAA00" w:rsidR="002311AF" w:rsidRPr="00795524" w:rsidRDefault="002311AF" w:rsidP="002311AF">
            <w:pPr>
              <w:jc w:val="right"/>
              <w:rPr>
                <w:color w:val="000000"/>
                <w:sz w:val="16"/>
                <w:szCs w:val="16"/>
              </w:rPr>
            </w:pPr>
            <w:r w:rsidRPr="00795524">
              <w:rPr>
                <w:color w:val="000000"/>
                <w:sz w:val="16"/>
                <w:szCs w:val="16"/>
              </w:rPr>
              <w:t>13 535 601</w:t>
            </w:r>
          </w:p>
        </w:tc>
        <w:tc>
          <w:tcPr>
            <w:tcW w:w="840" w:type="dxa"/>
            <w:tcBorders>
              <w:top w:val="nil"/>
              <w:left w:val="nil"/>
              <w:bottom w:val="single" w:sz="4" w:space="0" w:color="auto"/>
              <w:right w:val="single" w:sz="4" w:space="0" w:color="auto"/>
            </w:tcBorders>
            <w:shd w:val="clear" w:color="auto" w:fill="auto"/>
            <w:noWrap/>
            <w:vAlign w:val="center"/>
            <w:hideMark/>
          </w:tcPr>
          <w:p w14:paraId="2DFD7D49" w14:textId="4C661A79" w:rsidR="002311AF" w:rsidRPr="00795524" w:rsidRDefault="002311AF" w:rsidP="002311AF">
            <w:pPr>
              <w:jc w:val="right"/>
              <w:rPr>
                <w:color w:val="000000"/>
                <w:sz w:val="16"/>
                <w:szCs w:val="16"/>
              </w:rPr>
            </w:pPr>
            <w:r w:rsidRPr="00795524">
              <w:rPr>
                <w:color w:val="000000"/>
                <w:sz w:val="16"/>
                <w:szCs w:val="16"/>
              </w:rPr>
              <w:t>121.53%</w:t>
            </w:r>
          </w:p>
        </w:tc>
        <w:tc>
          <w:tcPr>
            <w:tcW w:w="992" w:type="dxa"/>
            <w:tcBorders>
              <w:top w:val="nil"/>
              <w:left w:val="nil"/>
              <w:bottom w:val="single" w:sz="4" w:space="0" w:color="auto"/>
              <w:right w:val="single" w:sz="4" w:space="0" w:color="auto"/>
            </w:tcBorders>
            <w:shd w:val="clear" w:color="auto" w:fill="auto"/>
            <w:noWrap/>
            <w:vAlign w:val="center"/>
            <w:hideMark/>
          </w:tcPr>
          <w:p w14:paraId="70BC14C9" w14:textId="554117CB" w:rsidR="002311AF" w:rsidRPr="00795524" w:rsidRDefault="002311AF" w:rsidP="002311AF">
            <w:pPr>
              <w:jc w:val="right"/>
              <w:rPr>
                <w:color w:val="000000"/>
                <w:sz w:val="16"/>
                <w:szCs w:val="16"/>
              </w:rPr>
            </w:pPr>
            <w:r w:rsidRPr="00795524">
              <w:rPr>
                <w:color w:val="000000"/>
                <w:sz w:val="16"/>
                <w:szCs w:val="16"/>
              </w:rPr>
              <w:t>7 425 464</w:t>
            </w:r>
          </w:p>
        </w:tc>
      </w:tr>
      <w:tr w:rsidR="00E0493C" w:rsidRPr="00795524" w14:paraId="35AB0977" w14:textId="77777777" w:rsidTr="00BC7FAE">
        <w:trPr>
          <w:trHeight w:val="30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8EF08DF" w14:textId="77777777" w:rsidR="002311AF" w:rsidRPr="00795524" w:rsidRDefault="002311AF" w:rsidP="002311AF">
            <w:pPr>
              <w:rPr>
                <w:b/>
                <w:bCs/>
                <w:color w:val="000000"/>
                <w:sz w:val="16"/>
                <w:szCs w:val="16"/>
              </w:rPr>
            </w:pPr>
            <w:r w:rsidRPr="00795524">
              <w:rPr>
                <w:b/>
                <w:bCs/>
                <w:color w:val="000000"/>
                <w:sz w:val="16"/>
                <w:szCs w:val="16"/>
              </w:rPr>
              <w:t>Personāla izmaksas kopā:</w:t>
            </w:r>
          </w:p>
        </w:tc>
        <w:tc>
          <w:tcPr>
            <w:tcW w:w="993" w:type="dxa"/>
            <w:tcBorders>
              <w:top w:val="nil"/>
              <w:left w:val="nil"/>
              <w:bottom w:val="single" w:sz="4" w:space="0" w:color="auto"/>
              <w:right w:val="single" w:sz="4" w:space="0" w:color="auto"/>
            </w:tcBorders>
            <w:shd w:val="clear" w:color="auto" w:fill="auto"/>
            <w:noWrap/>
            <w:vAlign w:val="center"/>
            <w:hideMark/>
          </w:tcPr>
          <w:p w14:paraId="7534097B" w14:textId="0EB65A94" w:rsidR="002311AF" w:rsidRPr="00795524" w:rsidRDefault="002311AF" w:rsidP="002311AF">
            <w:pPr>
              <w:jc w:val="right"/>
              <w:rPr>
                <w:color w:val="000000"/>
                <w:sz w:val="16"/>
                <w:szCs w:val="16"/>
              </w:rPr>
            </w:pPr>
            <w:r w:rsidRPr="00795524">
              <w:rPr>
                <w:color w:val="000000"/>
                <w:sz w:val="16"/>
                <w:szCs w:val="16"/>
              </w:rPr>
              <w:t>8 140 523</w:t>
            </w:r>
          </w:p>
        </w:tc>
        <w:tc>
          <w:tcPr>
            <w:tcW w:w="992" w:type="dxa"/>
            <w:tcBorders>
              <w:top w:val="nil"/>
              <w:left w:val="nil"/>
              <w:bottom w:val="single" w:sz="4" w:space="0" w:color="auto"/>
              <w:right w:val="single" w:sz="4" w:space="0" w:color="auto"/>
            </w:tcBorders>
            <w:shd w:val="clear" w:color="auto" w:fill="auto"/>
            <w:noWrap/>
            <w:vAlign w:val="center"/>
            <w:hideMark/>
          </w:tcPr>
          <w:p w14:paraId="685CB5E8" w14:textId="79F42A1A" w:rsidR="002311AF" w:rsidRPr="00795524" w:rsidRDefault="002311AF" w:rsidP="002311AF">
            <w:pPr>
              <w:jc w:val="right"/>
              <w:rPr>
                <w:color w:val="000000"/>
                <w:sz w:val="16"/>
                <w:szCs w:val="16"/>
              </w:rPr>
            </w:pPr>
            <w:r w:rsidRPr="00795524">
              <w:rPr>
                <w:color w:val="000000"/>
                <w:sz w:val="16"/>
                <w:szCs w:val="16"/>
              </w:rPr>
              <w:t>9 043 464</w:t>
            </w:r>
          </w:p>
        </w:tc>
        <w:tc>
          <w:tcPr>
            <w:tcW w:w="850" w:type="dxa"/>
            <w:tcBorders>
              <w:top w:val="nil"/>
              <w:left w:val="nil"/>
              <w:bottom w:val="single" w:sz="4" w:space="0" w:color="auto"/>
              <w:right w:val="single" w:sz="4" w:space="0" w:color="auto"/>
            </w:tcBorders>
            <w:shd w:val="clear" w:color="auto" w:fill="auto"/>
            <w:noWrap/>
            <w:vAlign w:val="center"/>
            <w:hideMark/>
          </w:tcPr>
          <w:p w14:paraId="47BB79CB" w14:textId="4CD85339" w:rsidR="002311AF" w:rsidRPr="00795524" w:rsidRDefault="002311AF" w:rsidP="002311AF">
            <w:pPr>
              <w:jc w:val="right"/>
              <w:rPr>
                <w:color w:val="000000"/>
                <w:sz w:val="16"/>
                <w:szCs w:val="16"/>
              </w:rPr>
            </w:pPr>
            <w:r w:rsidRPr="00795524">
              <w:rPr>
                <w:color w:val="000000"/>
                <w:sz w:val="16"/>
                <w:szCs w:val="16"/>
              </w:rPr>
              <w:t>11.09%</w:t>
            </w:r>
          </w:p>
        </w:tc>
        <w:tc>
          <w:tcPr>
            <w:tcW w:w="993" w:type="dxa"/>
            <w:tcBorders>
              <w:top w:val="nil"/>
              <w:left w:val="nil"/>
              <w:bottom w:val="single" w:sz="4" w:space="0" w:color="auto"/>
              <w:right w:val="single" w:sz="4" w:space="0" w:color="auto"/>
            </w:tcBorders>
            <w:shd w:val="clear" w:color="auto" w:fill="auto"/>
            <w:noWrap/>
            <w:vAlign w:val="center"/>
            <w:hideMark/>
          </w:tcPr>
          <w:p w14:paraId="7E3C4BE4" w14:textId="16E7EB25" w:rsidR="002311AF" w:rsidRPr="00795524" w:rsidRDefault="002311AF" w:rsidP="002311AF">
            <w:pPr>
              <w:jc w:val="right"/>
              <w:rPr>
                <w:color w:val="000000"/>
                <w:sz w:val="16"/>
                <w:szCs w:val="16"/>
              </w:rPr>
            </w:pPr>
            <w:r w:rsidRPr="00795524">
              <w:rPr>
                <w:color w:val="000000"/>
                <w:sz w:val="16"/>
                <w:szCs w:val="16"/>
              </w:rPr>
              <w:t>902 941</w:t>
            </w:r>
          </w:p>
        </w:tc>
        <w:tc>
          <w:tcPr>
            <w:tcW w:w="992" w:type="dxa"/>
            <w:tcBorders>
              <w:top w:val="nil"/>
              <w:left w:val="nil"/>
              <w:bottom w:val="single" w:sz="4" w:space="0" w:color="auto"/>
              <w:right w:val="single" w:sz="4" w:space="0" w:color="auto"/>
            </w:tcBorders>
            <w:shd w:val="clear" w:color="auto" w:fill="auto"/>
            <w:noWrap/>
            <w:vAlign w:val="center"/>
            <w:hideMark/>
          </w:tcPr>
          <w:p w14:paraId="6A38604A" w14:textId="336F45F2" w:rsidR="002311AF" w:rsidRPr="00795524" w:rsidRDefault="002311AF" w:rsidP="002311AF">
            <w:pPr>
              <w:jc w:val="right"/>
              <w:rPr>
                <w:color w:val="000000"/>
                <w:sz w:val="16"/>
                <w:szCs w:val="16"/>
              </w:rPr>
            </w:pPr>
            <w:r w:rsidRPr="00795524">
              <w:rPr>
                <w:color w:val="000000"/>
                <w:sz w:val="16"/>
                <w:szCs w:val="16"/>
              </w:rPr>
              <w:t>12 429 429</w:t>
            </w:r>
          </w:p>
        </w:tc>
        <w:tc>
          <w:tcPr>
            <w:tcW w:w="1003" w:type="dxa"/>
            <w:tcBorders>
              <w:top w:val="nil"/>
              <w:left w:val="nil"/>
              <w:bottom w:val="single" w:sz="4" w:space="0" w:color="auto"/>
              <w:right w:val="single" w:sz="4" w:space="0" w:color="auto"/>
            </w:tcBorders>
            <w:shd w:val="clear" w:color="auto" w:fill="auto"/>
            <w:noWrap/>
            <w:vAlign w:val="center"/>
            <w:hideMark/>
          </w:tcPr>
          <w:p w14:paraId="0FD2D778" w14:textId="45EBBE55" w:rsidR="002311AF" w:rsidRPr="00795524" w:rsidRDefault="002311AF" w:rsidP="002311AF">
            <w:pPr>
              <w:jc w:val="right"/>
              <w:rPr>
                <w:color w:val="000000"/>
                <w:sz w:val="16"/>
                <w:szCs w:val="16"/>
              </w:rPr>
            </w:pPr>
            <w:r w:rsidRPr="00795524">
              <w:rPr>
                <w:color w:val="000000"/>
                <w:sz w:val="16"/>
                <w:szCs w:val="16"/>
              </w:rPr>
              <w:t>13 968 340</w:t>
            </w:r>
          </w:p>
        </w:tc>
        <w:tc>
          <w:tcPr>
            <w:tcW w:w="840" w:type="dxa"/>
            <w:tcBorders>
              <w:top w:val="nil"/>
              <w:left w:val="nil"/>
              <w:bottom w:val="single" w:sz="4" w:space="0" w:color="auto"/>
              <w:right w:val="single" w:sz="4" w:space="0" w:color="auto"/>
            </w:tcBorders>
            <w:shd w:val="clear" w:color="auto" w:fill="auto"/>
            <w:noWrap/>
            <w:vAlign w:val="center"/>
            <w:hideMark/>
          </w:tcPr>
          <w:p w14:paraId="26A0CF3E" w14:textId="74FBDAA8" w:rsidR="002311AF" w:rsidRPr="00795524" w:rsidRDefault="002311AF" w:rsidP="002311AF">
            <w:pPr>
              <w:jc w:val="right"/>
              <w:rPr>
                <w:color w:val="000000"/>
                <w:sz w:val="16"/>
                <w:szCs w:val="16"/>
              </w:rPr>
            </w:pPr>
            <w:r w:rsidRPr="00795524">
              <w:rPr>
                <w:color w:val="000000"/>
                <w:sz w:val="16"/>
                <w:szCs w:val="16"/>
              </w:rPr>
              <w:t>12.38%</w:t>
            </w:r>
          </w:p>
        </w:tc>
        <w:tc>
          <w:tcPr>
            <w:tcW w:w="992" w:type="dxa"/>
            <w:tcBorders>
              <w:top w:val="nil"/>
              <w:left w:val="nil"/>
              <w:bottom w:val="single" w:sz="4" w:space="0" w:color="auto"/>
              <w:right w:val="single" w:sz="4" w:space="0" w:color="auto"/>
            </w:tcBorders>
            <w:shd w:val="clear" w:color="auto" w:fill="auto"/>
            <w:noWrap/>
            <w:vAlign w:val="center"/>
            <w:hideMark/>
          </w:tcPr>
          <w:p w14:paraId="023B3D4B" w14:textId="1160DD69" w:rsidR="002311AF" w:rsidRPr="00795524" w:rsidRDefault="002311AF" w:rsidP="002311AF">
            <w:pPr>
              <w:jc w:val="right"/>
              <w:rPr>
                <w:color w:val="000000"/>
                <w:sz w:val="16"/>
                <w:szCs w:val="16"/>
              </w:rPr>
            </w:pPr>
            <w:r w:rsidRPr="00795524">
              <w:rPr>
                <w:color w:val="000000"/>
                <w:sz w:val="16"/>
                <w:szCs w:val="16"/>
              </w:rPr>
              <w:t>1 538 911</w:t>
            </w:r>
          </w:p>
        </w:tc>
      </w:tr>
      <w:tr w:rsidR="00E0493C" w:rsidRPr="00795524" w14:paraId="1604413E" w14:textId="77777777" w:rsidTr="00BC7FAE">
        <w:trPr>
          <w:trHeight w:val="30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D96DBF1" w14:textId="2B16B366" w:rsidR="002311AF" w:rsidRPr="00795524" w:rsidRDefault="002311AF" w:rsidP="002311AF">
            <w:pPr>
              <w:rPr>
                <w:b/>
                <w:bCs/>
                <w:color w:val="000000"/>
                <w:sz w:val="16"/>
                <w:szCs w:val="16"/>
              </w:rPr>
            </w:pPr>
            <w:r w:rsidRPr="00795524">
              <w:rPr>
                <w:b/>
                <w:bCs/>
                <w:color w:val="000000"/>
                <w:sz w:val="16"/>
                <w:szCs w:val="16"/>
              </w:rPr>
              <w:t xml:space="preserve">Pārējās sabiedriskā transporta pakalpojumu sniegšanas izmaksas kopā, </w:t>
            </w:r>
            <w:r w:rsidR="00C24497">
              <w:rPr>
                <w:b/>
                <w:bCs/>
                <w:color w:val="000000"/>
                <w:sz w:val="16"/>
                <w:szCs w:val="16"/>
              </w:rPr>
              <w:t>tajā skaitā</w:t>
            </w:r>
            <w:r w:rsidRPr="00795524">
              <w:rPr>
                <w:b/>
                <w:bCs/>
                <w:color w:val="000000"/>
                <w:sz w:val="16"/>
                <w:szCs w:val="16"/>
              </w:rPr>
              <w:t>:</w:t>
            </w:r>
          </w:p>
        </w:tc>
        <w:tc>
          <w:tcPr>
            <w:tcW w:w="993" w:type="dxa"/>
            <w:tcBorders>
              <w:top w:val="nil"/>
              <w:left w:val="nil"/>
              <w:bottom w:val="single" w:sz="4" w:space="0" w:color="auto"/>
              <w:right w:val="single" w:sz="4" w:space="0" w:color="auto"/>
            </w:tcBorders>
            <w:shd w:val="clear" w:color="auto" w:fill="auto"/>
            <w:noWrap/>
            <w:vAlign w:val="center"/>
            <w:hideMark/>
          </w:tcPr>
          <w:p w14:paraId="1F80A8DC" w14:textId="3948F080" w:rsidR="002311AF" w:rsidRPr="00795524" w:rsidRDefault="002311AF" w:rsidP="002311AF">
            <w:pPr>
              <w:jc w:val="right"/>
              <w:rPr>
                <w:color w:val="000000"/>
                <w:sz w:val="16"/>
                <w:szCs w:val="16"/>
              </w:rPr>
            </w:pPr>
            <w:r w:rsidRPr="00795524">
              <w:rPr>
                <w:color w:val="000000"/>
                <w:sz w:val="16"/>
                <w:szCs w:val="16"/>
              </w:rPr>
              <w:t>4 574 060</w:t>
            </w:r>
          </w:p>
        </w:tc>
        <w:tc>
          <w:tcPr>
            <w:tcW w:w="992" w:type="dxa"/>
            <w:tcBorders>
              <w:top w:val="nil"/>
              <w:left w:val="nil"/>
              <w:bottom w:val="single" w:sz="4" w:space="0" w:color="auto"/>
              <w:right w:val="single" w:sz="4" w:space="0" w:color="auto"/>
            </w:tcBorders>
            <w:shd w:val="clear" w:color="auto" w:fill="auto"/>
            <w:noWrap/>
            <w:vAlign w:val="center"/>
            <w:hideMark/>
          </w:tcPr>
          <w:p w14:paraId="25DAC096" w14:textId="1BCB62FC" w:rsidR="002311AF" w:rsidRPr="00795524" w:rsidRDefault="002311AF" w:rsidP="002311AF">
            <w:pPr>
              <w:jc w:val="right"/>
              <w:rPr>
                <w:color w:val="000000"/>
                <w:sz w:val="16"/>
                <w:szCs w:val="16"/>
              </w:rPr>
            </w:pPr>
            <w:r w:rsidRPr="00795524">
              <w:rPr>
                <w:color w:val="000000"/>
                <w:sz w:val="16"/>
                <w:szCs w:val="16"/>
              </w:rPr>
              <w:t>5 040 094</w:t>
            </w:r>
          </w:p>
        </w:tc>
        <w:tc>
          <w:tcPr>
            <w:tcW w:w="850" w:type="dxa"/>
            <w:tcBorders>
              <w:top w:val="nil"/>
              <w:left w:val="nil"/>
              <w:bottom w:val="single" w:sz="4" w:space="0" w:color="auto"/>
              <w:right w:val="single" w:sz="4" w:space="0" w:color="auto"/>
            </w:tcBorders>
            <w:shd w:val="clear" w:color="auto" w:fill="auto"/>
            <w:noWrap/>
            <w:vAlign w:val="center"/>
            <w:hideMark/>
          </w:tcPr>
          <w:p w14:paraId="541B0AF7" w14:textId="14B1C6DA" w:rsidR="002311AF" w:rsidRPr="00795524" w:rsidRDefault="002311AF" w:rsidP="002311AF">
            <w:pPr>
              <w:jc w:val="right"/>
              <w:rPr>
                <w:color w:val="000000"/>
                <w:sz w:val="16"/>
                <w:szCs w:val="16"/>
              </w:rPr>
            </w:pPr>
            <w:r w:rsidRPr="00795524">
              <w:rPr>
                <w:color w:val="000000"/>
                <w:sz w:val="16"/>
                <w:szCs w:val="16"/>
              </w:rPr>
              <w:t>10.19%</w:t>
            </w:r>
          </w:p>
        </w:tc>
        <w:tc>
          <w:tcPr>
            <w:tcW w:w="993" w:type="dxa"/>
            <w:tcBorders>
              <w:top w:val="nil"/>
              <w:left w:val="nil"/>
              <w:bottom w:val="single" w:sz="4" w:space="0" w:color="auto"/>
              <w:right w:val="single" w:sz="4" w:space="0" w:color="auto"/>
            </w:tcBorders>
            <w:shd w:val="clear" w:color="auto" w:fill="auto"/>
            <w:noWrap/>
            <w:vAlign w:val="center"/>
            <w:hideMark/>
          </w:tcPr>
          <w:p w14:paraId="2C8082B8" w14:textId="6FB9EFC2" w:rsidR="002311AF" w:rsidRPr="00795524" w:rsidRDefault="002311AF" w:rsidP="002311AF">
            <w:pPr>
              <w:jc w:val="right"/>
              <w:rPr>
                <w:color w:val="000000"/>
                <w:sz w:val="16"/>
                <w:szCs w:val="16"/>
              </w:rPr>
            </w:pPr>
            <w:r w:rsidRPr="00795524">
              <w:rPr>
                <w:color w:val="000000"/>
                <w:sz w:val="16"/>
                <w:szCs w:val="16"/>
              </w:rPr>
              <w:t>466 034</w:t>
            </w:r>
          </w:p>
        </w:tc>
        <w:tc>
          <w:tcPr>
            <w:tcW w:w="992" w:type="dxa"/>
            <w:tcBorders>
              <w:top w:val="nil"/>
              <w:left w:val="nil"/>
              <w:bottom w:val="single" w:sz="4" w:space="0" w:color="auto"/>
              <w:right w:val="single" w:sz="4" w:space="0" w:color="auto"/>
            </w:tcBorders>
            <w:shd w:val="clear" w:color="auto" w:fill="auto"/>
            <w:noWrap/>
            <w:vAlign w:val="center"/>
            <w:hideMark/>
          </w:tcPr>
          <w:p w14:paraId="59239047" w14:textId="03B9D8DC" w:rsidR="002311AF" w:rsidRPr="00795524" w:rsidRDefault="002311AF" w:rsidP="002311AF">
            <w:pPr>
              <w:jc w:val="right"/>
              <w:rPr>
                <w:color w:val="000000"/>
                <w:sz w:val="16"/>
                <w:szCs w:val="16"/>
              </w:rPr>
            </w:pPr>
            <w:r w:rsidRPr="00795524">
              <w:rPr>
                <w:color w:val="000000"/>
                <w:sz w:val="16"/>
                <w:szCs w:val="16"/>
              </w:rPr>
              <w:t>7 376 433</w:t>
            </w:r>
          </w:p>
        </w:tc>
        <w:tc>
          <w:tcPr>
            <w:tcW w:w="1003" w:type="dxa"/>
            <w:tcBorders>
              <w:top w:val="nil"/>
              <w:left w:val="nil"/>
              <w:bottom w:val="single" w:sz="4" w:space="0" w:color="auto"/>
              <w:right w:val="single" w:sz="4" w:space="0" w:color="auto"/>
            </w:tcBorders>
            <w:shd w:val="clear" w:color="auto" w:fill="auto"/>
            <w:noWrap/>
            <w:vAlign w:val="center"/>
            <w:hideMark/>
          </w:tcPr>
          <w:p w14:paraId="4462DFEA" w14:textId="0D0D1F7F" w:rsidR="002311AF" w:rsidRPr="00795524" w:rsidRDefault="002311AF" w:rsidP="002311AF">
            <w:pPr>
              <w:jc w:val="right"/>
              <w:rPr>
                <w:color w:val="000000"/>
                <w:sz w:val="16"/>
                <w:szCs w:val="16"/>
              </w:rPr>
            </w:pPr>
            <w:r w:rsidRPr="00795524">
              <w:rPr>
                <w:color w:val="000000"/>
                <w:sz w:val="16"/>
                <w:szCs w:val="16"/>
              </w:rPr>
              <w:t>8 172 814</w:t>
            </w:r>
          </w:p>
        </w:tc>
        <w:tc>
          <w:tcPr>
            <w:tcW w:w="840" w:type="dxa"/>
            <w:tcBorders>
              <w:top w:val="nil"/>
              <w:left w:val="nil"/>
              <w:bottom w:val="single" w:sz="4" w:space="0" w:color="auto"/>
              <w:right w:val="single" w:sz="4" w:space="0" w:color="auto"/>
            </w:tcBorders>
            <w:shd w:val="clear" w:color="auto" w:fill="auto"/>
            <w:noWrap/>
            <w:vAlign w:val="center"/>
            <w:hideMark/>
          </w:tcPr>
          <w:p w14:paraId="2034F1F8" w14:textId="3AB4C92F" w:rsidR="002311AF" w:rsidRPr="00795524" w:rsidRDefault="002311AF" w:rsidP="002311AF">
            <w:pPr>
              <w:jc w:val="right"/>
              <w:rPr>
                <w:color w:val="000000"/>
                <w:sz w:val="16"/>
                <w:szCs w:val="16"/>
              </w:rPr>
            </w:pPr>
            <w:r w:rsidRPr="00795524">
              <w:rPr>
                <w:color w:val="000000"/>
                <w:sz w:val="16"/>
                <w:szCs w:val="16"/>
              </w:rPr>
              <w:t>10.80%</w:t>
            </w:r>
          </w:p>
        </w:tc>
        <w:tc>
          <w:tcPr>
            <w:tcW w:w="992" w:type="dxa"/>
            <w:tcBorders>
              <w:top w:val="nil"/>
              <w:left w:val="nil"/>
              <w:bottom w:val="single" w:sz="4" w:space="0" w:color="auto"/>
              <w:right w:val="single" w:sz="4" w:space="0" w:color="auto"/>
            </w:tcBorders>
            <w:shd w:val="clear" w:color="auto" w:fill="auto"/>
            <w:noWrap/>
            <w:vAlign w:val="center"/>
            <w:hideMark/>
          </w:tcPr>
          <w:p w14:paraId="2A338865" w14:textId="6ACF7C3D" w:rsidR="002311AF" w:rsidRPr="00795524" w:rsidRDefault="002311AF" w:rsidP="002311AF">
            <w:pPr>
              <w:jc w:val="right"/>
              <w:rPr>
                <w:color w:val="000000"/>
                <w:sz w:val="16"/>
                <w:szCs w:val="16"/>
              </w:rPr>
            </w:pPr>
            <w:r w:rsidRPr="00795524">
              <w:rPr>
                <w:color w:val="000000"/>
                <w:sz w:val="16"/>
                <w:szCs w:val="16"/>
              </w:rPr>
              <w:t>796 381</w:t>
            </w:r>
          </w:p>
        </w:tc>
      </w:tr>
      <w:tr w:rsidR="00E0493C" w:rsidRPr="00795524" w14:paraId="5924DCB9" w14:textId="77777777" w:rsidTr="00BC7FAE">
        <w:trPr>
          <w:trHeight w:val="30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C47A3FE" w14:textId="77777777" w:rsidR="002311AF" w:rsidRPr="00795524" w:rsidRDefault="002311AF" w:rsidP="002311AF">
            <w:pPr>
              <w:rPr>
                <w:color w:val="000000"/>
                <w:sz w:val="16"/>
                <w:szCs w:val="16"/>
              </w:rPr>
            </w:pPr>
            <w:r w:rsidRPr="00795524">
              <w:rPr>
                <w:color w:val="000000"/>
                <w:sz w:val="16"/>
                <w:szCs w:val="16"/>
              </w:rPr>
              <w:t>Sabiedriskā transporta apkopes nodrošināšanas izmaksas</w:t>
            </w:r>
          </w:p>
        </w:tc>
        <w:tc>
          <w:tcPr>
            <w:tcW w:w="993" w:type="dxa"/>
            <w:tcBorders>
              <w:top w:val="nil"/>
              <w:left w:val="nil"/>
              <w:bottom w:val="single" w:sz="4" w:space="0" w:color="auto"/>
              <w:right w:val="single" w:sz="4" w:space="0" w:color="auto"/>
            </w:tcBorders>
            <w:shd w:val="clear" w:color="auto" w:fill="auto"/>
            <w:noWrap/>
            <w:vAlign w:val="center"/>
            <w:hideMark/>
          </w:tcPr>
          <w:p w14:paraId="236B1128" w14:textId="4B56CD15" w:rsidR="002311AF" w:rsidRPr="00795524" w:rsidRDefault="002311AF" w:rsidP="002311AF">
            <w:pPr>
              <w:jc w:val="right"/>
              <w:rPr>
                <w:color w:val="000000"/>
                <w:sz w:val="16"/>
                <w:szCs w:val="16"/>
              </w:rPr>
            </w:pPr>
            <w:r w:rsidRPr="00795524">
              <w:rPr>
                <w:color w:val="000000"/>
                <w:sz w:val="16"/>
                <w:szCs w:val="16"/>
              </w:rPr>
              <w:t>359 211</w:t>
            </w:r>
          </w:p>
        </w:tc>
        <w:tc>
          <w:tcPr>
            <w:tcW w:w="992" w:type="dxa"/>
            <w:tcBorders>
              <w:top w:val="nil"/>
              <w:left w:val="nil"/>
              <w:bottom w:val="single" w:sz="4" w:space="0" w:color="auto"/>
              <w:right w:val="single" w:sz="4" w:space="0" w:color="auto"/>
            </w:tcBorders>
            <w:shd w:val="clear" w:color="auto" w:fill="auto"/>
            <w:noWrap/>
            <w:vAlign w:val="center"/>
            <w:hideMark/>
          </w:tcPr>
          <w:p w14:paraId="5D7DE2C0" w14:textId="7CEFA04B" w:rsidR="002311AF" w:rsidRPr="00795524" w:rsidRDefault="002311AF" w:rsidP="002311AF">
            <w:pPr>
              <w:jc w:val="right"/>
              <w:rPr>
                <w:color w:val="000000"/>
                <w:sz w:val="16"/>
                <w:szCs w:val="16"/>
              </w:rPr>
            </w:pPr>
            <w:r w:rsidRPr="00795524">
              <w:rPr>
                <w:color w:val="000000"/>
                <w:sz w:val="16"/>
                <w:szCs w:val="16"/>
              </w:rPr>
              <w:t>405 931</w:t>
            </w:r>
          </w:p>
        </w:tc>
        <w:tc>
          <w:tcPr>
            <w:tcW w:w="850" w:type="dxa"/>
            <w:tcBorders>
              <w:top w:val="nil"/>
              <w:left w:val="nil"/>
              <w:bottom w:val="single" w:sz="4" w:space="0" w:color="auto"/>
              <w:right w:val="single" w:sz="4" w:space="0" w:color="auto"/>
            </w:tcBorders>
            <w:shd w:val="clear" w:color="auto" w:fill="auto"/>
            <w:noWrap/>
            <w:vAlign w:val="center"/>
            <w:hideMark/>
          </w:tcPr>
          <w:p w14:paraId="4170DAEF" w14:textId="6A05DB90" w:rsidR="002311AF" w:rsidRPr="00795524" w:rsidRDefault="002311AF" w:rsidP="002311AF">
            <w:pPr>
              <w:jc w:val="right"/>
              <w:rPr>
                <w:color w:val="000000"/>
                <w:sz w:val="16"/>
                <w:szCs w:val="16"/>
              </w:rPr>
            </w:pPr>
            <w:r w:rsidRPr="00795524">
              <w:rPr>
                <w:color w:val="000000"/>
                <w:sz w:val="16"/>
                <w:szCs w:val="16"/>
              </w:rPr>
              <w:t>13.01%</w:t>
            </w:r>
          </w:p>
        </w:tc>
        <w:tc>
          <w:tcPr>
            <w:tcW w:w="993" w:type="dxa"/>
            <w:tcBorders>
              <w:top w:val="nil"/>
              <w:left w:val="nil"/>
              <w:bottom w:val="single" w:sz="4" w:space="0" w:color="auto"/>
              <w:right w:val="single" w:sz="4" w:space="0" w:color="auto"/>
            </w:tcBorders>
            <w:shd w:val="clear" w:color="auto" w:fill="auto"/>
            <w:noWrap/>
            <w:vAlign w:val="center"/>
            <w:hideMark/>
          </w:tcPr>
          <w:p w14:paraId="218BCDFB" w14:textId="0DE4FCA8" w:rsidR="002311AF" w:rsidRPr="00795524" w:rsidRDefault="002311AF" w:rsidP="002311AF">
            <w:pPr>
              <w:jc w:val="right"/>
              <w:rPr>
                <w:color w:val="000000"/>
                <w:sz w:val="16"/>
                <w:szCs w:val="16"/>
              </w:rPr>
            </w:pPr>
            <w:r w:rsidRPr="00795524">
              <w:rPr>
                <w:color w:val="000000"/>
                <w:sz w:val="16"/>
                <w:szCs w:val="16"/>
              </w:rPr>
              <w:t>46 720</w:t>
            </w:r>
          </w:p>
        </w:tc>
        <w:tc>
          <w:tcPr>
            <w:tcW w:w="992" w:type="dxa"/>
            <w:tcBorders>
              <w:top w:val="nil"/>
              <w:left w:val="nil"/>
              <w:bottom w:val="single" w:sz="4" w:space="0" w:color="auto"/>
              <w:right w:val="single" w:sz="4" w:space="0" w:color="auto"/>
            </w:tcBorders>
            <w:shd w:val="clear" w:color="auto" w:fill="auto"/>
            <w:noWrap/>
            <w:vAlign w:val="center"/>
            <w:hideMark/>
          </w:tcPr>
          <w:p w14:paraId="0B69D0C8" w14:textId="11DBCA32" w:rsidR="002311AF" w:rsidRPr="00795524" w:rsidRDefault="002311AF" w:rsidP="002311AF">
            <w:pPr>
              <w:jc w:val="right"/>
              <w:rPr>
                <w:color w:val="000000"/>
                <w:sz w:val="16"/>
                <w:szCs w:val="16"/>
              </w:rPr>
            </w:pPr>
            <w:r w:rsidRPr="00795524">
              <w:rPr>
                <w:color w:val="000000"/>
                <w:sz w:val="16"/>
                <w:szCs w:val="16"/>
              </w:rPr>
              <w:t>559 959</w:t>
            </w:r>
          </w:p>
        </w:tc>
        <w:tc>
          <w:tcPr>
            <w:tcW w:w="1003" w:type="dxa"/>
            <w:tcBorders>
              <w:top w:val="nil"/>
              <w:left w:val="nil"/>
              <w:bottom w:val="single" w:sz="4" w:space="0" w:color="auto"/>
              <w:right w:val="single" w:sz="4" w:space="0" w:color="auto"/>
            </w:tcBorders>
            <w:shd w:val="clear" w:color="auto" w:fill="auto"/>
            <w:noWrap/>
            <w:vAlign w:val="center"/>
            <w:hideMark/>
          </w:tcPr>
          <w:p w14:paraId="757B3DC7" w14:textId="70D0C81C" w:rsidR="002311AF" w:rsidRPr="00795524" w:rsidRDefault="002311AF" w:rsidP="002311AF">
            <w:pPr>
              <w:jc w:val="right"/>
              <w:rPr>
                <w:color w:val="000000"/>
                <w:sz w:val="16"/>
                <w:szCs w:val="16"/>
              </w:rPr>
            </w:pPr>
            <w:r w:rsidRPr="00795524">
              <w:rPr>
                <w:color w:val="000000"/>
                <w:sz w:val="16"/>
                <w:szCs w:val="16"/>
              </w:rPr>
              <w:t>609 773</w:t>
            </w:r>
          </w:p>
        </w:tc>
        <w:tc>
          <w:tcPr>
            <w:tcW w:w="840" w:type="dxa"/>
            <w:tcBorders>
              <w:top w:val="nil"/>
              <w:left w:val="nil"/>
              <w:bottom w:val="single" w:sz="4" w:space="0" w:color="auto"/>
              <w:right w:val="single" w:sz="4" w:space="0" w:color="auto"/>
            </w:tcBorders>
            <w:shd w:val="clear" w:color="auto" w:fill="auto"/>
            <w:noWrap/>
            <w:vAlign w:val="center"/>
            <w:hideMark/>
          </w:tcPr>
          <w:p w14:paraId="13FDF32E" w14:textId="6AC6445D" w:rsidR="002311AF" w:rsidRPr="00795524" w:rsidRDefault="002311AF" w:rsidP="002311AF">
            <w:pPr>
              <w:jc w:val="right"/>
              <w:rPr>
                <w:color w:val="000000"/>
                <w:sz w:val="16"/>
                <w:szCs w:val="16"/>
              </w:rPr>
            </w:pPr>
            <w:r w:rsidRPr="00795524">
              <w:rPr>
                <w:color w:val="000000"/>
                <w:sz w:val="16"/>
                <w:szCs w:val="16"/>
              </w:rPr>
              <w:t>8.90%</w:t>
            </w:r>
          </w:p>
        </w:tc>
        <w:tc>
          <w:tcPr>
            <w:tcW w:w="992" w:type="dxa"/>
            <w:tcBorders>
              <w:top w:val="nil"/>
              <w:left w:val="nil"/>
              <w:bottom w:val="single" w:sz="4" w:space="0" w:color="auto"/>
              <w:right w:val="single" w:sz="4" w:space="0" w:color="auto"/>
            </w:tcBorders>
            <w:shd w:val="clear" w:color="auto" w:fill="auto"/>
            <w:noWrap/>
            <w:vAlign w:val="center"/>
            <w:hideMark/>
          </w:tcPr>
          <w:p w14:paraId="1066F72B" w14:textId="649FDABA" w:rsidR="002311AF" w:rsidRPr="00795524" w:rsidRDefault="002311AF" w:rsidP="002311AF">
            <w:pPr>
              <w:jc w:val="right"/>
              <w:rPr>
                <w:color w:val="000000"/>
                <w:sz w:val="16"/>
                <w:szCs w:val="16"/>
              </w:rPr>
            </w:pPr>
            <w:r w:rsidRPr="00795524">
              <w:rPr>
                <w:color w:val="000000"/>
                <w:sz w:val="16"/>
                <w:szCs w:val="16"/>
              </w:rPr>
              <w:t>49 814</w:t>
            </w:r>
          </w:p>
        </w:tc>
      </w:tr>
      <w:tr w:rsidR="00E0493C" w:rsidRPr="00795524" w14:paraId="7DED222E" w14:textId="77777777" w:rsidTr="00BC7FAE">
        <w:trPr>
          <w:trHeight w:val="30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6349692" w14:textId="77777777" w:rsidR="002311AF" w:rsidRPr="00795524" w:rsidRDefault="002311AF" w:rsidP="002311AF">
            <w:pPr>
              <w:rPr>
                <w:color w:val="000000"/>
                <w:sz w:val="16"/>
                <w:szCs w:val="16"/>
              </w:rPr>
            </w:pPr>
            <w:r w:rsidRPr="00795524">
              <w:rPr>
                <w:color w:val="000000"/>
                <w:sz w:val="16"/>
                <w:szCs w:val="16"/>
              </w:rPr>
              <w:t>Remonta izmaksas</w:t>
            </w:r>
          </w:p>
        </w:tc>
        <w:tc>
          <w:tcPr>
            <w:tcW w:w="993" w:type="dxa"/>
            <w:tcBorders>
              <w:top w:val="nil"/>
              <w:left w:val="nil"/>
              <w:bottom w:val="single" w:sz="4" w:space="0" w:color="auto"/>
              <w:right w:val="single" w:sz="4" w:space="0" w:color="auto"/>
            </w:tcBorders>
            <w:shd w:val="clear" w:color="auto" w:fill="auto"/>
            <w:noWrap/>
            <w:vAlign w:val="center"/>
            <w:hideMark/>
          </w:tcPr>
          <w:p w14:paraId="5A81586C" w14:textId="342A5AC5" w:rsidR="002311AF" w:rsidRPr="00795524" w:rsidRDefault="002311AF" w:rsidP="002311AF">
            <w:pPr>
              <w:jc w:val="right"/>
              <w:rPr>
                <w:color w:val="000000"/>
                <w:sz w:val="16"/>
                <w:szCs w:val="16"/>
              </w:rPr>
            </w:pPr>
            <w:r w:rsidRPr="00795524">
              <w:rPr>
                <w:color w:val="000000"/>
                <w:sz w:val="16"/>
                <w:szCs w:val="16"/>
              </w:rPr>
              <w:t>2 654 978</w:t>
            </w:r>
          </w:p>
        </w:tc>
        <w:tc>
          <w:tcPr>
            <w:tcW w:w="992" w:type="dxa"/>
            <w:tcBorders>
              <w:top w:val="nil"/>
              <w:left w:val="nil"/>
              <w:bottom w:val="single" w:sz="4" w:space="0" w:color="auto"/>
              <w:right w:val="single" w:sz="4" w:space="0" w:color="auto"/>
            </w:tcBorders>
            <w:shd w:val="clear" w:color="auto" w:fill="auto"/>
            <w:noWrap/>
            <w:vAlign w:val="center"/>
            <w:hideMark/>
          </w:tcPr>
          <w:p w14:paraId="2F2A0AF7" w14:textId="1FF21B20" w:rsidR="002311AF" w:rsidRPr="00795524" w:rsidRDefault="002311AF" w:rsidP="002311AF">
            <w:pPr>
              <w:jc w:val="right"/>
              <w:rPr>
                <w:color w:val="000000"/>
                <w:sz w:val="16"/>
                <w:szCs w:val="16"/>
              </w:rPr>
            </w:pPr>
            <w:r w:rsidRPr="00795524">
              <w:rPr>
                <w:color w:val="000000"/>
                <w:sz w:val="16"/>
                <w:szCs w:val="16"/>
              </w:rPr>
              <w:t>2 954 259</w:t>
            </w:r>
          </w:p>
        </w:tc>
        <w:tc>
          <w:tcPr>
            <w:tcW w:w="850" w:type="dxa"/>
            <w:tcBorders>
              <w:top w:val="nil"/>
              <w:left w:val="nil"/>
              <w:bottom w:val="single" w:sz="4" w:space="0" w:color="auto"/>
              <w:right w:val="single" w:sz="4" w:space="0" w:color="auto"/>
            </w:tcBorders>
            <w:shd w:val="clear" w:color="auto" w:fill="auto"/>
            <w:noWrap/>
            <w:vAlign w:val="center"/>
            <w:hideMark/>
          </w:tcPr>
          <w:p w14:paraId="7AF37680" w14:textId="01EA2602" w:rsidR="002311AF" w:rsidRPr="00795524" w:rsidRDefault="002311AF" w:rsidP="002311AF">
            <w:pPr>
              <w:jc w:val="right"/>
              <w:rPr>
                <w:color w:val="000000"/>
                <w:sz w:val="16"/>
                <w:szCs w:val="16"/>
              </w:rPr>
            </w:pPr>
            <w:r w:rsidRPr="00795524">
              <w:rPr>
                <w:color w:val="000000"/>
                <w:sz w:val="16"/>
                <w:szCs w:val="16"/>
              </w:rPr>
              <w:t>11.27%</w:t>
            </w:r>
          </w:p>
        </w:tc>
        <w:tc>
          <w:tcPr>
            <w:tcW w:w="993" w:type="dxa"/>
            <w:tcBorders>
              <w:top w:val="nil"/>
              <w:left w:val="nil"/>
              <w:bottom w:val="single" w:sz="4" w:space="0" w:color="auto"/>
              <w:right w:val="single" w:sz="4" w:space="0" w:color="auto"/>
            </w:tcBorders>
            <w:shd w:val="clear" w:color="auto" w:fill="auto"/>
            <w:noWrap/>
            <w:vAlign w:val="center"/>
            <w:hideMark/>
          </w:tcPr>
          <w:p w14:paraId="6916055B" w14:textId="16294D44" w:rsidR="002311AF" w:rsidRPr="00795524" w:rsidRDefault="002311AF" w:rsidP="002311AF">
            <w:pPr>
              <w:jc w:val="right"/>
              <w:rPr>
                <w:color w:val="000000"/>
                <w:sz w:val="16"/>
                <w:szCs w:val="16"/>
              </w:rPr>
            </w:pPr>
            <w:r w:rsidRPr="00795524">
              <w:rPr>
                <w:color w:val="000000"/>
                <w:sz w:val="16"/>
                <w:szCs w:val="16"/>
              </w:rPr>
              <w:t>299 281</w:t>
            </w:r>
          </w:p>
        </w:tc>
        <w:tc>
          <w:tcPr>
            <w:tcW w:w="992" w:type="dxa"/>
            <w:tcBorders>
              <w:top w:val="nil"/>
              <w:left w:val="nil"/>
              <w:bottom w:val="single" w:sz="4" w:space="0" w:color="auto"/>
              <w:right w:val="single" w:sz="4" w:space="0" w:color="auto"/>
            </w:tcBorders>
            <w:shd w:val="clear" w:color="auto" w:fill="auto"/>
            <w:noWrap/>
            <w:vAlign w:val="center"/>
            <w:hideMark/>
          </w:tcPr>
          <w:p w14:paraId="0CD873D1" w14:textId="3091333A" w:rsidR="002311AF" w:rsidRPr="00795524" w:rsidRDefault="002311AF" w:rsidP="002311AF">
            <w:pPr>
              <w:jc w:val="right"/>
              <w:rPr>
                <w:color w:val="000000"/>
                <w:sz w:val="16"/>
                <w:szCs w:val="16"/>
              </w:rPr>
            </w:pPr>
            <w:r w:rsidRPr="00795524">
              <w:rPr>
                <w:color w:val="000000"/>
                <w:sz w:val="16"/>
                <w:szCs w:val="16"/>
              </w:rPr>
              <w:t>4 243 977</w:t>
            </w:r>
          </w:p>
        </w:tc>
        <w:tc>
          <w:tcPr>
            <w:tcW w:w="1003" w:type="dxa"/>
            <w:tcBorders>
              <w:top w:val="nil"/>
              <w:left w:val="nil"/>
              <w:bottom w:val="single" w:sz="4" w:space="0" w:color="auto"/>
              <w:right w:val="single" w:sz="4" w:space="0" w:color="auto"/>
            </w:tcBorders>
            <w:shd w:val="clear" w:color="auto" w:fill="auto"/>
            <w:noWrap/>
            <w:vAlign w:val="center"/>
            <w:hideMark/>
          </w:tcPr>
          <w:p w14:paraId="66DFC0C9" w14:textId="0585F090" w:rsidR="002311AF" w:rsidRPr="00795524" w:rsidRDefault="002311AF" w:rsidP="002311AF">
            <w:pPr>
              <w:jc w:val="right"/>
              <w:rPr>
                <w:color w:val="000000"/>
                <w:sz w:val="16"/>
                <w:szCs w:val="16"/>
              </w:rPr>
            </w:pPr>
            <w:r w:rsidRPr="00795524">
              <w:rPr>
                <w:color w:val="000000"/>
                <w:sz w:val="16"/>
                <w:szCs w:val="16"/>
              </w:rPr>
              <w:t>4 758 580</w:t>
            </w:r>
          </w:p>
        </w:tc>
        <w:tc>
          <w:tcPr>
            <w:tcW w:w="840" w:type="dxa"/>
            <w:tcBorders>
              <w:top w:val="nil"/>
              <w:left w:val="nil"/>
              <w:bottom w:val="single" w:sz="4" w:space="0" w:color="auto"/>
              <w:right w:val="single" w:sz="4" w:space="0" w:color="auto"/>
            </w:tcBorders>
            <w:shd w:val="clear" w:color="auto" w:fill="auto"/>
            <w:noWrap/>
            <w:vAlign w:val="center"/>
            <w:hideMark/>
          </w:tcPr>
          <w:p w14:paraId="30F3D123" w14:textId="558811CC" w:rsidR="002311AF" w:rsidRPr="00795524" w:rsidRDefault="002311AF" w:rsidP="002311AF">
            <w:pPr>
              <w:jc w:val="right"/>
              <w:rPr>
                <w:color w:val="000000"/>
                <w:sz w:val="16"/>
                <w:szCs w:val="16"/>
              </w:rPr>
            </w:pPr>
            <w:r w:rsidRPr="00795524">
              <w:rPr>
                <w:color w:val="000000"/>
                <w:sz w:val="16"/>
                <w:szCs w:val="16"/>
              </w:rPr>
              <w:t>12.13%</w:t>
            </w:r>
          </w:p>
        </w:tc>
        <w:tc>
          <w:tcPr>
            <w:tcW w:w="992" w:type="dxa"/>
            <w:tcBorders>
              <w:top w:val="nil"/>
              <w:left w:val="nil"/>
              <w:bottom w:val="single" w:sz="4" w:space="0" w:color="auto"/>
              <w:right w:val="single" w:sz="4" w:space="0" w:color="auto"/>
            </w:tcBorders>
            <w:shd w:val="clear" w:color="auto" w:fill="auto"/>
            <w:noWrap/>
            <w:vAlign w:val="center"/>
            <w:hideMark/>
          </w:tcPr>
          <w:p w14:paraId="14AAF7B2" w14:textId="35EE02F4" w:rsidR="002311AF" w:rsidRPr="00795524" w:rsidRDefault="002311AF" w:rsidP="002311AF">
            <w:pPr>
              <w:jc w:val="right"/>
              <w:rPr>
                <w:color w:val="000000"/>
                <w:sz w:val="16"/>
                <w:szCs w:val="16"/>
              </w:rPr>
            </w:pPr>
            <w:r w:rsidRPr="00795524">
              <w:rPr>
                <w:color w:val="000000"/>
                <w:sz w:val="16"/>
                <w:szCs w:val="16"/>
              </w:rPr>
              <w:t>514 603</w:t>
            </w:r>
          </w:p>
        </w:tc>
      </w:tr>
      <w:tr w:rsidR="00E0493C" w:rsidRPr="00795524" w14:paraId="51E1472E" w14:textId="77777777" w:rsidTr="00BC7FAE">
        <w:trPr>
          <w:trHeight w:val="30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D453999" w14:textId="77777777" w:rsidR="002311AF" w:rsidRPr="00795524" w:rsidRDefault="002311AF" w:rsidP="002311AF">
            <w:pPr>
              <w:rPr>
                <w:color w:val="000000"/>
                <w:sz w:val="16"/>
                <w:szCs w:val="16"/>
              </w:rPr>
            </w:pPr>
            <w:r w:rsidRPr="00795524">
              <w:rPr>
                <w:color w:val="000000"/>
                <w:sz w:val="16"/>
                <w:szCs w:val="16"/>
              </w:rPr>
              <w:t>Citas ar sabiedriskā transporta pakalpojumu nodrošināšanu saistītās izmaksas</w:t>
            </w:r>
          </w:p>
        </w:tc>
        <w:tc>
          <w:tcPr>
            <w:tcW w:w="993" w:type="dxa"/>
            <w:tcBorders>
              <w:top w:val="nil"/>
              <w:left w:val="nil"/>
              <w:bottom w:val="single" w:sz="4" w:space="0" w:color="auto"/>
              <w:right w:val="single" w:sz="4" w:space="0" w:color="auto"/>
            </w:tcBorders>
            <w:shd w:val="clear" w:color="auto" w:fill="auto"/>
            <w:noWrap/>
            <w:vAlign w:val="center"/>
            <w:hideMark/>
          </w:tcPr>
          <w:p w14:paraId="33BF51DD" w14:textId="43119006" w:rsidR="002311AF" w:rsidRPr="00795524" w:rsidRDefault="00102833" w:rsidP="002311AF">
            <w:pPr>
              <w:jc w:val="right"/>
              <w:rPr>
                <w:color w:val="000000"/>
                <w:sz w:val="16"/>
                <w:szCs w:val="16"/>
              </w:rPr>
            </w:pPr>
            <w:r>
              <w:rPr>
                <w:color w:val="000000"/>
                <w:sz w:val="16"/>
                <w:szCs w:val="16"/>
              </w:rPr>
              <w:t>1 559 871</w:t>
            </w:r>
          </w:p>
        </w:tc>
        <w:tc>
          <w:tcPr>
            <w:tcW w:w="992" w:type="dxa"/>
            <w:tcBorders>
              <w:top w:val="nil"/>
              <w:left w:val="nil"/>
              <w:bottom w:val="single" w:sz="4" w:space="0" w:color="auto"/>
              <w:right w:val="single" w:sz="4" w:space="0" w:color="auto"/>
            </w:tcBorders>
            <w:shd w:val="clear" w:color="auto" w:fill="auto"/>
            <w:noWrap/>
            <w:vAlign w:val="center"/>
            <w:hideMark/>
          </w:tcPr>
          <w:p w14:paraId="4DB4565D" w14:textId="2C618D6C" w:rsidR="002311AF" w:rsidRPr="00795524" w:rsidRDefault="00102833" w:rsidP="002311AF">
            <w:pPr>
              <w:jc w:val="right"/>
              <w:rPr>
                <w:color w:val="000000"/>
                <w:sz w:val="16"/>
                <w:szCs w:val="16"/>
              </w:rPr>
            </w:pPr>
            <w:r>
              <w:rPr>
                <w:color w:val="000000"/>
                <w:sz w:val="16"/>
                <w:szCs w:val="16"/>
              </w:rPr>
              <w:t>1 679 904</w:t>
            </w:r>
          </w:p>
        </w:tc>
        <w:tc>
          <w:tcPr>
            <w:tcW w:w="850" w:type="dxa"/>
            <w:tcBorders>
              <w:top w:val="nil"/>
              <w:left w:val="nil"/>
              <w:bottom w:val="single" w:sz="4" w:space="0" w:color="auto"/>
              <w:right w:val="single" w:sz="4" w:space="0" w:color="auto"/>
            </w:tcBorders>
            <w:shd w:val="clear" w:color="auto" w:fill="auto"/>
            <w:noWrap/>
            <w:vAlign w:val="center"/>
            <w:hideMark/>
          </w:tcPr>
          <w:p w14:paraId="1A6207C7" w14:textId="7ABB5B83" w:rsidR="002311AF" w:rsidRPr="00795524" w:rsidRDefault="00102833" w:rsidP="002311AF">
            <w:pPr>
              <w:jc w:val="right"/>
              <w:rPr>
                <w:color w:val="000000"/>
                <w:sz w:val="16"/>
                <w:szCs w:val="16"/>
              </w:rPr>
            </w:pPr>
            <w:r>
              <w:rPr>
                <w:color w:val="000000"/>
                <w:sz w:val="16"/>
                <w:szCs w:val="16"/>
              </w:rPr>
              <w:t>7,70%</w:t>
            </w:r>
          </w:p>
        </w:tc>
        <w:tc>
          <w:tcPr>
            <w:tcW w:w="993" w:type="dxa"/>
            <w:tcBorders>
              <w:top w:val="nil"/>
              <w:left w:val="nil"/>
              <w:bottom w:val="single" w:sz="4" w:space="0" w:color="auto"/>
              <w:right w:val="single" w:sz="4" w:space="0" w:color="auto"/>
            </w:tcBorders>
            <w:shd w:val="clear" w:color="auto" w:fill="auto"/>
            <w:noWrap/>
            <w:vAlign w:val="center"/>
            <w:hideMark/>
          </w:tcPr>
          <w:p w14:paraId="3DD1168A" w14:textId="0CD7F57D" w:rsidR="002311AF" w:rsidRPr="00795524" w:rsidRDefault="00102833" w:rsidP="002311AF">
            <w:pPr>
              <w:jc w:val="right"/>
              <w:rPr>
                <w:color w:val="000000"/>
                <w:sz w:val="16"/>
                <w:szCs w:val="16"/>
              </w:rPr>
            </w:pPr>
            <w:r>
              <w:rPr>
                <w:color w:val="000000"/>
                <w:sz w:val="16"/>
                <w:szCs w:val="16"/>
              </w:rPr>
              <w:t>120 033</w:t>
            </w:r>
          </w:p>
        </w:tc>
        <w:tc>
          <w:tcPr>
            <w:tcW w:w="992" w:type="dxa"/>
            <w:tcBorders>
              <w:top w:val="nil"/>
              <w:left w:val="nil"/>
              <w:bottom w:val="single" w:sz="4" w:space="0" w:color="auto"/>
              <w:right w:val="single" w:sz="4" w:space="0" w:color="auto"/>
            </w:tcBorders>
            <w:shd w:val="clear" w:color="auto" w:fill="auto"/>
            <w:noWrap/>
            <w:vAlign w:val="center"/>
            <w:hideMark/>
          </w:tcPr>
          <w:p w14:paraId="195A7D48" w14:textId="6418AECC" w:rsidR="002311AF" w:rsidRPr="00795524" w:rsidRDefault="00102833" w:rsidP="002311AF">
            <w:pPr>
              <w:jc w:val="right"/>
              <w:rPr>
                <w:color w:val="000000"/>
                <w:sz w:val="16"/>
                <w:szCs w:val="16"/>
              </w:rPr>
            </w:pPr>
            <w:r>
              <w:rPr>
                <w:color w:val="000000"/>
                <w:sz w:val="16"/>
                <w:szCs w:val="16"/>
              </w:rPr>
              <w:t>2 572 497</w:t>
            </w:r>
          </w:p>
        </w:tc>
        <w:tc>
          <w:tcPr>
            <w:tcW w:w="1003" w:type="dxa"/>
            <w:tcBorders>
              <w:top w:val="nil"/>
              <w:left w:val="nil"/>
              <w:bottom w:val="single" w:sz="4" w:space="0" w:color="auto"/>
              <w:right w:val="single" w:sz="4" w:space="0" w:color="auto"/>
            </w:tcBorders>
            <w:shd w:val="clear" w:color="auto" w:fill="auto"/>
            <w:noWrap/>
            <w:vAlign w:val="center"/>
            <w:hideMark/>
          </w:tcPr>
          <w:p w14:paraId="3F850222" w14:textId="51B2C489" w:rsidR="002311AF" w:rsidRPr="00795524" w:rsidRDefault="00102833" w:rsidP="002311AF">
            <w:pPr>
              <w:jc w:val="right"/>
              <w:rPr>
                <w:color w:val="000000"/>
                <w:sz w:val="16"/>
                <w:szCs w:val="16"/>
              </w:rPr>
            </w:pPr>
            <w:r>
              <w:rPr>
                <w:color w:val="000000"/>
                <w:sz w:val="16"/>
                <w:szCs w:val="16"/>
              </w:rPr>
              <w:t>2 804 461</w:t>
            </w:r>
          </w:p>
        </w:tc>
        <w:tc>
          <w:tcPr>
            <w:tcW w:w="840" w:type="dxa"/>
            <w:tcBorders>
              <w:top w:val="nil"/>
              <w:left w:val="nil"/>
              <w:bottom w:val="single" w:sz="4" w:space="0" w:color="auto"/>
              <w:right w:val="single" w:sz="4" w:space="0" w:color="auto"/>
            </w:tcBorders>
            <w:shd w:val="clear" w:color="auto" w:fill="auto"/>
            <w:noWrap/>
            <w:vAlign w:val="center"/>
            <w:hideMark/>
          </w:tcPr>
          <w:p w14:paraId="6CAF970F" w14:textId="743DCC65" w:rsidR="002311AF" w:rsidRPr="00795524" w:rsidRDefault="00102833" w:rsidP="002311AF">
            <w:pPr>
              <w:jc w:val="right"/>
              <w:rPr>
                <w:color w:val="000000"/>
                <w:sz w:val="16"/>
                <w:szCs w:val="16"/>
              </w:rPr>
            </w:pPr>
            <w:r>
              <w:rPr>
                <w:color w:val="000000"/>
                <w:sz w:val="16"/>
                <w:szCs w:val="16"/>
              </w:rPr>
              <w:t>9,02%</w:t>
            </w:r>
          </w:p>
        </w:tc>
        <w:tc>
          <w:tcPr>
            <w:tcW w:w="992" w:type="dxa"/>
            <w:tcBorders>
              <w:top w:val="nil"/>
              <w:left w:val="nil"/>
              <w:bottom w:val="single" w:sz="4" w:space="0" w:color="auto"/>
              <w:right w:val="single" w:sz="4" w:space="0" w:color="auto"/>
            </w:tcBorders>
            <w:shd w:val="clear" w:color="auto" w:fill="auto"/>
            <w:noWrap/>
            <w:vAlign w:val="center"/>
            <w:hideMark/>
          </w:tcPr>
          <w:p w14:paraId="274309F2" w14:textId="00EA753D" w:rsidR="002311AF" w:rsidRPr="00795524" w:rsidRDefault="00102833" w:rsidP="002311AF">
            <w:pPr>
              <w:jc w:val="right"/>
              <w:rPr>
                <w:color w:val="000000"/>
                <w:sz w:val="16"/>
                <w:szCs w:val="16"/>
              </w:rPr>
            </w:pPr>
            <w:r>
              <w:rPr>
                <w:color w:val="000000"/>
                <w:sz w:val="16"/>
                <w:szCs w:val="16"/>
              </w:rPr>
              <w:t>231 964</w:t>
            </w:r>
          </w:p>
        </w:tc>
      </w:tr>
      <w:tr w:rsidR="00E0493C" w:rsidRPr="00795524" w14:paraId="0C68A643" w14:textId="77777777" w:rsidTr="00BC7FAE">
        <w:trPr>
          <w:trHeight w:val="30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A748760" w14:textId="77777777" w:rsidR="002311AF" w:rsidRPr="00795524" w:rsidRDefault="002311AF" w:rsidP="002311AF">
            <w:pPr>
              <w:rPr>
                <w:b/>
                <w:bCs/>
                <w:color w:val="000000"/>
                <w:sz w:val="16"/>
                <w:szCs w:val="16"/>
              </w:rPr>
            </w:pPr>
            <w:r w:rsidRPr="00795524">
              <w:rPr>
                <w:b/>
                <w:bCs/>
                <w:color w:val="000000"/>
                <w:sz w:val="16"/>
                <w:szCs w:val="16"/>
              </w:rPr>
              <w:t>Līdzekļu vērtību norakstīšana un procentu maksājumi:</w:t>
            </w:r>
          </w:p>
        </w:tc>
        <w:tc>
          <w:tcPr>
            <w:tcW w:w="993" w:type="dxa"/>
            <w:tcBorders>
              <w:top w:val="nil"/>
              <w:left w:val="nil"/>
              <w:bottom w:val="single" w:sz="4" w:space="0" w:color="auto"/>
              <w:right w:val="single" w:sz="4" w:space="0" w:color="auto"/>
            </w:tcBorders>
            <w:shd w:val="clear" w:color="auto" w:fill="auto"/>
            <w:noWrap/>
            <w:vAlign w:val="center"/>
            <w:hideMark/>
          </w:tcPr>
          <w:p w14:paraId="737A5BA4" w14:textId="794DEF21" w:rsidR="002311AF" w:rsidRPr="00795524" w:rsidRDefault="002311AF" w:rsidP="002311AF">
            <w:pPr>
              <w:jc w:val="right"/>
              <w:rPr>
                <w:color w:val="000000"/>
                <w:sz w:val="16"/>
                <w:szCs w:val="16"/>
              </w:rPr>
            </w:pPr>
            <w:r w:rsidRPr="00795524">
              <w:rPr>
                <w:color w:val="000000"/>
                <w:sz w:val="16"/>
                <w:szCs w:val="16"/>
              </w:rPr>
              <w:t>4 628 200</w:t>
            </w:r>
          </w:p>
        </w:tc>
        <w:tc>
          <w:tcPr>
            <w:tcW w:w="992" w:type="dxa"/>
            <w:tcBorders>
              <w:top w:val="nil"/>
              <w:left w:val="nil"/>
              <w:bottom w:val="single" w:sz="4" w:space="0" w:color="auto"/>
              <w:right w:val="single" w:sz="4" w:space="0" w:color="auto"/>
            </w:tcBorders>
            <w:shd w:val="clear" w:color="auto" w:fill="auto"/>
            <w:noWrap/>
            <w:vAlign w:val="center"/>
            <w:hideMark/>
          </w:tcPr>
          <w:p w14:paraId="381AA6C1" w14:textId="33BB5407" w:rsidR="002311AF" w:rsidRPr="00795524" w:rsidRDefault="002311AF" w:rsidP="002311AF">
            <w:pPr>
              <w:jc w:val="right"/>
              <w:rPr>
                <w:color w:val="000000"/>
                <w:sz w:val="16"/>
                <w:szCs w:val="16"/>
              </w:rPr>
            </w:pPr>
            <w:r w:rsidRPr="00795524">
              <w:rPr>
                <w:color w:val="000000"/>
                <w:sz w:val="16"/>
                <w:szCs w:val="16"/>
              </w:rPr>
              <w:t>3 053 286</w:t>
            </w:r>
          </w:p>
        </w:tc>
        <w:tc>
          <w:tcPr>
            <w:tcW w:w="850" w:type="dxa"/>
            <w:tcBorders>
              <w:top w:val="nil"/>
              <w:left w:val="nil"/>
              <w:bottom w:val="single" w:sz="4" w:space="0" w:color="auto"/>
              <w:right w:val="single" w:sz="4" w:space="0" w:color="auto"/>
            </w:tcBorders>
            <w:shd w:val="clear" w:color="auto" w:fill="auto"/>
            <w:noWrap/>
            <w:vAlign w:val="center"/>
            <w:hideMark/>
          </w:tcPr>
          <w:p w14:paraId="717BFD79" w14:textId="15AA2BAF" w:rsidR="002311AF" w:rsidRPr="00795524" w:rsidRDefault="002311AF" w:rsidP="002311AF">
            <w:pPr>
              <w:jc w:val="right"/>
              <w:rPr>
                <w:color w:val="000000"/>
                <w:sz w:val="16"/>
                <w:szCs w:val="16"/>
              </w:rPr>
            </w:pPr>
            <w:r w:rsidRPr="00795524">
              <w:rPr>
                <w:color w:val="000000"/>
                <w:sz w:val="16"/>
                <w:szCs w:val="16"/>
              </w:rPr>
              <w:t>-34.03%</w:t>
            </w:r>
          </w:p>
        </w:tc>
        <w:tc>
          <w:tcPr>
            <w:tcW w:w="993" w:type="dxa"/>
            <w:tcBorders>
              <w:top w:val="nil"/>
              <w:left w:val="nil"/>
              <w:bottom w:val="single" w:sz="4" w:space="0" w:color="auto"/>
              <w:right w:val="single" w:sz="4" w:space="0" w:color="auto"/>
            </w:tcBorders>
            <w:shd w:val="clear" w:color="auto" w:fill="auto"/>
            <w:noWrap/>
            <w:vAlign w:val="center"/>
            <w:hideMark/>
          </w:tcPr>
          <w:p w14:paraId="3CB7F01C" w14:textId="78908255" w:rsidR="002311AF" w:rsidRPr="00795524" w:rsidRDefault="002311AF" w:rsidP="002311AF">
            <w:pPr>
              <w:jc w:val="right"/>
              <w:rPr>
                <w:color w:val="000000"/>
                <w:sz w:val="16"/>
                <w:szCs w:val="16"/>
              </w:rPr>
            </w:pPr>
            <w:r w:rsidRPr="00795524">
              <w:rPr>
                <w:color w:val="000000"/>
                <w:sz w:val="16"/>
                <w:szCs w:val="16"/>
              </w:rPr>
              <w:t>-1 574 914</w:t>
            </w:r>
          </w:p>
        </w:tc>
        <w:tc>
          <w:tcPr>
            <w:tcW w:w="992" w:type="dxa"/>
            <w:tcBorders>
              <w:top w:val="nil"/>
              <w:left w:val="nil"/>
              <w:bottom w:val="single" w:sz="4" w:space="0" w:color="auto"/>
              <w:right w:val="single" w:sz="4" w:space="0" w:color="auto"/>
            </w:tcBorders>
            <w:shd w:val="clear" w:color="auto" w:fill="auto"/>
            <w:noWrap/>
            <w:vAlign w:val="center"/>
            <w:hideMark/>
          </w:tcPr>
          <w:p w14:paraId="77834466" w14:textId="1A9A6CF7" w:rsidR="002311AF" w:rsidRPr="00795524" w:rsidRDefault="002311AF" w:rsidP="002311AF">
            <w:pPr>
              <w:jc w:val="right"/>
              <w:rPr>
                <w:color w:val="000000"/>
                <w:sz w:val="16"/>
                <w:szCs w:val="16"/>
              </w:rPr>
            </w:pPr>
            <w:r w:rsidRPr="00795524">
              <w:rPr>
                <w:color w:val="000000"/>
                <w:sz w:val="16"/>
                <w:szCs w:val="16"/>
              </w:rPr>
              <w:t>6 383 080</w:t>
            </w:r>
          </w:p>
        </w:tc>
        <w:tc>
          <w:tcPr>
            <w:tcW w:w="1003" w:type="dxa"/>
            <w:tcBorders>
              <w:top w:val="nil"/>
              <w:left w:val="nil"/>
              <w:bottom w:val="single" w:sz="4" w:space="0" w:color="auto"/>
              <w:right w:val="single" w:sz="4" w:space="0" w:color="auto"/>
            </w:tcBorders>
            <w:shd w:val="clear" w:color="auto" w:fill="auto"/>
            <w:noWrap/>
            <w:vAlign w:val="center"/>
            <w:hideMark/>
          </w:tcPr>
          <w:p w14:paraId="01E40248" w14:textId="586E1139" w:rsidR="002311AF" w:rsidRPr="00795524" w:rsidRDefault="002311AF" w:rsidP="002311AF">
            <w:pPr>
              <w:jc w:val="right"/>
              <w:rPr>
                <w:color w:val="000000"/>
                <w:sz w:val="16"/>
                <w:szCs w:val="16"/>
              </w:rPr>
            </w:pPr>
            <w:r w:rsidRPr="00795524">
              <w:rPr>
                <w:color w:val="000000"/>
                <w:sz w:val="16"/>
                <w:szCs w:val="16"/>
              </w:rPr>
              <w:t>5 116 357</w:t>
            </w:r>
          </w:p>
        </w:tc>
        <w:tc>
          <w:tcPr>
            <w:tcW w:w="840" w:type="dxa"/>
            <w:tcBorders>
              <w:top w:val="nil"/>
              <w:left w:val="nil"/>
              <w:bottom w:val="single" w:sz="4" w:space="0" w:color="auto"/>
              <w:right w:val="single" w:sz="4" w:space="0" w:color="auto"/>
            </w:tcBorders>
            <w:shd w:val="clear" w:color="auto" w:fill="auto"/>
            <w:noWrap/>
            <w:vAlign w:val="center"/>
            <w:hideMark/>
          </w:tcPr>
          <w:p w14:paraId="23383623" w14:textId="016C3A5E" w:rsidR="002311AF" w:rsidRPr="00795524" w:rsidRDefault="002311AF" w:rsidP="002311AF">
            <w:pPr>
              <w:jc w:val="right"/>
              <w:rPr>
                <w:color w:val="000000"/>
                <w:sz w:val="16"/>
                <w:szCs w:val="16"/>
              </w:rPr>
            </w:pPr>
            <w:r w:rsidRPr="00795524">
              <w:rPr>
                <w:color w:val="000000"/>
                <w:sz w:val="16"/>
                <w:szCs w:val="16"/>
              </w:rPr>
              <w:t>-19.85%</w:t>
            </w:r>
          </w:p>
        </w:tc>
        <w:tc>
          <w:tcPr>
            <w:tcW w:w="992" w:type="dxa"/>
            <w:tcBorders>
              <w:top w:val="nil"/>
              <w:left w:val="nil"/>
              <w:bottom w:val="single" w:sz="4" w:space="0" w:color="auto"/>
              <w:right w:val="single" w:sz="4" w:space="0" w:color="auto"/>
            </w:tcBorders>
            <w:shd w:val="clear" w:color="auto" w:fill="auto"/>
            <w:noWrap/>
            <w:vAlign w:val="center"/>
            <w:hideMark/>
          </w:tcPr>
          <w:p w14:paraId="3E81961D" w14:textId="3913F434" w:rsidR="002311AF" w:rsidRPr="00795524" w:rsidRDefault="002311AF" w:rsidP="002311AF">
            <w:pPr>
              <w:jc w:val="right"/>
              <w:rPr>
                <w:color w:val="000000"/>
                <w:sz w:val="16"/>
                <w:szCs w:val="16"/>
              </w:rPr>
            </w:pPr>
            <w:r w:rsidRPr="00795524">
              <w:rPr>
                <w:color w:val="000000"/>
                <w:sz w:val="16"/>
                <w:szCs w:val="16"/>
              </w:rPr>
              <w:t>-1 266 723</w:t>
            </w:r>
          </w:p>
        </w:tc>
      </w:tr>
      <w:tr w:rsidR="00E0493C" w:rsidRPr="00795524" w14:paraId="7FEAD261" w14:textId="77777777" w:rsidTr="00BC7FAE">
        <w:trPr>
          <w:trHeight w:val="30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5BF1602" w14:textId="77777777" w:rsidR="002311AF" w:rsidRPr="00795524" w:rsidRDefault="002311AF" w:rsidP="002311AF">
            <w:pPr>
              <w:rPr>
                <w:b/>
                <w:bCs/>
                <w:color w:val="000000"/>
                <w:sz w:val="16"/>
                <w:szCs w:val="16"/>
              </w:rPr>
            </w:pPr>
            <w:r w:rsidRPr="00795524">
              <w:rPr>
                <w:b/>
                <w:bCs/>
                <w:color w:val="000000"/>
                <w:sz w:val="16"/>
                <w:szCs w:val="16"/>
              </w:rPr>
              <w:t>Administrācijas izmaksas kopā:</w:t>
            </w:r>
          </w:p>
        </w:tc>
        <w:tc>
          <w:tcPr>
            <w:tcW w:w="993" w:type="dxa"/>
            <w:tcBorders>
              <w:top w:val="nil"/>
              <w:left w:val="nil"/>
              <w:bottom w:val="single" w:sz="4" w:space="0" w:color="auto"/>
              <w:right w:val="single" w:sz="4" w:space="0" w:color="auto"/>
            </w:tcBorders>
            <w:shd w:val="clear" w:color="auto" w:fill="auto"/>
            <w:noWrap/>
            <w:vAlign w:val="center"/>
            <w:hideMark/>
          </w:tcPr>
          <w:p w14:paraId="2EBC1103" w14:textId="18B6BC2E" w:rsidR="002311AF" w:rsidRPr="00795524" w:rsidRDefault="002311AF" w:rsidP="002311AF">
            <w:pPr>
              <w:jc w:val="right"/>
              <w:rPr>
                <w:color w:val="000000"/>
                <w:sz w:val="16"/>
                <w:szCs w:val="16"/>
              </w:rPr>
            </w:pPr>
            <w:r w:rsidRPr="00795524">
              <w:rPr>
                <w:color w:val="000000"/>
                <w:sz w:val="16"/>
                <w:szCs w:val="16"/>
              </w:rPr>
              <w:t>2 807 993</w:t>
            </w:r>
          </w:p>
        </w:tc>
        <w:tc>
          <w:tcPr>
            <w:tcW w:w="992" w:type="dxa"/>
            <w:tcBorders>
              <w:top w:val="nil"/>
              <w:left w:val="nil"/>
              <w:bottom w:val="single" w:sz="4" w:space="0" w:color="auto"/>
              <w:right w:val="single" w:sz="4" w:space="0" w:color="auto"/>
            </w:tcBorders>
            <w:shd w:val="clear" w:color="auto" w:fill="auto"/>
            <w:noWrap/>
            <w:vAlign w:val="center"/>
            <w:hideMark/>
          </w:tcPr>
          <w:p w14:paraId="7FE56219" w14:textId="7029FE89" w:rsidR="002311AF" w:rsidRPr="00795524" w:rsidRDefault="002311AF" w:rsidP="002311AF">
            <w:pPr>
              <w:jc w:val="right"/>
              <w:rPr>
                <w:color w:val="000000"/>
                <w:sz w:val="16"/>
                <w:szCs w:val="16"/>
              </w:rPr>
            </w:pPr>
            <w:r w:rsidRPr="00795524">
              <w:rPr>
                <w:color w:val="000000"/>
                <w:sz w:val="16"/>
                <w:szCs w:val="16"/>
              </w:rPr>
              <w:t>3 053 659</w:t>
            </w:r>
          </w:p>
        </w:tc>
        <w:tc>
          <w:tcPr>
            <w:tcW w:w="850" w:type="dxa"/>
            <w:tcBorders>
              <w:top w:val="nil"/>
              <w:left w:val="nil"/>
              <w:bottom w:val="single" w:sz="4" w:space="0" w:color="auto"/>
              <w:right w:val="single" w:sz="4" w:space="0" w:color="auto"/>
            </w:tcBorders>
            <w:shd w:val="clear" w:color="auto" w:fill="auto"/>
            <w:noWrap/>
            <w:vAlign w:val="center"/>
            <w:hideMark/>
          </w:tcPr>
          <w:p w14:paraId="1DF15A43" w14:textId="017BB724" w:rsidR="002311AF" w:rsidRPr="00795524" w:rsidRDefault="002311AF" w:rsidP="002311AF">
            <w:pPr>
              <w:jc w:val="right"/>
              <w:rPr>
                <w:color w:val="000000"/>
                <w:sz w:val="16"/>
                <w:szCs w:val="16"/>
              </w:rPr>
            </w:pPr>
            <w:r w:rsidRPr="00795524">
              <w:rPr>
                <w:color w:val="000000"/>
                <w:sz w:val="16"/>
                <w:szCs w:val="16"/>
              </w:rPr>
              <w:t>8.75%</w:t>
            </w:r>
          </w:p>
        </w:tc>
        <w:tc>
          <w:tcPr>
            <w:tcW w:w="993" w:type="dxa"/>
            <w:tcBorders>
              <w:top w:val="nil"/>
              <w:left w:val="nil"/>
              <w:bottom w:val="single" w:sz="4" w:space="0" w:color="auto"/>
              <w:right w:val="single" w:sz="4" w:space="0" w:color="auto"/>
            </w:tcBorders>
            <w:shd w:val="clear" w:color="auto" w:fill="auto"/>
            <w:noWrap/>
            <w:vAlign w:val="center"/>
            <w:hideMark/>
          </w:tcPr>
          <w:p w14:paraId="4F207582" w14:textId="2BA7878F" w:rsidR="002311AF" w:rsidRPr="00795524" w:rsidRDefault="002311AF" w:rsidP="002311AF">
            <w:pPr>
              <w:jc w:val="right"/>
              <w:rPr>
                <w:color w:val="000000"/>
                <w:sz w:val="16"/>
                <w:szCs w:val="16"/>
              </w:rPr>
            </w:pPr>
            <w:r w:rsidRPr="00795524">
              <w:rPr>
                <w:color w:val="000000"/>
                <w:sz w:val="16"/>
                <w:szCs w:val="16"/>
              </w:rPr>
              <w:t>245 666</w:t>
            </w:r>
          </w:p>
        </w:tc>
        <w:tc>
          <w:tcPr>
            <w:tcW w:w="992" w:type="dxa"/>
            <w:tcBorders>
              <w:top w:val="nil"/>
              <w:left w:val="nil"/>
              <w:bottom w:val="single" w:sz="4" w:space="0" w:color="auto"/>
              <w:right w:val="single" w:sz="4" w:space="0" w:color="auto"/>
            </w:tcBorders>
            <w:shd w:val="clear" w:color="auto" w:fill="auto"/>
            <w:noWrap/>
            <w:vAlign w:val="center"/>
            <w:hideMark/>
          </w:tcPr>
          <w:p w14:paraId="2B48ECC5" w14:textId="3A0B0940" w:rsidR="002311AF" w:rsidRPr="00795524" w:rsidRDefault="002311AF" w:rsidP="002311AF">
            <w:pPr>
              <w:jc w:val="right"/>
              <w:rPr>
                <w:color w:val="000000"/>
                <w:sz w:val="16"/>
                <w:szCs w:val="16"/>
              </w:rPr>
            </w:pPr>
            <w:r w:rsidRPr="00795524">
              <w:rPr>
                <w:color w:val="000000"/>
                <w:sz w:val="16"/>
                <w:szCs w:val="16"/>
              </w:rPr>
              <w:t>4 309 960</w:t>
            </w:r>
          </w:p>
        </w:tc>
        <w:tc>
          <w:tcPr>
            <w:tcW w:w="1003" w:type="dxa"/>
            <w:tcBorders>
              <w:top w:val="nil"/>
              <w:left w:val="nil"/>
              <w:bottom w:val="single" w:sz="4" w:space="0" w:color="auto"/>
              <w:right w:val="single" w:sz="4" w:space="0" w:color="auto"/>
            </w:tcBorders>
            <w:shd w:val="clear" w:color="auto" w:fill="auto"/>
            <w:noWrap/>
            <w:vAlign w:val="center"/>
            <w:hideMark/>
          </w:tcPr>
          <w:p w14:paraId="27B014AA" w14:textId="32896D5A" w:rsidR="002311AF" w:rsidRPr="00795524" w:rsidRDefault="002311AF" w:rsidP="002311AF">
            <w:pPr>
              <w:jc w:val="right"/>
              <w:rPr>
                <w:color w:val="000000"/>
                <w:sz w:val="16"/>
                <w:szCs w:val="16"/>
              </w:rPr>
            </w:pPr>
            <w:r w:rsidRPr="00795524">
              <w:rPr>
                <w:color w:val="000000"/>
                <w:sz w:val="16"/>
                <w:szCs w:val="16"/>
              </w:rPr>
              <w:t>5 153 300</w:t>
            </w:r>
          </w:p>
        </w:tc>
        <w:tc>
          <w:tcPr>
            <w:tcW w:w="840" w:type="dxa"/>
            <w:tcBorders>
              <w:top w:val="nil"/>
              <w:left w:val="nil"/>
              <w:bottom w:val="single" w:sz="4" w:space="0" w:color="auto"/>
              <w:right w:val="single" w:sz="4" w:space="0" w:color="auto"/>
            </w:tcBorders>
            <w:shd w:val="clear" w:color="auto" w:fill="auto"/>
            <w:noWrap/>
            <w:vAlign w:val="center"/>
            <w:hideMark/>
          </w:tcPr>
          <w:p w14:paraId="29158218" w14:textId="52B0CE1F" w:rsidR="002311AF" w:rsidRPr="00795524" w:rsidRDefault="002311AF" w:rsidP="002311AF">
            <w:pPr>
              <w:jc w:val="right"/>
              <w:rPr>
                <w:color w:val="000000"/>
                <w:sz w:val="16"/>
                <w:szCs w:val="16"/>
              </w:rPr>
            </w:pPr>
            <w:r w:rsidRPr="00795524">
              <w:rPr>
                <w:color w:val="000000"/>
                <w:sz w:val="16"/>
                <w:szCs w:val="16"/>
              </w:rPr>
              <w:t>19.57%</w:t>
            </w:r>
          </w:p>
        </w:tc>
        <w:tc>
          <w:tcPr>
            <w:tcW w:w="992" w:type="dxa"/>
            <w:tcBorders>
              <w:top w:val="nil"/>
              <w:left w:val="nil"/>
              <w:bottom w:val="single" w:sz="4" w:space="0" w:color="auto"/>
              <w:right w:val="single" w:sz="4" w:space="0" w:color="auto"/>
            </w:tcBorders>
            <w:shd w:val="clear" w:color="auto" w:fill="auto"/>
            <w:noWrap/>
            <w:vAlign w:val="center"/>
            <w:hideMark/>
          </w:tcPr>
          <w:p w14:paraId="392C9F5F" w14:textId="3263DEA4" w:rsidR="002311AF" w:rsidRPr="00795524" w:rsidRDefault="002311AF" w:rsidP="002311AF">
            <w:pPr>
              <w:jc w:val="right"/>
              <w:rPr>
                <w:color w:val="000000"/>
                <w:sz w:val="16"/>
                <w:szCs w:val="16"/>
              </w:rPr>
            </w:pPr>
            <w:r w:rsidRPr="00795524">
              <w:rPr>
                <w:color w:val="000000"/>
                <w:sz w:val="16"/>
                <w:szCs w:val="16"/>
              </w:rPr>
              <w:t>843 340</w:t>
            </w:r>
          </w:p>
        </w:tc>
      </w:tr>
      <w:tr w:rsidR="00386337" w:rsidRPr="00795524" w14:paraId="3E5E0611" w14:textId="77777777" w:rsidTr="00BC7FAE">
        <w:trPr>
          <w:trHeight w:val="30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E95CF64" w14:textId="77777777" w:rsidR="002311AF" w:rsidRPr="00795524" w:rsidRDefault="002311AF" w:rsidP="002311AF">
            <w:pPr>
              <w:rPr>
                <w:b/>
                <w:bCs/>
                <w:color w:val="000000"/>
                <w:sz w:val="16"/>
                <w:szCs w:val="16"/>
              </w:rPr>
            </w:pPr>
            <w:r w:rsidRPr="00795524">
              <w:rPr>
                <w:b/>
                <w:bCs/>
                <w:color w:val="000000"/>
                <w:sz w:val="16"/>
                <w:szCs w:val="16"/>
              </w:rPr>
              <w:t>Izmaksas kopā (</w:t>
            </w:r>
            <w:proofErr w:type="spellStart"/>
            <w:r w:rsidRPr="00795524">
              <w:rPr>
                <w:b/>
                <w:bCs/>
                <w:i/>
                <w:iCs/>
                <w:color w:val="000000"/>
                <w:sz w:val="16"/>
                <w:szCs w:val="16"/>
              </w:rPr>
              <w:t>euro</w:t>
            </w:r>
            <w:proofErr w:type="spellEnd"/>
            <w:r w:rsidRPr="00795524">
              <w:rPr>
                <w:b/>
                <w:bCs/>
                <w:color w:val="000000"/>
                <w:sz w:val="16"/>
                <w:szCs w:val="16"/>
              </w:rPr>
              <w:t>)</w:t>
            </w:r>
          </w:p>
        </w:tc>
        <w:tc>
          <w:tcPr>
            <w:tcW w:w="993" w:type="dxa"/>
            <w:tcBorders>
              <w:top w:val="nil"/>
              <w:left w:val="nil"/>
              <w:bottom w:val="single" w:sz="4" w:space="0" w:color="auto"/>
              <w:right w:val="single" w:sz="4" w:space="0" w:color="auto"/>
            </w:tcBorders>
            <w:shd w:val="clear" w:color="auto" w:fill="auto"/>
            <w:noWrap/>
            <w:vAlign w:val="center"/>
            <w:hideMark/>
          </w:tcPr>
          <w:p w14:paraId="04422EC9" w14:textId="7232ED0D" w:rsidR="002311AF" w:rsidRPr="00795524" w:rsidRDefault="002311AF" w:rsidP="002311AF">
            <w:pPr>
              <w:jc w:val="right"/>
              <w:rPr>
                <w:b/>
                <w:bCs/>
                <w:color w:val="000000"/>
                <w:sz w:val="16"/>
                <w:szCs w:val="16"/>
              </w:rPr>
            </w:pPr>
            <w:r w:rsidRPr="00795524">
              <w:rPr>
                <w:b/>
                <w:bCs/>
                <w:color w:val="000000"/>
                <w:sz w:val="16"/>
                <w:szCs w:val="16"/>
              </w:rPr>
              <w:t>25 887 805</w:t>
            </w:r>
          </w:p>
        </w:tc>
        <w:tc>
          <w:tcPr>
            <w:tcW w:w="992" w:type="dxa"/>
            <w:tcBorders>
              <w:top w:val="nil"/>
              <w:left w:val="nil"/>
              <w:bottom w:val="single" w:sz="4" w:space="0" w:color="auto"/>
              <w:right w:val="single" w:sz="4" w:space="0" w:color="auto"/>
            </w:tcBorders>
            <w:shd w:val="clear" w:color="auto" w:fill="auto"/>
            <w:noWrap/>
            <w:vAlign w:val="center"/>
            <w:hideMark/>
          </w:tcPr>
          <w:p w14:paraId="7A098771" w14:textId="3AE752A5" w:rsidR="002311AF" w:rsidRPr="00795524" w:rsidRDefault="002311AF" w:rsidP="002311AF">
            <w:pPr>
              <w:jc w:val="right"/>
              <w:rPr>
                <w:b/>
                <w:bCs/>
                <w:color w:val="000000"/>
                <w:sz w:val="16"/>
                <w:szCs w:val="16"/>
              </w:rPr>
            </w:pPr>
            <w:r w:rsidRPr="00795524">
              <w:rPr>
                <w:b/>
                <w:bCs/>
                <w:color w:val="000000"/>
                <w:sz w:val="16"/>
                <w:szCs w:val="16"/>
              </w:rPr>
              <w:t>33 566 495</w:t>
            </w:r>
          </w:p>
        </w:tc>
        <w:tc>
          <w:tcPr>
            <w:tcW w:w="850" w:type="dxa"/>
            <w:tcBorders>
              <w:top w:val="nil"/>
              <w:left w:val="nil"/>
              <w:bottom w:val="single" w:sz="4" w:space="0" w:color="auto"/>
              <w:right w:val="single" w:sz="4" w:space="0" w:color="auto"/>
            </w:tcBorders>
            <w:shd w:val="clear" w:color="auto" w:fill="auto"/>
            <w:noWrap/>
            <w:vAlign w:val="center"/>
            <w:hideMark/>
          </w:tcPr>
          <w:p w14:paraId="5A9E039E" w14:textId="3FAA4064" w:rsidR="002311AF" w:rsidRPr="00795524" w:rsidRDefault="002311AF" w:rsidP="002311AF">
            <w:pPr>
              <w:jc w:val="right"/>
              <w:rPr>
                <w:b/>
                <w:bCs/>
                <w:color w:val="000000"/>
                <w:sz w:val="16"/>
                <w:szCs w:val="16"/>
              </w:rPr>
            </w:pPr>
            <w:r w:rsidRPr="00795524">
              <w:rPr>
                <w:b/>
                <w:bCs/>
                <w:color w:val="000000"/>
                <w:sz w:val="16"/>
                <w:szCs w:val="16"/>
              </w:rPr>
              <w:t>29.66%</w:t>
            </w:r>
          </w:p>
        </w:tc>
        <w:tc>
          <w:tcPr>
            <w:tcW w:w="993" w:type="dxa"/>
            <w:tcBorders>
              <w:top w:val="nil"/>
              <w:left w:val="nil"/>
              <w:bottom w:val="single" w:sz="4" w:space="0" w:color="auto"/>
              <w:right w:val="single" w:sz="4" w:space="0" w:color="auto"/>
            </w:tcBorders>
            <w:shd w:val="clear" w:color="auto" w:fill="auto"/>
            <w:noWrap/>
            <w:vAlign w:val="center"/>
            <w:hideMark/>
          </w:tcPr>
          <w:p w14:paraId="7AFDB11E" w14:textId="02F1AC08" w:rsidR="002311AF" w:rsidRPr="00795524" w:rsidRDefault="002311AF" w:rsidP="002311AF">
            <w:pPr>
              <w:jc w:val="right"/>
              <w:rPr>
                <w:b/>
                <w:bCs/>
                <w:color w:val="000000"/>
                <w:sz w:val="16"/>
                <w:szCs w:val="16"/>
              </w:rPr>
            </w:pPr>
            <w:r w:rsidRPr="00795524">
              <w:rPr>
                <w:b/>
                <w:bCs/>
                <w:color w:val="000000"/>
                <w:sz w:val="16"/>
                <w:szCs w:val="16"/>
              </w:rPr>
              <w:t>7 678 690</w:t>
            </w:r>
          </w:p>
        </w:tc>
        <w:tc>
          <w:tcPr>
            <w:tcW w:w="992" w:type="dxa"/>
            <w:tcBorders>
              <w:top w:val="nil"/>
              <w:left w:val="nil"/>
              <w:bottom w:val="single" w:sz="4" w:space="0" w:color="auto"/>
              <w:right w:val="single" w:sz="4" w:space="0" w:color="auto"/>
            </w:tcBorders>
            <w:shd w:val="clear" w:color="auto" w:fill="auto"/>
            <w:noWrap/>
            <w:vAlign w:val="center"/>
            <w:hideMark/>
          </w:tcPr>
          <w:p w14:paraId="7180BB3D" w14:textId="0E7B4D1D" w:rsidR="002311AF" w:rsidRPr="00795524" w:rsidRDefault="002311AF" w:rsidP="002311AF">
            <w:pPr>
              <w:jc w:val="right"/>
              <w:rPr>
                <w:b/>
                <w:bCs/>
                <w:color w:val="000000"/>
                <w:sz w:val="16"/>
                <w:szCs w:val="16"/>
              </w:rPr>
            </w:pPr>
            <w:r w:rsidRPr="00795524">
              <w:rPr>
                <w:b/>
                <w:bCs/>
                <w:color w:val="000000"/>
                <w:sz w:val="16"/>
                <w:szCs w:val="16"/>
              </w:rPr>
              <w:t>42 694 685</w:t>
            </w:r>
          </w:p>
        </w:tc>
        <w:tc>
          <w:tcPr>
            <w:tcW w:w="1003" w:type="dxa"/>
            <w:tcBorders>
              <w:top w:val="nil"/>
              <w:left w:val="nil"/>
              <w:bottom w:val="single" w:sz="4" w:space="0" w:color="auto"/>
              <w:right w:val="single" w:sz="4" w:space="0" w:color="auto"/>
            </w:tcBorders>
            <w:shd w:val="clear" w:color="auto" w:fill="auto"/>
            <w:noWrap/>
            <w:vAlign w:val="center"/>
            <w:hideMark/>
          </w:tcPr>
          <w:p w14:paraId="729C105D" w14:textId="51E1BF79" w:rsidR="002311AF" w:rsidRPr="00795524" w:rsidRDefault="002311AF" w:rsidP="002311AF">
            <w:pPr>
              <w:jc w:val="right"/>
              <w:rPr>
                <w:b/>
                <w:bCs/>
                <w:color w:val="000000"/>
                <w:sz w:val="16"/>
                <w:szCs w:val="16"/>
              </w:rPr>
            </w:pPr>
            <w:r w:rsidRPr="00795524">
              <w:rPr>
                <w:b/>
                <w:bCs/>
                <w:color w:val="000000"/>
                <w:sz w:val="16"/>
                <w:szCs w:val="16"/>
              </w:rPr>
              <w:t>53 948 491</w:t>
            </w:r>
          </w:p>
        </w:tc>
        <w:tc>
          <w:tcPr>
            <w:tcW w:w="840" w:type="dxa"/>
            <w:tcBorders>
              <w:top w:val="nil"/>
              <w:left w:val="nil"/>
              <w:bottom w:val="single" w:sz="4" w:space="0" w:color="auto"/>
              <w:right w:val="single" w:sz="4" w:space="0" w:color="auto"/>
            </w:tcBorders>
            <w:shd w:val="clear" w:color="auto" w:fill="auto"/>
            <w:noWrap/>
            <w:vAlign w:val="center"/>
            <w:hideMark/>
          </w:tcPr>
          <w:p w14:paraId="682CADB4" w14:textId="045AE500" w:rsidR="002311AF" w:rsidRPr="00795524" w:rsidRDefault="002311AF" w:rsidP="002311AF">
            <w:pPr>
              <w:jc w:val="right"/>
              <w:rPr>
                <w:b/>
                <w:bCs/>
                <w:color w:val="000000"/>
                <w:sz w:val="16"/>
                <w:szCs w:val="16"/>
              </w:rPr>
            </w:pPr>
            <w:r w:rsidRPr="00795524">
              <w:rPr>
                <w:b/>
                <w:bCs/>
                <w:color w:val="000000"/>
                <w:sz w:val="16"/>
                <w:szCs w:val="16"/>
              </w:rPr>
              <w:t>26.36%</w:t>
            </w:r>
          </w:p>
        </w:tc>
        <w:tc>
          <w:tcPr>
            <w:tcW w:w="992" w:type="dxa"/>
            <w:tcBorders>
              <w:top w:val="nil"/>
              <w:left w:val="nil"/>
              <w:bottom w:val="single" w:sz="4" w:space="0" w:color="auto"/>
              <w:right w:val="single" w:sz="4" w:space="0" w:color="auto"/>
            </w:tcBorders>
            <w:shd w:val="clear" w:color="auto" w:fill="auto"/>
            <w:noWrap/>
            <w:vAlign w:val="center"/>
            <w:hideMark/>
          </w:tcPr>
          <w:p w14:paraId="1510BE37" w14:textId="32D10D17" w:rsidR="002311AF" w:rsidRPr="00795524" w:rsidRDefault="002311AF" w:rsidP="002311AF">
            <w:pPr>
              <w:jc w:val="right"/>
              <w:rPr>
                <w:b/>
                <w:bCs/>
                <w:color w:val="000000"/>
                <w:sz w:val="16"/>
                <w:szCs w:val="16"/>
              </w:rPr>
            </w:pPr>
            <w:r w:rsidRPr="00795524">
              <w:rPr>
                <w:b/>
                <w:bCs/>
                <w:color w:val="000000"/>
                <w:sz w:val="16"/>
                <w:szCs w:val="16"/>
              </w:rPr>
              <w:t>11 253 806</w:t>
            </w:r>
          </w:p>
        </w:tc>
      </w:tr>
    </w:tbl>
    <w:p w14:paraId="2AFD8AE7" w14:textId="77777777" w:rsidR="00BC7FAE" w:rsidRPr="00B8042C" w:rsidRDefault="00BC7FAE" w:rsidP="000D096A">
      <w:pPr>
        <w:ind w:firstLine="709"/>
        <w:jc w:val="both"/>
      </w:pPr>
    </w:p>
    <w:p w14:paraId="40C52B5C" w14:textId="05161F0E" w:rsidR="00886E3B" w:rsidRPr="00746E0A" w:rsidRDefault="00886E3B" w:rsidP="00886E3B">
      <w:pPr>
        <w:ind w:firstLine="709"/>
        <w:jc w:val="both"/>
      </w:pPr>
      <w:r w:rsidRPr="00746E0A">
        <w:t xml:space="preserve">2023.gada pirmajos astoņos mēnešos, izmaksas, galvenokārt, palielinājās </w:t>
      </w:r>
      <w:r w:rsidR="002311AF" w:rsidRPr="00746E0A">
        <w:t xml:space="preserve">elektroenerģijas izmantošanai vilces nodrošināšanai, </w:t>
      </w:r>
      <w:r w:rsidRPr="00746E0A">
        <w:t>personāla atalgojumam</w:t>
      </w:r>
      <w:r w:rsidR="002311AF" w:rsidRPr="00746E0A">
        <w:t xml:space="preserve"> un </w:t>
      </w:r>
      <w:r w:rsidR="002311AF" w:rsidRPr="00746E0A">
        <w:lastRenderedPageBreak/>
        <w:t>remontdarbiem, kā arī rezerves daļām</w:t>
      </w:r>
      <w:r w:rsidRPr="00746E0A">
        <w:t>. Šo un citu izmaksu izmaiņām 2023.gada atlikušajos mēnešos, ir šādi apsvērumi:</w:t>
      </w:r>
    </w:p>
    <w:p w14:paraId="5622FFBB" w14:textId="7F945593" w:rsidR="00886E3B" w:rsidRPr="00746E0A" w:rsidRDefault="00F22999" w:rsidP="00B340ED">
      <w:pPr>
        <w:pStyle w:val="Sarakstarindkopa"/>
        <w:ind w:left="0" w:firstLine="709"/>
        <w:jc w:val="both"/>
      </w:pPr>
      <w:r w:rsidRPr="00746E0A">
        <w:t xml:space="preserve">1) </w:t>
      </w:r>
      <w:r w:rsidR="00886E3B" w:rsidRPr="00746E0A">
        <w:t>Materiālu izmaksām kopēj</w:t>
      </w:r>
      <w:r w:rsidR="006E42CD" w:rsidRPr="00746E0A">
        <w:t xml:space="preserve">ās izmaiņas ir saistītas, </w:t>
      </w:r>
      <w:r w:rsidR="00886E3B" w:rsidRPr="00746E0A">
        <w:t>galvenokārt</w:t>
      </w:r>
      <w:r w:rsidR="006E42CD" w:rsidRPr="00746E0A">
        <w:t xml:space="preserve">, </w:t>
      </w:r>
      <w:r w:rsidR="009B1B40" w:rsidRPr="00746E0A">
        <w:t xml:space="preserve">ar </w:t>
      </w:r>
      <w:r w:rsidR="006E42CD" w:rsidRPr="00746E0A">
        <w:t xml:space="preserve">energoresursu izmaksām, kas </w:t>
      </w:r>
      <w:r w:rsidRPr="00746E0A">
        <w:t xml:space="preserve">saistītas ar fiksētu elektroenerģijas tarifa noteikšanu </w:t>
      </w:r>
      <w:r w:rsidR="006B18D1" w:rsidRPr="00746E0A">
        <w:t>AS “Pasažieru vilciens” 2022.gada otrajā pusgadā noslēgtajā elektroenerģijas piegādes līgumā. Minētais līguma darbības</w:t>
      </w:r>
      <w:r w:rsidRPr="00746E0A">
        <w:t xml:space="preserve"> termiņš </w:t>
      </w:r>
      <w:r w:rsidR="006B18D1" w:rsidRPr="00746E0A">
        <w:t>bija spēkā līdz</w:t>
      </w:r>
      <w:r w:rsidRPr="00746E0A">
        <w:t xml:space="preserve"> 2023. gada augusta beigām</w:t>
      </w:r>
      <w:r w:rsidR="00B340ED" w:rsidRPr="00746E0A">
        <w:t>. Kopumā kopējais elektroenerģijas cenas palielinājums veidoja</w:t>
      </w:r>
      <w:r w:rsidRPr="00746E0A">
        <w:t xml:space="preserve"> vismaz 6,97 milj. </w:t>
      </w:r>
      <w:proofErr w:type="spellStart"/>
      <w:r w:rsidR="0059222C" w:rsidRPr="00746E0A">
        <w:rPr>
          <w:i/>
          <w:iCs/>
        </w:rPr>
        <w:t>euro</w:t>
      </w:r>
      <w:proofErr w:type="spellEnd"/>
      <w:r w:rsidR="00B340ED" w:rsidRPr="00746E0A">
        <w:rPr>
          <w:i/>
          <w:iCs/>
        </w:rPr>
        <w:t xml:space="preserve"> </w:t>
      </w:r>
      <w:r w:rsidR="00B340ED" w:rsidRPr="00746E0A">
        <w:t>izmaksu pieaugumu, salīdzinot ar 2022.gada astoņos mēnešos pieejamo cenu. Savukārt 2023.gada septembrī</w:t>
      </w:r>
      <w:r w:rsidR="006B18D1" w:rsidRPr="00746E0A">
        <w:t xml:space="preserve"> noslēgts</w:t>
      </w:r>
      <w:r w:rsidR="00B340ED" w:rsidRPr="00746E0A">
        <w:t xml:space="preserve"> jauns elektroenerģijas piegādes</w:t>
      </w:r>
      <w:r w:rsidR="00886E3B" w:rsidRPr="00746E0A">
        <w:t xml:space="preserve"> līgum</w:t>
      </w:r>
      <w:r w:rsidR="00B340ED" w:rsidRPr="00746E0A">
        <w:t>s</w:t>
      </w:r>
      <w:r w:rsidR="00886E3B" w:rsidRPr="00746E0A">
        <w:t>, kurā elektroenerģijas cena tiks piemērota p</w:t>
      </w:r>
      <w:r w:rsidR="006B18D1" w:rsidRPr="00746E0A">
        <w:t>ēc</w:t>
      </w:r>
      <w:r w:rsidR="00886E3B" w:rsidRPr="00746E0A">
        <w:t xml:space="preserve"> NORD POOL elektroenerģijas biržas Latvijas tirdzniecības zonas ik stundu, līdz ar to </w:t>
      </w:r>
      <w:r w:rsidR="00B340ED" w:rsidRPr="00746E0A">
        <w:t>2023.</w:t>
      </w:r>
      <w:r w:rsidR="00886E3B" w:rsidRPr="00746E0A">
        <w:t xml:space="preserve">gada pēdējie </w:t>
      </w:r>
      <w:r w:rsidR="00B340ED" w:rsidRPr="00746E0A">
        <w:t>četri</w:t>
      </w:r>
      <w:r w:rsidR="00886E3B" w:rsidRPr="00746E0A">
        <w:t xml:space="preserve"> mēneši plānoti </w:t>
      </w:r>
      <w:r w:rsidR="00B340ED" w:rsidRPr="00746E0A">
        <w:t xml:space="preserve">izmaksu ziņā </w:t>
      </w:r>
      <w:r w:rsidR="00886E3B" w:rsidRPr="00746E0A">
        <w:t>ar piesardzību</w:t>
      </w:r>
      <w:r w:rsidR="00B340ED" w:rsidRPr="00746E0A">
        <w:t>, ievērojot minētās elektroenerģijas cenas svārstības atsevišķās diennakts stundās</w:t>
      </w:r>
      <w:r w:rsidR="00886E3B" w:rsidRPr="00746E0A">
        <w:t>.</w:t>
      </w:r>
      <w:r w:rsidR="0059222C" w:rsidRPr="00746E0A">
        <w:t xml:space="preserve"> Līdz ar to kopējais izmaksu palielinājums 2023.gadā tikai uz elektroenerģijas izmaksām veido 7,4 milj.</w:t>
      </w:r>
      <w:r w:rsidR="00282A86" w:rsidRPr="00746E0A">
        <w:t xml:space="preserve"> </w:t>
      </w:r>
      <w:proofErr w:type="spellStart"/>
      <w:r w:rsidR="0059222C" w:rsidRPr="00746E0A">
        <w:rPr>
          <w:i/>
          <w:iCs/>
        </w:rPr>
        <w:t>euro</w:t>
      </w:r>
      <w:proofErr w:type="spellEnd"/>
      <w:r w:rsidR="0059222C" w:rsidRPr="00746E0A">
        <w:t>.</w:t>
      </w:r>
      <w:r w:rsidR="00886E3B" w:rsidRPr="00746E0A">
        <w:t xml:space="preserve"> </w:t>
      </w:r>
      <w:r w:rsidR="00282A86" w:rsidRPr="00746E0A">
        <w:t>Savukārt d</w:t>
      </w:r>
      <w:r w:rsidR="00886E3B" w:rsidRPr="00746E0A">
        <w:t xml:space="preserve">īzeļdegvielas izdevumi pirmajos </w:t>
      </w:r>
      <w:r w:rsidR="00B340ED" w:rsidRPr="00746E0A">
        <w:t>astoņos</w:t>
      </w:r>
      <w:r w:rsidR="00886E3B" w:rsidRPr="00746E0A">
        <w:t xml:space="preserve"> gada mēnešos ir </w:t>
      </w:r>
      <w:r w:rsidR="00B340ED" w:rsidRPr="00746E0A">
        <w:t>bijuši mazāki par 0,</w:t>
      </w:r>
      <w:r w:rsidR="003274BE" w:rsidRPr="00746E0A">
        <w:t>0</w:t>
      </w:r>
      <w:r w:rsidR="00B340ED" w:rsidRPr="00746E0A">
        <w:t>5 milj.</w:t>
      </w:r>
      <w:r w:rsidR="00886E3B" w:rsidRPr="00746E0A">
        <w:t xml:space="preserve"> </w:t>
      </w:r>
      <w:proofErr w:type="spellStart"/>
      <w:r w:rsidR="006B18D1" w:rsidRPr="00746E0A">
        <w:rPr>
          <w:i/>
          <w:iCs/>
        </w:rPr>
        <w:t>euro</w:t>
      </w:r>
      <w:proofErr w:type="spellEnd"/>
      <w:r w:rsidR="00886E3B" w:rsidRPr="00746E0A">
        <w:t>, kas</w:t>
      </w:r>
      <w:r w:rsidR="00B340ED" w:rsidRPr="00746E0A">
        <w:t>,</w:t>
      </w:r>
      <w:r w:rsidR="00886E3B" w:rsidRPr="00746E0A">
        <w:t xml:space="preserve"> galvenokārt</w:t>
      </w:r>
      <w:r w:rsidR="00B340ED" w:rsidRPr="00746E0A">
        <w:t>,</w:t>
      </w:r>
      <w:r w:rsidR="00886E3B" w:rsidRPr="00746E0A">
        <w:t xml:space="preserve"> skaidrojams ar cenas stabilizēšanos globālajā tirgū, taču jāatzīmē, ka ģeopolitiskās situācijas rezultātā cenas var būt mainīgas</w:t>
      </w:r>
      <w:r w:rsidR="00B340ED" w:rsidRPr="00746E0A">
        <w:t xml:space="preserve"> un sekojot tendencēm</w:t>
      </w:r>
      <w:r w:rsidR="00886E3B" w:rsidRPr="00746E0A">
        <w:t>, tādēļ arī degvielas izdevumi 2023. gada beigām plānoti ar papildus piesardzību</w:t>
      </w:r>
      <w:r w:rsidR="006B18D1" w:rsidRPr="00746E0A">
        <w:t>, jo  jau 2023.gada septembrī dīzeļdegvielas cenas, salīdzinot 2023.gada astoņos mēnešos vidējo cenu, pieaugušas par 5%</w:t>
      </w:r>
      <w:r w:rsidR="00C84FB0" w:rsidRPr="00746E0A">
        <w:t>.</w:t>
      </w:r>
    </w:p>
    <w:p w14:paraId="17B99415" w14:textId="5F67F909" w:rsidR="00886E3B" w:rsidRPr="00746E0A" w:rsidRDefault="00B340ED" w:rsidP="00B340ED">
      <w:pPr>
        <w:pStyle w:val="Sarakstarindkopa"/>
        <w:ind w:left="0" w:firstLine="709"/>
        <w:jc w:val="both"/>
      </w:pPr>
      <w:r w:rsidRPr="00746E0A">
        <w:t xml:space="preserve">2) </w:t>
      </w:r>
      <w:r w:rsidR="006B18D1" w:rsidRPr="00746E0A">
        <w:t xml:space="preserve">Sākotnēji </w:t>
      </w:r>
      <w:r w:rsidRPr="00746E0A">
        <w:t>2023.gadam r</w:t>
      </w:r>
      <w:r w:rsidR="00886E3B" w:rsidRPr="00746E0A">
        <w:t xml:space="preserve">ezerves daļu un izejvielu/materiālu </w:t>
      </w:r>
      <w:r w:rsidRPr="00746E0A">
        <w:t>izdevumu apjoms</w:t>
      </w:r>
      <w:r w:rsidR="00886E3B" w:rsidRPr="00746E0A">
        <w:t xml:space="preserve"> </w:t>
      </w:r>
      <w:r w:rsidRPr="00746E0A">
        <w:t xml:space="preserve">tika prognozēts aptuveni </w:t>
      </w:r>
      <w:r w:rsidR="00C84FB0" w:rsidRPr="00746E0A">
        <w:t>par</w:t>
      </w:r>
      <w:r w:rsidR="00886E3B" w:rsidRPr="00746E0A">
        <w:t xml:space="preserve"> 1 miljonu </w:t>
      </w:r>
      <w:r w:rsidR="006B18D1" w:rsidRPr="00746E0A">
        <w:t>eiro</w:t>
      </w:r>
      <w:r w:rsidR="00886E3B" w:rsidRPr="00746E0A">
        <w:t xml:space="preserve"> </w:t>
      </w:r>
      <w:r w:rsidR="001D0199" w:rsidRPr="00746E0A">
        <w:t>mazāks, jo</w:t>
      </w:r>
      <w:r w:rsidR="00886E3B" w:rsidRPr="00746E0A">
        <w:t xml:space="preserve"> </w:t>
      </w:r>
      <w:r w:rsidR="0059222C" w:rsidRPr="00746E0A">
        <w:t xml:space="preserve">2023.gadā </w:t>
      </w:r>
      <w:r w:rsidR="00886E3B" w:rsidRPr="00746E0A">
        <w:t>tika plānots</w:t>
      </w:r>
      <w:r w:rsidR="001D0199" w:rsidRPr="00746E0A">
        <w:t xml:space="preserve"> </w:t>
      </w:r>
      <w:r w:rsidR="00886E3B" w:rsidRPr="00746E0A">
        <w:t>jauno elektrovilcienu piegāžu un nodošanas ekspluatācijā grafika izmaiņ</w:t>
      </w:r>
      <w:r w:rsidR="001D0199" w:rsidRPr="00746E0A">
        <w:t>as</w:t>
      </w:r>
      <w:r w:rsidR="00886E3B" w:rsidRPr="00746E0A">
        <w:t xml:space="preserve">, </w:t>
      </w:r>
      <w:r w:rsidR="0059222C" w:rsidRPr="00746E0A">
        <w:t>bet tā kā jauno elektrovilcienu piegādes kavēšanās dēļ ir nepieciešams nodrošināt</w:t>
      </w:r>
      <w:r w:rsidR="00886E3B" w:rsidRPr="00746E0A">
        <w:t xml:space="preserve"> pasūtījuma līguma Nr. ATD/ST-2008/04/PV262-08 izpildi</w:t>
      </w:r>
      <w:r w:rsidR="0059222C" w:rsidRPr="00746E0A">
        <w:t xml:space="preserve"> ar esošajiem resursiem, tad 2023.gadā radās </w:t>
      </w:r>
      <w:r w:rsidR="00886E3B" w:rsidRPr="00746E0A">
        <w:t>nepieciešam</w:t>
      </w:r>
      <w:r w:rsidR="0059222C" w:rsidRPr="00746E0A">
        <w:t>ība</w:t>
      </w:r>
      <w:r w:rsidR="00886E3B" w:rsidRPr="00746E0A">
        <w:t xml:space="preserve"> veikt AS “Pasažieru vilciens” esošā elektrovilcienu ritošā sastāva papildus un sākotnēji neplānotus tekošos remontus (TR-3 apjomā)</w:t>
      </w:r>
      <w:r w:rsidR="00C84FB0" w:rsidRPr="00746E0A">
        <w:t xml:space="preserve">, kā rezultātā ir palielinājušās izmaksas kā </w:t>
      </w:r>
      <w:proofErr w:type="spellStart"/>
      <w:r w:rsidR="00C84FB0" w:rsidRPr="00746E0A">
        <w:t>remontizdevumos</w:t>
      </w:r>
      <w:proofErr w:type="spellEnd"/>
      <w:r w:rsidR="00C84FB0" w:rsidRPr="00746E0A">
        <w:t>, tā arī rezerves daļu un materiālu izmaksās.</w:t>
      </w:r>
      <w:r w:rsidR="00877EBF">
        <w:t xml:space="preserve"> Pārējās materiālu, izejvielu izmaksas sabiedriskā transporta pakalpojumu nodrošināšanai </w:t>
      </w:r>
      <w:r w:rsidR="00E14C5F">
        <w:t>palielināj</w:t>
      </w:r>
      <w:r w:rsidR="00DC1336">
        <w:t>ušās</w:t>
      </w:r>
      <w:r w:rsidR="00E14C5F">
        <w:t xml:space="preserve"> </w:t>
      </w:r>
      <w:r w:rsidR="00E5652D">
        <w:t xml:space="preserve">vismaz 2 reizes </w:t>
      </w:r>
      <w:r w:rsidR="00E14C5F">
        <w:t xml:space="preserve">saistībā </w:t>
      </w:r>
      <w:r w:rsidR="00DC1336">
        <w:t xml:space="preserve">ar </w:t>
      </w:r>
      <w:r w:rsidR="00E14C5F">
        <w:t xml:space="preserve">darba formu </w:t>
      </w:r>
      <w:r w:rsidR="00DC1336">
        <w:t xml:space="preserve">un </w:t>
      </w:r>
      <w:proofErr w:type="spellStart"/>
      <w:r w:rsidR="00DC1336">
        <w:t>specapģērbu</w:t>
      </w:r>
      <w:proofErr w:type="spellEnd"/>
      <w:r w:rsidR="00DC1336">
        <w:t xml:space="preserve"> </w:t>
      </w:r>
      <w:r w:rsidR="00E14C5F">
        <w:t xml:space="preserve">nodrošinājumu, </w:t>
      </w:r>
      <w:r w:rsidR="00DC1336">
        <w:t>saimniecisko preču, smērvielu, eļļu izdevumu pieaugumu inflācijas ietekmē.</w:t>
      </w:r>
    </w:p>
    <w:p w14:paraId="2684777A" w14:textId="77777777" w:rsidR="00C84FB0" w:rsidRPr="00746E0A" w:rsidRDefault="0059222C" w:rsidP="00C84FB0">
      <w:pPr>
        <w:pStyle w:val="Sarakstarindkopa"/>
        <w:ind w:left="0" w:firstLine="709"/>
        <w:jc w:val="both"/>
      </w:pPr>
      <w:r w:rsidRPr="00746E0A">
        <w:t xml:space="preserve">3) </w:t>
      </w:r>
      <w:r w:rsidR="00886E3B" w:rsidRPr="00746E0A">
        <w:t>2023.gada prognozētās kopējās personāla izmaksas</w:t>
      </w:r>
      <w:r w:rsidRPr="00746E0A">
        <w:t>, salīdzinot ar 2022.gadu veido palielinājumu aptuveni 12% apmērā, kur primāri a</w:t>
      </w:r>
      <w:r w:rsidR="00886E3B" w:rsidRPr="00746E0A">
        <w:t xml:space="preserve">tlīdzība par darbu transportlīdzekļu vadītājiem pieaug kopumā par +3% jeb 0,1 miljons </w:t>
      </w:r>
      <w:proofErr w:type="spellStart"/>
      <w:r w:rsidRPr="00746E0A">
        <w:rPr>
          <w:i/>
          <w:iCs/>
        </w:rPr>
        <w:t>euro</w:t>
      </w:r>
      <w:proofErr w:type="spellEnd"/>
      <w:r w:rsidR="00886E3B" w:rsidRPr="00746E0A">
        <w:t xml:space="preserve">, jo </w:t>
      </w:r>
      <w:r w:rsidR="00C84FB0" w:rsidRPr="00746E0A">
        <w:t>2023.gadā</w:t>
      </w:r>
      <w:r w:rsidR="00886E3B" w:rsidRPr="00746E0A">
        <w:t xml:space="preserve"> gadā virkne topošo jauno elektrovilcienu mašīnisti absolvēja Rīgas Valsts tehnikumu un ieguva kvalifikāciju “Lokomotīvju saimniecības tehniķis/-e” un turpina kārtot zināšanu pārbaudes, lai iegūtu apliecību no Valsts dzelzceļa inspekcija un varētu uzsākt AS “Pasažieru vilciens” darba gaitas kā mašīnista palīgs un pēcāk mašīnists. Jāņem arī vērā, ka līdz 2023.gada beigām izdienas pensijā vēl var doties vairāki elektrovilcienu un dīzeļvilcienu mašīnisti, tāpēc darba samaksas fondā ir plānots arī papildus finansējums mašīnistu palīgu štata vietām, kas būtu nepieciešams izdienas pensijā aizejošo mašīnistu nomaiņai. </w:t>
      </w:r>
    </w:p>
    <w:p w14:paraId="5D4BF514" w14:textId="69E69739" w:rsidR="00886E3B" w:rsidRPr="00746E0A" w:rsidRDefault="00C84FB0" w:rsidP="00C84FB0">
      <w:pPr>
        <w:pStyle w:val="Sarakstarindkopa"/>
        <w:ind w:left="0" w:firstLine="709"/>
        <w:jc w:val="both"/>
      </w:pPr>
      <w:r w:rsidRPr="00746E0A">
        <w:t xml:space="preserve">4) </w:t>
      </w:r>
      <w:r w:rsidR="00886E3B" w:rsidRPr="00746E0A">
        <w:t>Pārējās sabiedriskā transporta pakalpojumu sniegšanas izmaksas kopā pret 202</w:t>
      </w:r>
      <w:r w:rsidRPr="00746E0A">
        <w:t>2</w:t>
      </w:r>
      <w:r w:rsidR="00886E3B" w:rsidRPr="00746E0A">
        <w:t>. gad</w:t>
      </w:r>
      <w:r w:rsidRPr="00746E0A">
        <w:t>u veido 11% palielinājumu, kura starpā ir</w:t>
      </w:r>
      <w:r w:rsidR="00886E3B" w:rsidRPr="00746E0A">
        <w:t xml:space="preserve"> </w:t>
      </w:r>
      <w:r w:rsidRPr="00746E0A">
        <w:t>plānotas izmaksas, kas</w:t>
      </w:r>
      <w:r w:rsidR="00886E3B" w:rsidRPr="00746E0A">
        <w:t xml:space="preserve"> saistīt</w:t>
      </w:r>
      <w:r w:rsidRPr="00746E0A">
        <w:t>a</w:t>
      </w:r>
      <w:r w:rsidR="00886E3B" w:rsidRPr="00746E0A">
        <w:t>s ar jauno elektrovilcienu piegā</w:t>
      </w:r>
      <w:r w:rsidRPr="00746E0A">
        <w:t>di</w:t>
      </w:r>
      <w:r w:rsidR="00886E3B" w:rsidRPr="00746E0A">
        <w:t xml:space="preserve"> un ekspluatācijā nodošan</w:t>
      </w:r>
      <w:r w:rsidRPr="00746E0A">
        <w:t xml:space="preserve">u. Ņemot vērā izmaiņas jauno elektrovilcienu piegādes un ekspluatācijā nodošanas </w:t>
      </w:r>
      <w:r w:rsidR="00886E3B" w:rsidRPr="00746E0A">
        <w:t>grafik</w:t>
      </w:r>
      <w:r w:rsidRPr="00746E0A">
        <w:t>ā</w:t>
      </w:r>
      <w:r w:rsidR="00886E3B" w:rsidRPr="00746E0A">
        <w:t>, virkne izdevumu, kas sākotnēji tika plānotas no maija mēne</w:t>
      </w:r>
      <w:r w:rsidRPr="00746E0A">
        <w:t>ša</w:t>
      </w:r>
      <w:r w:rsidR="00886E3B" w:rsidRPr="00746E0A">
        <w:t>, ir pārvirzījušās uz 2023. gada beigām</w:t>
      </w:r>
      <w:r w:rsidRPr="00746E0A">
        <w:t>.</w:t>
      </w:r>
    </w:p>
    <w:p w14:paraId="7F8AF0A9" w14:textId="4B273C26" w:rsidR="00C84FB0" w:rsidRPr="00746E0A" w:rsidRDefault="00C84FB0" w:rsidP="00C84FB0">
      <w:pPr>
        <w:pStyle w:val="Sarakstarindkopa"/>
        <w:ind w:left="0" w:firstLine="709"/>
        <w:jc w:val="both"/>
      </w:pPr>
      <w:r w:rsidRPr="00746E0A">
        <w:t xml:space="preserve">5) </w:t>
      </w:r>
      <w:r w:rsidR="007F6F3D" w:rsidRPr="00746E0A">
        <w:t xml:space="preserve">Administrācijas izmaksām sākotnējais plānotais izdevumu apmērs 2023.gadam bija plānots </w:t>
      </w:r>
      <w:r w:rsidR="00F303BF">
        <w:t xml:space="preserve">5,5 milj. </w:t>
      </w:r>
      <w:proofErr w:type="spellStart"/>
      <w:r w:rsidR="00F303BF" w:rsidRPr="000E6626">
        <w:rPr>
          <w:i/>
          <w:iCs/>
        </w:rPr>
        <w:t>euro</w:t>
      </w:r>
      <w:proofErr w:type="spellEnd"/>
      <w:r w:rsidR="00F303BF">
        <w:t>, kas</w:t>
      </w:r>
      <w:r w:rsidR="00AB47EA">
        <w:t>,</w:t>
      </w:r>
      <w:r w:rsidR="00F303BF">
        <w:t xml:space="preserve"> salīdzinot ar 2022.gadu, ir par </w:t>
      </w:r>
      <w:r w:rsidR="007F6F3D" w:rsidRPr="00746E0A">
        <w:t xml:space="preserve">1,2 milj. </w:t>
      </w:r>
      <w:proofErr w:type="spellStart"/>
      <w:r w:rsidR="007F6F3D" w:rsidRPr="00746E0A">
        <w:rPr>
          <w:i/>
          <w:iCs/>
        </w:rPr>
        <w:t>euro</w:t>
      </w:r>
      <w:proofErr w:type="spellEnd"/>
      <w:r w:rsidR="007F6F3D" w:rsidRPr="00746E0A">
        <w:t xml:space="preserve"> </w:t>
      </w:r>
      <w:r w:rsidR="00F303BF">
        <w:t xml:space="preserve">vairāk. Administrācijas izmaksu plānotais palielinājums saistīts </w:t>
      </w:r>
      <w:r w:rsidR="00E5652D">
        <w:t xml:space="preserve">ar </w:t>
      </w:r>
      <w:proofErr w:type="spellStart"/>
      <w:r w:rsidR="00F303BF">
        <w:t>personālizmaksām</w:t>
      </w:r>
      <w:proofErr w:type="spellEnd"/>
      <w:r w:rsidR="00F303BF">
        <w:t>, kas nepieciešamas speciālistu piesaist</w:t>
      </w:r>
      <w:r w:rsidR="00E5652D">
        <w:t>ei</w:t>
      </w:r>
      <w:r w:rsidR="00F303BF">
        <w:t xml:space="preserve"> saistībā ar </w:t>
      </w:r>
      <w:r w:rsidR="00F303BF" w:rsidRPr="00746E0A">
        <w:t>jauno elektrovilcienu drošības uzturēšan</w:t>
      </w:r>
      <w:r w:rsidR="00F303BF">
        <w:t>u</w:t>
      </w:r>
      <w:r w:rsidR="00F303BF" w:rsidRPr="00746E0A">
        <w:t xml:space="preserve"> un apkalpošan</w:t>
      </w:r>
      <w:r w:rsidR="00F303BF">
        <w:t>u. T</w:t>
      </w:r>
      <w:r w:rsidR="007F6F3D" w:rsidRPr="00746E0A">
        <w:t xml:space="preserve">omēr līdz gada beigām kopējā ekonomija plānota 6% jeb 0,4 miljoni </w:t>
      </w:r>
      <w:proofErr w:type="spellStart"/>
      <w:r w:rsidR="007F6F3D" w:rsidRPr="00746E0A">
        <w:rPr>
          <w:i/>
          <w:iCs/>
        </w:rPr>
        <w:t>euro</w:t>
      </w:r>
      <w:proofErr w:type="spellEnd"/>
      <w:r w:rsidR="007F6F3D" w:rsidRPr="00746E0A">
        <w:t xml:space="preserve"> apmērā</w:t>
      </w:r>
      <w:r w:rsidR="00F303BF">
        <w:t xml:space="preserve">, samazinot plānotos izdevumus 2023.gadā līdz 5,15 milj. </w:t>
      </w:r>
      <w:proofErr w:type="spellStart"/>
      <w:r w:rsidR="00F303BF" w:rsidRPr="000E6626">
        <w:rPr>
          <w:i/>
          <w:iCs/>
        </w:rPr>
        <w:t>euro</w:t>
      </w:r>
      <w:proofErr w:type="spellEnd"/>
      <w:r w:rsidR="007F6F3D" w:rsidRPr="00746E0A">
        <w:t xml:space="preserve">, kur atlīdzība par darbu pirmajos 2023.gada astoņos mēnešos tika izmaksāta mazākā apjomā, jo netika sasniegti visi tās izmaksai noteiktie rādītāji un plānotie mērķi (darbinieku individuālie KPI) un pārējo administrāciju izmaksu ekonomiju </w:t>
      </w:r>
      <w:r w:rsidR="007F6F3D" w:rsidRPr="00746E0A">
        <w:lastRenderedPageBreak/>
        <w:t>lielākoties ietekmēja virkne paredzēto izdevumu jauno elektrovilcienu drošības uzturēšanā un apkalpošanā, kas pārvirzīti uz gada beigām.</w:t>
      </w:r>
    </w:p>
    <w:p w14:paraId="36290EDC" w14:textId="2AA329CA" w:rsidR="003274BE" w:rsidRPr="00746E0A" w:rsidRDefault="003274BE" w:rsidP="0083331E">
      <w:pPr>
        <w:ind w:firstLine="709"/>
        <w:jc w:val="both"/>
      </w:pPr>
    </w:p>
    <w:p w14:paraId="3729A9E9" w14:textId="6242C269" w:rsidR="007F6F3D" w:rsidRDefault="007F6F3D" w:rsidP="0083331E">
      <w:pPr>
        <w:ind w:firstLine="709"/>
        <w:jc w:val="both"/>
      </w:pPr>
      <w:r w:rsidRPr="00746E0A">
        <w:t>Attiecībā uz SIA “Gulbenes-Alūksnes bānītis” no valsts budžeta kompensējam</w:t>
      </w:r>
      <w:r w:rsidR="00503B39" w:rsidRPr="00746E0A">
        <w:t>iem zaudējumiem, kas atbilstoši sabiedriskā transporta pakalpojumu pasūtījuma līgumam tiek noteikti kā faktiskie</w:t>
      </w:r>
      <w:r w:rsidR="00503B39" w:rsidRPr="00746E0A">
        <w:rPr>
          <w:i/>
          <w:iCs/>
        </w:rPr>
        <w:t xml:space="preserve"> </w:t>
      </w:r>
      <w:r w:rsidR="00503B39" w:rsidRPr="00746E0A">
        <w:t xml:space="preserve">izdevumi, kas saistīti ar vilcienu vadītāju un konduktoru atalgojumu un degvielas izdevumu kompensēšanu par sabiedriskā transporta pakalpojumu sniegšanu reģionālās nozīmes dzelzceļa maršrutā “Gulbene – Alūksne”, </w:t>
      </w:r>
      <w:r w:rsidR="00276C53" w:rsidRPr="00746E0A">
        <w:t>ir secināms</w:t>
      </w:r>
      <w:r w:rsidR="003274BE" w:rsidRPr="00746E0A">
        <w:t>, ka to apmērs saglabājas 2022.gada apjomā</w:t>
      </w:r>
      <w:r w:rsidR="00FC3840" w:rsidRPr="00746E0A">
        <w:t>.</w:t>
      </w:r>
    </w:p>
    <w:p w14:paraId="516D5229" w14:textId="5AAA64B2" w:rsidR="008574E2" w:rsidRPr="00746E0A" w:rsidRDefault="008574E2" w:rsidP="000E6626">
      <w:pPr>
        <w:jc w:val="both"/>
      </w:pPr>
    </w:p>
    <w:p w14:paraId="22DE3F4D" w14:textId="0C1619A9" w:rsidR="00276C53" w:rsidRPr="00795524" w:rsidRDefault="00276C53" w:rsidP="00276C53">
      <w:pPr>
        <w:ind w:firstLine="720"/>
        <w:jc w:val="right"/>
        <w:rPr>
          <w:bCs/>
        </w:rPr>
      </w:pPr>
      <w:r w:rsidRPr="00795524">
        <w:rPr>
          <w:bCs/>
        </w:rPr>
        <w:t>Tabula Nr.</w:t>
      </w:r>
      <w:r w:rsidR="00902430" w:rsidRPr="00795524">
        <w:rPr>
          <w:bCs/>
        </w:rPr>
        <w:t>7</w:t>
      </w:r>
    </w:p>
    <w:p w14:paraId="432F40AB" w14:textId="2C6FDCC6" w:rsidR="00276C53" w:rsidRPr="00795524" w:rsidRDefault="00276C53" w:rsidP="00276C53">
      <w:pPr>
        <w:ind w:firstLine="720"/>
        <w:jc w:val="right"/>
        <w:rPr>
          <w:b/>
        </w:rPr>
      </w:pPr>
      <w:r w:rsidRPr="00795524">
        <w:rPr>
          <w:b/>
        </w:rPr>
        <w:t xml:space="preserve">SIA “Gulbenes - Alūksnes bānītis” </w:t>
      </w:r>
      <w:r w:rsidR="003274BE" w:rsidRPr="00795524">
        <w:rPr>
          <w:b/>
        </w:rPr>
        <w:t>faktiskie</w:t>
      </w:r>
      <w:r w:rsidRPr="00795524">
        <w:rPr>
          <w:b/>
        </w:rPr>
        <w:t xml:space="preserve"> </w:t>
      </w:r>
    </w:p>
    <w:p w14:paraId="06D0B5D8" w14:textId="36DB77B8" w:rsidR="00276C53" w:rsidRPr="00795524" w:rsidRDefault="00276C53" w:rsidP="00276C53">
      <w:pPr>
        <w:ind w:firstLine="720"/>
        <w:jc w:val="right"/>
        <w:rPr>
          <w:b/>
        </w:rPr>
      </w:pPr>
      <w:r w:rsidRPr="00795524">
        <w:rPr>
          <w:b/>
        </w:rPr>
        <w:t>izdevumi 2023.gada 8 mēnešos</w:t>
      </w:r>
      <w:r w:rsidR="00867B0F" w:rsidRPr="00795524">
        <w:rPr>
          <w:b/>
        </w:rPr>
        <w:t xml:space="preserve"> un </w:t>
      </w:r>
      <w:r w:rsidR="00B900A4" w:rsidRPr="00795524">
        <w:rPr>
          <w:b/>
        </w:rPr>
        <w:t>p</w:t>
      </w:r>
      <w:r w:rsidR="00B900A4">
        <w:rPr>
          <w:b/>
        </w:rPr>
        <w:t>rognozētie</w:t>
      </w:r>
      <w:r w:rsidR="00B900A4" w:rsidRPr="00795524">
        <w:rPr>
          <w:b/>
        </w:rPr>
        <w:t xml:space="preserve"> </w:t>
      </w:r>
      <w:r w:rsidR="00867B0F" w:rsidRPr="00795524">
        <w:rPr>
          <w:b/>
        </w:rPr>
        <w:t>izdevumi 2023.gadam</w:t>
      </w:r>
    </w:p>
    <w:p w14:paraId="0FDCCB28" w14:textId="77777777" w:rsidR="00276C53" w:rsidRPr="00795524" w:rsidRDefault="00276C53" w:rsidP="00276C53">
      <w:pPr>
        <w:jc w:val="right"/>
        <w:rPr>
          <w:bCs/>
          <w:sz w:val="26"/>
          <w:szCs w:val="26"/>
          <w:u w:val="single"/>
        </w:rPr>
      </w:pPr>
    </w:p>
    <w:tbl>
      <w:tblPr>
        <w:tblW w:w="9294" w:type="dxa"/>
        <w:tblLook w:val="04A0" w:firstRow="1" w:lastRow="0" w:firstColumn="1" w:lastColumn="0" w:noHBand="0" w:noVBand="1"/>
      </w:tblPr>
      <w:tblGrid>
        <w:gridCol w:w="1980"/>
        <w:gridCol w:w="1044"/>
        <w:gridCol w:w="1044"/>
        <w:gridCol w:w="889"/>
        <w:gridCol w:w="794"/>
        <w:gridCol w:w="951"/>
        <w:gridCol w:w="948"/>
        <w:gridCol w:w="850"/>
        <w:gridCol w:w="794"/>
      </w:tblGrid>
      <w:tr w:rsidR="003274BE" w:rsidRPr="00795524" w14:paraId="5966E67D" w14:textId="77777777" w:rsidTr="000D78D3">
        <w:trPr>
          <w:trHeight w:val="630"/>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C8F74" w14:textId="77777777" w:rsidR="003274BE" w:rsidRPr="00795524" w:rsidRDefault="003274BE">
            <w:pPr>
              <w:jc w:val="center"/>
              <w:rPr>
                <w:color w:val="000000"/>
                <w:sz w:val="20"/>
                <w:szCs w:val="20"/>
              </w:rPr>
            </w:pPr>
            <w:r w:rsidRPr="00795524">
              <w:rPr>
                <w:color w:val="000000"/>
                <w:sz w:val="20"/>
                <w:szCs w:val="20"/>
              </w:rPr>
              <w:t> </w:t>
            </w:r>
          </w:p>
        </w:tc>
        <w:tc>
          <w:tcPr>
            <w:tcW w:w="10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285365" w14:textId="77777777" w:rsidR="003274BE" w:rsidRPr="00795524" w:rsidRDefault="003274BE">
            <w:pPr>
              <w:jc w:val="center"/>
              <w:rPr>
                <w:color w:val="000000"/>
                <w:sz w:val="20"/>
                <w:szCs w:val="20"/>
              </w:rPr>
            </w:pPr>
            <w:r w:rsidRPr="00795524">
              <w:rPr>
                <w:color w:val="000000"/>
                <w:sz w:val="20"/>
                <w:szCs w:val="20"/>
              </w:rPr>
              <w:t xml:space="preserve">2022.gada 8 </w:t>
            </w:r>
            <w:proofErr w:type="spellStart"/>
            <w:r w:rsidRPr="00795524">
              <w:rPr>
                <w:color w:val="000000"/>
                <w:sz w:val="20"/>
                <w:szCs w:val="20"/>
              </w:rPr>
              <w:t>mēn</w:t>
            </w:r>
            <w:proofErr w:type="spellEnd"/>
          </w:p>
        </w:tc>
        <w:tc>
          <w:tcPr>
            <w:tcW w:w="10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142614" w14:textId="77777777" w:rsidR="003274BE" w:rsidRPr="00795524" w:rsidRDefault="003274BE">
            <w:pPr>
              <w:jc w:val="center"/>
              <w:rPr>
                <w:color w:val="000000"/>
                <w:sz w:val="20"/>
                <w:szCs w:val="20"/>
              </w:rPr>
            </w:pPr>
            <w:r w:rsidRPr="00795524">
              <w:rPr>
                <w:color w:val="000000"/>
                <w:sz w:val="20"/>
                <w:szCs w:val="20"/>
              </w:rPr>
              <w:t xml:space="preserve">2023.gada 8 </w:t>
            </w:r>
            <w:proofErr w:type="spellStart"/>
            <w:r w:rsidRPr="00795524">
              <w:rPr>
                <w:color w:val="000000"/>
                <w:sz w:val="20"/>
                <w:szCs w:val="20"/>
              </w:rPr>
              <w:t>mēn</w:t>
            </w:r>
            <w:proofErr w:type="spellEnd"/>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7505A5AE" w14:textId="77777777" w:rsidR="003274BE" w:rsidRPr="00795524" w:rsidRDefault="003274BE">
            <w:pPr>
              <w:jc w:val="center"/>
              <w:rPr>
                <w:color w:val="000000"/>
                <w:sz w:val="16"/>
                <w:szCs w:val="16"/>
              </w:rPr>
            </w:pPr>
            <w:r w:rsidRPr="00795524">
              <w:rPr>
                <w:color w:val="000000"/>
                <w:sz w:val="16"/>
                <w:szCs w:val="16"/>
              </w:rPr>
              <w:t xml:space="preserve">izmaiņas 2023.gada 8 </w:t>
            </w:r>
            <w:proofErr w:type="spellStart"/>
            <w:r w:rsidRPr="00795524">
              <w:rPr>
                <w:color w:val="000000"/>
                <w:sz w:val="16"/>
                <w:szCs w:val="16"/>
              </w:rPr>
              <w:t>mēn</w:t>
            </w:r>
            <w:proofErr w:type="spellEnd"/>
            <w:r w:rsidRPr="00795524">
              <w:rPr>
                <w:color w:val="000000"/>
                <w:sz w:val="16"/>
                <w:szCs w:val="16"/>
              </w:rPr>
              <w:t xml:space="preserve">./2022.gada 8 </w:t>
            </w:r>
            <w:proofErr w:type="spellStart"/>
            <w:r w:rsidRPr="00795524">
              <w:rPr>
                <w:color w:val="000000"/>
                <w:sz w:val="16"/>
                <w:szCs w:val="16"/>
              </w:rPr>
              <w:t>mēn</w:t>
            </w:r>
            <w:proofErr w:type="spellEnd"/>
          </w:p>
        </w:tc>
        <w:tc>
          <w:tcPr>
            <w:tcW w:w="9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B1EAEF" w14:textId="77777777" w:rsidR="003274BE" w:rsidRPr="00795524" w:rsidRDefault="003274BE">
            <w:pPr>
              <w:jc w:val="center"/>
              <w:rPr>
                <w:color w:val="000000"/>
                <w:sz w:val="18"/>
                <w:szCs w:val="18"/>
              </w:rPr>
            </w:pPr>
            <w:r w:rsidRPr="00795524">
              <w:rPr>
                <w:color w:val="000000"/>
                <w:sz w:val="18"/>
                <w:szCs w:val="18"/>
              </w:rPr>
              <w:t>Faktiskā izpilde 2022.gads</w:t>
            </w:r>
          </w:p>
        </w:tc>
        <w:tc>
          <w:tcPr>
            <w:tcW w:w="9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8ED439" w14:textId="0E488262" w:rsidR="003274BE" w:rsidRPr="00795524" w:rsidRDefault="00381D52">
            <w:pPr>
              <w:jc w:val="center"/>
              <w:rPr>
                <w:color w:val="000000"/>
                <w:sz w:val="18"/>
                <w:szCs w:val="18"/>
              </w:rPr>
            </w:pPr>
            <w:r w:rsidRPr="00795524">
              <w:rPr>
                <w:color w:val="000000"/>
                <w:sz w:val="18"/>
                <w:szCs w:val="18"/>
              </w:rPr>
              <w:t>P</w:t>
            </w:r>
            <w:r>
              <w:rPr>
                <w:color w:val="000000"/>
                <w:sz w:val="18"/>
                <w:szCs w:val="18"/>
              </w:rPr>
              <w:t>rognoze</w:t>
            </w:r>
            <w:r w:rsidRPr="00795524">
              <w:rPr>
                <w:color w:val="000000"/>
                <w:sz w:val="18"/>
                <w:szCs w:val="18"/>
              </w:rPr>
              <w:t xml:space="preserve"> </w:t>
            </w:r>
            <w:r w:rsidR="003274BE" w:rsidRPr="00795524">
              <w:rPr>
                <w:color w:val="000000"/>
                <w:sz w:val="18"/>
                <w:szCs w:val="18"/>
              </w:rPr>
              <w:t>2023.</w:t>
            </w:r>
            <w:r w:rsidR="008D12D2" w:rsidRPr="00795524">
              <w:rPr>
                <w:color w:val="000000"/>
                <w:sz w:val="18"/>
                <w:szCs w:val="18"/>
              </w:rPr>
              <w:t xml:space="preserve"> </w:t>
            </w:r>
            <w:r w:rsidR="003274BE" w:rsidRPr="00795524">
              <w:rPr>
                <w:color w:val="000000"/>
                <w:sz w:val="18"/>
                <w:szCs w:val="18"/>
              </w:rPr>
              <w:t>gadam</w:t>
            </w:r>
          </w:p>
        </w:tc>
        <w:tc>
          <w:tcPr>
            <w:tcW w:w="1644" w:type="dxa"/>
            <w:gridSpan w:val="2"/>
            <w:tcBorders>
              <w:top w:val="single" w:sz="4" w:space="0" w:color="auto"/>
              <w:left w:val="nil"/>
              <w:bottom w:val="single" w:sz="4" w:space="0" w:color="auto"/>
              <w:right w:val="single" w:sz="4" w:space="0" w:color="auto"/>
            </w:tcBorders>
            <w:shd w:val="clear" w:color="auto" w:fill="auto"/>
            <w:vAlign w:val="center"/>
            <w:hideMark/>
          </w:tcPr>
          <w:p w14:paraId="4A708338" w14:textId="77777777" w:rsidR="003274BE" w:rsidRPr="00795524" w:rsidRDefault="003274BE">
            <w:pPr>
              <w:jc w:val="center"/>
              <w:rPr>
                <w:color w:val="000000"/>
                <w:sz w:val="16"/>
                <w:szCs w:val="16"/>
              </w:rPr>
            </w:pPr>
            <w:r w:rsidRPr="00795524">
              <w:rPr>
                <w:color w:val="000000"/>
                <w:sz w:val="16"/>
                <w:szCs w:val="16"/>
              </w:rPr>
              <w:t>izmaiņas 2023.gads /2022.gads</w:t>
            </w:r>
          </w:p>
        </w:tc>
      </w:tr>
      <w:tr w:rsidR="003274BE" w:rsidRPr="00795524" w14:paraId="2B7E68B0" w14:textId="77777777" w:rsidTr="000D78D3">
        <w:trPr>
          <w:trHeight w:val="300"/>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5BA53FDF" w14:textId="77777777" w:rsidR="003274BE" w:rsidRPr="00795524" w:rsidRDefault="003274BE">
            <w:pPr>
              <w:rPr>
                <w:color w:val="000000"/>
                <w:sz w:val="20"/>
                <w:szCs w:val="20"/>
              </w:rPr>
            </w:pPr>
          </w:p>
        </w:tc>
        <w:tc>
          <w:tcPr>
            <w:tcW w:w="1044" w:type="dxa"/>
            <w:vMerge/>
            <w:tcBorders>
              <w:top w:val="single" w:sz="4" w:space="0" w:color="auto"/>
              <w:left w:val="single" w:sz="4" w:space="0" w:color="auto"/>
              <w:bottom w:val="single" w:sz="4" w:space="0" w:color="auto"/>
              <w:right w:val="single" w:sz="4" w:space="0" w:color="auto"/>
            </w:tcBorders>
            <w:vAlign w:val="center"/>
            <w:hideMark/>
          </w:tcPr>
          <w:p w14:paraId="6D902E84" w14:textId="77777777" w:rsidR="003274BE" w:rsidRPr="00795524" w:rsidRDefault="003274BE">
            <w:pPr>
              <w:rPr>
                <w:color w:val="000000"/>
                <w:sz w:val="20"/>
                <w:szCs w:val="20"/>
              </w:rPr>
            </w:pPr>
          </w:p>
        </w:tc>
        <w:tc>
          <w:tcPr>
            <w:tcW w:w="1044" w:type="dxa"/>
            <w:vMerge/>
            <w:tcBorders>
              <w:top w:val="single" w:sz="4" w:space="0" w:color="auto"/>
              <w:left w:val="single" w:sz="4" w:space="0" w:color="auto"/>
              <w:bottom w:val="single" w:sz="4" w:space="0" w:color="auto"/>
              <w:right w:val="single" w:sz="4" w:space="0" w:color="auto"/>
            </w:tcBorders>
            <w:vAlign w:val="center"/>
            <w:hideMark/>
          </w:tcPr>
          <w:p w14:paraId="4F557C5B" w14:textId="77777777" w:rsidR="003274BE" w:rsidRPr="00795524" w:rsidRDefault="003274BE">
            <w:pPr>
              <w:rPr>
                <w:color w:val="000000"/>
                <w:sz w:val="20"/>
                <w:szCs w:val="20"/>
              </w:rPr>
            </w:pPr>
          </w:p>
        </w:tc>
        <w:tc>
          <w:tcPr>
            <w:tcW w:w="889" w:type="dxa"/>
            <w:tcBorders>
              <w:top w:val="nil"/>
              <w:left w:val="nil"/>
              <w:bottom w:val="single" w:sz="4" w:space="0" w:color="auto"/>
              <w:right w:val="single" w:sz="4" w:space="0" w:color="auto"/>
            </w:tcBorders>
            <w:shd w:val="clear" w:color="auto" w:fill="auto"/>
            <w:vAlign w:val="center"/>
            <w:hideMark/>
          </w:tcPr>
          <w:p w14:paraId="1D909962" w14:textId="77777777" w:rsidR="003274BE" w:rsidRPr="00795524" w:rsidRDefault="003274BE">
            <w:pPr>
              <w:jc w:val="center"/>
              <w:rPr>
                <w:color w:val="000000"/>
                <w:sz w:val="20"/>
                <w:szCs w:val="20"/>
              </w:rPr>
            </w:pPr>
            <w:r w:rsidRPr="00795524">
              <w:rPr>
                <w:color w:val="000000"/>
                <w:sz w:val="20"/>
                <w:szCs w:val="20"/>
              </w:rPr>
              <w:t>%-tos</w:t>
            </w:r>
          </w:p>
        </w:tc>
        <w:tc>
          <w:tcPr>
            <w:tcW w:w="794" w:type="dxa"/>
            <w:tcBorders>
              <w:top w:val="nil"/>
              <w:left w:val="nil"/>
              <w:bottom w:val="single" w:sz="4" w:space="0" w:color="auto"/>
              <w:right w:val="single" w:sz="4" w:space="0" w:color="auto"/>
            </w:tcBorders>
            <w:shd w:val="clear" w:color="auto" w:fill="auto"/>
            <w:vAlign w:val="center"/>
            <w:hideMark/>
          </w:tcPr>
          <w:p w14:paraId="4F5914C6" w14:textId="77777777" w:rsidR="003274BE" w:rsidRPr="00795524" w:rsidRDefault="003274BE">
            <w:pPr>
              <w:jc w:val="center"/>
              <w:rPr>
                <w:color w:val="000000"/>
                <w:sz w:val="20"/>
                <w:szCs w:val="20"/>
              </w:rPr>
            </w:pPr>
            <w:r w:rsidRPr="00795524">
              <w:rPr>
                <w:color w:val="000000"/>
                <w:sz w:val="20"/>
                <w:szCs w:val="20"/>
              </w:rPr>
              <w:t>summā</w:t>
            </w:r>
          </w:p>
        </w:tc>
        <w:tc>
          <w:tcPr>
            <w:tcW w:w="951" w:type="dxa"/>
            <w:vMerge/>
            <w:tcBorders>
              <w:top w:val="single" w:sz="4" w:space="0" w:color="auto"/>
              <w:left w:val="single" w:sz="4" w:space="0" w:color="auto"/>
              <w:bottom w:val="single" w:sz="4" w:space="0" w:color="auto"/>
              <w:right w:val="single" w:sz="4" w:space="0" w:color="auto"/>
            </w:tcBorders>
            <w:vAlign w:val="center"/>
            <w:hideMark/>
          </w:tcPr>
          <w:p w14:paraId="277ED768" w14:textId="77777777" w:rsidR="003274BE" w:rsidRPr="00795524" w:rsidRDefault="003274BE">
            <w:pPr>
              <w:rPr>
                <w:color w:val="000000"/>
                <w:sz w:val="18"/>
                <w:szCs w:val="18"/>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481A84B3" w14:textId="77777777" w:rsidR="003274BE" w:rsidRPr="00795524" w:rsidRDefault="003274BE">
            <w:pPr>
              <w:rPr>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hideMark/>
          </w:tcPr>
          <w:p w14:paraId="3C61B1A7" w14:textId="77777777" w:rsidR="003274BE" w:rsidRPr="00795524" w:rsidRDefault="003274BE">
            <w:pPr>
              <w:jc w:val="center"/>
              <w:rPr>
                <w:color w:val="000000"/>
                <w:sz w:val="20"/>
                <w:szCs w:val="20"/>
              </w:rPr>
            </w:pPr>
            <w:r w:rsidRPr="00795524">
              <w:rPr>
                <w:color w:val="000000"/>
                <w:sz w:val="20"/>
                <w:szCs w:val="20"/>
              </w:rPr>
              <w:t>%-tos</w:t>
            </w:r>
          </w:p>
        </w:tc>
        <w:tc>
          <w:tcPr>
            <w:tcW w:w="794" w:type="dxa"/>
            <w:tcBorders>
              <w:top w:val="nil"/>
              <w:left w:val="nil"/>
              <w:bottom w:val="single" w:sz="4" w:space="0" w:color="auto"/>
              <w:right w:val="single" w:sz="4" w:space="0" w:color="auto"/>
            </w:tcBorders>
            <w:shd w:val="clear" w:color="auto" w:fill="auto"/>
            <w:vAlign w:val="center"/>
            <w:hideMark/>
          </w:tcPr>
          <w:p w14:paraId="0AE9195B" w14:textId="77777777" w:rsidR="003274BE" w:rsidRPr="00795524" w:rsidRDefault="003274BE">
            <w:pPr>
              <w:jc w:val="center"/>
              <w:rPr>
                <w:color w:val="000000"/>
                <w:sz w:val="20"/>
                <w:szCs w:val="20"/>
              </w:rPr>
            </w:pPr>
            <w:r w:rsidRPr="00795524">
              <w:rPr>
                <w:color w:val="000000"/>
                <w:sz w:val="20"/>
                <w:szCs w:val="20"/>
              </w:rPr>
              <w:t>summā</w:t>
            </w:r>
          </w:p>
        </w:tc>
      </w:tr>
      <w:tr w:rsidR="000D78D3" w:rsidRPr="00795524" w14:paraId="2A4C1AAB" w14:textId="77777777" w:rsidTr="000D78D3">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B82FD5B" w14:textId="565AE5A2" w:rsidR="000D78D3" w:rsidRPr="00795524" w:rsidRDefault="000D78D3" w:rsidP="000D78D3">
            <w:pPr>
              <w:rPr>
                <w:color w:val="000000"/>
                <w:sz w:val="16"/>
                <w:szCs w:val="16"/>
              </w:rPr>
            </w:pPr>
            <w:r w:rsidRPr="00795524">
              <w:rPr>
                <w:color w:val="000000"/>
                <w:sz w:val="16"/>
                <w:szCs w:val="16"/>
              </w:rPr>
              <w:t>Degviela</w:t>
            </w:r>
          </w:p>
        </w:tc>
        <w:tc>
          <w:tcPr>
            <w:tcW w:w="1044" w:type="dxa"/>
            <w:tcBorders>
              <w:top w:val="nil"/>
              <w:left w:val="nil"/>
              <w:bottom w:val="single" w:sz="4" w:space="0" w:color="auto"/>
              <w:right w:val="single" w:sz="4" w:space="0" w:color="auto"/>
            </w:tcBorders>
            <w:shd w:val="clear" w:color="auto" w:fill="auto"/>
            <w:noWrap/>
            <w:vAlign w:val="center"/>
            <w:hideMark/>
          </w:tcPr>
          <w:p w14:paraId="5B3E6898" w14:textId="087A0A42" w:rsidR="000D78D3" w:rsidRPr="00795524" w:rsidRDefault="000D78D3" w:rsidP="000D78D3">
            <w:pPr>
              <w:jc w:val="right"/>
              <w:rPr>
                <w:color w:val="000000"/>
                <w:sz w:val="16"/>
                <w:szCs w:val="16"/>
              </w:rPr>
            </w:pPr>
            <w:r w:rsidRPr="00795524">
              <w:rPr>
                <w:color w:val="000000"/>
                <w:sz w:val="16"/>
                <w:szCs w:val="16"/>
              </w:rPr>
              <w:t>36 475</w:t>
            </w:r>
          </w:p>
        </w:tc>
        <w:tc>
          <w:tcPr>
            <w:tcW w:w="1044" w:type="dxa"/>
            <w:tcBorders>
              <w:top w:val="nil"/>
              <w:left w:val="nil"/>
              <w:bottom w:val="single" w:sz="4" w:space="0" w:color="auto"/>
              <w:right w:val="single" w:sz="4" w:space="0" w:color="auto"/>
            </w:tcBorders>
            <w:shd w:val="clear" w:color="auto" w:fill="auto"/>
            <w:noWrap/>
            <w:vAlign w:val="center"/>
            <w:hideMark/>
          </w:tcPr>
          <w:p w14:paraId="043F7593" w14:textId="04FF1CA9" w:rsidR="000D78D3" w:rsidRPr="00795524" w:rsidRDefault="000D78D3" w:rsidP="000D78D3">
            <w:pPr>
              <w:jc w:val="right"/>
              <w:rPr>
                <w:color w:val="000000"/>
                <w:sz w:val="16"/>
                <w:szCs w:val="16"/>
              </w:rPr>
            </w:pPr>
            <w:r w:rsidRPr="00795524">
              <w:rPr>
                <w:color w:val="000000"/>
                <w:sz w:val="16"/>
                <w:szCs w:val="16"/>
              </w:rPr>
              <w:t>32 350</w:t>
            </w:r>
          </w:p>
        </w:tc>
        <w:tc>
          <w:tcPr>
            <w:tcW w:w="889" w:type="dxa"/>
            <w:tcBorders>
              <w:top w:val="nil"/>
              <w:left w:val="nil"/>
              <w:bottom w:val="single" w:sz="4" w:space="0" w:color="auto"/>
              <w:right w:val="single" w:sz="4" w:space="0" w:color="auto"/>
            </w:tcBorders>
            <w:shd w:val="clear" w:color="auto" w:fill="auto"/>
            <w:noWrap/>
            <w:vAlign w:val="center"/>
            <w:hideMark/>
          </w:tcPr>
          <w:p w14:paraId="118E4087" w14:textId="443A6DED" w:rsidR="000D78D3" w:rsidRPr="00795524" w:rsidRDefault="000D78D3" w:rsidP="000D78D3">
            <w:pPr>
              <w:jc w:val="right"/>
              <w:rPr>
                <w:color w:val="000000"/>
                <w:sz w:val="16"/>
                <w:szCs w:val="16"/>
              </w:rPr>
            </w:pPr>
            <w:r w:rsidRPr="00795524">
              <w:rPr>
                <w:color w:val="000000"/>
                <w:sz w:val="16"/>
                <w:szCs w:val="16"/>
              </w:rPr>
              <w:t>-11.31%</w:t>
            </w:r>
          </w:p>
        </w:tc>
        <w:tc>
          <w:tcPr>
            <w:tcW w:w="794" w:type="dxa"/>
            <w:tcBorders>
              <w:top w:val="nil"/>
              <w:left w:val="nil"/>
              <w:bottom w:val="single" w:sz="4" w:space="0" w:color="auto"/>
              <w:right w:val="single" w:sz="4" w:space="0" w:color="auto"/>
            </w:tcBorders>
            <w:shd w:val="clear" w:color="auto" w:fill="auto"/>
            <w:noWrap/>
            <w:vAlign w:val="center"/>
            <w:hideMark/>
          </w:tcPr>
          <w:p w14:paraId="194E3065" w14:textId="30EEE69A" w:rsidR="000D78D3" w:rsidRPr="00795524" w:rsidRDefault="000D78D3" w:rsidP="000D78D3">
            <w:pPr>
              <w:jc w:val="right"/>
              <w:rPr>
                <w:color w:val="000000"/>
                <w:sz w:val="16"/>
                <w:szCs w:val="16"/>
              </w:rPr>
            </w:pPr>
            <w:r w:rsidRPr="00795524">
              <w:rPr>
                <w:color w:val="000000"/>
                <w:sz w:val="16"/>
                <w:szCs w:val="16"/>
              </w:rPr>
              <w:t>-4 125</w:t>
            </w:r>
          </w:p>
        </w:tc>
        <w:tc>
          <w:tcPr>
            <w:tcW w:w="951" w:type="dxa"/>
            <w:tcBorders>
              <w:top w:val="nil"/>
              <w:left w:val="nil"/>
              <w:bottom w:val="single" w:sz="4" w:space="0" w:color="auto"/>
              <w:right w:val="single" w:sz="4" w:space="0" w:color="auto"/>
            </w:tcBorders>
            <w:shd w:val="clear" w:color="auto" w:fill="auto"/>
            <w:noWrap/>
            <w:vAlign w:val="center"/>
            <w:hideMark/>
          </w:tcPr>
          <w:p w14:paraId="67A352C1" w14:textId="30792EB2" w:rsidR="000D78D3" w:rsidRPr="00795524" w:rsidRDefault="000D78D3" w:rsidP="000D78D3">
            <w:pPr>
              <w:jc w:val="right"/>
              <w:rPr>
                <w:color w:val="000000"/>
                <w:sz w:val="16"/>
                <w:szCs w:val="16"/>
              </w:rPr>
            </w:pPr>
            <w:r w:rsidRPr="00795524">
              <w:rPr>
                <w:color w:val="000000"/>
                <w:sz w:val="16"/>
                <w:szCs w:val="16"/>
              </w:rPr>
              <w:t>56 031</w:t>
            </w:r>
          </w:p>
        </w:tc>
        <w:tc>
          <w:tcPr>
            <w:tcW w:w="948" w:type="dxa"/>
            <w:tcBorders>
              <w:top w:val="nil"/>
              <w:left w:val="nil"/>
              <w:bottom w:val="single" w:sz="4" w:space="0" w:color="auto"/>
              <w:right w:val="single" w:sz="4" w:space="0" w:color="auto"/>
            </w:tcBorders>
            <w:shd w:val="clear" w:color="auto" w:fill="auto"/>
            <w:noWrap/>
            <w:vAlign w:val="center"/>
            <w:hideMark/>
          </w:tcPr>
          <w:p w14:paraId="7FAA9B90" w14:textId="2B505702" w:rsidR="000D78D3" w:rsidRPr="00795524" w:rsidRDefault="000D78D3" w:rsidP="000D78D3">
            <w:pPr>
              <w:jc w:val="right"/>
              <w:rPr>
                <w:color w:val="000000"/>
                <w:sz w:val="16"/>
                <w:szCs w:val="16"/>
              </w:rPr>
            </w:pPr>
            <w:r w:rsidRPr="00795524">
              <w:rPr>
                <w:color w:val="000000"/>
                <w:sz w:val="16"/>
                <w:szCs w:val="16"/>
              </w:rPr>
              <w:t>51 600</w:t>
            </w:r>
          </w:p>
        </w:tc>
        <w:tc>
          <w:tcPr>
            <w:tcW w:w="850" w:type="dxa"/>
            <w:tcBorders>
              <w:top w:val="nil"/>
              <w:left w:val="nil"/>
              <w:bottom w:val="single" w:sz="4" w:space="0" w:color="auto"/>
              <w:right w:val="single" w:sz="4" w:space="0" w:color="auto"/>
            </w:tcBorders>
            <w:shd w:val="clear" w:color="auto" w:fill="auto"/>
            <w:noWrap/>
            <w:vAlign w:val="center"/>
            <w:hideMark/>
          </w:tcPr>
          <w:p w14:paraId="4F1EE144" w14:textId="19BAD8F1" w:rsidR="000D78D3" w:rsidRPr="00795524" w:rsidRDefault="000D78D3" w:rsidP="000D78D3">
            <w:pPr>
              <w:jc w:val="right"/>
              <w:rPr>
                <w:color w:val="000000"/>
                <w:sz w:val="16"/>
                <w:szCs w:val="16"/>
              </w:rPr>
            </w:pPr>
            <w:r w:rsidRPr="00795524">
              <w:rPr>
                <w:color w:val="000000"/>
                <w:sz w:val="16"/>
                <w:szCs w:val="16"/>
              </w:rPr>
              <w:t>-7.91%</w:t>
            </w:r>
          </w:p>
        </w:tc>
        <w:tc>
          <w:tcPr>
            <w:tcW w:w="794" w:type="dxa"/>
            <w:tcBorders>
              <w:top w:val="nil"/>
              <w:left w:val="nil"/>
              <w:bottom w:val="single" w:sz="4" w:space="0" w:color="auto"/>
              <w:right w:val="single" w:sz="4" w:space="0" w:color="auto"/>
            </w:tcBorders>
            <w:shd w:val="clear" w:color="auto" w:fill="auto"/>
            <w:noWrap/>
            <w:vAlign w:val="center"/>
            <w:hideMark/>
          </w:tcPr>
          <w:p w14:paraId="6EB4D494" w14:textId="0AF800D1" w:rsidR="000D78D3" w:rsidRPr="00795524" w:rsidRDefault="000D78D3" w:rsidP="000D78D3">
            <w:pPr>
              <w:jc w:val="right"/>
              <w:rPr>
                <w:color w:val="000000"/>
                <w:sz w:val="16"/>
                <w:szCs w:val="16"/>
              </w:rPr>
            </w:pPr>
            <w:r w:rsidRPr="00795524">
              <w:rPr>
                <w:color w:val="000000"/>
                <w:sz w:val="16"/>
                <w:szCs w:val="16"/>
              </w:rPr>
              <w:t>-4 431</w:t>
            </w:r>
          </w:p>
        </w:tc>
      </w:tr>
      <w:tr w:rsidR="000D78D3" w:rsidRPr="00795524" w14:paraId="20AC13B5" w14:textId="77777777" w:rsidTr="000D78D3">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4A7D0FC" w14:textId="77777777" w:rsidR="000D78D3" w:rsidRPr="00795524" w:rsidRDefault="000D78D3" w:rsidP="000D78D3">
            <w:pPr>
              <w:rPr>
                <w:b/>
                <w:bCs/>
                <w:color w:val="000000"/>
                <w:sz w:val="16"/>
                <w:szCs w:val="16"/>
              </w:rPr>
            </w:pPr>
            <w:r w:rsidRPr="00795524">
              <w:rPr>
                <w:b/>
                <w:bCs/>
                <w:color w:val="000000"/>
                <w:sz w:val="16"/>
                <w:szCs w:val="16"/>
              </w:rPr>
              <w:t>Personāla izmaksas kopā:</w:t>
            </w:r>
          </w:p>
        </w:tc>
        <w:tc>
          <w:tcPr>
            <w:tcW w:w="1044" w:type="dxa"/>
            <w:tcBorders>
              <w:top w:val="nil"/>
              <w:left w:val="nil"/>
              <w:bottom w:val="single" w:sz="4" w:space="0" w:color="auto"/>
              <w:right w:val="single" w:sz="4" w:space="0" w:color="auto"/>
            </w:tcBorders>
            <w:shd w:val="clear" w:color="auto" w:fill="auto"/>
            <w:noWrap/>
            <w:vAlign w:val="center"/>
            <w:hideMark/>
          </w:tcPr>
          <w:p w14:paraId="75093C98" w14:textId="39F176AC" w:rsidR="000D78D3" w:rsidRPr="00795524" w:rsidRDefault="000D78D3" w:rsidP="000D78D3">
            <w:pPr>
              <w:jc w:val="right"/>
              <w:rPr>
                <w:color w:val="000000"/>
                <w:sz w:val="16"/>
                <w:szCs w:val="16"/>
              </w:rPr>
            </w:pPr>
            <w:r w:rsidRPr="00795524">
              <w:rPr>
                <w:color w:val="000000"/>
                <w:sz w:val="16"/>
                <w:szCs w:val="16"/>
              </w:rPr>
              <w:t>39 699</w:t>
            </w:r>
          </w:p>
        </w:tc>
        <w:tc>
          <w:tcPr>
            <w:tcW w:w="1044" w:type="dxa"/>
            <w:tcBorders>
              <w:top w:val="nil"/>
              <w:left w:val="nil"/>
              <w:bottom w:val="single" w:sz="4" w:space="0" w:color="auto"/>
              <w:right w:val="single" w:sz="4" w:space="0" w:color="auto"/>
            </w:tcBorders>
            <w:shd w:val="clear" w:color="auto" w:fill="auto"/>
            <w:noWrap/>
            <w:vAlign w:val="center"/>
            <w:hideMark/>
          </w:tcPr>
          <w:p w14:paraId="7E668661" w14:textId="01D1399A" w:rsidR="000D78D3" w:rsidRPr="00795524" w:rsidRDefault="000D78D3" w:rsidP="000D78D3">
            <w:pPr>
              <w:jc w:val="right"/>
              <w:rPr>
                <w:color w:val="000000"/>
                <w:sz w:val="16"/>
                <w:szCs w:val="16"/>
              </w:rPr>
            </w:pPr>
            <w:r w:rsidRPr="00795524">
              <w:rPr>
                <w:color w:val="000000"/>
                <w:sz w:val="16"/>
                <w:szCs w:val="16"/>
              </w:rPr>
              <w:t>53 195</w:t>
            </w:r>
          </w:p>
        </w:tc>
        <w:tc>
          <w:tcPr>
            <w:tcW w:w="889" w:type="dxa"/>
            <w:tcBorders>
              <w:top w:val="nil"/>
              <w:left w:val="nil"/>
              <w:bottom w:val="single" w:sz="4" w:space="0" w:color="auto"/>
              <w:right w:val="single" w:sz="4" w:space="0" w:color="auto"/>
            </w:tcBorders>
            <w:shd w:val="clear" w:color="auto" w:fill="auto"/>
            <w:noWrap/>
            <w:vAlign w:val="center"/>
            <w:hideMark/>
          </w:tcPr>
          <w:p w14:paraId="3E3E3E7C" w14:textId="32FE0187" w:rsidR="000D78D3" w:rsidRPr="00795524" w:rsidRDefault="000D78D3" w:rsidP="000D78D3">
            <w:pPr>
              <w:jc w:val="right"/>
              <w:rPr>
                <w:color w:val="000000"/>
                <w:sz w:val="16"/>
                <w:szCs w:val="16"/>
              </w:rPr>
            </w:pPr>
            <w:r w:rsidRPr="00795524">
              <w:rPr>
                <w:color w:val="000000"/>
                <w:sz w:val="16"/>
                <w:szCs w:val="16"/>
              </w:rPr>
              <w:t>34.00%</w:t>
            </w:r>
          </w:p>
        </w:tc>
        <w:tc>
          <w:tcPr>
            <w:tcW w:w="794" w:type="dxa"/>
            <w:tcBorders>
              <w:top w:val="nil"/>
              <w:left w:val="nil"/>
              <w:bottom w:val="single" w:sz="4" w:space="0" w:color="auto"/>
              <w:right w:val="single" w:sz="4" w:space="0" w:color="auto"/>
            </w:tcBorders>
            <w:shd w:val="clear" w:color="auto" w:fill="auto"/>
            <w:noWrap/>
            <w:vAlign w:val="center"/>
            <w:hideMark/>
          </w:tcPr>
          <w:p w14:paraId="74EFEFA3" w14:textId="2F1D13DA" w:rsidR="000D78D3" w:rsidRPr="00795524" w:rsidRDefault="000D78D3" w:rsidP="000D78D3">
            <w:pPr>
              <w:jc w:val="right"/>
              <w:rPr>
                <w:color w:val="000000"/>
                <w:sz w:val="16"/>
                <w:szCs w:val="16"/>
              </w:rPr>
            </w:pPr>
            <w:r w:rsidRPr="00795524">
              <w:rPr>
                <w:color w:val="000000"/>
                <w:sz w:val="16"/>
                <w:szCs w:val="16"/>
              </w:rPr>
              <w:t>13 496</w:t>
            </w:r>
          </w:p>
        </w:tc>
        <w:tc>
          <w:tcPr>
            <w:tcW w:w="951" w:type="dxa"/>
            <w:tcBorders>
              <w:top w:val="nil"/>
              <w:left w:val="nil"/>
              <w:bottom w:val="single" w:sz="4" w:space="0" w:color="auto"/>
              <w:right w:val="single" w:sz="4" w:space="0" w:color="auto"/>
            </w:tcBorders>
            <w:shd w:val="clear" w:color="auto" w:fill="auto"/>
            <w:noWrap/>
            <w:vAlign w:val="center"/>
            <w:hideMark/>
          </w:tcPr>
          <w:p w14:paraId="33C94331" w14:textId="5BC0A301" w:rsidR="000D78D3" w:rsidRPr="00795524" w:rsidRDefault="000D78D3" w:rsidP="000D78D3">
            <w:pPr>
              <w:jc w:val="right"/>
              <w:rPr>
                <w:color w:val="000000"/>
                <w:sz w:val="16"/>
                <w:szCs w:val="16"/>
              </w:rPr>
            </w:pPr>
            <w:r w:rsidRPr="00795524">
              <w:rPr>
                <w:color w:val="000000"/>
                <w:sz w:val="16"/>
                <w:szCs w:val="16"/>
              </w:rPr>
              <w:t>67 945</w:t>
            </w:r>
          </w:p>
        </w:tc>
        <w:tc>
          <w:tcPr>
            <w:tcW w:w="948" w:type="dxa"/>
            <w:tcBorders>
              <w:top w:val="nil"/>
              <w:left w:val="nil"/>
              <w:bottom w:val="single" w:sz="4" w:space="0" w:color="auto"/>
              <w:right w:val="single" w:sz="4" w:space="0" w:color="auto"/>
            </w:tcBorders>
            <w:shd w:val="clear" w:color="auto" w:fill="auto"/>
            <w:noWrap/>
            <w:vAlign w:val="center"/>
            <w:hideMark/>
          </w:tcPr>
          <w:p w14:paraId="4B2375C2" w14:textId="3E1C63C7" w:rsidR="000D78D3" w:rsidRPr="00795524" w:rsidRDefault="000D78D3" w:rsidP="000D78D3">
            <w:pPr>
              <w:jc w:val="right"/>
              <w:rPr>
                <w:color w:val="000000"/>
                <w:sz w:val="16"/>
                <w:szCs w:val="16"/>
              </w:rPr>
            </w:pPr>
            <w:r w:rsidRPr="00795524">
              <w:rPr>
                <w:color w:val="000000"/>
                <w:sz w:val="16"/>
                <w:szCs w:val="16"/>
              </w:rPr>
              <w:t>72 000</w:t>
            </w:r>
          </w:p>
        </w:tc>
        <w:tc>
          <w:tcPr>
            <w:tcW w:w="850" w:type="dxa"/>
            <w:tcBorders>
              <w:top w:val="nil"/>
              <w:left w:val="nil"/>
              <w:bottom w:val="single" w:sz="4" w:space="0" w:color="auto"/>
              <w:right w:val="single" w:sz="4" w:space="0" w:color="auto"/>
            </w:tcBorders>
            <w:shd w:val="clear" w:color="auto" w:fill="auto"/>
            <w:noWrap/>
            <w:vAlign w:val="center"/>
            <w:hideMark/>
          </w:tcPr>
          <w:p w14:paraId="2A696DD7" w14:textId="62E8DEA3" w:rsidR="000D78D3" w:rsidRPr="00795524" w:rsidRDefault="000D78D3" w:rsidP="000D78D3">
            <w:pPr>
              <w:jc w:val="right"/>
              <w:rPr>
                <w:color w:val="000000"/>
                <w:sz w:val="16"/>
                <w:szCs w:val="16"/>
              </w:rPr>
            </w:pPr>
            <w:r w:rsidRPr="00795524">
              <w:rPr>
                <w:color w:val="000000"/>
                <w:sz w:val="16"/>
                <w:szCs w:val="16"/>
              </w:rPr>
              <w:t>5.97%</w:t>
            </w:r>
          </w:p>
        </w:tc>
        <w:tc>
          <w:tcPr>
            <w:tcW w:w="794" w:type="dxa"/>
            <w:tcBorders>
              <w:top w:val="nil"/>
              <w:left w:val="nil"/>
              <w:bottom w:val="single" w:sz="4" w:space="0" w:color="auto"/>
              <w:right w:val="single" w:sz="4" w:space="0" w:color="auto"/>
            </w:tcBorders>
            <w:shd w:val="clear" w:color="auto" w:fill="auto"/>
            <w:noWrap/>
            <w:vAlign w:val="center"/>
            <w:hideMark/>
          </w:tcPr>
          <w:p w14:paraId="29A7AD32" w14:textId="3A413CD5" w:rsidR="000D78D3" w:rsidRPr="00795524" w:rsidRDefault="000D78D3" w:rsidP="000D78D3">
            <w:pPr>
              <w:jc w:val="right"/>
              <w:rPr>
                <w:color w:val="000000"/>
                <w:sz w:val="16"/>
                <w:szCs w:val="16"/>
              </w:rPr>
            </w:pPr>
            <w:r w:rsidRPr="00795524">
              <w:rPr>
                <w:color w:val="000000"/>
                <w:sz w:val="16"/>
                <w:szCs w:val="16"/>
              </w:rPr>
              <w:t>4 055</w:t>
            </w:r>
          </w:p>
        </w:tc>
      </w:tr>
      <w:tr w:rsidR="000D78D3" w:rsidRPr="00795524" w14:paraId="25F265D9" w14:textId="77777777" w:rsidTr="000D78D3">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47CD79B" w14:textId="77777777" w:rsidR="000D78D3" w:rsidRPr="00795524" w:rsidRDefault="000D78D3" w:rsidP="000D78D3">
            <w:pPr>
              <w:rPr>
                <w:color w:val="000000"/>
                <w:sz w:val="16"/>
                <w:szCs w:val="16"/>
              </w:rPr>
            </w:pPr>
            <w:r w:rsidRPr="00795524">
              <w:rPr>
                <w:color w:val="000000"/>
                <w:sz w:val="16"/>
                <w:szCs w:val="16"/>
              </w:rPr>
              <w:t>Mašīnistu atalgojums t.sk. VSAOI</w:t>
            </w:r>
          </w:p>
        </w:tc>
        <w:tc>
          <w:tcPr>
            <w:tcW w:w="1044" w:type="dxa"/>
            <w:tcBorders>
              <w:top w:val="nil"/>
              <w:left w:val="nil"/>
              <w:bottom w:val="single" w:sz="4" w:space="0" w:color="auto"/>
              <w:right w:val="single" w:sz="4" w:space="0" w:color="auto"/>
            </w:tcBorders>
            <w:shd w:val="clear" w:color="auto" w:fill="auto"/>
            <w:noWrap/>
            <w:vAlign w:val="center"/>
            <w:hideMark/>
          </w:tcPr>
          <w:p w14:paraId="44680869" w14:textId="481E19E8" w:rsidR="000D78D3" w:rsidRPr="00795524" w:rsidRDefault="000D78D3" w:rsidP="000D78D3">
            <w:pPr>
              <w:jc w:val="right"/>
              <w:rPr>
                <w:color w:val="000000"/>
                <w:sz w:val="16"/>
                <w:szCs w:val="16"/>
              </w:rPr>
            </w:pPr>
            <w:r w:rsidRPr="00795524">
              <w:rPr>
                <w:color w:val="000000"/>
                <w:sz w:val="16"/>
                <w:szCs w:val="16"/>
              </w:rPr>
              <w:t>21 973</w:t>
            </w:r>
          </w:p>
        </w:tc>
        <w:tc>
          <w:tcPr>
            <w:tcW w:w="1044" w:type="dxa"/>
            <w:tcBorders>
              <w:top w:val="nil"/>
              <w:left w:val="nil"/>
              <w:bottom w:val="single" w:sz="4" w:space="0" w:color="auto"/>
              <w:right w:val="single" w:sz="4" w:space="0" w:color="auto"/>
            </w:tcBorders>
            <w:shd w:val="clear" w:color="auto" w:fill="auto"/>
            <w:noWrap/>
            <w:vAlign w:val="center"/>
            <w:hideMark/>
          </w:tcPr>
          <w:p w14:paraId="66177956" w14:textId="0BEE3DAE" w:rsidR="000D78D3" w:rsidRPr="00795524" w:rsidRDefault="000D78D3" w:rsidP="000D78D3">
            <w:pPr>
              <w:jc w:val="right"/>
              <w:rPr>
                <w:color w:val="000000"/>
                <w:sz w:val="16"/>
                <w:szCs w:val="16"/>
              </w:rPr>
            </w:pPr>
            <w:r w:rsidRPr="00795524">
              <w:rPr>
                <w:color w:val="000000"/>
                <w:sz w:val="16"/>
                <w:szCs w:val="16"/>
              </w:rPr>
              <w:t>31 640</w:t>
            </w:r>
          </w:p>
        </w:tc>
        <w:tc>
          <w:tcPr>
            <w:tcW w:w="889" w:type="dxa"/>
            <w:tcBorders>
              <w:top w:val="nil"/>
              <w:left w:val="nil"/>
              <w:bottom w:val="single" w:sz="4" w:space="0" w:color="auto"/>
              <w:right w:val="single" w:sz="4" w:space="0" w:color="auto"/>
            </w:tcBorders>
            <w:shd w:val="clear" w:color="auto" w:fill="auto"/>
            <w:noWrap/>
            <w:vAlign w:val="center"/>
            <w:hideMark/>
          </w:tcPr>
          <w:p w14:paraId="2D96C63D" w14:textId="7C6A939C" w:rsidR="000D78D3" w:rsidRPr="00795524" w:rsidRDefault="000D78D3" w:rsidP="000D78D3">
            <w:pPr>
              <w:jc w:val="right"/>
              <w:rPr>
                <w:color w:val="000000"/>
                <w:sz w:val="16"/>
                <w:szCs w:val="16"/>
              </w:rPr>
            </w:pPr>
            <w:r w:rsidRPr="00795524">
              <w:rPr>
                <w:color w:val="000000"/>
                <w:sz w:val="16"/>
                <w:szCs w:val="16"/>
              </w:rPr>
              <w:t>43.99%</w:t>
            </w:r>
          </w:p>
        </w:tc>
        <w:tc>
          <w:tcPr>
            <w:tcW w:w="794" w:type="dxa"/>
            <w:tcBorders>
              <w:top w:val="nil"/>
              <w:left w:val="nil"/>
              <w:bottom w:val="single" w:sz="4" w:space="0" w:color="auto"/>
              <w:right w:val="single" w:sz="4" w:space="0" w:color="auto"/>
            </w:tcBorders>
            <w:shd w:val="clear" w:color="auto" w:fill="auto"/>
            <w:noWrap/>
            <w:vAlign w:val="center"/>
            <w:hideMark/>
          </w:tcPr>
          <w:p w14:paraId="0C3FDE84" w14:textId="65AF1297" w:rsidR="000D78D3" w:rsidRPr="00795524" w:rsidRDefault="000D78D3" w:rsidP="000D78D3">
            <w:pPr>
              <w:jc w:val="right"/>
              <w:rPr>
                <w:color w:val="000000"/>
                <w:sz w:val="16"/>
                <w:szCs w:val="16"/>
              </w:rPr>
            </w:pPr>
            <w:r w:rsidRPr="00795524">
              <w:rPr>
                <w:color w:val="000000"/>
                <w:sz w:val="16"/>
                <w:szCs w:val="16"/>
              </w:rPr>
              <w:t>9 667</w:t>
            </w:r>
          </w:p>
        </w:tc>
        <w:tc>
          <w:tcPr>
            <w:tcW w:w="951" w:type="dxa"/>
            <w:tcBorders>
              <w:top w:val="nil"/>
              <w:left w:val="nil"/>
              <w:bottom w:val="single" w:sz="4" w:space="0" w:color="auto"/>
              <w:right w:val="single" w:sz="4" w:space="0" w:color="auto"/>
            </w:tcBorders>
            <w:shd w:val="clear" w:color="auto" w:fill="auto"/>
            <w:noWrap/>
            <w:vAlign w:val="center"/>
            <w:hideMark/>
          </w:tcPr>
          <w:p w14:paraId="094824F4" w14:textId="428F33B0" w:rsidR="000D78D3" w:rsidRPr="00795524" w:rsidRDefault="000D78D3" w:rsidP="000D78D3">
            <w:pPr>
              <w:jc w:val="right"/>
              <w:rPr>
                <w:color w:val="000000"/>
                <w:sz w:val="16"/>
                <w:szCs w:val="16"/>
              </w:rPr>
            </w:pPr>
            <w:r w:rsidRPr="00795524">
              <w:rPr>
                <w:color w:val="000000"/>
                <w:sz w:val="16"/>
                <w:szCs w:val="16"/>
              </w:rPr>
              <w:t>41 356</w:t>
            </w:r>
          </w:p>
        </w:tc>
        <w:tc>
          <w:tcPr>
            <w:tcW w:w="948" w:type="dxa"/>
            <w:tcBorders>
              <w:top w:val="nil"/>
              <w:left w:val="nil"/>
              <w:bottom w:val="single" w:sz="4" w:space="0" w:color="auto"/>
              <w:right w:val="single" w:sz="4" w:space="0" w:color="auto"/>
            </w:tcBorders>
            <w:shd w:val="clear" w:color="auto" w:fill="auto"/>
            <w:noWrap/>
            <w:vAlign w:val="center"/>
            <w:hideMark/>
          </w:tcPr>
          <w:p w14:paraId="2FBE648E" w14:textId="5041A322" w:rsidR="000D78D3" w:rsidRPr="00795524" w:rsidRDefault="000D78D3" w:rsidP="000D78D3">
            <w:pPr>
              <w:jc w:val="right"/>
              <w:rPr>
                <w:color w:val="000000"/>
                <w:sz w:val="16"/>
                <w:szCs w:val="16"/>
              </w:rPr>
            </w:pPr>
            <w:r w:rsidRPr="00795524">
              <w:rPr>
                <w:color w:val="000000"/>
                <w:sz w:val="16"/>
                <w:szCs w:val="16"/>
              </w:rPr>
              <w:t>45 000</w:t>
            </w:r>
          </w:p>
        </w:tc>
        <w:tc>
          <w:tcPr>
            <w:tcW w:w="850" w:type="dxa"/>
            <w:tcBorders>
              <w:top w:val="nil"/>
              <w:left w:val="nil"/>
              <w:bottom w:val="single" w:sz="4" w:space="0" w:color="auto"/>
              <w:right w:val="single" w:sz="4" w:space="0" w:color="auto"/>
            </w:tcBorders>
            <w:shd w:val="clear" w:color="auto" w:fill="auto"/>
            <w:noWrap/>
            <w:vAlign w:val="center"/>
            <w:hideMark/>
          </w:tcPr>
          <w:p w14:paraId="3624731A" w14:textId="2FAFF69F" w:rsidR="000D78D3" w:rsidRPr="00795524" w:rsidRDefault="000D78D3" w:rsidP="000D78D3">
            <w:pPr>
              <w:jc w:val="right"/>
              <w:rPr>
                <w:color w:val="000000"/>
                <w:sz w:val="16"/>
                <w:szCs w:val="16"/>
              </w:rPr>
            </w:pPr>
            <w:r w:rsidRPr="00795524">
              <w:rPr>
                <w:color w:val="000000"/>
                <w:sz w:val="16"/>
                <w:szCs w:val="16"/>
              </w:rPr>
              <w:t>8.81%</w:t>
            </w:r>
          </w:p>
        </w:tc>
        <w:tc>
          <w:tcPr>
            <w:tcW w:w="794" w:type="dxa"/>
            <w:tcBorders>
              <w:top w:val="nil"/>
              <w:left w:val="nil"/>
              <w:bottom w:val="single" w:sz="4" w:space="0" w:color="auto"/>
              <w:right w:val="single" w:sz="4" w:space="0" w:color="auto"/>
            </w:tcBorders>
            <w:shd w:val="clear" w:color="auto" w:fill="auto"/>
            <w:noWrap/>
            <w:vAlign w:val="center"/>
            <w:hideMark/>
          </w:tcPr>
          <w:p w14:paraId="2F608C48" w14:textId="4B83A049" w:rsidR="000D78D3" w:rsidRPr="00795524" w:rsidRDefault="000D78D3" w:rsidP="000D78D3">
            <w:pPr>
              <w:jc w:val="right"/>
              <w:rPr>
                <w:color w:val="000000"/>
                <w:sz w:val="16"/>
                <w:szCs w:val="16"/>
              </w:rPr>
            </w:pPr>
            <w:r w:rsidRPr="00795524">
              <w:rPr>
                <w:color w:val="000000"/>
                <w:sz w:val="16"/>
                <w:szCs w:val="16"/>
              </w:rPr>
              <w:t>3 644</w:t>
            </w:r>
          </w:p>
        </w:tc>
      </w:tr>
      <w:tr w:rsidR="000D78D3" w:rsidRPr="00795524" w14:paraId="04CD061A" w14:textId="77777777" w:rsidTr="000D78D3">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F39F871" w14:textId="77777777" w:rsidR="000D78D3" w:rsidRPr="00795524" w:rsidRDefault="000D78D3" w:rsidP="000D78D3">
            <w:pPr>
              <w:rPr>
                <w:color w:val="000000"/>
                <w:sz w:val="16"/>
                <w:szCs w:val="16"/>
              </w:rPr>
            </w:pPr>
            <w:r w:rsidRPr="00795524">
              <w:rPr>
                <w:color w:val="000000"/>
                <w:sz w:val="16"/>
                <w:szCs w:val="16"/>
              </w:rPr>
              <w:t>Konduktoru atalgojums t.sk. VSAOI</w:t>
            </w:r>
          </w:p>
        </w:tc>
        <w:tc>
          <w:tcPr>
            <w:tcW w:w="1044" w:type="dxa"/>
            <w:tcBorders>
              <w:top w:val="nil"/>
              <w:left w:val="nil"/>
              <w:bottom w:val="single" w:sz="4" w:space="0" w:color="auto"/>
              <w:right w:val="single" w:sz="4" w:space="0" w:color="auto"/>
            </w:tcBorders>
            <w:shd w:val="clear" w:color="auto" w:fill="auto"/>
            <w:noWrap/>
            <w:vAlign w:val="center"/>
            <w:hideMark/>
          </w:tcPr>
          <w:p w14:paraId="4DFCF33F" w14:textId="510A1A71" w:rsidR="000D78D3" w:rsidRPr="00795524" w:rsidRDefault="000D78D3" w:rsidP="000D78D3">
            <w:pPr>
              <w:jc w:val="right"/>
              <w:rPr>
                <w:color w:val="000000"/>
                <w:sz w:val="16"/>
                <w:szCs w:val="16"/>
              </w:rPr>
            </w:pPr>
            <w:r w:rsidRPr="00795524">
              <w:rPr>
                <w:color w:val="000000"/>
                <w:sz w:val="16"/>
                <w:szCs w:val="16"/>
              </w:rPr>
              <w:t>17 726</w:t>
            </w:r>
          </w:p>
        </w:tc>
        <w:tc>
          <w:tcPr>
            <w:tcW w:w="1044" w:type="dxa"/>
            <w:tcBorders>
              <w:top w:val="nil"/>
              <w:left w:val="nil"/>
              <w:bottom w:val="single" w:sz="4" w:space="0" w:color="auto"/>
              <w:right w:val="single" w:sz="4" w:space="0" w:color="auto"/>
            </w:tcBorders>
            <w:shd w:val="clear" w:color="auto" w:fill="auto"/>
            <w:noWrap/>
            <w:vAlign w:val="center"/>
            <w:hideMark/>
          </w:tcPr>
          <w:p w14:paraId="7C0C9CD0" w14:textId="5CE80D77" w:rsidR="000D78D3" w:rsidRPr="00795524" w:rsidRDefault="000D78D3" w:rsidP="000D78D3">
            <w:pPr>
              <w:jc w:val="right"/>
              <w:rPr>
                <w:color w:val="000000"/>
                <w:sz w:val="16"/>
                <w:szCs w:val="16"/>
              </w:rPr>
            </w:pPr>
            <w:r w:rsidRPr="00795524">
              <w:rPr>
                <w:color w:val="000000"/>
                <w:sz w:val="16"/>
                <w:szCs w:val="16"/>
              </w:rPr>
              <w:t>21 555</w:t>
            </w:r>
          </w:p>
        </w:tc>
        <w:tc>
          <w:tcPr>
            <w:tcW w:w="889" w:type="dxa"/>
            <w:tcBorders>
              <w:top w:val="nil"/>
              <w:left w:val="nil"/>
              <w:bottom w:val="single" w:sz="4" w:space="0" w:color="auto"/>
              <w:right w:val="single" w:sz="4" w:space="0" w:color="auto"/>
            </w:tcBorders>
            <w:shd w:val="clear" w:color="auto" w:fill="auto"/>
            <w:noWrap/>
            <w:vAlign w:val="center"/>
            <w:hideMark/>
          </w:tcPr>
          <w:p w14:paraId="0AE8CB1B" w14:textId="7AB803AC" w:rsidR="000D78D3" w:rsidRPr="00795524" w:rsidRDefault="000D78D3" w:rsidP="000D78D3">
            <w:pPr>
              <w:jc w:val="right"/>
              <w:rPr>
                <w:color w:val="000000"/>
                <w:sz w:val="16"/>
                <w:szCs w:val="16"/>
              </w:rPr>
            </w:pPr>
            <w:r w:rsidRPr="00795524">
              <w:rPr>
                <w:color w:val="000000"/>
                <w:sz w:val="16"/>
                <w:szCs w:val="16"/>
              </w:rPr>
              <w:t>21.60%</w:t>
            </w:r>
          </w:p>
        </w:tc>
        <w:tc>
          <w:tcPr>
            <w:tcW w:w="794" w:type="dxa"/>
            <w:tcBorders>
              <w:top w:val="nil"/>
              <w:left w:val="nil"/>
              <w:bottom w:val="single" w:sz="4" w:space="0" w:color="auto"/>
              <w:right w:val="single" w:sz="4" w:space="0" w:color="auto"/>
            </w:tcBorders>
            <w:shd w:val="clear" w:color="auto" w:fill="auto"/>
            <w:noWrap/>
            <w:vAlign w:val="center"/>
            <w:hideMark/>
          </w:tcPr>
          <w:p w14:paraId="1FC481E2" w14:textId="2ABD0169" w:rsidR="000D78D3" w:rsidRPr="00795524" w:rsidRDefault="000D78D3" w:rsidP="000D78D3">
            <w:pPr>
              <w:jc w:val="right"/>
              <w:rPr>
                <w:color w:val="000000"/>
                <w:sz w:val="16"/>
                <w:szCs w:val="16"/>
              </w:rPr>
            </w:pPr>
            <w:r w:rsidRPr="00795524">
              <w:rPr>
                <w:color w:val="000000"/>
                <w:sz w:val="16"/>
                <w:szCs w:val="16"/>
              </w:rPr>
              <w:t>3 829</w:t>
            </w:r>
          </w:p>
        </w:tc>
        <w:tc>
          <w:tcPr>
            <w:tcW w:w="951" w:type="dxa"/>
            <w:tcBorders>
              <w:top w:val="nil"/>
              <w:left w:val="nil"/>
              <w:bottom w:val="single" w:sz="4" w:space="0" w:color="auto"/>
              <w:right w:val="single" w:sz="4" w:space="0" w:color="auto"/>
            </w:tcBorders>
            <w:shd w:val="clear" w:color="auto" w:fill="auto"/>
            <w:noWrap/>
            <w:vAlign w:val="center"/>
            <w:hideMark/>
          </w:tcPr>
          <w:p w14:paraId="50B781FC" w14:textId="086E3AE4" w:rsidR="000D78D3" w:rsidRPr="00795524" w:rsidRDefault="000D78D3" w:rsidP="000D78D3">
            <w:pPr>
              <w:jc w:val="right"/>
              <w:rPr>
                <w:color w:val="000000"/>
                <w:sz w:val="16"/>
                <w:szCs w:val="16"/>
              </w:rPr>
            </w:pPr>
            <w:r w:rsidRPr="00795524">
              <w:rPr>
                <w:color w:val="000000"/>
                <w:sz w:val="16"/>
                <w:szCs w:val="16"/>
              </w:rPr>
              <w:t>26 589</w:t>
            </w:r>
          </w:p>
        </w:tc>
        <w:tc>
          <w:tcPr>
            <w:tcW w:w="948" w:type="dxa"/>
            <w:tcBorders>
              <w:top w:val="nil"/>
              <w:left w:val="nil"/>
              <w:bottom w:val="single" w:sz="4" w:space="0" w:color="auto"/>
              <w:right w:val="single" w:sz="4" w:space="0" w:color="auto"/>
            </w:tcBorders>
            <w:shd w:val="clear" w:color="auto" w:fill="auto"/>
            <w:noWrap/>
            <w:vAlign w:val="center"/>
            <w:hideMark/>
          </w:tcPr>
          <w:p w14:paraId="2B0273F2" w14:textId="34472F65" w:rsidR="000D78D3" w:rsidRPr="00795524" w:rsidRDefault="000D78D3" w:rsidP="000D78D3">
            <w:pPr>
              <w:jc w:val="right"/>
              <w:rPr>
                <w:color w:val="000000"/>
                <w:sz w:val="16"/>
                <w:szCs w:val="16"/>
              </w:rPr>
            </w:pPr>
            <w:r w:rsidRPr="00795524">
              <w:rPr>
                <w:color w:val="000000"/>
                <w:sz w:val="16"/>
                <w:szCs w:val="16"/>
              </w:rPr>
              <w:t>27 000</w:t>
            </w:r>
          </w:p>
        </w:tc>
        <w:tc>
          <w:tcPr>
            <w:tcW w:w="850" w:type="dxa"/>
            <w:tcBorders>
              <w:top w:val="nil"/>
              <w:left w:val="nil"/>
              <w:bottom w:val="single" w:sz="4" w:space="0" w:color="auto"/>
              <w:right w:val="single" w:sz="4" w:space="0" w:color="auto"/>
            </w:tcBorders>
            <w:shd w:val="clear" w:color="auto" w:fill="auto"/>
            <w:noWrap/>
            <w:vAlign w:val="center"/>
            <w:hideMark/>
          </w:tcPr>
          <w:p w14:paraId="1826C4C3" w14:textId="44077023" w:rsidR="000D78D3" w:rsidRPr="00795524" w:rsidRDefault="000D78D3" w:rsidP="000D78D3">
            <w:pPr>
              <w:jc w:val="right"/>
              <w:rPr>
                <w:color w:val="000000"/>
                <w:sz w:val="16"/>
                <w:szCs w:val="16"/>
              </w:rPr>
            </w:pPr>
            <w:r w:rsidRPr="00795524">
              <w:rPr>
                <w:color w:val="000000"/>
                <w:sz w:val="16"/>
                <w:szCs w:val="16"/>
              </w:rPr>
              <w:t>1.55%</w:t>
            </w:r>
          </w:p>
        </w:tc>
        <w:tc>
          <w:tcPr>
            <w:tcW w:w="794" w:type="dxa"/>
            <w:tcBorders>
              <w:top w:val="nil"/>
              <w:left w:val="nil"/>
              <w:bottom w:val="single" w:sz="4" w:space="0" w:color="auto"/>
              <w:right w:val="single" w:sz="4" w:space="0" w:color="auto"/>
            </w:tcBorders>
            <w:shd w:val="clear" w:color="auto" w:fill="auto"/>
            <w:noWrap/>
            <w:vAlign w:val="center"/>
            <w:hideMark/>
          </w:tcPr>
          <w:p w14:paraId="22572902" w14:textId="1890A85D" w:rsidR="000D78D3" w:rsidRPr="00795524" w:rsidRDefault="000D78D3" w:rsidP="000D78D3">
            <w:pPr>
              <w:jc w:val="right"/>
              <w:rPr>
                <w:color w:val="000000"/>
                <w:sz w:val="16"/>
                <w:szCs w:val="16"/>
              </w:rPr>
            </w:pPr>
            <w:r w:rsidRPr="00795524">
              <w:rPr>
                <w:color w:val="000000"/>
                <w:sz w:val="16"/>
                <w:szCs w:val="16"/>
              </w:rPr>
              <w:t>411</w:t>
            </w:r>
          </w:p>
        </w:tc>
      </w:tr>
      <w:tr w:rsidR="000D78D3" w:rsidRPr="00795524" w14:paraId="4B36DE9B" w14:textId="77777777" w:rsidTr="000D78D3">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86FB4CA" w14:textId="77777777" w:rsidR="000D78D3" w:rsidRPr="00795524" w:rsidRDefault="000D78D3" w:rsidP="000D78D3">
            <w:pPr>
              <w:rPr>
                <w:b/>
                <w:bCs/>
                <w:color w:val="000000"/>
                <w:sz w:val="16"/>
                <w:szCs w:val="16"/>
              </w:rPr>
            </w:pPr>
            <w:r w:rsidRPr="00795524">
              <w:rPr>
                <w:b/>
                <w:bCs/>
                <w:color w:val="000000"/>
                <w:sz w:val="16"/>
                <w:szCs w:val="16"/>
              </w:rPr>
              <w:t>Izmaksas kopā (</w:t>
            </w:r>
            <w:proofErr w:type="spellStart"/>
            <w:r w:rsidRPr="00795524">
              <w:rPr>
                <w:b/>
                <w:bCs/>
                <w:i/>
                <w:iCs/>
                <w:color w:val="000000"/>
                <w:sz w:val="16"/>
                <w:szCs w:val="16"/>
              </w:rPr>
              <w:t>euro</w:t>
            </w:r>
            <w:proofErr w:type="spellEnd"/>
            <w:r w:rsidRPr="00795524">
              <w:rPr>
                <w:b/>
                <w:bCs/>
                <w:color w:val="000000"/>
                <w:sz w:val="16"/>
                <w:szCs w:val="16"/>
              </w:rPr>
              <w:t>)</w:t>
            </w:r>
          </w:p>
        </w:tc>
        <w:tc>
          <w:tcPr>
            <w:tcW w:w="1044" w:type="dxa"/>
            <w:tcBorders>
              <w:top w:val="nil"/>
              <w:left w:val="nil"/>
              <w:bottom w:val="single" w:sz="4" w:space="0" w:color="auto"/>
              <w:right w:val="single" w:sz="4" w:space="0" w:color="auto"/>
            </w:tcBorders>
            <w:shd w:val="clear" w:color="auto" w:fill="auto"/>
            <w:noWrap/>
            <w:vAlign w:val="center"/>
            <w:hideMark/>
          </w:tcPr>
          <w:p w14:paraId="00777CB5" w14:textId="58AB5751" w:rsidR="000D78D3" w:rsidRPr="00795524" w:rsidRDefault="000D78D3" w:rsidP="000D78D3">
            <w:pPr>
              <w:jc w:val="right"/>
              <w:rPr>
                <w:color w:val="000000"/>
                <w:sz w:val="16"/>
                <w:szCs w:val="16"/>
              </w:rPr>
            </w:pPr>
            <w:r w:rsidRPr="00795524">
              <w:rPr>
                <w:color w:val="000000"/>
                <w:sz w:val="16"/>
                <w:szCs w:val="16"/>
              </w:rPr>
              <w:t>76 174</w:t>
            </w:r>
          </w:p>
        </w:tc>
        <w:tc>
          <w:tcPr>
            <w:tcW w:w="1044" w:type="dxa"/>
            <w:tcBorders>
              <w:top w:val="nil"/>
              <w:left w:val="nil"/>
              <w:bottom w:val="single" w:sz="4" w:space="0" w:color="auto"/>
              <w:right w:val="single" w:sz="4" w:space="0" w:color="auto"/>
            </w:tcBorders>
            <w:shd w:val="clear" w:color="auto" w:fill="auto"/>
            <w:noWrap/>
            <w:vAlign w:val="center"/>
            <w:hideMark/>
          </w:tcPr>
          <w:p w14:paraId="02F7DEA2" w14:textId="316F6F56" w:rsidR="000D78D3" w:rsidRPr="00795524" w:rsidRDefault="000D78D3" w:rsidP="000D78D3">
            <w:pPr>
              <w:jc w:val="right"/>
              <w:rPr>
                <w:color w:val="000000"/>
                <w:sz w:val="16"/>
                <w:szCs w:val="16"/>
              </w:rPr>
            </w:pPr>
            <w:r w:rsidRPr="00795524">
              <w:rPr>
                <w:color w:val="000000"/>
                <w:sz w:val="16"/>
                <w:szCs w:val="16"/>
              </w:rPr>
              <w:t>85 545</w:t>
            </w:r>
          </w:p>
        </w:tc>
        <w:tc>
          <w:tcPr>
            <w:tcW w:w="889" w:type="dxa"/>
            <w:tcBorders>
              <w:top w:val="nil"/>
              <w:left w:val="nil"/>
              <w:bottom w:val="single" w:sz="4" w:space="0" w:color="auto"/>
              <w:right w:val="single" w:sz="4" w:space="0" w:color="auto"/>
            </w:tcBorders>
            <w:shd w:val="clear" w:color="auto" w:fill="auto"/>
            <w:noWrap/>
            <w:vAlign w:val="center"/>
            <w:hideMark/>
          </w:tcPr>
          <w:p w14:paraId="7A24AD23" w14:textId="2C6A217C" w:rsidR="000D78D3" w:rsidRPr="00795524" w:rsidRDefault="000D78D3" w:rsidP="000D78D3">
            <w:pPr>
              <w:jc w:val="right"/>
              <w:rPr>
                <w:color w:val="000000"/>
                <w:sz w:val="16"/>
                <w:szCs w:val="16"/>
              </w:rPr>
            </w:pPr>
            <w:r w:rsidRPr="00795524">
              <w:rPr>
                <w:color w:val="000000"/>
                <w:sz w:val="16"/>
                <w:szCs w:val="16"/>
              </w:rPr>
              <w:t>12.30%</w:t>
            </w:r>
          </w:p>
        </w:tc>
        <w:tc>
          <w:tcPr>
            <w:tcW w:w="794" w:type="dxa"/>
            <w:tcBorders>
              <w:top w:val="nil"/>
              <w:left w:val="nil"/>
              <w:bottom w:val="single" w:sz="4" w:space="0" w:color="auto"/>
              <w:right w:val="single" w:sz="4" w:space="0" w:color="auto"/>
            </w:tcBorders>
            <w:shd w:val="clear" w:color="auto" w:fill="auto"/>
            <w:noWrap/>
            <w:vAlign w:val="center"/>
            <w:hideMark/>
          </w:tcPr>
          <w:p w14:paraId="6C131D92" w14:textId="73C20D22" w:rsidR="000D78D3" w:rsidRPr="00795524" w:rsidRDefault="000D78D3" w:rsidP="000D78D3">
            <w:pPr>
              <w:jc w:val="right"/>
              <w:rPr>
                <w:color w:val="000000"/>
                <w:sz w:val="16"/>
                <w:szCs w:val="16"/>
              </w:rPr>
            </w:pPr>
            <w:r w:rsidRPr="00795524">
              <w:rPr>
                <w:color w:val="000000"/>
                <w:sz w:val="16"/>
                <w:szCs w:val="16"/>
              </w:rPr>
              <w:t>9 371</w:t>
            </w:r>
          </w:p>
        </w:tc>
        <w:tc>
          <w:tcPr>
            <w:tcW w:w="951" w:type="dxa"/>
            <w:tcBorders>
              <w:top w:val="nil"/>
              <w:left w:val="nil"/>
              <w:bottom w:val="single" w:sz="4" w:space="0" w:color="auto"/>
              <w:right w:val="single" w:sz="4" w:space="0" w:color="auto"/>
            </w:tcBorders>
            <w:shd w:val="clear" w:color="auto" w:fill="auto"/>
            <w:noWrap/>
            <w:vAlign w:val="center"/>
            <w:hideMark/>
          </w:tcPr>
          <w:p w14:paraId="34625350" w14:textId="775FE72E" w:rsidR="000D78D3" w:rsidRPr="00795524" w:rsidRDefault="000D78D3" w:rsidP="000D78D3">
            <w:pPr>
              <w:jc w:val="right"/>
              <w:rPr>
                <w:color w:val="000000"/>
                <w:sz w:val="16"/>
                <w:szCs w:val="16"/>
              </w:rPr>
            </w:pPr>
            <w:r w:rsidRPr="00795524">
              <w:rPr>
                <w:color w:val="000000"/>
                <w:sz w:val="16"/>
                <w:szCs w:val="16"/>
              </w:rPr>
              <w:t>123 976</w:t>
            </w:r>
          </w:p>
        </w:tc>
        <w:tc>
          <w:tcPr>
            <w:tcW w:w="948" w:type="dxa"/>
            <w:tcBorders>
              <w:top w:val="nil"/>
              <w:left w:val="nil"/>
              <w:bottom w:val="single" w:sz="4" w:space="0" w:color="auto"/>
              <w:right w:val="single" w:sz="4" w:space="0" w:color="auto"/>
            </w:tcBorders>
            <w:shd w:val="clear" w:color="auto" w:fill="auto"/>
            <w:noWrap/>
            <w:vAlign w:val="center"/>
            <w:hideMark/>
          </w:tcPr>
          <w:p w14:paraId="3B2305D8" w14:textId="42F9F9B5" w:rsidR="000D78D3" w:rsidRPr="00795524" w:rsidRDefault="000D78D3" w:rsidP="000D78D3">
            <w:pPr>
              <w:jc w:val="right"/>
              <w:rPr>
                <w:color w:val="000000"/>
                <w:sz w:val="16"/>
                <w:szCs w:val="16"/>
              </w:rPr>
            </w:pPr>
            <w:r w:rsidRPr="00795524">
              <w:rPr>
                <w:color w:val="000000"/>
                <w:sz w:val="16"/>
                <w:szCs w:val="16"/>
              </w:rPr>
              <w:t>123 600</w:t>
            </w:r>
          </w:p>
        </w:tc>
        <w:tc>
          <w:tcPr>
            <w:tcW w:w="850" w:type="dxa"/>
            <w:tcBorders>
              <w:top w:val="nil"/>
              <w:left w:val="nil"/>
              <w:bottom w:val="single" w:sz="4" w:space="0" w:color="auto"/>
              <w:right w:val="single" w:sz="4" w:space="0" w:color="auto"/>
            </w:tcBorders>
            <w:shd w:val="clear" w:color="auto" w:fill="auto"/>
            <w:noWrap/>
            <w:vAlign w:val="center"/>
            <w:hideMark/>
          </w:tcPr>
          <w:p w14:paraId="49A40AE2" w14:textId="51E96CB1" w:rsidR="000D78D3" w:rsidRPr="00795524" w:rsidRDefault="000D78D3" w:rsidP="000D78D3">
            <w:pPr>
              <w:jc w:val="right"/>
              <w:rPr>
                <w:color w:val="000000"/>
                <w:sz w:val="16"/>
                <w:szCs w:val="16"/>
              </w:rPr>
            </w:pPr>
            <w:r w:rsidRPr="00795524">
              <w:rPr>
                <w:color w:val="000000"/>
                <w:sz w:val="16"/>
                <w:szCs w:val="16"/>
              </w:rPr>
              <w:t>-0.30%</w:t>
            </w:r>
          </w:p>
        </w:tc>
        <w:tc>
          <w:tcPr>
            <w:tcW w:w="794" w:type="dxa"/>
            <w:tcBorders>
              <w:top w:val="nil"/>
              <w:left w:val="nil"/>
              <w:bottom w:val="single" w:sz="4" w:space="0" w:color="auto"/>
              <w:right w:val="single" w:sz="4" w:space="0" w:color="auto"/>
            </w:tcBorders>
            <w:shd w:val="clear" w:color="auto" w:fill="auto"/>
            <w:noWrap/>
            <w:vAlign w:val="center"/>
            <w:hideMark/>
          </w:tcPr>
          <w:p w14:paraId="35424AA8" w14:textId="0A907805" w:rsidR="000D78D3" w:rsidRPr="00795524" w:rsidRDefault="000D78D3" w:rsidP="000D78D3">
            <w:pPr>
              <w:jc w:val="right"/>
              <w:rPr>
                <w:color w:val="000000"/>
                <w:sz w:val="16"/>
                <w:szCs w:val="16"/>
              </w:rPr>
            </w:pPr>
            <w:r w:rsidRPr="00795524">
              <w:rPr>
                <w:color w:val="000000"/>
                <w:sz w:val="16"/>
                <w:szCs w:val="16"/>
              </w:rPr>
              <w:t>-376</w:t>
            </w:r>
          </w:p>
        </w:tc>
      </w:tr>
    </w:tbl>
    <w:p w14:paraId="641F6122" w14:textId="77777777" w:rsidR="00276C53" w:rsidRPr="00795524" w:rsidRDefault="00276C53" w:rsidP="003274BE">
      <w:pPr>
        <w:jc w:val="both"/>
        <w:rPr>
          <w:sz w:val="26"/>
          <w:szCs w:val="26"/>
        </w:rPr>
      </w:pPr>
    </w:p>
    <w:p w14:paraId="783E5829" w14:textId="77777777" w:rsidR="00976F51" w:rsidRPr="00746E0A" w:rsidRDefault="000D78D3" w:rsidP="0083331E">
      <w:pPr>
        <w:ind w:firstLine="709"/>
        <w:jc w:val="both"/>
        <w:rPr>
          <w:rFonts w:eastAsiaTheme="minorHAnsi"/>
          <w:color w:val="000000"/>
          <w:lang w:eastAsia="en-US"/>
        </w:rPr>
      </w:pPr>
      <w:r w:rsidRPr="00746E0A">
        <w:t xml:space="preserve">Ņemot vērā to, ka </w:t>
      </w:r>
      <w:r w:rsidRPr="00746E0A">
        <w:rPr>
          <w:rFonts w:eastAsiaTheme="minorHAnsi"/>
          <w:color w:val="000000"/>
          <w:lang w:eastAsia="en-US"/>
        </w:rPr>
        <w:t xml:space="preserve">minimālās algas izmaiņas no 2023. gada 1. janvāra, atlīdzība vilcienu vadītājiem un konduktoriem pieaugusi par aptuveni 6%. Vienlaikus, </w:t>
      </w:r>
      <w:r w:rsidR="00976F51" w:rsidRPr="00746E0A">
        <w:rPr>
          <w:rFonts w:eastAsiaTheme="minorHAnsi"/>
          <w:color w:val="000000"/>
          <w:lang w:eastAsia="en-US"/>
        </w:rPr>
        <w:t>ievērojot</w:t>
      </w:r>
      <w:r w:rsidRPr="00746E0A">
        <w:rPr>
          <w:rFonts w:eastAsiaTheme="minorHAnsi"/>
          <w:color w:val="000000"/>
          <w:lang w:eastAsia="en-US"/>
        </w:rPr>
        <w:t xml:space="preserve"> dīzeļdegvielas cenu stabilizēšanos 2023.gada 1.pusgadā</w:t>
      </w:r>
      <w:r w:rsidR="00976F51" w:rsidRPr="00746E0A">
        <w:rPr>
          <w:rFonts w:eastAsiaTheme="minorHAnsi"/>
          <w:color w:val="000000"/>
          <w:lang w:eastAsia="en-US"/>
        </w:rPr>
        <w:t xml:space="preserve"> salīdzinājumā ar 2022.gadā faktisko dīzeļdegvielas cenas lielumu, tad </w:t>
      </w:r>
      <w:r w:rsidRPr="00746E0A">
        <w:rPr>
          <w:rFonts w:eastAsiaTheme="minorHAnsi"/>
          <w:color w:val="000000"/>
          <w:lang w:eastAsia="en-US"/>
        </w:rPr>
        <w:t>kopumā 2023.gadam dīzeļdegvielas izdevumi plānoti mazāki</w:t>
      </w:r>
      <w:r w:rsidR="00976F51" w:rsidRPr="00746E0A">
        <w:rPr>
          <w:rFonts w:eastAsiaTheme="minorHAnsi"/>
          <w:color w:val="000000"/>
          <w:lang w:eastAsia="en-US"/>
        </w:rPr>
        <w:t xml:space="preserve">. </w:t>
      </w:r>
    </w:p>
    <w:p w14:paraId="303A0ABC" w14:textId="645050F3" w:rsidR="007F6F3D" w:rsidRPr="00795524" w:rsidRDefault="000D78D3" w:rsidP="0083331E">
      <w:pPr>
        <w:ind w:firstLine="709"/>
        <w:jc w:val="both"/>
        <w:rPr>
          <w:sz w:val="26"/>
          <w:szCs w:val="26"/>
        </w:rPr>
      </w:pPr>
      <w:r w:rsidRPr="00795524">
        <w:rPr>
          <w:rFonts w:eastAsiaTheme="minorHAnsi"/>
          <w:color w:val="000000"/>
          <w:sz w:val="26"/>
          <w:szCs w:val="26"/>
          <w:lang w:eastAsia="en-US"/>
        </w:rPr>
        <w:t xml:space="preserve"> </w:t>
      </w:r>
    </w:p>
    <w:p w14:paraId="2943B915" w14:textId="22C384A2" w:rsidR="00503B39" w:rsidRPr="008574E2" w:rsidRDefault="002522E2" w:rsidP="008574E2">
      <w:pPr>
        <w:pStyle w:val="Sarakstarindkopa"/>
        <w:numPr>
          <w:ilvl w:val="0"/>
          <w:numId w:val="6"/>
        </w:numPr>
        <w:tabs>
          <w:tab w:val="left" w:pos="284"/>
          <w:tab w:val="left" w:pos="993"/>
        </w:tabs>
        <w:ind w:left="709" w:firstLine="0"/>
        <w:jc w:val="both"/>
        <w:rPr>
          <w:b/>
          <w:bCs/>
        </w:rPr>
      </w:pPr>
      <w:r w:rsidRPr="008574E2">
        <w:rPr>
          <w:b/>
          <w:bCs/>
        </w:rPr>
        <w:t>Valsts budžeta kompensācijas par valstspilsētu pašvaldībās veiktajiem pārvadājumiem</w:t>
      </w:r>
    </w:p>
    <w:p w14:paraId="77C0D880" w14:textId="77777777" w:rsidR="002522E2" w:rsidRPr="00746E0A" w:rsidRDefault="002522E2" w:rsidP="002522E2">
      <w:pPr>
        <w:jc w:val="both"/>
      </w:pPr>
    </w:p>
    <w:p w14:paraId="3ABF0A15" w14:textId="2D9FE3B3" w:rsidR="00976F51" w:rsidRPr="00746E0A" w:rsidRDefault="00976F51" w:rsidP="00976F51">
      <w:pPr>
        <w:ind w:firstLine="720"/>
        <w:jc w:val="both"/>
      </w:pPr>
      <w:r w:rsidRPr="00746E0A">
        <w:t>Analizējot zaudējumu (</w:t>
      </w:r>
      <w:r w:rsidR="00746E0A">
        <w:t>proti,</w:t>
      </w:r>
      <w:r w:rsidRPr="00746E0A">
        <w:t xml:space="preserve"> aprēķinātā kompensācija, </w:t>
      </w:r>
      <w:proofErr w:type="spellStart"/>
      <w:r w:rsidR="00746E0A">
        <w:t>tostsrp</w:t>
      </w:r>
      <w:proofErr w:type="spellEnd"/>
      <w:r w:rsidRPr="00746E0A">
        <w:t xml:space="preserve"> peļņa) apjomu maršrutos, kuriem vairāk nekā 30% no kopējā maršruta garuma ir ārpus pilsētas administratīvās teritorijas, 2023. gada 7 mēnešos (janvāris – jūlijs) un salīdzinot tos ar 2022. gada attiecīgo periodu, secināms, ka tie ir samazinājušies par 19,2 % jeb 308 694 EUR.</w:t>
      </w:r>
    </w:p>
    <w:p w14:paraId="2B9126F9" w14:textId="77777777" w:rsidR="00976F51" w:rsidRPr="00795524" w:rsidRDefault="00976F51" w:rsidP="00976F51">
      <w:pPr>
        <w:ind w:firstLine="720"/>
        <w:jc w:val="both"/>
        <w:rPr>
          <w:sz w:val="26"/>
          <w:szCs w:val="26"/>
        </w:rPr>
      </w:pPr>
    </w:p>
    <w:p w14:paraId="21DB039A" w14:textId="2C1C93F6" w:rsidR="00976F51" w:rsidRPr="00795524" w:rsidRDefault="00976F51" w:rsidP="00976F51">
      <w:pPr>
        <w:ind w:firstLine="720"/>
        <w:jc w:val="both"/>
        <w:rPr>
          <w:sz w:val="26"/>
          <w:szCs w:val="26"/>
        </w:rPr>
      </w:pPr>
      <w:r w:rsidRPr="00795524">
        <w:rPr>
          <w:noProof/>
        </w:rPr>
        <w:drawing>
          <wp:inline distT="0" distB="0" distL="0" distR="0" wp14:anchorId="5F650B06" wp14:editId="321D0633">
            <wp:extent cx="4772025" cy="2219325"/>
            <wp:effectExtent l="0" t="0" r="9525" b="9525"/>
            <wp:docPr id="802044284" name="Chart 1">
              <a:extLst xmlns:a="http://schemas.openxmlformats.org/drawingml/2006/main">
                <a:ext uri="{FF2B5EF4-FFF2-40B4-BE49-F238E27FC236}">
                  <a16:creationId xmlns:a16="http://schemas.microsoft.com/office/drawing/2014/main" id="{D400CAEA-E75A-8097-D487-7CBBF8152E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8D8CE5" w14:textId="53E23070" w:rsidR="00976F51" w:rsidRPr="00795524" w:rsidRDefault="00B71F40" w:rsidP="00976F51">
      <w:pPr>
        <w:jc w:val="center"/>
        <w:rPr>
          <w:sz w:val="20"/>
          <w:szCs w:val="20"/>
        </w:rPr>
      </w:pPr>
      <w:r w:rsidRPr="00795524">
        <w:rPr>
          <w:sz w:val="20"/>
          <w:szCs w:val="20"/>
        </w:rPr>
        <w:t>At</w:t>
      </w:r>
      <w:r w:rsidR="00976F51" w:rsidRPr="00795524">
        <w:rPr>
          <w:sz w:val="20"/>
          <w:szCs w:val="20"/>
        </w:rPr>
        <w:t>tēls</w:t>
      </w:r>
      <w:r w:rsidRPr="00795524">
        <w:rPr>
          <w:sz w:val="20"/>
          <w:szCs w:val="20"/>
        </w:rPr>
        <w:t xml:space="preserve"> Nr.3</w:t>
      </w:r>
    </w:p>
    <w:p w14:paraId="2D344C4D" w14:textId="77777777" w:rsidR="00976F51" w:rsidRPr="00795524" w:rsidRDefault="00976F51" w:rsidP="00976F51">
      <w:pPr>
        <w:tabs>
          <w:tab w:val="left" w:pos="142"/>
          <w:tab w:val="left" w:pos="1134"/>
        </w:tabs>
        <w:jc w:val="center"/>
        <w:rPr>
          <w:noProof/>
          <w:sz w:val="20"/>
          <w:szCs w:val="20"/>
        </w:rPr>
      </w:pPr>
      <w:r w:rsidRPr="00795524">
        <w:rPr>
          <w:noProof/>
          <w:sz w:val="20"/>
          <w:szCs w:val="20"/>
        </w:rPr>
        <w:lastRenderedPageBreak/>
        <w:t>Zaudējumi maršrutos, kuriem vairāk nekā 30% no kopējā maršruta garuma ir ārpus pilsētas administratīvās teritorijas, 2022.g. un 2023.g. janvāra-jūlija mēnešos</w:t>
      </w:r>
    </w:p>
    <w:p w14:paraId="685F5B09" w14:textId="77777777" w:rsidR="00976F51" w:rsidRPr="00746E0A" w:rsidRDefault="00976F51" w:rsidP="002522E2">
      <w:pPr>
        <w:jc w:val="both"/>
      </w:pPr>
    </w:p>
    <w:p w14:paraId="72FB2BE5" w14:textId="3788A15A" w:rsidR="00976F51" w:rsidRPr="00746E0A" w:rsidRDefault="00976F51" w:rsidP="00976F51">
      <w:pPr>
        <w:tabs>
          <w:tab w:val="left" w:pos="993"/>
        </w:tabs>
        <w:ind w:firstLine="710"/>
        <w:jc w:val="both"/>
      </w:pPr>
      <w:r w:rsidRPr="00746E0A">
        <w:t xml:space="preserve">Vislielākais </w:t>
      </w:r>
      <w:bookmarkStart w:id="12" w:name="_Hlk98505159"/>
      <w:r w:rsidRPr="00746E0A">
        <w:t xml:space="preserve">valsts budžeta kompensējamo zaudējumu samazinājums 2023.gada 7 mēnešos vērojams </w:t>
      </w:r>
      <w:bookmarkEnd w:id="12"/>
      <w:r w:rsidRPr="00746E0A">
        <w:t xml:space="preserve">Rīgas valstspilsētas pašvaldībā, kur zaudējumi (t.i. aprēķinātā kompensācija) ir samazinājušies par 27% jeb par 290 992 EUR, salīdzinot ar 2022.gada 7 mēnešu (janvāris – jūlijs) rādītājiem. Šāds zaudējumu samazinājuma iemesls ir skaidrojams ne tikai ar pandēmijas ierobežojumu atcelšanu, bet arī ar faktu, ka Rīgas </w:t>
      </w:r>
      <w:proofErr w:type="spellStart"/>
      <w:r w:rsidRPr="00746E0A">
        <w:t>valstspilsētā</w:t>
      </w:r>
      <w:proofErr w:type="spellEnd"/>
      <w:r w:rsidRPr="00746E0A">
        <w:t xml:space="preserve"> no 2023. gada 1. janvāra mainīti biļešu veidi un cena, kā ietekmē kopējais biļešu ieņēmumu apjoms ir palielinājies par 11% jeb par 1 985 347 </w:t>
      </w:r>
      <w:proofErr w:type="spellStart"/>
      <w:r w:rsidR="00AB5B0E" w:rsidRPr="00746E0A">
        <w:rPr>
          <w:i/>
          <w:iCs/>
        </w:rPr>
        <w:t>euro</w:t>
      </w:r>
      <w:proofErr w:type="spellEnd"/>
      <w:r w:rsidRPr="00746E0A">
        <w:t xml:space="preserve"> attiecībā pret 2022. gada 7 mēnešu ieņēmumiem.</w:t>
      </w:r>
    </w:p>
    <w:p w14:paraId="645A3048" w14:textId="00A78911" w:rsidR="00976F51" w:rsidRPr="00746E0A" w:rsidRDefault="00976F51" w:rsidP="001170CE">
      <w:pPr>
        <w:tabs>
          <w:tab w:val="left" w:pos="993"/>
        </w:tabs>
        <w:ind w:firstLine="710"/>
        <w:jc w:val="both"/>
      </w:pPr>
      <w:r w:rsidRPr="00746E0A">
        <w:t xml:space="preserve">Ievērojot </w:t>
      </w:r>
      <w:r w:rsidR="00102833">
        <w:t xml:space="preserve">pozitīvo ieņēmumu ietekmi pēc braukšanas maksas (tarifu) palielināšanas atsevišķās </w:t>
      </w:r>
      <w:proofErr w:type="spellStart"/>
      <w:r w:rsidR="00102833">
        <w:t>valstspilsētu</w:t>
      </w:r>
      <w:proofErr w:type="spellEnd"/>
      <w:r w:rsidR="00102833">
        <w:t xml:space="preserve"> pašvaldībās, bet vienlaikus mainīgās izmaksas (sevišķi dīzeļdegvielai), kurām ir pieaugoša tendence, kā arī to, ka ik gadu pēdējos gada mēnešos (īpaši decembrī) palielinās zaudējumu apmērs</w:t>
      </w:r>
      <w:r w:rsidRPr="00746E0A">
        <w:t>, tiek prognozēts, ka pārvadājumiem, kas ir ārpus pilsētas administratīvās teritorijas, ja maršruta daļa ir vairāk kā 30% no kopējā maršruta garuma</w:t>
      </w:r>
      <w:r w:rsidR="001170CE" w:rsidRPr="00746E0A">
        <w:t xml:space="preserve">, kompensējamo zaudējumu apmērs 2023.gadā varētu sasniegt 2 253 914 </w:t>
      </w:r>
      <w:proofErr w:type="spellStart"/>
      <w:r w:rsidR="001170CE" w:rsidRPr="00746E0A">
        <w:rPr>
          <w:i/>
          <w:iCs/>
        </w:rPr>
        <w:t>euro</w:t>
      </w:r>
      <w:proofErr w:type="spellEnd"/>
      <w:r w:rsidR="001170CE" w:rsidRPr="00746E0A">
        <w:rPr>
          <w:i/>
          <w:iCs/>
        </w:rPr>
        <w:t xml:space="preserve">, </w:t>
      </w:r>
      <w:r w:rsidR="001170CE" w:rsidRPr="00746E0A">
        <w:t>kas ir par 26% mazāk nekā sākotnēji plānots 2023.gadam.</w:t>
      </w:r>
    </w:p>
    <w:p w14:paraId="28BD4F50" w14:textId="337D550C" w:rsidR="001170CE" w:rsidRPr="00746E0A" w:rsidRDefault="001170CE" w:rsidP="00AB5B0E">
      <w:pPr>
        <w:ind w:firstLine="709"/>
        <w:jc w:val="both"/>
      </w:pPr>
      <w:r w:rsidRPr="00746E0A">
        <w:t xml:space="preserve">Savukārt, pretēja situācija veidojas attiecībā uz kompensācijas apmēru par zaudējumiem, kas rodas saistībā ar personu ar invaliditāti pārvadāšanu. Salīdzinot  nesaņemto ieņēmumu (bez PVN) apjomu par personu ar invaliditāti pārvadāšanu 2023. gada 8 mēnešos (janvāris – augusts) ar 2022. gada attiecīgo periodu, secināms, ka tie ir palielinājušies par </w:t>
      </w:r>
      <w:r w:rsidR="00040E3B" w:rsidRPr="00746E0A">
        <w:t>67</w:t>
      </w:r>
      <w:r w:rsidRPr="00746E0A">
        <w:t xml:space="preserve"> % jeb par  </w:t>
      </w:r>
      <w:r w:rsidR="00040E3B" w:rsidRPr="00746E0A">
        <w:t>3 348 444</w:t>
      </w:r>
      <w:r w:rsidRPr="00746E0A">
        <w:t xml:space="preserve"> </w:t>
      </w:r>
      <w:proofErr w:type="spellStart"/>
      <w:r w:rsidR="00AB5B0E" w:rsidRPr="00746E0A">
        <w:rPr>
          <w:i/>
          <w:iCs/>
        </w:rPr>
        <w:t>euro</w:t>
      </w:r>
      <w:proofErr w:type="spellEnd"/>
      <w:r w:rsidR="00AB5B0E" w:rsidRPr="00746E0A">
        <w:t>.</w:t>
      </w:r>
      <w:r w:rsidR="00B202DE" w:rsidRPr="00746E0A">
        <w:t xml:space="preserve"> Jāatzīmē, ka šāds kompensācijas apjoma pieaugums nav </w:t>
      </w:r>
      <w:r w:rsidR="007E79CB" w:rsidRPr="00746E0A">
        <w:t xml:space="preserve">saistīts ar personu ar invaliditāti braucienu skaita pieaugumu, kas 2023.gada astoņos mēnešos salīdzinot ar 2022.gada to pašu periodu ir palielinājies par 5,62%. Kompensācijas pieaugums ir tieši saistīts ar braukšanas maksas (tarifa) izmaiņām Rīgas, Liepājas un Ventspils pilsētās 2023.gadā. </w:t>
      </w:r>
    </w:p>
    <w:p w14:paraId="1D12BA29" w14:textId="77777777" w:rsidR="00AB5B0E" w:rsidRPr="00795524" w:rsidRDefault="00AB5B0E" w:rsidP="00AB5B0E">
      <w:pPr>
        <w:ind w:firstLine="709"/>
        <w:jc w:val="both"/>
        <w:rPr>
          <w:sz w:val="26"/>
          <w:szCs w:val="26"/>
        </w:rPr>
      </w:pPr>
    </w:p>
    <w:p w14:paraId="12B4EBA0" w14:textId="7C56339D" w:rsidR="00040E3B" w:rsidRPr="00795524" w:rsidRDefault="00040E3B" w:rsidP="00040E3B">
      <w:pPr>
        <w:tabs>
          <w:tab w:val="left" w:pos="993"/>
        </w:tabs>
        <w:ind w:hanging="142"/>
        <w:jc w:val="both"/>
        <w:rPr>
          <w:sz w:val="26"/>
          <w:szCs w:val="26"/>
        </w:rPr>
      </w:pPr>
      <w:r w:rsidRPr="00795524">
        <w:rPr>
          <w:noProof/>
        </w:rPr>
        <w:drawing>
          <wp:inline distT="0" distB="0" distL="0" distR="0" wp14:anchorId="690A383D" wp14:editId="182611E9">
            <wp:extent cx="2838450" cy="2771775"/>
            <wp:effectExtent l="0" t="0" r="0" b="9525"/>
            <wp:docPr id="1564509050" name="Chart 1">
              <a:extLst xmlns:a="http://schemas.openxmlformats.org/drawingml/2006/main">
                <a:ext uri="{FF2B5EF4-FFF2-40B4-BE49-F238E27FC236}">
                  <a16:creationId xmlns:a16="http://schemas.microsoft.com/office/drawing/2014/main" id="{C9DE5E73-6A59-2B9B-59AE-D6D865901E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795524">
        <w:rPr>
          <w:noProof/>
        </w:rPr>
        <w:drawing>
          <wp:inline distT="0" distB="0" distL="0" distR="0" wp14:anchorId="7A0D9AE5" wp14:editId="302E3658">
            <wp:extent cx="2924175" cy="2771775"/>
            <wp:effectExtent l="0" t="0" r="9525" b="9525"/>
            <wp:docPr id="412196603" name="Chart 1">
              <a:extLst xmlns:a="http://schemas.openxmlformats.org/drawingml/2006/main">
                <a:ext uri="{FF2B5EF4-FFF2-40B4-BE49-F238E27FC236}">
                  <a16:creationId xmlns:a16="http://schemas.microsoft.com/office/drawing/2014/main" id="{7C309244-27CC-0B1E-8A2D-C50250F0FC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23C57BE" w14:textId="3960CE15" w:rsidR="003B3BA8" w:rsidRPr="00795524" w:rsidRDefault="00B71F40" w:rsidP="003B3BA8">
      <w:pPr>
        <w:jc w:val="center"/>
        <w:rPr>
          <w:sz w:val="20"/>
          <w:szCs w:val="20"/>
        </w:rPr>
      </w:pPr>
      <w:r w:rsidRPr="00795524">
        <w:rPr>
          <w:sz w:val="20"/>
          <w:szCs w:val="20"/>
        </w:rPr>
        <w:t>At</w:t>
      </w:r>
      <w:r w:rsidR="003B3BA8" w:rsidRPr="00795524">
        <w:rPr>
          <w:sz w:val="20"/>
          <w:szCs w:val="20"/>
        </w:rPr>
        <w:t>tēls</w:t>
      </w:r>
      <w:r w:rsidRPr="00795524">
        <w:rPr>
          <w:sz w:val="20"/>
          <w:szCs w:val="20"/>
        </w:rPr>
        <w:t xml:space="preserve"> Nr.4</w:t>
      </w:r>
    </w:p>
    <w:p w14:paraId="4FFEEFAA" w14:textId="3FAAC08C" w:rsidR="003B3BA8" w:rsidRPr="00795524" w:rsidRDefault="00B202DE" w:rsidP="003B3BA8">
      <w:pPr>
        <w:tabs>
          <w:tab w:val="left" w:pos="142"/>
          <w:tab w:val="left" w:pos="1134"/>
        </w:tabs>
        <w:jc w:val="center"/>
        <w:rPr>
          <w:noProof/>
          <w:sz w:val="20"/>
          <w:szCs w:val="20"/>
        </w:rPr>
      </w:pPr>
      <w:r w:rsidRPr="00795524">
        <w:rPr>
          <w:noProof/>
          <w:sz w:val="20"/>
          <w:szCs w:val="20"/>
        </w:rPr>
        <w:t>Pārvadāto personu ar invaliditāti skaits, izmaiņas un aprēķinātā k</w:t>
      </w:r>
      <w:r w:rsidR="003B3BA8" w:rsidRPr="00795524">
        <w:rPr>
          <w:noProof/>
          <w:sz w:val="20"/>
          <w:szCs w:val="20"/>
        </w:rPr>
        <w:t>ompensācija (t.sk. PVN)</w:t>
      </w:r>
      <w:r w:rsidRPr="00795524">
        <w:rPr>
          <w:noProof/>
          <w:sz w:val="20"/>
          <w:szCs w:val="20"/>
        </w:rPr>
        <w:t xml:space="preserve"> no valsts budžeta</w:t>
      </w:r>
      <w:r w:rsidR="003B3BA8" w:rsidRPr="00795524">
        <w:rPr>
          <w:noProof/>
          <w:sz w:val="20"/>
          <w:szCs w:val="20"/>
        </w:rPr>
        <w:t>, 2022.g. un 2023.g. janvāra-augusta mēnešos</w:t>
      </w:r>
    </w:p>
    <w:p w14:paraId="025982F9" w14:textId="747895F3" w:rsidR="00040E3B" w:rsidRPr="00746E0A" w:rsidRDefault="00040E3B" w:rsidP="00040E3B">
      <w:pPr>
        <w:tabs>
          <w:tab w:val="left" w:pos="993"/>
        </w:tabs>
        <w:jc w:val="both"/>
      </w:pPr>
    </w:p>
    <w:p w14:paraId="6D02573F" w14:textId="29AA23B9" w:rsidR="00DC1336" w:rsidRPr="000E6626" w:rsidRDefault="00DC1336" w:rsidP="00DC1336">
      <w:pPr>
        <w:ind w:firstLine="709"/>
        <w:jc w:val="both"/>
      </w:pPr>
      <w:r w:rsidRPr="000E6626">
        <w:t xml:space="preserve">Kompensācijas apmērs par personu ar invaliditāti pārvadāšanu valstspilsētu pašvaldībās tiek noteikts, pamatojoties uz minēto personu uzskaiti vai reģistrēšanu, izmantojot kases sistēmas </w:t>
      </w:r>
      <w:r w:rsidR="00E671DE">
        <w:t>un</w:t>
      </w:r>
      <w:r w:rsidRPr="000E6626">
        <w:t xml:space="preserve"> </w:t>
      </w:r>
      <w:r w:rsidR="00E671DE" w:rsidRPr="000E6626">
        <w:t xml:space="preserve">pasažieru uzskaites sistēmas. </w:t>
      </w:r>
      <w:r w:rsidRPr="000E6626">
        <w:t xml:space="preserve">Ievērojot Atvieglojumu vienotās informācijas sistēmas likuma izdošanu un </w:t>
      </w:r>
      <w:r w:rsidR="00E671DE" w:rsidRPr="000E6626">
        <w:rPr>
          <w:color w:val="212529"/>
          <w:shd w:val="clear" w:color="auto" w:fill="FFFFFF"/>
        </w:rPr>
        <w:t>Atvieglojumu vienot</w:t>
      </w:r>
      <w:r w:rsidR="00E671DE" w:rsidRPr="000E6626">
        <w:rPr>
          <w:rFonts w:hint="eastAsia"/>
          <w:color w:val="212529"/>
          <w:shd w:val="clear" w:color="auto" w:fill="FFFFFF"/>
        </w:rPr>
        <w:t>ā</w:t>
      </w:r>
      <w:r w:rsidR="00E671DE" w:rsidRPr="000E6626">
        <w:rPr>
          <w:color w:val="212529"/>
          <w:shd w:val="clear" w:color="auto" w:fill="FFFFFF"/>
        </w:rPr>
        <w:t xml:space="preserve"> inform</w:t>
      </w:r>
      <w:r w:rsidR="00E671DE" w:rsidRPr="000E6626">
        <w:rPr>
          <w:rFonts w:hint="eastAsia"/>
          <w:color w:val="212529"/>
          <w:shd w:val="clear" w:color="auto" w:fill="FFFFFF"/>
        </w:rPr>
        <w:t>ā</w:t>
      </w:r>
      <w:r w:rsidR="00E671DE" w:rsidRPr="000E6626">
        <w:rPr>
          <w:color w:val="212529"/>
          <w:shd w:val="clear" w:color="auto" w:fill="FFFFFF"/>
        </w:rPr>
        <w:t>cijas sist</w:t>
      </w:r>
      <w:r w:rsidR="00E671DE" w:rsidRPr="000E6626">
        <w:rPr>
          <w:rFonts w:hint="eastAsia"/>
          <w:color w:val="212529"/>
          <w:shd w:val="clear" w:color="auto" w:fill="FFFFFF"/>
        </w:rPr>
        <w:t>ē</w:t>
      </w:r>
      <w:r w:rsidR="00E671DE" w:rsidRPr="000E6626">
        <w:rPr>
          <w:color w:val="212529"/>
          <w:shd w:val="clear" w:color="auto" w:fill="FFFFFF"/>
        </w:rPr>
        <w:t>ma (turpm</w:t>
      </w:r>
      <w:r w:rsidR="00E671DE" w:rsidRPr="000E6626">
        <w:rPr>
          <w:rFonts w:hint="eastAsia"/>
          <w:color w:val="212529"/>
          <w:shd w:val="clear" w:color="auto" w:fill="FFFFFF"/>
        </w:rPr>
        <w:t>ā</w:t>
      </w:r>
      <w:r w:rsidR="00E671DE" w:rsidRPr="000E6626">
        <w:rPr>
          <w:color w:val="212529"/>
          <w:shd w:val="clear" w:color="auto" w:fill="FFFFFF"/>
        </w:rPr>
        <w:t xml:space="preserve">k </w:t>
      </w:r>
      <w:r w:rsidR="00E671DE" w:rsidRPr="000E6626">
        <w:rPr>
          <w:rFonts w:hint="eastAsia"/>
          <w:color w:val="212529"/>
          <w:shd w:val="clear" w:color="auto" w:fill="FFFFFF"/>
        </w:rPr>
        <w:t>–</w:t>
      </w:r>
      <w:r w:rsidR="00E671DE" w:rsidRPr="000E6626">
        <w:rPr>
          <w:color w:val="212529"/>
          <w:shd w:val="clear" w:color="auto" w:fill="FFFFFF"/>
        </w:rPr>
        <w:t xml:space="preserve"> AVIS)</w:t>
      </w:r>
      <w:r w:rsidR="00E671DE" w:rsidRPr="000E6626">
        <w:rPr>
          <w:rStyle w:val="Vresatsauce"/>
          <w:color w:val="212529"/>
          <w:shd w:val="clear" w:color="auto" w:fill="FFFFFF"/>
        </w:rPr>
        <w:footnoteReference w:id="17"/>
      </w:r>
      <w:r w:rsidR="00E671DE" w:rsidRPr="000E6626">
        <w:rPr>
          <w:color w:val="212529"/>
          <w:shd w:val="clear" w:color="auto" w:fill="FFFFFF"/>
        </w:rPr>
        <w:t xml:space="preserve"> </w:t>
      </w:r>
      <w:r w:rsidRPr="000E6626">
        <w:lastRenderedPageBreak/>
        <w:t xml:space="preserve">sistēmas tvērumu, sadarbība ar valstspilsētu pašvaldībām </w:t>
      </w:r>
      <w:r w:rsidR="00E671DE">
        <w:t>braukšanas maksas atvieglojumu uzskaitē un</w:t>
      </w:r>
      <w:r w:rsidRPr="000E6626">
        <w:t xml:space="preserve"> procesos paredzēta izmantojot AVIS sistēmu, t.i., </w:t>
      </w:r>
      <w:r w:rsidR="00E671DE">
        <w:t>braukšanas maksas atvieglojumu</w:t>
      </w:r>
      <w:r w:rsidRPr="000E6626">
        <w:t xml:space="preserve"> sistēmas lietošanas līgumā paredzētā datu apmaiņa tiks realizēta caur AVIS sistēmu. </w:t>
      </w:r>
      <w:r w:rsidR="00E671DE" w:rsidRPr="000E6626">
        <w:t xml:space="preserve">2023.gadā Autotransporta direkcija turpina risināt jautājumus, saskaņot procesus par kārtību, kādā </w:t>
      </w:r>
      <w:r w:rsidR="00E671DE" w:rsidRPr="000E6626">
        <w:rPr>
          <w:color w:val="212529"/>
          <w:sz w:val="23"/>
          <w:szCs w:val="23"/>
          <w:shd w:val="clear" w:color="auto" w:fill="FFFFFF"/>
        </w:rPr>
        <w:t>Vides aizsardz</w:t>
      </w:r>
      <w:r w:rsidR="00E671DE" w:rsidRPr="000E6626">
        <w:rPr>
          <w:rFonts w:hint="eastAsia"/>
          <w:color w:val="212529"/>
          <w:sz w:val="23"/>
          <w:szCs w:val="23"/>
          <w:shd w:val="clear" w:color="auto" w:fill="FFFFFF"/>
        </w:rPr>
        <w:t>ī</w:t>
      </w:r>
      <w:r w:rsidR="00E671DE" w:rsidRPr="000E6626">
        <w:rPr>
          <w:color w:val="212529"/>
          <w:sz w:val="23"/>
          <w:szCs w:val="23"/>
          <w:shd w:val="clear" w:color="auto" w:fill="FFFFFF"/>
        </w:rPr>
        <w:t>bas un re</w:t>
      </w:r>
      <w:r w:rsidR="00E671DE" w:rsidRPr="000E6626">
        <w:rPr>
          <w:rFonts w:hint="eastAsia"/>
          <w:color w:val="212529"/>
          <w:sz w:val="23"/>
          <w:szCs w:val="23"/>
          <w:shd w:val="clear" w:color="auto" w:fill="FFFFFF"/>
        </w:rPr>
        <w:t>ģ</w:t>
      </w:r>
      <w:r w:rsidR="00E671DE" w:rsidRPr="000E6626">
        <w:rPr>
          <w:color w:val="212529"/>
          <w:sz w:val="23"/>
          <w:szCs w:val="23"/>
          <w:shd w:val="clear" w:color="auto" w:fill="FFFFFF"/>
        </w:rPr>
        <w:t>ion</w:t>
      </w:r>
      <w:r w:rsidR="00E671DE" w:rsidRPr="000E6626">
        <w:rPr>
          <w:rFonts w:hint="eastAsia"/>
          <w:color w:val="212529"/>
          <w:sz w:val="23"/>
          <w:szCs w:val="23"/>
          <w:shd w:val="clear" w:color="auto" w:fill="FFFFFF"/>
        </w:rPr>
        <w:t>ā</w:t>
      </w:r>
      <w:r w:rsidR="00E671DE" w:rsidRPr="000E6626">
        <w:rPr>
          <w:color w:val="212529"/>
          <w:sz w:val="23"/>
          <w:szCs w:val="23"/>
          <w:shd w:val="clear" w:color="auto" w:fill="FFFFFF"/>
        </w:rPr>
        <w:t>l</w:t>
      </w:r>
      <w:r w:rsidR="00E671DE" w:rsidRPr="000E6626">
        <w:rPr>
          <w:rFonts w:hint="eastAsia"/>
          <w:color w:val="212529"/>
          <w:sz w:val="23"/>
          <w:szCs w:val="23"/>
          <w:shd w:val="clear" w:color="auto" w:fill="FFFFFF"/>
        </w:rPr>
        <w:t>ā</w:t>
      </w:r>
      <w:r w:rsidR="00E671DE" w:rsidRPr="000E6626">
        <w:rPr>
          <w:color w:val="212529"/>
          <w:sz w:val="23"/>
          <w:szCs w:val="23"/>
          <w:shd w:val="clear" w:color="auto" w:fill="FFFFFF"/>
        </w:rPr>
        <w:t>s att</w:t>
      </w:r>
      <w:r w:rsidR="00E671DE" w:rsidRPr="000E6626">
        <w:rPr>
          <w:rFonts w:hint="eastAsia"/>
          <w:color w:val="212529"/>
          <w:sz w:val="23"/>
          <w:szCs w:val="23"/>
          <w:shd w:val="clear" w:color="auto" w:fill="FFFFFF"/>
        </w:rPr>
        <w:t>ī</w:t>
      </w:r>
      <w:r w:rsidR="00E671DE" w:rsidRPr="000E6626">
        <w:rPr>
          <w:color w:val="212529"/>
          <w:sz w:val="23"/>
          <w:szCs w:val="23"/>
          <w:shd w:val="clear" w:color="auto" w:fill="FFFFFF"/>
        </w:rPr>
        <w:t>st</w:t>
      </w:r>
      <w:r w:rsidR="00E671DE" w:rsidRPr="000E6626">
        <w:rPr>
          <w:rFonts w:hint="eastAsia"/>
          <w:color w:val="212529"/>
          <w:sz w:val="23"/>
          <w:szCs w:val="23"/>
          <w:shd w:val="clear" w:color="auto" w:fill="FFFFFF"/>
        </w:rPr>
        <w:t>ī</w:t>
      </w:r>
      <w:r w:rsidR="00E671DE" w:rsidRPr="000E6626">
        <w:rPr>
          <w:color w:val="212529"/>
          <w:sz w:val="23"/>
          <w:szCs w:val="23"/>
          <w:shd w:val="clear" w:color="auto" w:fill="FFFFFF"/>
        </w:rPr>
        <w:t>bas ministrijas (</w:t>
      </w:r>
      <w:r w:rsidR="00E671DE" w:rsidRPr="000E6626">
        <w:t>VARAM</w:t>
      </w:r>
      <w:r w:rsidR="00E671DE" w:rsidRPr="00E671DE">
        <w:t>)</w:t>
      </w:r>
      <w:r w:rsidR="00E671DE" w:rsidRPr="000E6626">
        <w:t xml:space="preserve"> un Autotransporta direkcija realizēs AVIS sistēmas un </w:t>
      </w:r>
      <w:r w:rsidR="00E671DE">
        <w:t>braukšanas maksas atvieglojumu</w:t>
      </w:r>
      <w:r w:rsidR="00E671DE" w:rsidRPr="000E6626">
        <w:t xml:space="preserve"> sistēmas integrāciju atbilstoši Autotransporta direkcijas un VARAM 2021.gada 14.aprīlī parakstītajam līgumam Nr. IKT/7/2021 “Sadarbības līgums par projekta Nr. 2.2.1.1/19/I/002 "Publiskās pārvaldes informācijas un komunikāciju tehnoloģiju arhitektūras pārvaldības sistēma - 2.kārta" atbalstāmo darbību īstenošanu”.</w:t>
      </w:r>
    </w:p>
    <w:p w14:paraId="72905F21" w14:textId="54BEAA6A" w:rsidR="00AB5B0E" w:rsidRPr="00746E0A" w:rsidRDefault="00AB5B0E" w:rsidP="00413146">
      <w:pPr>
        <w:ind w:firstLine="720"/>
        <w:jc w:val="both"/>
      </w:pPr>
      <w:r w:rsidRPr="00746E0A">
        <w:t xml:space="preserve">Līdz ar to </w:t>
      </w:r>
      <w:r w:rsidRPr="00746E0A">
        <w:rPr>
          <w:bCs/>
        </w:rPr>
        <w:t>Autotransporta direkcija, pamatojoties uz 2023.gada 8 mēnešu faktiskajiem rezultātiem, ir aprēķinājusi, ka</w:t>
      </w:r>
      <w:r w:rsidRPr="00746E0A">
        <w:t xml:space="preserve"> kompensējamo zaudējumu apmērs 2023.gadā par personu ar invaliditāti pārvadāšanu varētu sasniegt 12 </w:t>
      </w:r>
      <w:r w:rsidR="009F6AD3">
        <w:t>433 903</w:t>
      </w:r>
      <w:r w:rsidRPr="00746E0A">
        <w:t xml:space="preserve"> </w:t>
      </w:r>
      <w:proofErr w:type="spellStart"/>
      <w:r w:rsidRPr="00746E0A">
        <w:rPr>
          <w:i/>
          <w:iCs/>
        </w:rPr>
        <w:t>euro</w:t>
      </w:r>
      <w:proofErr w:type="spellEnd"/>
      <w:r w:rsidRPr="00746E0A">
        <w:t xml:space="preserve">, kas ir </w:t>
      </w:r>
      <w:r w:rsidR="00AF6C38" w:rsidRPr="00746E0A">
        <w:t xml:space="preserve">par </w:t>
      </w:r>
      <w:r w:rsidR="009F6AD3">
        <w:t>11</w:t>
      </w:r>
      <w:r w:rsidR="00AF6C38" w:rsidRPr="00746E0A">
        <w:t xml:space="preserve">% </w:t>
      </w:r>
      <w:r w:rsidR="00537EB4">
        <w:t xml:space="preserve">mazāk </w:t>
      </w:r>
      <w:r w:rsidRPr="00746E0A">
        <w:t>nekā sākotnēji plānots 2023.gadam.</w:t>
      </w:r>
    </w:p>
    <w:p w14:paraId="5C1654ED" w14:textId="68259884" w:rsidR="00AF6C38" w:rsidRPr="00746E0A" w:rsidRDefault="00413146" w:rsidP="00413146">
      <w:pPr>
        <w:ind w:firstLine="709"/>
        <w:jc w:val="both"/>
      </w:pPr>
      <w:bookmarkStart w:id="13" w:name="_Hlk146018695"/>
      <w:r w:rsidRPr="00746E0A">
        <w:t>Vienlaikus, apkopojot datus par 2022.gadu, ir secināts, ka valstspilsētu</w:t>
      </w:r>
      <w:r w:rsidR="00AF6C38" w:rsidRPr="00746E0A">
        <w:t xml:space="preserve"> pašvaldībām 2022. gadā ir izveidojušās dotāciju pārmaksas gan zaudējumu segšanai par personām ar invaliditāti pārvadāšanu (698 206,06 </w:t>
      </w:r>
      <w:proofErr w:type="spellStart"/>
      <w:r w:rsidR="00AF6C38" w:rsidRPr="00746E0A">
        <w:rPr>
          <w:i/>
          <w:iCs/>
        </w:rPr>
        <w:t>euro</w:t>
      </w:r>
      <w:proofErr w:type="spellEnd"/>
      <w:r w:rsidR="00AF6C38" w:rsidRPr="00746E0A">
        <w:t xml:space="preserve">), gan pārvadājumu nodrošināšanai maršrutu daļai, kas ir ārpus pilsētas administratīvās teritorijas vairāk kā 30% no kopējā maršruta garuma (633 567,18 </w:t>
      </w:r>
      <w:proofErr w:type="spellStart"/>
      <w:r w:rsidR="00AF6C38" w:rsidRPr="00746E0A">
        <w:rPr>
          <w:i/>
          <w:iCs/>
        </w:rPr>
        <w:t>euro</w:t>
      </w:r>
      <w:proofErr w:type="spellEnd"/>
      <w:r w:rsidR="00AF6C38" w:rsidRPr="00746E0A">
        <w:t>).</w:t>
      </w:r>
      <w:r w:rsidRPr="00746E0A">
        <w:t xml:space="preserve"> Līdz ar to par minēto pārmaksāto dotāciju apmēru ir samazinām</w:t>
      </w:r>
      <w:r w:rsidR="00CC3B20" w:rsidRPr="00746E0A">
        <w:t>s</w:t>
      </w:r>
      <w:r w:rsidRPr="00746E0A">
        <w:t xml:space="preserve"> 2023.gada potenciālais papildus nepieciešamais finansējums.</w:t>
      </w:r>
    </w:p>
    <w:bookmarkEnd w:id="13"/>
    <w:p w14:paraId="5BF1B168" w14:textId="77777777" w:rsidR="00AF6C38" w:rsidRPr="00746E0A" w:rsidRDefault="00AF6C38" w:rsidP="00AB5B0E">
      <w:pPr>
        <w:ind w:firstLine="720"/>
        <w:jc w:val="both"/>
        <w:rPr>
          <w:bCs/>
        </w:rPr>
      </w:pPr>
    </w:p>
    <w:p w14:paraId="46D83B42" w14:textId="0F7208DB" w:rsidR="002522E2" w:rsidRPr="00746E0A" w:rsidRDefault="002522E2" w:rsidP="002522E2">
      <w:pPr>
        <w:pStyle w:val="Sarakstarindkopa"/>
        <w:numPr>
          <w:ilvl w:val="0"/>
          <w:numId w:val="6"/>
        </w:numPr>
        <w:jc w:val="both"/>
        <w:rPr>
          <w:b/>
          <w:bCs/>
        </w:rPr>
      </w:pPr>
      <w:r w:rsidRPr="00746E0A">
        <w:rPr>
          <w:b/>
          <w:bCs/>
        </w:rPr>
        <w:t>Kopsavilkums</w:t>
      </w:r>
    </w:p>
    <w:p w14:paraId="5CFCA52E" w14:textId="6BE8C589" w:rsidR="008D5161" w:rsidRPr="00746E0A" w:rsidRDefault="00AF6C38" w:rsidP="00B8042C">
      <w:pPr>
        <w:pStyle w:val="Vresteksts"/>
        <w:ind w:firstLine="709"/>
        <w:jc w:val="both"/>
        <w:rPr>
          <w:sz w:val="24"/>
          <w:szCs w:val="24"/>
        </w:rPr>
      </w:pPr>
      <w:r w:rsidRPr="00746E0A">
        <w:rPr>
          <w:sz w:val="24"/>
          <w:szCs w:val="24"/>
        </w:rPr>
        <w:t xml:space="preserve">Piešķirtais valsts budžeta finansējums ir nepietiekams, lai nodrošinātu sabiedriskā transporta </w:t>
      </w:r>
      <w:r w:rsidR="00CC3B20" w:rsidRPr="00746E0A">
        <w:rPr>
          <w:sz w:val="24"/>
          <w:szCs w:val="24"/>
        </w:rPr>
        <w:t xml:space="preserve">pakalpojumu </w:t>
      </w:r>
      <w:r w:rsidRPr="00746E0A">
        <w:rPr>
          <w:sz w:val="24"/>
          <w:szCs w:val="24"/>
        </w:rPr>
        <w:t>apjomu atbilstoši iedzīvotāju pieprasījumam, kā arī sabiedriskā transporta pakalpojumu pasūtījumu līgumu nosacījumiem. Līdz ar to ik gadu tiek veikti vairāki pasākumi atbilstoši Ministru kabineta noteikumu Nr.435 17.punktā noteiktajam, lai rastu papildu finansējumu sabiedriskā transporta pakalpojumu nodrošināšanai. Vērtējot pēdējo 5 gadu laikā notikušās izmaiņas sociālekonomiskos procesos, kas skar iedzīvotāju paradumus, tā kā arī</w:t>
      </w:r>
      <w:r w:rsidR="007E79CB" w:rsidRPr="00746E0A">
        <w:rPr>
          <w:sz w:val="24"/>
          <w:szCs w:val="24"/>
        </w:rPr>
        <w:t xml:space="preserve"> komersantu</w:t>
      </w:r>
      <w:r w:rsidRPr="00746E0A">
        <w:rPr>
          <w:sz w:val="24"/>
          <w:szCs w:val="24"/>
        </w:rPr>
        <w:t xml:space="preserve"> pieaugošos izdevumus saistībā ar </w:t>
      </w:r>
      <w:r w:rsidR="007E79CB" w:rsidRPr="00746E0A">
        <w:rPr>
          <w:sz w:val="24"/>
          <w:szCs w:val="24"/>
        </w:rPr>
        <w:t xml:space="preserve">darbaspēka izmaksām, energoresursiem un vispārējo patēriņa cenu pieaugumu, ir aprēķināts, ka </w:t>
      </w:r>
      <w:r w:rsidR="00094F6C" w:rsidRPr="00746E0A">
        <w:rPr>
          <w:sz w:val="24"/>
          <w:szCs w:val="24"/>
        </w:rPr>
        <w:t>kopējais no valsts budžeta 202</w:t>
      </w:r>
      <w:r w:rsidR="007F6F3D" w:rsidRPr="00746E0A">
        <w:rPr>
          <w:sz w:val="24"/>
          <w:szCs w:val="24"/>
        </w:rPr>
        <w:t>3</w:t>
      </w:r>
      <w:r w:rsidR="00094F6C" w:rsidRPr="00746E0A">
        <w:rPr>
          <w:sz w:val="24"/>
          <w:szCs w:val="24"/>
        </w:rPr>
        <w:t>.gad</w:t>
      </w:r>
      <w:r w:rsidR="00CC3B20" w:rsidRPr="00746E0A">
        <w:rPr>
          <w:sz w:val="24"/>
          <w:szCs w:val="24"/>
        </w:rPr>
        <w:t>ā</w:t>
      </w:r>
      <w:r w:rsidR="00094F6C" w:rsidRPr="00746E0A">
        <w:rPr>
          <w:sz w:val="24"/>
          <w:szCs w:val="24"/>
        </w:rPr>
        <w:t xml:space="preserve"> nepieciešamais papildu finansējums ir </w:t>
      </w:r>
      <w:r w:rsidR="00B71F40" w:rsidRPr="00746E0A">
        <w:rPr>
          <w:b/>
          <w:bCs/>
          <w:sz w:val="24"/>
          <w:szCs w:val="24"/>
        </w:rPr>
        <w:t>30 </w:t>
      </w:r>
      <w:r w:rsidR="004F1DC9">
        <w:rPr>
          <w:b/>
          <w:bCs/>
          <w:sz w:val="24"/>
          <w:szCs w:val="24"/>
        </w:rPr>
        <w:t>166 898</w:t>
      </w:r>
      <w:r w:rsidR="00094F6C" w:rsidRPr="00746E0A">
        <w:rPr>
          <w:b/>
          <w:bCs/>
          <w:sz w:val="24"/>
          <w:szCs w:val="24"/>
        </w:rPr>
        <w:t xml:space="preserve"> </w:t>
      </w:r>
      <w:proofErr w:type="spellStart"/>
      <w:r w:rsidR="00094F6C" w:rsidRPr="00746E0A">
        <w:rPr>
          <w:b/>
          <w:bCs/>
          <w:i/>
          <w:iCs/>
          <w:sz w:val="24"/>
          <w:szCs w:val="24"/>
        </w:rPr>
        <w:t>euro</w:t>
      </w:r>
      <w:proofErr w:type="spellEnd"/>
      <w:r w:rsidR="003E46E8" w:rsidRPr="00746E0A">
        <w:rPr>
          <w:b/>
          <w:bCs/>
          <w:i/>
          <w:iCs/>
          <w:sz w:val="24"/>
          <w:szCs w:val="24"/>
        </w:rPr>
        <w:t xml:space="preserve"> </w:t>
      </w:r>
      <w:r w:rsidR="003E46E8" w:rsidRPr="00746E0A">
        <w:rPr>
          <w:sz w:val="24"/>
          <w:szCs w:val="24"/>
        </w:rPr>
        <w:t xml:space="preserve">(skatīt kopā tabulas Nr.8 </w:t>
      </w:r>
      <w:r w:rsidR="00761590" w:rsidRPr="00746E0A">
        <w:rPr>
          <w:sz w:val="24"/>
          <w:szCs w:val="24"/>
        </w:rPr>
        <w:t xml:space="preserve">14.rindas </w:t>
      </w:r>
      <w:r w:rsidR="003E46E8" w:rsidRPr="00746E0A">
        <w:rPr>
          <w:sz w:val="24"/>
          <w:szCs w:val="24"/>
        </w:rPr>
        <w:t xml:space="preserve">un tabulas Nr.9 </w:t>
      </w:r>
      <w:r w:rsidR="00761590" w:rsidRPr="00746E0A">
        <w:rPr>
          <w:sz w:val="24"/>
          <w:szCs w:val="24"/>
        </w:rPr>
        <w:t xml:space="preserve">6.rindas </w:t>
      </w:r>
      <w:r w:rsidR="003E46E8" w:rsidRPr="00746E0A">
        <w:rPr>
          <w:sz w:val="24"/>
          <w:szCs w:val="24"/>
        </w:rPr>
        <w:t>kopsummas)</w:t>
      </w:r>
      <w:r w:rsidR="008D5161" w:rsidRPr="00746E0A">
        <w:rPr>
          <w:sz w:val="24"/>
          <w:szCs w:val="24"/>
        </w:rPr>
        <w:t xml:space="preserve">. </w:t>
      </w:r>
    </w:p>
    <w:p w14:paraId="69EC9E4D" w14:textId="064A1DCC" w:rsidR="007C6E48" w:rsidRPr="00746E0A" w:rsidRDefault="008D5161" w:rsidP="008D5161">
      <w:pPr>
        <w:pStyle w:val="Vresteksts"/>
        <w:ind w:firstLine="709"/>
        <w:jc w:val="both"/>
        <w:rPr>
          <w:sz w:val="24"/>
          <w:szCs w:val="24"/>
        </w:rPr>
      </w:pPr>
      <w:r w:rsidRPr="00746E0A">
        <w:rPr>
          <w:sz w:val="24"/>
          <w:szCs w:val="24"/>
        </w:rPr>
        <w:t xml:space="preserve">Zaudējumi kompensācijas palielinājuma iemesli, kas tika atzīmēti </w:t>
      </w:r>
      <w:r w:rsidR="00387A62" w:rsidRPr="00746E0A">
        <w:rPr>
          <w:rStyle w:val="contentpasted0"/>
          <w:color w:val="000000"/>
          <w:sz w:val="24"/>
          <w:szCs w:val="24"/>
        </w:rPr>
        <w:t xml:space="preserve">Ministru kabineta </w:t>
      </w:r>
      <w:r w:rsidR="00282190" w:rsidRPr="00746E0A">
        <w:rPr>
          <w:rStyle w:val="contentpasted0"/>
          <w:color w:val="000000"/>
          <w:sz w:val="24"/>
          <w:szCs w:val="24"/>
        </w:rPr>
        <w:t xml:space="preserve">2023.gada 20.jūnija </w:t>
      </w:r>
      <w:r w:rsidR="00387A62" w:rsidRPr="00746E0A">
        <w:rPr>
          <w:rStyle w:val="contentpasted0"/>
          <w:color w:val="000000"/>
          <w:sz w:val="24"/>
          <w:szCs w:val="24"/>
        </w:rPr>
        <w:t>sēdē (prot.</w:t>
      </w:r>
      <w:r w:rsidR="00282190" w:rsidRPr="00746E0A">
        <w:rPr>
          <w:rStyle w:val="contentpasted0"/>
          <w:color w:val="000000"/>
          <w:sz w:val="24"/>
          <w:szCs w:val="24"/>
        </w:rPr>
        <w:t xml:space="preserve"> Nr.</w:t>
      </w:r>
      <w:r w:rsidR="00387A62" w:rsidRPr="00746E0A">
        <w:rPr>
          <w:rStyle w:val="contentpasted0"/>
          <w:color w:val="000000"/>
          <w:sz w:val="24"/>
          <w:szCs w:val="24"/>
        </w:rPr>
        <w:t>33</w:t>
      </w:r>
      <w:r w:rsidR="00282190" w:rsidRPr="00746E0A">
        <w:rPr>
          <w:rStyle w:val="contentpasted0"/>
          <w:color w:val="000000"/>
          <w:sz w:val="24"/>
          <w:szCs w:val="24"/>
        </w:rPr>
        <w:t>,</w:t>
      </w:r>
      <w:r w:rsidR="00387A62" w:rsidRPr="00746E0A">
        <w:rPr>
          <w:rStyle w:val="contentpasted0"/>
          <w:color w:val="000000"/>
          <w:sz w:val="24"/>
          <w:szCs w:val="24"/>
        </w:rPr>
        <w:t xml:space="preserve"> 49§) skatītajā </w:t>
      </w:r>
      <w:r w:rsidR="00282190" w:rsidRPr="00746E0A">
        <w:rPr>
          <w:rStyle w:val="contentpasted0"/>
          <w:color w:val="000000"/>
          <w:sz w:val="24"/>
          <w:szCs w:val="24"/>
        </w:rPr>
        <w:t>i</w:t>
      </w:r>
      <w:r w:rsidR="00387A62" w:rsidRPr="00746E0A">
        <w:rPr>
          <w:rStyle w:val="contentpasted0"/>
          <w:color w:val="000000"/>
          <w:sz w:val="24"/>
          <w:szCs w:val="24"/>
        </w:rPr>
        <w:t xml:space="preserve">nformatīvajā ziņojumā </w:t>
      </w:r>
      <w:r w:rsidR="00387A62" w:rsidRPr="00746E0A">
        <w:rPr>
          <w:sz w:val="24"/>
          <w:szCs w:val="24"/>
          <w:shd w:val="clear" w:color="auto" w:fill="FFFFFF"/>
        </w:rPr>
        <w:t>“Par veicamajiem pasākumiem sabiedriskā transporta pakalpojumu kompensācijas apjoma samazināšanai”</w:t>
      </w:r>
      <w:r w:rsidR="00387A62" w:rsidRPr="00746E0A">
        <w:rPr>
          <w:sz w:val="24"/>
          <w:szCs w:val="24"/>
        </w:rPr>
        <w:t xml:space="preserve">, kā arī šī </w:t>
      </w:r>
      <w:r w:rsidR="00282190" w:rsidRPr="00746E0A">
        <w:rPr>
          <w:sz w:val="24"/>
          <w:szCs w:val="24"/>
        </w:rPr>
        <w:t>i</w:t>
      </w:r>
      <w:r w:rsidRPr="00746E0A">
        <w:rPr>
          <w:sz w:val="24"/>
          <w:szCs w:val="24"/>
        </w:rPr>
        <w:t xml:space="preserve">nformatīvā ziņojuma 3. un 4.punktā, norāda, ka būtiskākais no palielinājuma iemesliem ir izmaksu pieaugums, sevišķi attiecībā uz reģionālās nozīmes pārvadājumiem pa dzelzceļu, kur izmaksu pieaugums saistībā ar elektroenerģijas cenu pieaugumu veido jau aptuveni 7 milj. </w:t>
      </w:r>
      <w:proofErr w:type="spellStart"/>
      <w:r w:rsidRPr="00746E0A">
        <w:rPr>
          <w:i/>
          <w:iCs/>
          <w:sz w:val="24"/>
          <w:szCs w:val="24"/>
        </w:rPr>
        <w:t>euro</w:t>
      </w:r>
      <w:proofErr w:type="spellEnd"/>
      <w:r w:rsidRPr="00746E0A">
        <w:rPr>
          <w:i/>
          <w:iCs/>
          <w:sz w:val="24"/>
          <w:szCs w:val="24"/>
        </w:rPr>
        <w:t xml:space="preserve">. </w:t>
      </w:r>
      <w:r w:rsidRPr="00746E0A">
        <w:rPr>
          <w:sz w:val="24"/>
          <w:szCs w:val="24"/>
        </w:rPr>
        <w:t xml:space="preserve">Vienlaikus arī jāņem vērā, ka kompensējamo zaudējumu apmēra pieaugums ir veidojies arī valstspilsētu pašvaldībās, ievērojot braukšanas maksas (tarifu) izmaiņas. Tāpat jāuzsver arī zaudējumu kompensācijas apjoma palielināšanos uz pieaugošās </w:t>
      </w:r>
      <w:proofErr w:type="spellStart"/>
      <w:r w:rsidRPr="00746E0A">
        <w:rPr>
          <w:sz w:val="24"/>
          <w:szCs w:val="24"/>
        </w:rPr>
        <w:t>Euribor</w:t>
      </w:r>
      <w:proofErr w:type="spellEnd"/>
      <w:r w:rsidRPr="00746E0A">
        <w:rPr>
          <w:sz w:val="24"/>
          <w:szCs w:val="24"/>
        </w:rPr>
        <w:t xml:space="preserve"> likmes, kas ietekmē valsts garantētās peļņas apmēru. Vienlaikus nepietiekamais valsts budžeta bāzes finansējums </w:t>
      </w:r>
      <w:r w:rsidR="00DE1905" w:rsidRPr="00746E0A">
        <w:rPr>
          <w:sz w:val="24"/>
          <w:szCs w:val="24"/>
        </w:rPr>
        <w:t>aptuve</w:t>
      </w:r>
      <w:r w:rsidR="00F4362C" w:rsidRPr="00746E0A">
        <w:rPr>
          <w:sz w:val="24"/>
          <w:szCs w:val="24"/>
        </w:rPr>
        <w:t xml:space="preserve">ni </w:t>
      </w:r>
      <w:r w:rsidR="003B4B54" w:rsidRPr="00746E0A">
        <w:rPr>
          <w:sz w:val="24"/>
          <w:szCs w:val="24"/>
        </w:rPr>
        <w:t xml:space="preserve">20 milj. </w:t>
      </w:r>
      <w:proofErr w:type="spellStart"/>
      <w:r w:rsidR="003B4B54" w:rsidRPr="00746E0A">
        <w:rPr>
          <w:i/>
          <w:iCs/>
          <w:sz w:val="24"/>
          <w:szCs w:val="24"/>
        </w:rPr>
        <w:t>euro</w:t>
      </w:r>
      <w:proofErr w:type="spellEnd"/>
      <w:r w:rsidR="003B4B54" w:rsidRPr="00746E0A">
        <w:rPr>
          <w:sz w:val="24"/>
          <w:szCs w:val="24"/>
        </w:rPr>
        <w:t xml:space="preserve"> </w:t>
      </w:r>
      <w:r w:rsidRPr="00746E0A">
        <w:rPr>
          <w:sz w:val="24"/>
          <w:szCs w:val="24"/>
        </w:rPr>
        <w:t xml:space="preserve">ik gadu nenosedz visu sabiedriskā transporta pakalpojumu pasūtījuma apjomu, kas </w:t>
      </w:r>
      <w:r w:rsidR="007C6E48" w:rsidRPr="00746E0A">
        <w:rPr>
          <w:sz w:val="24"/>
          <w:szCs w:val="24"/>
        </w:rPr>
        <w:t>nodrošināts atbilstoši iedzīvotāju pieprasījumam.</w:t>
      </w:r>
    </w:p>
    <w:p w14:paraId="31D57A5A" w14:textId="6465E237" w:rsidR="008D5161" w:rsidRPr="00746E0A" w:rsidRDefault="007C6E48" w:rsidP="00B8042C">
      <w:pPr>
        <w:pStyle w:val="Vresteksts"/>
        <w:ind w:firstLine="709"/>
        <w:jc w:val="both"/>
        <w:rPr>
          <w:sz w:val="24"/>
          <w:szCs w:val="24"/>
        </w:rPr>
      </w:pPr>
      <w:r w:rsidRPr="00746E0A">
        <w:rPr>
          <w:sz w:val="24"/>
          <w:szCs w:val="24"/>
        </w:rPr>
        <w:t>Līdz ar to</w:t>
      </w:r>
      <w:r w:rsidR="00282190" w:rsidRPr="00746E0A">
        <w:rPr>
          <w:sz w:val="24"/>
          <w:szCs w:val="24"/>
        </w:rPr>
        <w:t>,</w:t>
      </w:r>
      <w:r w:rsidRPr="00746E0A">
        <w:rPr>
          <w:sz w:val="24"/>
          <w:szCs w:val="24"/>
        </w:rPr>
        <w:t xml:space="preserve"> </w:t>
      </w:r>
      <w:r w:rsidR="00B71164" w:rsidRPr="00746E0A">
        <w:rPr>
          <w:sz w:val="24"/>
          <w:szCs w:val="24"/>
        </w:rPr>
        <w:t xml:space="preserve">papildus nepieciešamais finansējums </w:t>
      </w:r>
      <w:r w:rsidR="004F208C" w:rsidRPr="00746E0A">
        <w:rPr>
          <w:sz w:val="24"/>
          <w:szCs w:val="24"/>
        </w:rPr>
        <w:t xml:space="preserve">2023.gadam </w:t>
      </w:r>
      <w:r w:rsidR="00EE31EF" w:rsidRPr="00746E0A">
        <w:rPr>
          <w:sz w:val="24"/>
          <w:szCs w:val="24"/>
        </w:rPr>
        <w:t xml:space="preserve">attiecināms un </w:t>
      </w:r>
      <w:r w:rsidR="00E40A91" w:rsidRPr="00746E0A">
        <w:rPr>
          <w:sz w:val="24"/>
          <w:szCs w:val="24"/>
        </w:rPr>
        <w:t>sadalāms šādos apjomos:</w:t>
      </w:r>
    </w:p>
    <w:p w14:paraId="0BB57B59" w14:textId="284D46B1" w:rsidR="00543072" w:rsidRPr="00746E0A" w:rsidRDefault="00543072" w:rsidP="00FC1DCF">
      <w:pPr>
        <w:pStyle w:val="Sarakstarindkopa"/>
        <w:numPr>
          <w:ilvl w:val="0"/>
          <w:numId w:val="12"/>
        </w:numPr>
        <w:jc w:val="both"/>
      </w:pPr>
      <w:r w:rsidRPr="00746E0A">
        <w:t xml:space="preserve">Saistības par 2023.gada pirmajos astoņos mēnešos veiktajiem pārvadājumiem, bet </w:t>
      </w:r>
      <w:r w:rsidR="00A9738E" w:rsidRPr="00746E0A">
        <w:t>ierobežotā valsts budžeta finansējuma dē</w:t>
      </w:r>
      <w:r w:rsidR="000C42EC" w:rsidRPr="00746E0A">
        <w:t>ļ</w:t>
      </w:r>
      <w:r w:rsidR="00A9738E" w:rsidRPr="00746E0A">
        <w:t xml:space="preserve"> sabiedriskā transporta pakalpojumu sniedzējiem reģionālās nozīmes pārvadājumos nav kompensēt</w:t>
      </w:r>
      <w:r w:rsidR="000C42EC" w:rsidRPr="00746E0A">
        <w:t xml:space="preserve">s </w:t>
      </w:r>
      <w:r w:rsidR="00FC1DCF" w:rsidRPr="00746E0A">
        <w:t xml:space="preserve">12 653 241,74 </w:t>
      </w:r>
      <w:proofErr w:type="spellStart"/>
      <w:r w:rsidR="00FC1DCF" w:rsidRPr="00746E0A">
        <w:rPr>
          <w:i/>
          <w:iCs/>
        </w:rPr>
        <w:t>euro</w:t>
      </w:r>
      <w:proofErr w:type="spellEnd"/>
      <w:r w:rsidRPr="00746E0A">
        <w:t>;</w:t>
      </w:r>
    </w:p>
    <w:p w14:paraId="11609E2E" w14:textId="18D72046" w:rsidR="00FC1DCF" w:rsidRPr="00746E0A" w:rsidRDefault="000C42EC" w:rsidP="00FC1DCF">
      <w:pPr>
        <w:pStyle w:val="Vresteksts"/>
        <w:numPr>
          <w:ilvl w:val="0"/>
          <w:numId w:val="12"/>
        </w:numPr>
        <w:jc w:val="both"/>
        <w:rPr>
          <w:sz w:val="24"/>
          <w:szCs w:val="24"/>
        </w:rPr>
      </w:pPr>
      <w:r w:rsidRPr="00746E0A">
        <w:rPr>
          <w:sz w:val="24"/>
          <w:szCs w:val="24"/>
        </w:rPr>
        <w:t xml:space="preserve">Atbilstoši Ministru kabineta noteikumu Nr.435 59.punktam dotāciju avansa apmērs nevar būt mazāks par 95% no nepieciešamo zaudējumu kompensāciju apmēra. Ņemot vērā minēto, finansēšanas plānā </w:t>
      </w:r>
      <w:r w:rsidR="00CC3B20" w:rsidRPr="00746E0A">
        <w:rPr>
          <w:sz w:val="24"/>
          <w:szCs w:val="24"/>
        </w:rPr>
        <w:t xml:space="preserve">finansējums </w:t>
      </w:r>
      <w:r w:rsidRPr="00746E0A">
        <w:rPr>
          <w:sz w:val="24"/>
          <w:szCs w:val="24"/>
        </w:rPr>
        <w:t xml:space="preserve">avansa norēķiniem ir paredzēts </w:t>
      </w:r>
      <w:r w:rsidRPr="00746E0A">
        <w:rPr>
          <w:sz w:val="24"/>
          <w:szCs w:val="24"/>
        </w:rPr>
        <w:lastRenderedPageBreak/>
        <w:t xml:space="preserve">minētajā apjomā, bet pie piešķirtā valsts budžeta finansējuma apjoma, nav iespējams nodrošināt avansa maksājumus visiem </w:t>
      </w:r>
      <w:r w:rsidR="00CC3B20" w:rsidRPr="00746E0A">
        <w:rPr>
          <w:sz w:val="24"/>
          <w:szCs w:val="24"/>
        </w:rPr>
        <w:t xml:space="preserve">kalendāra gada </w:t>
      </w:r>
      <w:r w:rsidRPr="00746E0A">
        <w:rPr>
          <w:sz w:val="24"/>
          <w:szCs w:val="24"/>
        </w:rPr>
        <w:t xml:space="preserve">12 mēnešiem, līdz ar to 2023.gadā avansa maksājumiem finansējums nav pietiekams novembra un decembra mēnešiem. </w:t>
      </w:r>
      <w:r w:rsidR="00FC1DCF" w:rsidRPr="00746E0A">
        <w:rPr>
          <w:sz w:val="24"/>
          <w:szCs w:val="24"/>
        </w:rPr>
        <w:t>Lai nodrošinātu sabiedriskā transporta pakalpojumu nepārtrauktību a</w:t>
      </w:r>
      <w:r w:rsidRPr="00746E0A">
        <w:rPr>
          <w:sz w:val="24"/>
          <w:szCs w:val="24"/>
        </w:rPr>
        <w:t xml:space="preserve">vansa maksājumiem 2023.gada novembra un decembra mēnešiem nepieciešamais finansējums reģionālās nozīmes pārvadājumiem </w:t>
      </w:r>
      <w:r w:rsidR="00FC1DCF" w:rsidRPr="00746E0A">
        <w:rPr>
          <w:sz w:val="24"/>
          <w:szCs w:val="24"/>
        </w:rPr>
        <w:t xml:space="preserve">ir 14 026 559 </w:t>
      </w:r>
      <w:proofErr w:type="spellStart"/>
      <w:r w:rsidR="00FC1DCF" w:rsidRPr="00746E0A">
        <w:rPr>
          <w:i/>
          <w:iCs/>
          <w:sz w:val="24"/>
          <w:szCs w:val="24"/>
        </w:rPr>
        <w:t>euro</w:t>
      </w:r>
      <w:proofErr w:type="spellEnd"/>
      <w:r w:rsidRPr="00746E0A">
        <w:rPr>
          <w:sz w:val="24"/>
          <w:szCs w:val="24"/>
        </w:rPr>
        <w:t>;</w:t>
      </w:r>
    </w:p>
    <w:p w14:paraId="249F43ED" w14:textId="3F948276" w:rsidR="003A1329" w:rsidRPr="00746E0A" w:rsidRDefault="000C42EC" w:rsidP="00FC1DCF">
      <w:pPr>
        <w:pStyle w:val="Vresteksts"/>
        <w:numPr>
          <w:ilvl w:val="0"/>
          <w:numId w:val="12"/>
        </w:numPr>
        <w:jc w:val="both"/>
        <w:rPr>
          <w:sz w:val="24"/>
          <w:szCs w:val="24"/>
        </w:rPr>
      </w:pPr>
      <w:r w:rsidRPr="00746E0A">
        <w:rPr>
          <w:sz w:val="24"/>
          <w:szCs w:val="24"/>
        </w:rPr>
        <w:t>Iespējamie nesegtie zaudējumi, kurus precīzāk var novērtēt pēc faktiskās sabiedriskā transporta pakalpojumu izpildes</w:t>
      </w:r>
      <w:r w:rsidR="006D3FF5" w:rsidRPr="00746E0A">
        <w:rPr>
          <w:sz w:val="24"/>
          <w:szCs w:val="24"/>
        </w:rPr>
        <w:t xml:space="preserve">. Kopējais prognozētais apmērs reģionālās nozīmes pārvadājumos </w:t>
      </w:r>
      <w:r w:rsidR="00FC1DCF" w:rsidRPr="00746E0A">
        <w:rPr>
          <w:sz w:val="24"/>
          <w:szCs w:val="24"/>
        </w:rPr>
        <w:t xml:space="preserve">2 544 311,62 </w:t>
      </w:r>
      <w:proofErr w:type="spellStart"/>
      <w:r w:rsidR="00FC1DCF" w:rsidRPr="00746E0A">
        <w:rPr>
          <w:i/>
          <w:iCs/>
          <w:sz w:val="24"/>
          <w:szCs w:val="24"/>
        </w:rPr>
        <w:t>euro</w:t>
      </w:r>
      <w:proofErr w:type="spellEnd"/>
      <w:r w:rsidR="00FC1DCF" w:rsidRPr="00746E0A">
        <w:rPr>
          <w:sz w:val="24"/>
          <w:szCs w:val="24"/>
        </w:rPr>
        <w:t xml:space="preserve"> </w:t>
      </w:r>
      <w:r w:rsidR="006D3FF5" w:rsidRPr="00746E0A">
        <w:rPr>
          <w:sz w:val="24"/>
          <w:szCs w:val="24"/>
        </w:rPr>
        <w:t xml:space="preserve">un </w:t>
      </w:r>
      <w:proofErr w:type="spellStart"/>
      <w:r w:rsidR="006D3FF5" w:rsidRPr="00746E0A">
        <w:rPr>
          <w:sz w:val="24"/>
          <w:szCs w:val="24"/>
        </w:rPr>
        <w:t>valstspilsētu</w:t>
      </w:r>
      <w:proofErr w:type="spellEnd"/>
      <w:r w:rsidR="006D3FF5" w:rsidRPr="00746E0A">
        <w:rPr>
          <w:sz w:val="24"/>
          <w:szCs w:val="24"/>
        </w:rPr>
        <w:t xml:space="preserve"> pašvaldībām </w:t>
      </w:r>
      <w:r w:rsidR="004F1DC9">
        <w:rPr>
          <w:sz w:val="24"/>
          <w:szCs w:val="24"/>
        </w:rPr>
        <w:t>942 786</w:t>
      </w:r>
      <w:r w:rsidR="00FC1DCF" w:rsidRPr="00746E0A">
        <w:rPr>
          <w:sz w:val="24"/>
          <w:szCs w:val="24"/>
        </w:rPr>
        <w:t xml:space="preserve"> </w:t>
      </w:r>
      <w:proofErr w:type="spellStart"/>
      <w:r w:rsidR="00FC1DCF" w:rsidRPr="00746E0A">
        <w:rPr>
          <w:i/>
          <w:iCs/>
          <w:sz w:val="24"/>
          <w:szCs w:val="24"/>
        </w:rPr>
        <w:t>euro</w:t>
      </w:r>
      <w:proofErr w:type="spellEnd"/>
      <w:r w:rsidR="00B71F40" w:rsidRPr="00746E0A">
        <w:rPr>
          <w:sz w:val="24"/>
          <w:szCs w:val="24"/>
        </w:rPr>
        <w:t>,</w:t>
      </w:r>
      <w:r w:rsidR="00FC1DCF" w:rsidRPr="00746E0A">
        <w:rPr>
          <w:sz w:val="24"/>
          <w:szCs w:val="24"/>
        </w:rPr>
        <w:t xml:space="preserve"> neieskaitot </w:t>
      </w:r>
      <w:r w:rsidR="009350AB" w:rsidRPr="00746E0A">
        <w:rPr>
          <w:sz w:val="24"/>
          <w:szCs w:val="24"/>
        </w:rPr>
        <w:t xml:space="preserve">reģionālās nozīmes pārvadājumos pārvadātos </w:t>
      </w:r>
      <w:r w:rsidR="00112A40" w:rsidRPr="00746E0A">
        <w:rPr>
          <w:sz w:val="24"/>
          <w:szCs w:val="24"/>
        </w:rPr>
        <w:t xml:space="preserve">Ukrainas </w:t>
      </w:r>
      <w:r w:rsidR="00FC1DCF" w:rsidRPr="00746E0A">
        <w:rPr>
          <w:sz w:val="24"/>
          <w:szCs w:val="24"/>
        </w:rPr>
        <w:t>civiliedzīvotāju</w:t>
      </w:r>
      <w:r w:rsidR="009350AB" w:rsidRPr="00746E0A">
        <w:rPr>
          <w:sz w:val="24"/>
          <w:szCs w:val="24"/>
        </w:rPr>
        <w:t xml:space="preserve">s bez samaksas, kas radījis papildus </w:t>
      </w:r>
      <w:r w:rsidR="000C47A8" w:rsidRPr="00746E0A">
        <w:rPr>
          <w:sz w:val="24"/>
          <w:szCs w:val="24"/>
        </w:rPr>
        <w:t>zaudējumus</w:t>
      </w:r>
      <w:r w:rsidR="009350AB" w:rsidRPr="00746E0A">
        <w:rPr>
          <w:sz w:val="24"/>
          <w:szCs w:val="24"/>
        </w:rPr>
        <w:t>.</w:t>
      </w:r>
    </w:p>
    <w:p w14:paraId="112417A3" w14:textId="77777777" w:rsidR="00175688" w:rsidRDefault="00175688" w:rsidP="002C3BBA">
      <w:pPr>
        <w:ind w:firstLine="709"/>
        <w:jc w:val="right"/>
        <w:rPr>
          <w:bCs/>
        </w:rPr>
      </w:pPr>
    </w:p>
    <w:p w14:paraId="4C320F1F" w14:textId="7B233D6F" w:rsidR="002C3BBA" w:rsidRPr="00B8042C" w:rsidRDefault="002C3BBA" w:rsidP="002C3BBA">
      <w:pPr>
        <w:ind w:firstLine="709"/>
        <w:jc w:val="right"/>
        <w:rPr>
          <w:bCs/>
        </w:rPr>
      </w:pPr>
      <w:r w:rsidRPr="00B8042C">
        <w:rPr>
          <w:bCs/>
        </w:rPr>
        <w:t>Tabula Nr.</w:t>
      </w:r>
      <w:r w:rsidR="00676069" w:rsidRPr="00B8042C">
        <w:rPr>
          <w:bCs/>
        </w:rPr>
        <w:t>8</w:t>
      </w:r>
    </w:p>
    <w:p w14:paraId="3EF240CE" w14:textId="758A6D0B" w:rsidR="002827DC" w:rsidRPr="00B8042C" w:rsidRDefault="00B900A4" w:rsidP="002C3BBA">
      <w:pPr>
        <w:ind w:firstLine="709"/>
        <w:jc w:val="right"/>
        <w:rPr>
          <w:b/>
        </w:rPr>
      </w:pPr>
      <w:r w:rsidRPr="00B8042C">
        <w:rPr>
          <w:b/>
        </w:rPr>
        <w:t>P</w:t>
      </w:r>
      <w:r>
        <w:rPr>
          <w:b/>
        </w:rPr>
        <w:t>rognozētie</w:t>
      </w:r>
      <w:r w:rsidRPr="00B8042C">
        <w:rPr>
          <w:b/>
        </w:rPr>
        <w:t xml:space="preserve"> </w:t>
      </w:r>
      <w:r w:rsidR="002C3BBA" w:rsidRPr="00B8042C">
        <w:rPr>
          <w:b/>
        </w:rPr>
        <w:t>kompensējamie zaudējumi</w:t>
      </w:r>
    </w:p>
    <w:p w14:paraId="689CC29C" w14:textId="71AF8508" w:rsidR="002C3BBA" w:rsidRPr="00B8042C" w:rsidRDefault="002C3BBA" w:rsidP="002C3BBA">
      <w:pPr>
        <w:ind w:firstLine="709"/>
        <w:jc w:val="right"/>
        <w:rPr>
          <w:b/>
        </w:rPr>
      </w:pPr>
      <w:r w:rsidRPr="00B8042C">
        <w:rPr>
          <w:b/>
        </w:rPr>
        <w:t>reģionālās nozīmes pārvadājumos par 202</w:t>
      </w:r>
      <w:r w:rsidR="00DF38B6" w:rsidRPr="00B8042C">
        <w:rPr>
          <w:b/>
        </w:rPr>
        <w:t>3</w:t>
      </w:r>
      <w:r w:rsidRPr="00B8042C">
        <w:rPr>
          <w:b/>
        </w:rPr>
        <w:t>.gad</w:t>
      </w:r>
      <w:r w:rsidR="00D57D89" w:rsidRPr="00B8042C">
        <w:rPr>
          <w:b/>
        </w:rPr>
        <w:t>u</w:t>
      </w:r>
    </w:p>
    <w:bookmarkEnd w:id="11"/>
    <w:p w14:paraId="58ECE891" w14:textId="05747439" w:rsidR="00C12975" w:rsidRPr="00B8042C" w:rsidRDefault="00C12975" w:rsidP="000D096A">
      <w:pPr>
        <w:pStyle w:val="Sarakstarindkopa"/>
        <w:ind w:left="0" w:firstLine="709"/>
        <w:jc w:val="both"/>
        <w:rPr>
          <w:sz w:val="26"/>
          <w:szCs w:val="26"/>
        </w:rPr>
      </w:pPr>
    </w:p>
    <w:tbl>
      <w:tblPr>
        <w:tblW w:w="9485" w:type="dxa"/>
        <w:tblLook w:val="04A0" w:firstRow="1" w:lastRow="0" w:firstColumn="1" w:lastColumn="0" w:noHBand="0" w:noVBand="1"/>
      </w:tblPr>
      <w:tblGrid>
        <w:gridCol w:w="960"/>
        <w:gridCol w:w="3997"/>
        <w:gridCol w:w="1440"/>
        <w:gridCol w:w="1480"/>
        <w:gridCol w:w="1608"/>
      </w:tblGrid>
      <w:tr w:rsidR="003E46E8" w:rsidRPr="00795524" w14:paraId="0CD85EA7" w14:textId="77777777" w:rsidTr="00B10842">
        <w:trPr>
          <w:trHeight w:val="85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C29E0" w14:textId="77777777" w:rsidR="003E46E8" w:rsidRPr="00795524" w:rsidRDefault="003E46E8">
            <w:pPr>
              <w:rPr>
                <w:color w:val="000000"/>
                <w:sz w:val="22"/>
                <w:szCs w:val="22"/>
              </w:rPr>
            </w:pPr>
            <w:proofErr w:type="spellStart"/>
            <w:r w:rsidRPr="00795524">
              <w:rPr>
                <w:color w:val="000000"/>
                <w:sz w:val="22"/>
                <w:szCs w:val="22"/>
              </w:rPr>
              <w:t>Nr.p.k</w:t>
            </w:r>
            <w:proofErr w:type="spellEnd"/>
            <w:r w:rsidRPr="00795524">
              <w:rPr>
                <w:color w:val="000000"/>
                <w:sz w:val="22"/>
                <w:szCs w:val="22"/>
              </w:rPr>
              <w:t>.</w:t>
            </w:r>
          </w:p>
        </w:tc>
        <w:tc>
          <w:tcPr>
            <w:tcW w:w="3997" w:type="dxa"/>
            <w:tcBorders>
              <w:top w:val="single" w:sz="4" w:space="0" w:color="auto"/>
              <w:left w:val="nil"/>
              <w:bottom w:val="single" w:sz="4" w:space="0" w:color="auto"/>
              <w:right w:val="single" w:sz="4" w:space="0" w:color="auto"/>
            </w:tcBorders>
            <w:shd w:val="clear" w:color="auto" w:fill="auto"/>
            <w:vAlign w:val="center"/>
            <w:hideMark/>
          </w:tcPr>
          <w:p w14:paraId="593F4580" w14:textId="77777777" w:rsidR="003E46E8" w:rsidRPr="00795524" w:rsidRDefault="003E46E8">
            <w:pPr>
              <w:rPr>
                <w:b/>
                <w:bCs/>
                <w:color w:val="000000"/>
                <w:sz w:val="22"/>
                <w:szCs w:val="22"/>
              </w:rPr>
            </w:pPr>
            <w:r w:rsidRPr="00795524">
              <w:rPr>
                <w:b/>
                <w:bCs/>
                <w:color w:val="000000"/>
                <w:sz w:val="22"/>
                <w:szCs w:val="22"/>
              </w:rPr>
              <w:t>Rādītāja nosaukums</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6B5A1225" w14:textId="77777777" w:rsidR="003E46E8" w:rsidRPr="00795524" w:rsidRDefault="003E46E8">
            <w:pPr>
              <w:jc w:val="center"/>
              <w:rPr>
                <w:b/>
                <w:bCs/>
                <w:color w:val="000000"/>
                <w:sz w:val="22"/>
                <w:szCs w:val="22"/>
              </w:rPr>
            </w:pPr>
            <w:r w:rsidRPr="00795524">
              <w:rPr>
                <w:b/>
                <w:bCs/>
                <w:color w:val="000000"/>
                <w:sz w:val="22"/>
                <w:szCs w:val="22"/>
              </w:rPr>
              <w:t xml:space="preserve">Reģionālie autobusu pārvadājumi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7976FCB0" w14:textId="77777777" w:rsidR="003E46E8" w:rsidRPr="00795524" w:rsidRDefault="003E46E8">
            <w:pPr>
              <w:jc w:val="center"/>
              <w:rPr>
                <w:b/>
                <w:bCs/>
                <w:color w:val="000000"/>
                <w:sz w:val="22"/>
                <w:szCs w:val="22"/>
              </w:rPr>
            </w:pPr>
            <w:r w:rsidRPr="00795524">
              <w:rPr>
                <w:b/>
                <w:bCs/>
                <w:color w:val="000000"/>
                <w:sz w:val="22"/>
                <w:szCs w:val="22"/>
              </w:rPr>
              <w:t>Reģionālie vilcienu pārvadājumi</w:t>
            </w:r>
          </w:p>
        </w:tc>
        <w:tc>
          <w:tcPr>
            <w:tcW w:w="1608" w:type="dxa"/>
            <w:tcBorders>
              <w:top w:val="single" w:sz="4" w:space="0" w:color="auto"/>
              <w:left w:val="nil"/>
              <w:bottom w:val="single" w:sz="4" w:space="0" w:color="auto"/>
              <w:right w:val="single" w:sz="4" w:space="0" w:color="auto"/>
            </w:tcBorders>
            <w:shd w:val="clear" w:color="auto" w:fill="auto"/>
            <w:noWrap/>
            <w:vAlign w:val="center"/>
            <w:hideMark/>
          </w:tcPr>
          <w:p w14:paraId="64C8F7D4" w14:textId="77777777" w:rsidR="003E46E8" w:rsidRPr="00795524" w:rsidRDefault="003E46E8">
            <w:pPr>
              <w:jc w:val="center"/>
              <w:rPr>
                <w:b/>
                <w:bCs/>
                <w:color w:val="000000"/>
                <w:sz w:val="22"/>
                <w:szCs w:val="22"/>
              </w:rPr>
            </w:pPr>
            <w:r w:rsidRPr="00795524">
              <w:rPr>
                <w:b/>
                <w:bCs/>
                <w:color w:val="000000"/>
                <w:sz w:val="22"/>
                <w:szCs w:val="22"/>
              </w:rPr>
              <w:t xml:space="preserve">Pavisam kopā </w:t>
            </w:r>
          </w:p>
        </w:tc>
      </w:tr>
      <w:tr w:rsidR="00B10842" w:rsidRPr="00795524" w14:paraId="2DECC885" w14:textId="77777777" w:rsidTr="00B10842">
        <w:trPr>
          <w:trHeight w:val="48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3B3EFF4" w14:textId="50A52846" w:rsidR="00B10842" w:rsidRPr="00795524" w:rsidRDefault="00B10842" w:rsidP="00B10842">
            <w:pPr>
              <w:jc w:val="center"/>
              <w:rPr>
                <w:color w:val="000000"/>
                <w:sz w:val="18"/>
                <w:szCs w:val="18"/>
              </w:rPr>
            </w:pPr>
            <w:r w:rsidRPr="00795524">
              <w:rPr>
                <w:color w:val="000000"/>
                <w:sz w:val="18"/>
                <w:szCs w:val="18"/>
              </w:rPr>
              <w:t>1</w:t>
            </w:r>
          </w:p>
        </w:tc>
        <w:tc>
          <w:tcPr>
            <w:tcW w:w="3997" w:type="dxa"/>
            <w:tcBorders>
              <w:top w:val="nil"/>
              <w:left w:val="nil"/>
              <w:bottom w:val="single" w:sz="4" w:space="0" w:color="auto"/>
              <w:right w:val="single" w:sz="4" w:space="0" w:color="auto"/>
            </w:tcBorders>
            <w:shd w:val="clear" w:color="auto" w:fill="auto"/>
            <w:vAlign w:val="center"/>
            <w:hideMark/>
          </w:tcPr>
          <w:p w14:paraId="090941D4" w14:textId="03D5330A" w:rsidR="00B10842" w:rsidRPr="00795524" w:rsidRDefault="00B10842" w:rsidP="00B10842">
            <w:pPr>
              <w:rPr>
                <w:b/>
                <w:bCs/>
                <w:color w:val="000000"/>
                <w:sz w:val="18"/>
                <w:szCs w:val="18"/>
              </w:rPr>
            </w:pPr>
            <w:r w:rsidRPr="00795524">
              <w:rPr>
                <w:b/>
                <w:bCs/>
                <w:color w:val="000000"/>
                <w:sz w:val="18"/>
                <w:szCs w:val="18"/>
              </w:rPr>
              <w:t>Dotācija sabiedriskā transporta pakalpojumu sniegšanai (31.06.00 apakšprogramma)</w:t>
            </w:r>
          </w:p>
        </w:tc>
        <w:tc>
          <w:tcPr>
            <w:tcW w:w="1440" w:type="dxa"/>
            <w:tcBorders>
              <w:top w:val="nil"/>
              <w:left w:val="nil"/>
              <w:bottom w:val="single" w:sz="4" w:space="0" w:color="auto"/>
              <w:right w:val="single" w:sz="4" w:space="0" w:color="auto"/>
            </w:tcBorders>
            <w:shd w:val="clear" w:color="auto" w:fill="auto"/>
            <w:vAlign w:val="center"/>
            <w:hideMark/>
          </w:tcPr>
          <w:p w14:paraId="432F21DB" w14:textId="77777777" w:rsidR="00B10842" w:rsidRPr="00795524" w:rsidRDefault="00B10842" w:rsidP="00B10842">
            <w:pPr>
              <w:jc w:val="center"/>
              <w:rPr>
                <w:b/>
                <w:bCs/>
                <w:color w:val="000000"/>
                <w:sz w:val="18"/>
                <w:szCs w:val="18"/>
              </w:rPr>
            </w:pPr>
            <w:r w:rsidRPr="00795524">
              <w:rPr>
                <w:b/>
                <w:bCs/>
                <w:color w:val="000000"/>
                <w:sz w:val="18"/>
                <w:szCs w:val="18"/>
              </w:rPr>
              <w:t>44 887 622</w:t>
            </w:r>
          </w:p>
        </w:tc>
        <w:tc>
          <w:tcPr>
            <w:tcW w:w="1480" w:type="dxa"/>
            <w:tcBorders>
              <w:top w:val="nil"/>
              <w:left w:val="nil"/>
              <w:bottom w:val="single" w:sz="4" w:space="0" w:color="auto"/>
              <w:right w:val="single" w:sz="4" w:space="0" w:color="auto"/>
            </w:tcBorders>
            <w:shd w:val="clear" w:color="auto" w:fill="auto"/>
            <w:vAlign w:val="center"/>
            <w:hideMark/>
          </w:tcPr>
          <w:p w14:paraId="02329F1C" w14:textId="77777777" w:rsidR="00B10842" w:rsidRPr="00795524" w:rsidRDefault="00B10842" w:rsidP="00B10842">
            <w:pPr>
              <w:jc w:val="center"/>
              <w:rPr>
                <w:b/>
                <w:bCs/>
                <w:color w:val="000000"/>
                <w:sz w:val="18"/>
                <w:szCs w:val="18"/>
              </w:rPr>
            </w:pPr>
            <w:r w:rsidRPr="00795524">
              <w:rPr>
                <w:b/>
                <w:bCs/>
                <w:color w:val="000000"/>
                <w:sz w:val="18"/>
                <w:szCs w:val="18"/>
              </w:rPr>
              <w:t>17 410 161</w:t>
            </w:r>
          </w:p>
        </w:tc>
        <w:tc>
          <w:tcPr>
            <w:tcW w:w="1608" w:type="dxa"/>
            <w:tcBorders>
              <w:top w:val="nil"/>
              <w:left w:val="nil"/>
              <w:bottom w:val="single" w:sz="4" w:space="0" w:color="auto"/>
              <w:right w:val="single" w:sz="4" w:space="0" w:color="auto"/>
            </w:tcBorders>
            <w:shd w:val="clear" w:color="auto" w:fill="auto"/>
            <w:noWrap/>
            <w:vAlign w:val="center"/>
            <w:hideMark/>
          </w:tcPr>
          <w:p w14:paraId="6B0EB2C3" w14:textId="478B6688" w:rsidR="00B10842" w:rsidRPr="00795524" w:rsidRDefault="00B10842" w:rsidP="00B10842">
            <w:pPr>
              <w:jc w:val="center"/>
              <w:rPr>
                <w:b/>
                <w:bCs/>
                <w:color w:val="000000"/>
                <w:sz w:val="18"/>
                <w:szCs w:val="18"/>
              </w:rPr>
            </w:pPr>
            <w:r w:rsidRPr="00795524">
              <w:rPr>
                <w:b/>
                <w:bCs/>
                <w:color w:val="000000"/>
                <w:sz w:val="18"/>
                <w:szCs w:val="18"/>
              </w:rPr>
              <w:t>62 297 783,00</w:t>
            </w:r>
          </w:p>
        </w:tc>
      </w:tr>
      <w:tr w:rsidR="00B10842" w:rsidRPr="00795524" w14:paraId="7FAE4A52" w14:textId="77777777" w:rsidTr="00B10842">
        <w:trPr>
          <w:trHeight w:val="28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FD57373" w14:textId="038F368D" w:rsidR="00B10842" w:rsidRPr="00795524" w:rsidRDefault="00B10842" w:rsidP="00B10842">
            <w:pPr>
              <w:jc w:val="center"/>
              <w:rPr>
                <w:color w:val="000000"/>
                <w:sz w:val="18"/>
                <w:szCs w:val="18"/>
              </w:rPr>
            </w:pPr>
            <w:r w:rsidRPr="00795524">
              <w:rPr>
                <w:color w:val="000000"/>
                <w:sz w:val="18"/>
                <w:szCs w:val="18"/>
              </w:rPr>
              <w:t>2</w:t>
            </w:r>
          </w:p>
        </w:tc>
        <w:tc>
          <w:tcPr>
            <w:tcW w:w="3997" w:type="dxa"/>
            <w:tcBorders>
              <w:top w:val="nil"/>
              <w:left w:val="nil"/>
              <w:bottom w:val="single" w:sz="4" w:space="0" w:color="auto"/>
              <w:right w:val="single" w:sz="4" w:space="0" w:color="auto"/>
            </w:tcBorders>
            <w:shd w:val="clear" w:color="auto" w:fill="auto"/>
            <w:vAlign w:val="center"/>
            <w:hideMark/>
          </w:tcPr>
          <w:p w14:paraId="6ABAFA83" w14:textId="4C2D8F37" w:rsidR="00B10842" w:rsidRPr="00795524" w:rsidRDefault="00B10842" w:rsidP="00B10842">
            <w:pPr>
              <w:rPr>
                <w:color w:val="000000"/>
                <w:sz w:val="18"/>
                <w:szCs w:val="18"/>
              </w:rPr>
            </w:pPr>
            <w:r w:rsidRPr="00795524">
              <w:rPr>
                <w:color w:val="000000"/>
                <w:sz w:val="18"/>
                <w:szCs w:val="18"/>
              </w:rPr>
              <w:t xml:space="preserve">Ieņēmumi, </w:t>
            </w:r>
            <w:proofErr w:type="spellStart"/>
            <w:r w:rsidRPr="00795524">
              <w:rPr>
                <w:i/>
                <w:iCs/>
                <w:color w:val="000000"/>
                <w:sz w:val="18"/>
                <w:szCs w:val="18"/>
              </w:rPr>
              <w:t>euro</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14:paraId="2229579F" w14:textId="1607C36C" w:rsidR="00B10842" w:rsidRPr="00795524" w:rsidRDefault="00B10842" w:rsidP="00B10842">
            <w:pPr>
              <w:jc w:val="center"/>
              <w:rPr>
                <w:color w:val="000000"/>
                <w:sz w:val="18"/>
                <w:szCs w:val="18"/>
              </w:rPr>
            </w:pPr>
            <w:r w:rsidRPr="00795524">
              <w:rPr>
                <w:color w:val="000000"/>
                <w:sz w:val="18"/>
                <w:szCs w:val="18"/>
              </w:rPr>
              <w:t>28 647 157,51</w:t>
            </w:r>
          </w:p>
        </w:tc>
        <w:tc>
          <w:tcPr>
            <w:tcW w:w="1480" w:type="dxa"/>
            <w:tcBorders>
              <w:top w:val="nil"/>
              <w:left w:val="nil"/>
              <w:bottom w:val="single" w:sz="4" w:space="0" w:color="auto"/>
              <w:right w:val="single" w:sz="4" w:space="0" w:color="auto"/>
            </w:tcBorders>
            <w:shd w:val="clear" w:color="auto" w:fill="auto"/>
            <w:noWrap/>
            <w:vAlign w:val="center"/>
            <w:hideMark/>
          </w:tcPr>
          <w:p w14:paraId="2713350C" w14:textId="456BE852" w:rsidR="00B10842" w:rsidRPr="00795524" w:rsidRDefault="00B10842" w:rsidP="00B10842">
            <w:pPr>
              <w:jc w:val="center"/>
              <w:rPr>
                <w:color w:val="000000"/>
                <w:sz w:val="18"/>
                <w:szCs w:val="18"/>
              </w:rPr>
            </w:pPr>
            <w:r w:rsidRPr="00795524">
              <w:rPr>
                <w:color w:val="000000"/>
                <w:sz w:val="18"/>
                <w:szCs w:val="18"/>
              </w:rPr>
              <w:t>21 406 770,64</w:t>
            </w:r>
          </w:p>
        </w:tc>
        <w:tc>
          <w:tcPr>
            <w:tcW w:w="1608" w:type="dxa"/>
            <w:tcBorders>
              <w:top w:val="nil"/>
              <w:left w:val="nil"/>
              <w:bottom w:val="single" w:sz="4" w:space="0" w:color="auto"/>
              <w:right w:val="single" w:sz="4" w:space="0" w:color="auto"/>
            </w:tcBorders>
            <w:shd w:val="clear" w:color="auto" w:fill="auto"/>
            <w:noWrap/>
            <w:vAlign w:val="center"/>
            <w:hideMark/>
          </w:tcPr>
          <w:p w14:paraId="26E6CF60" w14:textId="70B96555" w:rsidR="00B10842" w:rsidRPr="00795524" w:rsidRDefault="00B10842" w:rsidP="00B10842">
            <w:pPr>
              <w:jc w:val="center"/>
              <w:rPr>
                <w:color w:val="000000"/>
                <w:sz w:val="18"/>
                <w:szCs w:val="18"/>
              </w:rPr>
            </w:pPr>
            <w:r w:rsidRPr="00795524">
              <w:rPr>
                <w:color w:val="000000"/>
                <w:sz w:val="18"/>
                <w:szCs w:val="18"/>
              </w:rPr>
              <w:t>50 053 928,15</w:t>
            </w:r>
          </w:p>
        </w:tc>
      </w:tr>
      <w:tr w:rsidR="00B10842" w:rsidRPr="00795524" w14:paraId="59E1EB69" w14:textId="77777777" w:rsidTr="00B10842">
        <w:trPr>
          <w:trHeight w:val="34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C6631AF" w14:textId="38FF1049" w:rsidR="00B10842" w:rsidRPr="00795524" w:rsidRDefault="00B10842" w:rsidP="00B10842">
            <w:pPr>
              <w:jc w:val="center"/>
              <w:rPr>
                <w:color w:val="000000"/>
                <w:sz w:val="18"/>
                <w:szCs w:val="18"/>
              </w:rPr>
            </w:pPr>
            <w:r w:rsidRPr="00795524">
              <w:rPr>
                <w:color w:val="000000"/>
                <w:sz w:val="18"/>
                <w:szCs w:val="18"/>
              </w:rPr>
              <w:t>2.1.</w:t>
            </w:r>
          </w:p>
        </w:tc>
        <w:tc>
          <w:tcPr>
            <w:tcW w:w="3997" w:type="dxa"/>
            <w:tcBorders>
              <w:top w:val="nil"/>
              <w:left w:val="nil"/>
              <w:bottom w:val="single" w:sz="4" w:space="0" w:color="auto"/>
              <w:right w:val="single" w:sz="4" w:space="0" w:color="auto"/>
            </w:tcBorders>
            <w:shd w:val="clear" w:color="auto" w:fill="auto"/>
            <w:vAlign w:val="center"/>
            <w:hideMark/>
          </w:tcPr>
          <w:p w14:paraId="578CF731" w14:textId="79CE8D17" w:rsidR="00B10842" w:rsidRPr="00795524" w:rsidRDefault="00B10842" w:rsidP="00B10842">
            <w:pPr>
              <w:rPr>
                <w:color w:val="000000"/>
                <w:sz w:val="18"/>
                <w:szCs w:val="18"/>
              </w:rPr>
            </w:pPr>
            <w:r w:rsidRPr="00795524">
              <w:rPr>
                <w:color w:val="000000"/>
                <w:sz w:val="18"/>
                <w:szCs w:val="18"/>
              </w:rPr>
              <w:t xml:space="preserve">t.sk. ieņēmumi no biļešu pārdošanas, </w:t>
            </w:r>
            <w:proofErr w:type="spellStart"/>
            <w:r w:rsidRPr="00795524">
              <w:rPr>
                <w:i/>
                <w:iCs/>
                <w:color w:val="000000"/>
                <w:sz w:val="18"/>
                <w:szCs w:val="18"/>
              </w:rPr>
              <w:t>euro</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14:paraId="55F3ECDD" w14:textId="00233E31" w:rsidR="00B10842" w:rsidRPr="00795524" w:rsidRDefault="00B10842" w:rsidP="00B10842">
            <w:pPr>
              <w:jc w:val="center"/>
              <w:rPr>
                <w:color w:val="000000"/>
                <w:sz w:val="18"/>
                <w:szCs w:val="18"/>
              </w:rPr>
            </w:pPr>
            <w:r w:rsidRPr="00795524">
              <w:rPr>
                <w:color w:val="000000"/>
                <w:sz w:val="18"/>
                <w:szCs w:val="18"/>
              </w:rPr>
              <w:t>28 390 615,65</w:t>
            </w:r>
          </w:p>
        </w:tc>
        <w:tc>
          <w:tcPr>
            <w:tcW w:w="1480" w:type="dxa"/>
            <w:tcBorders>
              <w:top w:val="nil"/>
              <w:left w:val="nil"/>
              <w:bottom w:val="single" w:sz="4" w:space="0" w:color="auto"/>
              <w:right w:val="single" w:sz="4" w:space="0" w:color="auto"/>
            </w:tcBorders>
            <w:shd w:val="clear" w:color="auto" w:fill="auto"/>
            <w:noWrap/>
            <w:vAlign w:val="center"/>
            <w:hideMark/>
          </w:tcPr>
          <w:p w14:paraId="09D2C0DE" w14:textId="4E39798B" w:rsidR="00B10842" w:rsidRPr="00795524" w:rsidRDefault="00B10842" w:rsidP="00B10842">
            <w:pPr>
              <w:jc w:val="center"/>
              <w:rPr>
                <w:color w:val="000000"/>
                <w:sz w:val="18"/>
                <w:szCs w:val="18"/>
              </w:rPr>
            </w:pPr>
            <w:r w:rsidRPr="00795524">
              <w:rPr>
                <w:color w:val="000000"/>
                <w:sz w:val="18"/>
                <w:szCs w:val="18"/>
              </w:rPr>
              <w:t>20 552 278,74</w:t>
            </w:r>
          </w:p>
        </w:tc>
        <w:tc>
          <w:tcPr>
            <w:tcW w:w="1608" w:type="dxa"/>
            <w:tcBorders>
              <w:top w:val="nil"/>
              <w:left w:val="nil"/>
              <w:bottom w:val="single" w:sz="4" w:space="0" w:color="auto"/>
              <w:right w:val="single" w:sz="4" w:space="0" w:color="auto"/>
            </w:tcBorders>
            <w:shd w:val="clear" w:color="auto" w:fill="auto"/>
            <w:noWrap/>
            <w:vAlign w:val="center"/>
            <w:hideMark/>
          </w:tcPr>
          <w:p w14:paraId="753DAB4F" w14:textId="16570F26" w:rsidR="00B10842" w:rsidRPr="00795524" w:rsidRDefault="00B10842" w:rsidP="00B10842">
            <w:pPr>
              <w:jc w:val="center"/>
              <w:rPr>
                <w:color w:val="000000"/>
                <w:sz w:val="18"/>
                <w:szCs w:val="18"/>
              </w:rPr>
            </w:pPr>
            <w:r w:rsidRPr="00795524">
              <w:rPr>
                <w:color w:val="000000"/>
                <w:sz w:val="18"/>
                <w:szCs w:val="18"/>
              </w:rPr>
              <w:t>48 942 894,39</w:t>
            </w:r>
          </w:p>
        </w:tc>
      </w:tr>
      <w:tr w:rsidR="00B10842" w:rsidRPr="00795524" w14:paraId="58BFE916" w14:textId="77777777" w:rsidTr="00B1084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B1102C5" w14:textId="353C1F79" w:rsidR="00B10842" w:rsidRPr="00795524" w:rsidRDefault="00B10842" w:rsidP="00B10842">
            <w:pPr>
              <w:jc w:val="center"/>
              <w:rPr>
                <w:color w:val="000000"/>
                <w:sz w:val="18"/>
                <w:szCs w:val="18"/>
              </w:rPr>
            </w:pPr>
            <w:r w:rsidRPr="00795524">
              <w:rPr>
                <w:color w:val="000000"/>
                <w:sz w:val="18"/>
                <w:szCs w:val="18"/>
              </w:rPr>
              <w:t>3</w:t>
            </w:r>
          </w:p>
        </w:tc>
        <w:tc>
          <w:tcPr>
            <w:tcW w:w="3997" w:type="dxa"/>
            <w:tcBorders>
              <w:top w:val="nil"/>
              <w:left w:val="nil"/>
              <w:bottom w:val="single" w:sz="4" w:space="0" w:color="auto"/>
              <w:right w:val="single" w:sz="4" w:space="0" w:color="auto"/>
            </w:tcBorders>
            <w:shd w:val="clear" w:color="auto" w:fill="auto"/>
            <w:vAlign w:val="center"/>
            <w:hideMark/>
          </w:tcPr>
          <w:p w14:paraId="66A4216C" w14:textId="5DB4D611" w:rsidR="00B10842" w:rsidRPr="00795524" w:rsidRDefault="00B10842" w:rsidP="00B10842">
            <w:pPr>
              <w:rPr>
                <w:color w:val="000000"/>
                <w:sz w:val="18"/>
                <w:szCs w:val="18"/>
              </w:rPr>
            </w:pPr>
            <w:r w:rsidRPr="00795524">
              <w:rPr>
                <w:color w:val="000000"/>
                <w:sz w:val="18"/>
                <w:szCs w:val="18"/>
              </w:rPr>
              <w:t xml:space="preserve">Izdevumi (izņemot izdevumi par  dzelzceļa infrastruktūru), </w:t>
            </w:r>
            <w:proofErr w:type="spellStart"/>
            <w:r w:rsidRPr="00795524">
              <w:rPr>
                <w:i/>
                <w:iCs/>
                <w:color w:val="000000"/>
                <w:sz w:val="18"/>
                <w:szCs w:val="18"/>
              </w:rPr>
              <w:t>euro</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14:paraId="41A30E9E" w14:textId="3111C736" w:rsidR="00B10842" w:rsidRPr="00795524" w:rsidRDefault="00B10842" w:rsidP="00B10842">
            <w:pPr>
              <w:jc w:val="center"/>
              <w:rPr>
                <w:color w:val="000000"/>
                <w:sz w:val="18"/>
                <w:szCs w:val="18"/>
              </w:rPr>
            </w:pPr>
            <w:r w:rsidRPr="00795524">
              <w:rPr>
                <w:color w:val="000000"/>
                <w:sz w:val="18"/>
                <w:szCs w:val="18"/>
              </w:rPr>
              <w:t>88 426 658,84</w:t>
            </w:r>
          </w:p>
        </w:tc>
        <w:tc>
          <w:tcPr>
            <w:tcW w:w="1480" w:type="dxa"/>
            <w:tcBorders>
              <w:top w:val="nil"/>
              <w:left w:val="nil"/>
              <w:bottom w:val="single" w:sz="4" w:space="0" w:color="auto"/>
              <w:right w:val="single" w:sz="4" w:space="0" w:color="auto"/>
            </w:tcBorders>
            <w:shd w:val="clear" w:color="auto" w:fill="auto"/>
            <w:noWrap/>
            <w:vAlign w:val="center"/>
            <w:hideMark/>
          </w:tcPr>
          <w:p w14:paraId="277489D5" w14:textId="2CF5CAF6" w:rsidR="00B10842" w:rsidRPr="00795524" w:rsidRDefault="00B10842" w:rsidP="00B10842">
            <w:pPr>
              <w:jc w:val="center"/>
              <w:rPr>
                <w:color w:val="000000"/>
                <w:sz w:val="18"/>
                <w:szCs w:val="18"/>
              </w:rPr>
            </w:pPr>
            <w:r w:rsidRPr="00795524">
              <w:rPr>
                <w:color w:val="000000"/>
                <w:sz w:val="18"/>
                <w:szCs w:val="18"/>
              </w:rPr>
              <w:t>54 072 091,00</w:t>
            </w:r>
          </w:p>
        </w:tc>
        <w:tc>
          <w:tcPr>
            <w:tcW w:w="1608" w:type="dxa"/>
            <w:tcBorders>
              <w:top w:val="nil"/>
              <w:left w:val="nil"/>
              <w:bottom w:val="single" w:sz="4" w:space="0" w:color="auto"/>
              <w:right w:val="single" w:sz="4" w:space="0" w:color="auto"/>
            </w:tcBorders>
            <w:shd w:val="clear" w:color="auto" w:fill="auto"/>
            <w:noWrap/>
            <w:vAlign w:val="center"/>
            <w:hideMark/>
          </w:tcPr>
          <w:p w14:paraId="3CD88054" w14:textId="56353A62" w:rsidR="00B10842" w:rsidRPr="00795524" w:rsidRDefault="00B10842" w:rsidP="00B10842">
            <w:pPr>
              <w:jc w:val="center"/>
              <w:rPr>
                <w:color w:val="000000"/>
                <w:sz w:val="18"/>
                <w:szCs w:val="18"/>
              </w:rPr>
            </w:pPr>
            <w:r w:rsidRPr="00795524">
              <w:rPr>
                <w:color w:val="000000"/>
                <w:sz w:val="18"/>
                <w:szCs w:val="18"/>
              </w:rPr>
              <w:t>142 498 749,84</w:t>
            </w:r>
          </w:p>
        </w:tc>
      </w:tr>
      <w:tr w:rsidR="00B10842" w:rsidRPr="00795524" w14:paraId="0A45A227" w14:textId="77777777" w:rsidTr="00B1084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55DD146" w14:textId="78E01252" w:rsidR="00B10842" w:rsidRPr="00795524" w:rsidRDefault="00B10842" w:rsidP="00B10842">
            <w:pPr>
              <w:jc w:val="center"/>
              <w:rPr>
                <w:color w:val="000000"/>
                <w:sz w:val="18"/>
                <w:szCs w:val="18"/>
              </w:rPr>
            </w:pPr>
            <w:r w:rsidRPr="00795524">
              <w:rPr>
                <w:color w:val="000000"/>
                <w:sz w:val="18"/>
                <w:szCs w:val="18"/>
              </w:rPr>
              <w:t>3.1.</w:t>
            </w:r>
          </w:p>
        </w:tc>
        <w:tc>
          <w:tcPr>
            <w:tcW w:w="3997" w:type="dxa"/>
            <w:tcBorders>
              <w:top w:val="nil"/>
              <w:left w:val="nil"/>
              <w:bottom w:val="single" w:sz="4" w:space="0" w:color="auto"/>
              <w:right w:val="single" w:sz="4" w:space="0" w:color="auto"/>
            </w:tcBorders>
            <w:shd w:val="clear" w:color="auto" w:fill="auto"/>
            <w:vAlign w:val="center"/>
            <w:hideMark/>
          </w:tcPr>
          <w:p w14:paraId="0B3253EF" w14:textId="73BBF3B2" w:rsidR="00B10842" w:rsidRPr="00795524" w:rsidRDefault="00B10842" w:rsidP="00B10842">
            <w:pPr>
              <w:rPr>
                <w:color w:val="000000"/>
                <w:sz w:val="18"/>
                <w:szCs w:val="18"/>
              </w:rPr>
            </w:pPr>
            <w:r w:rsidRPr="00795524">
              <w:rPr>
                <w:color w:val="000000"/>
                <w:sz w:val="18"/>
                <w:szCs w:val="18"/>
              </w:rPr>
              <w:t xml:space="preserve">t.sk. izdevumi par autoostām, </w:t>
            </w:r>
            <w:proofErr w:type="spellStart"/>
            <w:r w:rsidRPr="00795524">
              <w:rPr>
                <w:i/>
                <w:iCs/>
                <w:color w:val="000000"/>
                <w:sz w:val="18"/>
                <w:szCs w:val="18"/>
              </w:rPr>
              <w:t>euro</w:t>
            </w:r>
            <w:proofErr w:type="spellEnd"/>
            <w:r w:rsidRPr="00795524">
              <w:rPr>
                <w:i/>
                <w:iCs/>
                <w:color w:val="000000"/>
                <w:sz w:val="18"/>
                <w:szCs w:val="18"/>
              </w:rPr>
              <w:t xml:space="preserve"> </w:t>
            </w:r>
          </w:p>
        </w:tc>
        <w:tc>
          <w:tcPr>
            <w:tcW w:w="1440" w:type="dxa"/>
            <w:tcBorders>
              <w:top w:val="nil"/>
              <w:left w:val="nil"/>
              <w:bottom w:val="single" w:sz="4" w:space="0" w:color="auto"/>
              <w:right w:val="single" w:sz="4" w:space="0" w:color="auto"/>
            </w:tcBorders>
            <w:shd w:val="clear" w:color="auto" w:fill="auto"/>
            <w:noWrap/>
            <w:vAlign w:val="center"/>
            <w:hideMark/>
          </w:tcPr>
          <w:p w14:paraId="24CAA1B6" w14:textId="4C3F0DA7" w:rsidR="00B10842" w:rsidRPr="00795524" w:rsidRDefault="00B10842" w:rsidP="00B10842">
            <w:pPr>
              <w:jc w:val="center"/>
              <w:rPr>
                <w:color w:val="000000"/>
                <w:sz w:val="18"/>
                <w:szCs w:val="18"/>
              </w:rPr>
            </w:pPr>
            <w:r w:rsidRPr="00795524">
              <w:rPr>
                <w:color w:val="000000"/>
                <w:sz w:val="18"/>
                <w:szCs w:val="18"/>
              </w:rPr>
              <w:t>6 236 692,08</w:t>
            </w:r>
          </w:p>
        </w:tc>
        <w:tc>
          <w:tcPr>
            <w:tcW w:w="1480" w:type="dxa"/>
            <w:tcBorders>
              <w:top w:val="nil"/>
              <w:left w:val="nil"/>
              <w:bottom w:val="single" w:sz="4" w:space="0" w:color="auto"/>
              <w:right w:val="single" w:sz="4" w:space="0" w:color="auto"/>
            </w:tcBorders>
            <w:shd w:val="clear" w:color="auto" w:fill="auto"/>
            <w:vAlign w:val="center"/>
            <w:hideMark/>
          </w:tcPr>
          <w:p w14:paraId="0CAA8B34" w14:textId="77777777" w:rsidR="00B10842" w:rsidRPr="00795524" w:rsidRDefault="00B10842" w:rsidP="00B10842">
            <w:pPr>
              <w:jc w:val="center"/>
              <w:rPr>
                <w:color w:val="000000"/>
                <w:sz w:val="18"/>
                <w:szCs w:val="18"/>
              </w:rPr>
            </w:pPr>
            <w:r w:rsidRPr="00795524">
              <w:rPr>
                <w:color w:val="000000"/>
                <w:sz w:val="18"/>
                <w:szCs w:val="18"/>
              </w:rPr>
              <w:t> </w:t>
            </w:r>
          </w:p>
        </w:tc>
        <w:tc>
          <w:tcPr>
            <w:tcW w:w="1608" w:type="dxa"/>
            <w:tcBorders>
              <w:top w:val="nil"/>
              <w:left w:val="nil"/>
              <w:bottom w:val="single" w:sz="4" w:space="0" w:color="auto"/>
              <w:right w:val="single" w:sz="4" w:space="0" w:color="auto"/>
            </w:tcBorders>
            <w:shd w:val="clear" w:color="auto" w:fill="auto"/>
            <w:noWrap/>
            <w:vAlign w:val="center"/>
            <w:hideMark/>
          </w:tcPr>
          <w:p w14:paraId="05AAF354" w14:textId="35C9900D" w:rsidR="00B10842" w:rsidRPr="00795524" w:rsidRDefault="00B10842" w:rsidP="00B10842">
            <w:pPr>
              <w:jc w:val="center"/>
              <w:rPr>
                <w:color w:val="000000"/>
                <w:sz w:val="18"/>
                <w:szCs w:val="18"/>
              </w:rPr>
            </w:pPr>
            <w:r w:rsidRPr="00795524">
              <w:rPr>
                <w:color w:val="000000"/>
                <w:sz w:val="18"/>
                <w:szCs w:val="18"/>
              </w:rPr>
              <w:t>6 236 692,08</w:t>
            </w:r>
          </w:p>
        </w:tc>
      </w:tr>
      <w:tr w:rsidR="00B10842" w:rsidRPr="00795524" w14:paraId="07F2746D" w14:textId="77777777" w:rsidTr="00B10842">
        <w:trPr>
          <w:trHeight w:val="34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C6A7455" w14:textId="47E7D68A" w:rsidR="00B10842" w:rsidRPr="00795524" w:rsidRDefault="00B10842" w:rsidP="00B10842">
            <w:pPr>
              <w:jc w:val="center"/>
              <w:rPr>
                <w:color w:val="000000"/>
                <w:sz w:val="18"/>
                <w:szCs w:val="18"/>
              </w:rPr>
            </w:pPr>
            <w:r w:rsidRPr="00795524">
              <w:rPr>
                <w:color w:val="000000"/>
                <w:sz w:val="18"/>
                <w:szCs w:val="18"/>
              </w:rPr>
              <w:t>4</w:t>
            </w:r>
          </w:p>
        </w:tc>
        <w:tc>
          <w:tcPr>
            <w:tcW w:w="3997" w:type="dxa"/>
            <w:tcBorders>
              <w:top w:val="nil"/>
              <w:left w:val="nil"/>
              <w:bottom w:val="single" w:sz="4" w:space="0" w:color="auto"/>
              <w:right w:val="single" w:sz="4" w:space="0" w:color="auto"/>
            </w:tcBorders>
            <w:shd w:val="clear" w:color="auto" w:fill="auto"/>
            <w:vAlign w:val="center"/>
            <w:hideMark/>
          </w:tcPr>
          <w:p w14:paraId="0AFDA345" w14:textId="38105766" w:rsidR="00B10842" w:rsidRPr="00795524" w:rsidRDefault="00B10842" w:rsidP="00B10842">
            <w:pPr>
              <w:rPr>
                <w:color w:val="000000"/>
                <w:sz w:val="18"/>
                <w:szCs w:val="18"/>
              </w:rPr>
            </w:pPr>
            <w:r w:rsidRPr="00795524">
              <w:rPr>
                <w:color w:val="000000"/>
                <w:sz w:val="18"/>
                <w:szCs w:val="18"/>
              </w:rPr>
              <w:t xml:space="preserve">Nobraukums maršrutu tīklā, kilometri (vilcieniem - </w:t>
            </w:r>
            <w:proofErr w:type="spellStart"/>
            <w:r w:rsidRPr="00795524">
              <w:rPr>
                <w:color w:val="000000"/>
                <w:sz w:val="18"/>
                <w:szCs w:val="18"/>
              </w:rPr>
              <w:t>vilcienkilometri</w:t>
            </w:r>
            <w:proofErr w:type="spellEnd"/>
            <w:r w:rsidRPr="00795524">
              <w:rPr>
                <w:color w:val="000000"/>
                <w:sz w:val="18"/>
                <w:szCs w:val="18"/>
              </w:rPr>
              <w:t>)</w:t>
            </w:r>
          </w:p>
        </w:tc>
        <w:tc>
          <w:tcPr>
            <w:tcW w:w="1440" w:type="dxa"/>
            <w:tcBorders>
              <w:top w:val="nil"/>
              <w:left w:val="nil"/>
              <w:bottom w:val="single" w:sz="4" w:space="0" w:color="auto"/>
              <w:right w:val="single" w:sz="4" w:space="0" w:color="auto"/>
            </w:tcBorders>
            <w:shd w:val="clear" w:color="auto" w:fill="auto"/>
            <w:noWrap/>
            <w:vAlign w:val="center"/>
            <w:hideMark/>
          </w:tcPr>
          <w:p w14:paraId="3F6D3EFF" w14:textId="1D4E0720" w:rsidR="00B10842" w:rsidRPr="00795524" w:rsidRDefault="00B10842" w:rsidP="00B10842">
            <w:pPr>
              <w:jc w:val="center"/>
              <w:rPr>
                <w:color w:val="000000"/>
                <w:sz w:val="18"/>
                <w:szCs w:val="18"/>
              </w:rPr>
            </w:pPr>
            <w:r w:rsidRPr="00795524">
              <w:rPr>
                <w:color w:val="000000"/>
                <w:sz w:val="18"/>
                <w:szCs w:val="18"/>
              </w:rPr>
              <w:t>69 707 433,82</w:t>
            </w:r>
          </w:p>
        </w:tc>
        <w:tc>
          <w:tcPr>
            <w:tcW w:w="1480" w:type="dxa"/>
            <w:tcBorders>
              <w:top w:val="nil"/>
              <w:left w:val="nil"/>
              <w:bottom w:val="single" w:sz="4" w:space="0" w:color="auto"/>
              <w:right w:val="single" w:sz="4" w:space="0" w:color="auto"/>
            </w:tcBorders>
            <w:shd w:val="clear" w:color="auto" w:fill="auto"/>
            <w:vAlign w:val="center"/>
            <w:hideMark/>
          </w:tcPr>
          <w:p w14:paraId="5D168790" w14:textId="5F809B72" w:rsidR="00B10842" w:rsidRPr="00795524" w:rsidRDefault="00B10842" w:rsidP="00B10842">
            <w:pPr>
              <w:jc w:val="center"/>
              <w:rPr>
                <w:color w:val="000000"/>
                <w:sz w:val="18"/>
                <w:szCs w:val="18"/>
              </w:rPr>
            </w:pPr>
            <w:r w:rsidRPr="00795524">
              <w:rPr>
                <w:color w:val="000000"/>
                <w:sz w:val="18"/>
                <w:szCs w:val="18"/>
              </w:rPr>
              <w:t>6 285 286,00</w:t>
            </w:r>
          </w:p>
        </w:tc>
        <w:tc>
          <w:tcPr>
            <w:tcW w:w="1608" w:type="dxa"/>
            <w:tcBorders>
              <w:top w:val="nil"/>
              <w:left w:val="nil"/>
              <w:bottom w:val="single" w:sz="4" w:space="0" w:color="auto"/>
              <w:right w:val="single" w:sz="4" w:space="0" w:color="auto"/>
            </w:tcBorders>
            <w:shd w:val="clear" w:color="auto" w:fill="auto"/>
            <w:noWrap/>
            <w:vAlign w:val="center"/>
            <w:hideMark/>
          </w:tcPr>
          <w:p w14:paraId="445B91BA" w14:textId="79661A74" w:rsidR="00B10842" w:rsidRPr="00795524" w:rsidRDefault="00B10842" w:rsidP="00B10842">
            <w:pPr>
              <w:jc w:val="center"/>
              <w:rPr>
                <w:color w:val="000000"/>
                <w:sz w:val="18"/>
                <w:szCs w:val="18"/>
              </w:rPr>
            </w:pPr>
            <w:r w:rsidRPr="00795524">
              <w:rPr>
                <w:color w:val="000000"/>
                <w:sz w:val="18"/>
                <w:szCs w:val="18"/>
              </w:rPr>
              <w:t>75 992 719,82</w:t>
            </w:r>
          </w:p>
        </w:tc>
      </w:tr>
      <w:tr w:rsidR="00B10842" w:rsidRPr="00795524" w14:paraId="2E69B562" w14:textId="77777777" w:rsidTr="00B10842">
        <w:trPr>
          <w:trHeight w:val="34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B6923A1" w14:textId="1CD3CAC6" w:rsidR="00B10842" w:rsidRPr="00795524" w:rsidRDefault="00B10842" w:rsidP="00B10842">
            <w:pPr>
              <w:jc w:val="center"/>
              <w:rPr>
                <w:color w:val="000000"/>
                <w:sz w:val="18"/>
                <w:szCs w:val="18"/>
              </w:rPr>
            </w:pPr>
            <w:r w:rsidRPr="00795524">
              <w:rPr>
                <w:color w:val="000000"/>
                <w:sz w:val="18"/>
                <w:szCs w:val="18"/>
              </w:rPr>
              <w:t> </w:t>
            </w:r>
          </w:p>
        </w:tc>
        <w:tc>
          <w:tcPr>
            <w:tcW w:w="3997" w:type="dxa"/>
            <w:tcBorders>
              <w:top w:val="nil"/>
              <w:left w:val="nil"/>
              <w:bottom w:val="single" w:sz="4" w:space="0" w:color="auto"/>
              <w:right w:val="single" w:sz="4" w:space="0" w:color="auto"/>
            </w:tcBorders>
            <w:shd w:val="clear" w:color="auto" w:fill="auto"/>
            <w:vAlign w:val="center"/>
            <w:hideMark/>
          </w:tcPr>
          <w:p w14:paraId="0B88D3DF" w14:textId="7BD4F89C" w:rsidR="00B10842" w:rsidRPr="00795524" w:rsidRDefault="00B10842" w:rsidP="00B10842">
            <w:pPr>
              <w:rPr>
                <w:color w:val="000000"/>
                <w:sz w:val="18"/>
                <w:szCs w:val="18"/>
              </w:rPr>
            </w:pPr>
            <w:r w:rsidRPr="00795524">
              <w:rPr>
                <w:color w:val="000000"/>
                <w:sz w:val="18"/>
                <w:szCs w:val="18"/>
              </w:rPr>
              <w:t>Nobraukums maršrutu tīklā, kilometri (vilcieniem - vagonkilometri)</w:t>
            </w:r>
          </w:p>
        </w:tc>
        <w:tc>
          <w:tcPr>
            <w:tcW w:w="1440" w:type="dxa"/>
            <w:tcBorders>
              <w:top w:val="nil"/>
              <w:left w:val="nil"/>
              <w:bottom w:val="single" w:sz="4" w:space="0" w:color="auto"/>
              <w:right w:val="single" w:sz="4" w:space="0" w:color="auto"/>
            </w:tcBorders>
            <w:shd w:val="clear" w:color="auto" w:fill="auto"/>
            <w:noWrap/>
            <w:vAlign w:val="center"/>
            <w:hideMark/>
          </w:tcPr>
          <w:p w14:paraId="1B34D992" w14:textId="77777777" w:rsidR="00B10842" w:rsidRPr="00795524" w:rsidRDefault="00B10842" w:rsidP="00B10842">
            <w:pPr>
              <w:jc w:val="center"/>
              <w:rPr>
                <w:color w:val="000000"/>
                <w:sz w:val="18"/>
                <w:szCs w:val="18"/>
              </w:rPr>
            </w:pPr>
            <w:r w:rsidRPr="00795524">
              <w:rPr>
                <w:color w:val="000000"/>
                <w:sz w:val="18"/>
                <w:szCs w:val="18"/>
              </w:rPr>
              <w:t> </w:t>
            </w:r>
          </w:p>
        </w:tc>
        <w:tc>
          <w:tcPr>
            <w:tcW w:w="1480" w:type="dxa"/>
            <w:tcBorders>
              <w:top w:val="nil"/>
              <w:left w:val="nil"/>
              <w:bottom w:val="single" w:sz="4" w:space="0" w:color="auto"/>
              <w:right w:val="single" w:sz="4" w:space="0" w:color="auto"/>
            </w:tcBorders>
            <w:shd w:val="clear" w:color="auto" w:fill="auto"/>
            <w:vAlign w:val="center"/>
            <w:hideMark/>
          </w:tcPr>
          <w:p w14:paraId="558B7B6C" w14:textId="11AFB2D6" w:rsidR="00B10842" w:rsidRPr="00795524" w:rsidRDefault="00B10842" w:rsidP="00B10842">
            <w:pPr>
              <w:jc w:val="center"/>
              <w:rPr>
                <w:color w:val="000000"/>
                <w:sz w:val="18"/>
                <w:szCs w:val="18"/>
              </w:rPr>
            </w:pPr>
            <w:r w:rsidRPr="00795524">
              <w:rPr>
                <w:color w:val="000000"/>
                <w:sz w:val="18"/>
                <w:szCs w:val="18"/>
              </w:rPr>
              <w:t>29 226 579,90</w:t>
            </w:r>
          </w:p>
        </w:tc>
        <w:tc>
          <w:tcPr>
            <w:tcW w:w="1608" w:type="dxa"/>
            <w:tcBorders>
              <w:top w:val="nil"/>
              <w:left w:val="nil"/>
              <w:bottom w:val="single" w:sz="4" w:space="0" w:color="auto"/>
              <w:right w:val="single" w:sz="4" w:space="0" w:color="auto"/>
            </w:tcBorders>
            <w:shd w:val="clear" w:color="auto" w:fill="auto"/>
            <w:noWrap/>
            <w:vAlign w:val="center"/>
            <w:hideMark/>
          </w:tcPr>
          <w:p w14:paraId="630ABFB7" w14:textId="09BF48D1" w:rsidR="00B10842" w:rsidRPr="00795524" w:rsidRDefault="00B10842" w:rsidP="00B10842">
            <w:pPr>
              <w:jc w:val="center"/>
              <w:rPr>
                <w:color w:val="000000"/>
                <w:sz w:val="18"/>
                <w:szCs w:val="18"/>
              </w:rPr>
            </w:pPr>
            <w:r w:rsidRPr="00795524">
              <w:rPr>
                <w:color w:val="000000"/>
                <w:sz w:val="18"/>
                <w:szCs w:val="18"/>
              </w:rPr>
              <w:t>29 226 579,90</w:t>
            </w:r>
          </w:p>
        </w:tc>
      </w:tr>
      <w:tr w:rsidR="00B10842" w:rsidRPr="00795524" w14:paraId="455E0A1F" w14:textId="77777777" w:rsidTr="00B10842">
        <w:trPr>
          <w:trHeight w:val="34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8604BA4" w14:textId="587E775E" w:rsidR="00B10842" w:rsidRPr="00795524" w:rsidRDefault="00B10842" w:rsidP="00B10842">
            <w:pPr>
              <w:jc w:val="center"/>
              <w:rPr>
                <w:color w:val="000000"/>
                <w:sz w:val="18"/>
                <w:szCs w:val="18"/>
              </w:rPr>
            </w:pPr>
            <w:r w:rsidRPr="00795524">
              <w:rPr>
                <w:color w:val="000000"/>
                <w:sz w:val="18"/>
                <w:szCs w:val="18"/>
              </w:rPr>
              <w:t>5</w:t>
            </w:r>
          </w:p>
        </w:tc>
        <w:tc>
          <w:tcPr>
            <w:tcW w:w="3997" w:type="dxa"/>
            <w:tcBorders>
              <w:top w:val="nil"/>
              <w:left w:val="nil"/>
              <w:bottom w:val="single" w:sz="4" w:space="0" w:color="auto"/>
              <w:right w:val="single" w:sz="4" w:space="0" w:color="auto"/>
            </w:tcBorders>
            <w:shd w:val="clear" w:color="auto" w:fill="auto"/>
            <w:vAlign w:val="center"/>
            <w:hideMark/>
          </w:tcPr>
          <w:p w14:paraId="1142A0A8" w14:textId="188FFB92" w:rsidR="00B10842" w:rsidRPr="00795524" w:rsidRDefault="00B10842" w:rsidP="00B10842">
            <w:pPr>
              <w:rPr>
                <w:color w:val="000000"/>
                <w:sz w:val="18"/>
                <w:szCs w:val="18"/>
              </w:rPr>
            </w:pPr>
            <w:r w:rsidRPr="00795524">
              <w:rPr>
                <w:color w:val="000000"/>
                <w:sz w:val="18"/>
                <w:szCs w:val="18"/>
              </w:rPr>
              <w:t xml:space="preserve">Kompensējamais PVN par braukšanas maksas atvieglojumiem, </w:t>
            </w:r>
            <w:proofErr w:type="spellStart"/>
            <w:r w:rsidRPr="00795524">
              <w:rPr>
                <w:i/>
                <w:iCs/>
                <w:color w:val="000000"/>
                <w:sz w:val="18"/>
                <w:szCs w:val="18"/>
              </w:rPr>
              <w:t>euro</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14:paraId="441A0AD9" w14:textId="1B912A2F" w:rsidR="00B10842" w:rsidRPr="00795524" w:rsidRDefault="00B10842" w:rsidP="00B10842">
            <w:pPr>
              <w:jc w:val="center"/>
              <w:rPr>
                <w:color w:val="000000"/>
                <w:sz w:val="18"/>
                <w:szCs w:val="18"/>
              </w:rPr>
            </w:pPr>
            <w:r w:rsidRPr="00795524">
              <w:rPr>
                <w:color w:val="000000"/>
                <w:sz w:val="18"/>
                <w:szCs w:val="18"/>
              </w:rPr>
              <w:t>1 107 427,96</w:t>
            </w:r>
          </w:p>
        </w:tc>
        <w:tc>
          <w:tcPr>
            <w:tcW w:w="1480" w:type="dxa"/>
            <w:tcBorders>
              <w:top w:val="nil"/>
              <w:left w:val="nil"/>
              <w:bottom w:val="single" w:sz="4" w:space="0" w:color="auto"/>
              <w:right w:val="single" w:sz="4" w:space="0" w:color="auto"/>
            </w:tcBorders>
            <w:shd w:val="clear" w:color="auto" w:fill="auto"/>
            <w:noWrap/>
            <w:vAlign w:val="center"/>
            <w:hideMark/>
          </w:tcPr>
          <w:p w14:paraId="361EFB0D" w14:textId="0AF31F8E" w:rsidR="00B10842" w:rsidRPr="00795524" w:rsidRDefault="00B10842" w:rsidP="00B10842">
            <w:pPr>
              <w:jc w:val="center"/>
              <w:rPr>
                <w:color w:val="000000"/>
                <w:sz w:val="18"/>
                <w:szCs w:val="18"/>
              </w:rPr>
            </w:pPr>
            <w:r w:rsidRPr="00795524">
              <w:rPr>
                <w:color w:val="000000"/>
                <w:sz w:val="18"/>
                <w:szCs w:val="18"/>
              </w:rPr>
              <w:t>499 923,75</w:t>
            </w:r>
          </w:p>
        </w:tc>
        <w:tc>
          <w:tcPr>
            <w:tcW w:w="1608" w:type="dxa"/>
            <w:tcBorders>
              <w:top w:val="nil"/>
              <w:left w:val="nil"/>
              <w:bottom w:val="single" w:sz="4" w:space="0" w:color="auto"/>
              <w:right w:val="single" w:sz="4" w:space="0" w:color="auto"/>
            </w:tcBorders>
            <w:shd w:val="clear" w:color="auto" w:fill="auto"/>
            <w:noWrap/>
            <w:vAlign w:val="center"/>
            <w:hideMark/>
          </w:tcPr>
          <w:p w14:paraId="5D9201DB" w14:textId="3B66C6DA" w:rsidR="00B10842" w:rsidRPr="00795524" w:rsidRDefault="00B10842" w:rsidP="00B10842">
            <w:pPr>
              <w:jc w:val="center"/>
              <w:rPr>
                <w:color w:val="000000"/>
                <w:sz w:val="18"/>
                <w:szCs w:val="18"/>
              </w:rPr>
            </w:pPr>
            <w:r w:rsidRPr="00795524">
              <w:rPr>
                <w:color w:val="000000"/>
                <w:sz w:val="18"/>
                <w:szCs w:val="18"/>
              </w:rPr>
              <w:t>1 607 351,71</w:t>
            </w:r>
          </w:p>
        </w:tc>
      </w:tr>
      <w:tr w:rsidR="00B10842" w:rsidRPr="00795524" w14:paraId="0CAFFDD6" w14:textId="77777777" w:rsidTr="00B10842">
        <w:trPr>
          <w:trHeight w:val="48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3B71FC1" w14:textId="773F1FDE" w:rsidR="00B10842" w:rsidRPr="00795524" w:rsidRDefault="00B10842" w:rsidP="00B10842">
            <w:pPr>
              <w:jc w:val="center"/>
              <w:rPr>
                <w:color w:val="000000"/>
                <w:sz w:val="18"/>
                <w:szCs w:val="18"/>
              </w:rPr>
            </w:pPr>
            <w:r w:rsidRPr="00795524">
              <w:rPr>
                <w:color w:val="000000"/>
                <w:sz w:val="18"/>
                <w:szCs w:val="18"/>
              </w:rPr>
              <w:t>6</w:t>
            </w:r>
          </w:p>
        </w:tc>
        <w:tc>
          <w:tcPr>
            <w:tcW w:w="3997" w:type="dxa"/>
            <w:tcBorders>
              <w:top w:val="nil"/>
              <w:left w:val="nil"/>
              <w:bottom w:val="single" w:sz="4" w:space="0" w:color="auto"/>
              <w:right w:val="single" w:sz="4" w:space="0" w:color="auto"/>
            </w:tcBorders>
            <w:shd w:val="clear" w:color="auto" w:fill="auto"/>
            <w:vAlign w:val="center"/>
            <w:hideMark/>
          </w:tcPr>
          <w:p w14:paraId="6349F671" w14:textId="319849C6" w:rsidR="00B10842" w:rsidRPr="00795524" w:rsidRDefault="00B10842" w:rsidP="00B10842">
            <w:pPr>
              <w:rPr>
                <w:color w:val="000000"/>
                <w:sz w:val="18"/>
                <w:szCs w:val="18"/>
              </w:rPr>
            </w:pPr>
            <w:r w:rsidRPr="00795524">
              <w:rPr>
                <w:color w:val="000000"/>
                <w:sz w:val="18"/>
                <w:szCs w:val="18"/>
              </w:rPr>
              <w:t xml:space="preserve">Aprēķinātā peļņa atbilstoši Ministru kabineta noteikumos Nr.435 un sabiedriskā transporta pakalpojumu līgumos noteiktajai kārtībai, </w:t>
            </w:r>
            <w:proofErr w:type="spellStart"/>
            <w:r w:rsidRPr="00795524">
              <w:rPr>
                <w:i/>
                <w:iCs/>
                <w:color w:val="000000"/>
                <w:sz w:val="18"/>
                <w:szCs w:val="18"/>
              </w:rPr>
              <w:t>euro</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14:paraId="27804A42" w14:textId="7B4BC565" w:rsidR="00B10842" w:rsidRPr="00795524" w:rsidRDefault="00B10842" w:rsidP="00B10842">
            <w:pPr>
              <w:jc w:val="center"/>
              <w:rPr>
                <w:color w:val="000000"/>
                <w:sz w:val="18"/>
                <w:szCs w:val="18"/>
              </w:rPr>
            </w:pPr>
            <w:r w:rsidRPr="00795524">
              <w:rPr>
                <w:color w:val="000000"/>
                <w:sz w:val="18"/>
                <w:szCs w:val="18"/>
              </w:rPr>
              <w:t>1 948 215,05</w:t>
            </w:r>
          </w:p>
        </w:tc>
        <w:tc>
          <w:tcPr>
            <w:tcW w:w="1480" w:type="dxa"/>
            <w:tcBorders>
              <w:top w:val="nil"/>
              <w:left w:val="nil"/>
              <w:bottom w:val="single" w:sz="4" w:space="0" w:color="auto"/>
              <w:right w:val="single" w:sz="4" w:space="0" w:color="auto"/>
            </w:tcBorders>
            <w:shd w:val="clear" w:color="auto" w:fill="auto"/>
            <w:noWrap/>
            <w:vAlign w:val="center"/>
            <w:hideMark/>
          </w:tcPr>
          <w:p w14:paraId="7FAD8D74" w14:textId="4AAF38AC" w:rsidR="00B10842" w:rsidRPr="00795524" w:rsidRDefault="00B10842" w:rsidP="00B10842">
            <w:pPr>
              <w:jc w:val="center"/>
              <w:rPr>
                <w:color w:val="000000"/>
                <w:sz w:val="18"/>
                <w:szCs w:val="18"/>
              </w:rPr>
            </w:pPr>
            <w:r w:rsidRPr="00795524">
              <w:rPr>
                <w:color w:val="000000"/>
                <w:sz w:val="18"/>
                <w:szCs w:val="18"/>
              </w:rPr>
              <w:t>1 493 365,76</w:t>
            </w:r>
          </w:p>
        </w:tc>
        <w:tc>
          <w:tcPr>
            <w:tcW w:w="1608" w:type="dxa"/>
            <w:tcBorders>
              <w:top w:val="nil"/>
              <w:left w:val="nil"/>
              <w:bottom w:val="single" w:sz="4" w:space="0" w:color="auto"/>
              <w:right w:val="single" w:sz="4" w:space="0" w:color="auto"/>
            </w:tcBorders>
            <w:shd w:val="clear" w:color="auto" w:fill="auto"/>
            <w:noWrap/>
            <w:vAlign w:val="center"/>
            <w:hideMark/>
          </w:tcPr>
          <w:p w14:paraId="4018A648" w14:textId="358C245B" w:rsidR="00B10842" w:rsidRPr="00795524" w:rsidRDefault="00B10842" w:rsidP="00B10842">
            <w:pPr>
              <w:jc w:val="center"/>
              <w:rPr>
                <w:color w:val="000000"/>
                <w:sz w:val="18"/>
                <w:szCs w:val="18"/>
              </w:rPr>
            </w:pPr>
            <w:r w:rsidRPr="00795524">
              <w:rPr>
                <w:color w:val="000000"/>
                <w:sz w:val="18"/>
                <w:szCs w:val="18"/>
              </w:rPr>
              <w:t>3 441 580,81</w:t>
            </w:r>
          </w:p>
        </w:tc>
      </w:tr>
      <w:tr w:rsidR="00B10842" w:rsidRPr="00795524" w14:paraId="41ED526C" w14:textId="77777777" w:rsidTr="00B10842">
        <w:trPr>
          <w:trHeight w:val="93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6A9C0E0" w14:textId="1B4D41B8" w:rsidR="00B10842" w:rsidRPr="00795524" w:rsidRDefault="00B10842" w:rsidP="00B10842">
            <w:pPr>
              <w:jc w:val="center"/>
              <w:rPr>
                <w:color w:val="000000"/>
                <w:sz w:val="18"/>
                <w:szCs w:val="18"/>
              </w:rPr>
            </w:pPr>
            <w:r w:rsidRPr="00795524">
              <w:rPr>
                <w:color w:val="000000"/>
                <w:sz w:val="18"/>
                <w:szCs w:val="18"/>
              </w:rPr>
              <w:t>7</w:t>
            </w:r>
          </w:p>
        </w:tc>
        <w:tc>
          <w:tcPr>
            <w:tcW w:w="3997" w:type="dxa"/>
            <w:tcBorders>
              <w:top w:val="nil"/>
              <w:left w:val="nil"/>
              <w:bottom w:val="single" w:sz="4" w:space="0" w:color="auto"/>
              <w:right w:val="single" w:sz="4" w:space="0" w:color="auto"/>
            </w:tcBorders>
            <w:shd w:val="clear" w:color="auto" w:fill="auto"/>
            <w:vAlign w:val="center"/>
            <w:hideMark/>
          </w:tcPr>
          <w:p w14:paraId="49592BD0" w14:textId="6E4749FB" w:rsidR="00B10842" w:rsidRPr="00795524" w:rsidRDefault="00B10842" w:rsidP="00B10842">
            <w:pPr>
              <w:rPr>
                <w:b/>
                <w:bCs/>
                <w:color w:val="000000"/>
                <w:sz w:val="18"/>
                <w:szCs w:val="18"/>
              </w:rPr>
            </w:pPr>
            <w:r w:rsidRPr="00795524">
              <w:rPr>
                <w:b/>
                <w:bCs/>
                <w:color w:val="000000"/>
                <w:sz w:val="18"/>
                <w:szCs w:val="18"/>
              </w:rPr>
              <w:t xml:space="preserve">Aprēķinātā zaudējumu kompensācija 2023.gadā atbilstoši sabiedriskā transporta pakalpojumu līgumos noteiktajam, </w:t>
            </w:r>
            <w:proofErr w:type="spellStart"/>
            <w:r w:rsidRPr="00795524">
              <w:rPr>
                <w:b/>
                <w:bCs/>
                <w:i/>
                <w:iCs/>
                <w:color w:val="000000"/>
                <w:sz w:val="18"/>
                <w:szCs w:val="18"/>
              </w:rPr>
              <w:t>euro</w:t>
            </w:r>
            <w:proofErr w:type="spellEnd"/>
            <w:r w:rsidRPr="00795524">
              <w:rPr>
                <w:b/>
                <w:bCs/>
                <w:i/>
                <w:iCs/>
                <w:color w:val="000000"/>
                <w:sz w:val="18"/>
                <w:szCs w:val="18"/>
              </w:rPr>
              <w:t xml:space="preserve">  </w:t>
            </w:r>
            <w:r w:rsidRPr="00795524">
              <w:rPr>
                <w:b/>
                <w:bCs/>
                <w:color w:val="808080"/>
                <w:sz w:val="18"/>
                <w:szCs w:val="18"/>
              </w:rPr>
              <w:t>(vilcienu pārvadājumos 3.rinda - 2.rinda + 5.rinda + 6.rinda); (autobusu pārvadājumos 3.rinda - 2.1.rinda + 5.rinda + 6.rinda)</w:t>
            </w:r>
          </w:p>
        </w:tc>
        <w:tc>
          <w:tcPr>
            <w:tcW w:w="1440" w:type="dxa"/>
            <w:tcBorders>
              <w:top w:val="nil"/>
              <w:left w:val="nil"/>
              <w:bottom w:val="single" w:sz="4" w:space="0" w:color="auto"/>
              <w:right w:val="single" w:sz="4" w:space="0" w:color="auto"/>
            </w:tcBorders>
            <w:shd w:val="clear" w:color="auto" w:fill="auto"/>
            <w:noWrap/>
            <w:vAlign w:val="center"/>
            <w:hideMark/>
          </w:tcPr>
          <w:p w14:paraId="7CF2AD9D" w14:textId="3EE403F6" w:rsidR="00B10842" w:rsidRPr="00795524" w:rsidRDefault="00B10842" w:rsidP="00B10842">
            <w:pPr>
              <w:jc w:val="center"/>
              <w:rPr>
                <w:b/>
                <w:bCs/>
                <w:color w:val="000000"/>
                <w:sz w:val="18"/>
                <w:szCs w:val="18"/>
              </w:rPr>
            </w:pPr>
            <w:r w:rsidRPr="00795524">
              <w:rPr>
                <w:b/>
                <w:bCs/>
                <w:color w:val="000000"/>
                <w:sz w:val="18"/>
                <w:szCs w:val="18"/>
              </w:rPr>
              <w:t>63 091 686,20</w:t>
            </w:r>
          </w:p>
        </w:tc>
        <w:tc>
          <w:tcPr>
            <w:tcW w:w="1480" w:type="dxa"/>
            <w:tcBorders>
              <w:top w:val="nil"/>
              <w:left w:val="nil"/>
              <w:bottom w:val="single" w:sz="4" w:space="0" w:color="auto"/>
              <w:right w:val="single" w:sz="4" w:space="0" w:color="auto"/>
            </w:tcBorders>
            <w:shd w:val="clear" w:color="auto" w:fill="auto"/>
            <w:noWrap/>
            <w:vAlign w:val="center"/>
            <w:hideMark/>
          </w:tcPr>
          <w:p w14:paraId="04FB6530" w14:textId="50FEBF43" w:rsidR="00B10842" w:rsidRPr="00795524" w:rsidRDefault="00B10842" w:rsidP="00B10842">
            <w:pPr>
              <w:jc w:val="center"/>
              <w:rPr>
                <w:b/>
                <w:bCs/>
                <w:color w:val="000000"/>
                <w:sz w:val="18"/>
                <w:szCs w:val="18"/>
              </w:rPr>
            </w:pPr>
            <w:r w:rsidRPr="00795524">
              <w:rPr>
                <w:b/>
                <w:bCs/>
                <w:color w:val="000000"/>
                <w:sz w:val="18"/>
                <w:szCs w:val="18"/>
              </w:rPr>
              <w:t>34 658 609,87</w:t>
            </w:r>
          </w:p>
        </w:tc>
        <w:tc>
          <w:tcPr>
            <w:tcW w:w="1608" w:type="dxa"/>
            <w:tcBorders>
              <w:top w:val="nil"/>
              <w:left w:val="nil"/>
              <w:bottom w:val="single" w:sz="4" w:space="0" w:color="auto"/>
              <w:right w:val="single" w:sz="4" w:space="0" w:color="auto"/>
            </w:tcBorders>
            <w:shd w:val="clear" w:color="auto" w:fill="auto"/>
            <w:noWrap/>
            <w:vAlign w:val="center"/>
            <w:hideMark/>
          </w:tcPr>
          <w:p w14:paraId="3B658D5F" w14:textId="05B650B4" w:rsidR="00B10842" w:rsidRPr="00795524" w:rsidRDefault="00B10842" w:rsidP="00B10842">
            <w:pPr>
              <w:jc w:val="center"/>
              <w:rPr>
                <w:b/>
                <w:bCs/>
                <w:color w:val="000000"/>
                <w:sz w:val="18"/>
                <w:szCs w:val="18"/>
              </w:rPr>
            </w:pPr>
            <w:r w:rsidRPr="00795524">
              <w:rPr>
                <w:b/>
                <w:bCs/>
                <w:color w:val="000000"/>
                <w:sz w:val="18"/>
                <w:szCs w:val="18"/>
              </w:rPr>
              <w:t>97 750 296,07</w:t>
            </w:r>
          </w:p>
        </w:tc>
      </w:tr>
      <w:tr w:rsidR="00B10842" w:rsidRPr="00795524" w14:paraId="02D41843" w14:textId="77777777" w:rsidTr="00B10842">
        <w:trPr>
          <w:trHeight w:val="6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87FDC11" w14:textId="2A06AB9D" w:rsidR="00B10842" w:rsidRPr="00795524" w:rsidRDefault="00B10842" w:rsidP="00B10842">
            <w:pPr>
              <w:jc w:val="center"/>
              <w:rPr>
                <w:color w:val="000000"/>
                <w:sz w:val="18"/>
                <w:szCs w:val="18"/>
              </w:rPr>
            </w:pPr>
            <w:r w:rsidRPr="00795524">
              <w:rPr>
                <w:color w:val="000000"/>
                <w:sz w:val="18"/>
                <w:szCs w:val="18"/>
              </w:rPr>
              <w:t>8</w:t>
            </w:r>
          </w:p>
        </w:tc>
        <w:tc>
          <w:tcPr>
            <w:tcW w:w="3997" w:type="dxa"/>
            <w:tcBorders>
              <w:top w:val="nil"/>
              <w:left w:val="nil"/>
              <w:bottom w:val="single" w:sz="4" w:space="0" w:color="auto"/>
              <w:right w:val="single" w:sz="4" w:space="0" w:color="auto"/>
            </w:tcBorders>
            <w:shd w:val="clear" w:color="auto" w:fill="auto"/>
            <w:vAlign w:val="center"/>
            <w:hideMark/>
          </w:tcPr>
          <w:p w14:paraId="6C2A420D" w14:textId="5DFB27BA" w:rsidR="00B10842" w:rsidRPr="00795524" w:rsidRDefault="00B10842" w:rsidP="00B10842">
            <w:pPr>
              <w:rPr>
                <w:color w:val="000000"/>
                <w:sz w:val="18"/>
                <w:szCs w:val="18"/>
              </w:rPr>
            </w:pPr>
            <w:r w:rsidRPr="00795524">
              <w:rPr>
                <w:color w:val="000000"/>
                <w:sz w:val="18"/>
                <w:szCs w:val="18"/>
              </w:rPr>
              <w:t xml:space="preserve">Pārskaitītas dotācijas zaudējumu segšanai par 2022.gada saistībām 31.06.00 apakšprogramma, </w:t>
            </w:r>
            <w:proofErr w:type="spellStart"/>
            <w:r w:rsidRPr="00795524">
              <w:rPr>
                <w:i/>
                <w:iCs/>
                <w:color w:val="000000"/>
                <w:sz w:val="18"/>
                <w:szCs w:val="18"/>
              </w:rPr>
              <w:t>euro</w:t>
            </w:r>
            <w:proofErr w:type="spellEnd"/>
            <w:r w:rsidRPr="00795524">
              <w:rPr>
                <w:i/>
                <w:iCs/>
                <w:color w:val="000000"/>
                <w:sz w:val="18"/>
                <w:szCs w:val="18"/>
              </w:rPr>
              <w:t xml:space="preserve"> </w:t>
            </w:r>
          </w:p>
        </w:tc>
        <w:tc>
          <w:tcPr>
            <w:tcW w:w="1440" w:type="dxa"/>
            <w:tcBorders>
              <w:top w:val="nil"/>
              <w:left w:val="nil"/>
              <w:bottom w:val="single" w:sz="4" w:space="0" w:color="auto"/>
              <w:right w:val="single" w:sz="4" w:space="0" w:color="auto"/>
            </w:tcBorders>
            <w:shd w:val="clear" w:color="auto" w:fill="auto"/>
            <w:noWrap/>
            <w:vAlign w:val="center"/>
            <w:hideMark/>
          </w:tcPr>
          <w:p w14:paraId="2C34F0AC" w14:textId="2214F9A8" w:rsidR="00B10842" w:rsidRPr="00795524" w:rsidRDefault="00B10842" w:rsidP="00B10842">
            <w:pPr>
              <w:jc w:val="center"/>
              <w:rPr>
                <w:color w:val="000000"/>
                <w:sz w:val="18"/>
                <w:szCs w:val="18"/>
              </w:rPr>
            </w:pPr>
            <w:r w:rsidRPr="00795524">
              <w:rPr>
                <w:color w:val="000000"/>
                <w:sz w:val="18"/>
                <w:szCs w:val="18"/>
              </w:rPr>
              <w:t>409 019,33</w:t>
            </w:r>
          </w:p>
        </w:tc>
        <w:tc>
          <w:tcPr>
            <w:tcW w:w="1480" w:type="dxa"/>
            <w:tcBorders>
              <w:top w:val="nil"/>
              <w:left w:val="nil"/>
              <w:bottom w:val="single" w:sz="4" w:space="0" w:color="auto"/>
              <w:right w:val="single" w:sz="4" w:space="0" w:color="auto"/>
            </w:tcBorders>
            <w:shd w:val="clear" w:color="auto" w:fill="auto"/>
            <w:noWrap/>
            <w:vAlign w:val="center"/>
            <w:hideMark/>
          </w:tcPr>
          <w:p w14:paraId="0601CB62" w14:textId="20FB5986" w:rsidR="00B10842" w:rsidRPr="00795524" w:rsidRDefault="00B10842" w:rsidP="00B10842">
            <w:pPr>
              <w:jc w:val="center"/>
              <w:rPr>
                <w:color w:val="000000"/>
                <w:sz w:val="18"/>
                <w:szCs w:val="18"/>
              </w:rPr>
            </w:pPr>
            <w:r w:rsidRPr="00795524">
              <w:rPr>
                <w:color w:val="000000"/>
                <w:sz w:val="18"/>
                <w:szCs w:val="18"/>
              </w:rPr>
              <w:t>0,00</w:t>
            </w:r>
          </w:p>
        </w:tc>
        <w:tc>
          <w:tcPr>
            <w:tcW w:w="1608" w:type="dxa"/>
            <w:tcBorders>
              <w:top w:val="nil"/>
              <w:left w:val="nil"/>
              <w:bottom w:val="single" w:sz="4" w:space="0" w:color="auto"/>
              <w:right w:val="single" w:sz="4" w:space="0" w:color="auto"/>
            </w:tcBorders>
            <w:shd w:val="clear" w:color="auto" w:fill="auto"/>
            <w:noWrap/>
            <w:vAlign w:val="center"/>
            <w:hideMark/>
          </w:tcPr>
          <w:p w14:paraId="0DE41A5D" w14:textId="337F5943" w:rsidR="00B10842" w:rsidRPr="00795524" w:rsidRDefault="00B10842" w:rsidP="00B10842">
            <w:pPr>
              <w:jc w:val="center"/>
              <w:rPr>
                <w:color w:val="000000"/>
                <w:sz w:val="18"/>
                <w:szCs w:val="18"/>
              </w:rPr>
            </w:pPr>
            <w:r w:rsidRPr="00795524">
              <w:rPr>
                <w:color w:val="000000"/>
                <w:sz w:val="18"/>
                <w:szCs w:val="18"/>
              </w:rPr>
              <w:t>409 019,33</w:t>
            </w:r>
          </w:p>
        </w:tc>
      </w:tr>
      <w:tr w:rsidR="00B10842" w:rsidRPr="00795524" w14:paraId="6360C037" w14:textId="77777777" w:rsidTr="00B10842">
        <w:trPr>
          <w:trHeight w:val="84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DB377D7" w14:textId="5590A857" w:rsidR="00B10842" w:rsidRPr="00795524" w:rsidRDefault="00B10842" w:rsidP="00B10842">
            <w:pPr>
              <w:jc w:val="center"/>
              <w:rPr>
                <w:color w:val="000000"/>
                <w:sz w:val="18"/>
                <w:szCs w:val="18"/>
              </w:rPr>
            </w:pPr>
            <w:r w:rsidRPr="00795524">
              <w:rPr>
                <w:color w:val="000000"/>
                <w:sz w:val="18"/>
                <w:szCs w:val="18"/>
              </w:rPr>
              <w:t>9</w:t>
            </w:r>
          </w:p>
        </w:tc>
        <w:tc>
          <w:tcPr>
            <w:tcW w:w="3997" w:type="dxa"/>
            <w:tcBorders>
              <w:top w:val="nil"/>
              <w:left w:val="nil"/>
              <w:bottom w:val="single" w:sz="4" w:space="0" w:color="auto"/>
              <w:right w:val="single" w:sz="4" w:space="0" w:color="auto"/>
            </w:tcBorders>
            <w:shd w:val="clear" w:color="auto" w:fill="auto"/>
            <w:vAlign w:val="center"/>
            <w:hideMark/>
          </w:tcPr>
          <w:p w14:paraId="0909411D" w14:textId="1CD37199" w:rsidR="00B10842" w:rsidRPr="00795524" w:rsidRDefault="00B10842" w:rsidP="00B10842">
            <w:pPr>
              <w:rPr>
                <w:color w:val="000000"/>
                <w:sz w:val="18"/>
                <w:szCs w:val="18"/>
              </w:rPr>
            </w:pPr>
            <w:r w:rsidRPr="00795524">
              <w:rPr>
                <w:color w:val="000000"/>
                <w:sz w:val="18"/>
                <w:szCs w:val="18"/>
              </w:rPr>
              <w:t xml:space="preserve">Pārskaitītas dotācijas zaudējumu segšanai un par braukšanas maksas atvieglojumiem par 2023.gada kompensējamiem zaudējumiem 31.06.00 apakšprogramma, </w:t>
            </w:r>
            <w:proofErr w:type="spellStart"/>
            <w:r w:rsidRPr="00795524">
              <w:rPr>
                <w:i/>
                <w:iCs/>
                <w:color w:val="000000"/>
                <w:sz w:val="18"/>
                <w:szCs w:val="18"/>
              </w:rPr>
              <w:t>euro</w:t>
            </w:r>
            <w:proofErr w:type="spellEnd"/>
            <w:r w:rsidRPr="00795524">
              <w:rPr>
                <w:i/>
                <w:iCs/>
                <w:color w:val="000000"/>
                <w:sz w:val="18"/>
                <w:szCs w:val="18"/>
              </w:rPr>
              <w:t xml:space="preserve"> </w:t>
            </w:r>
            <w:r w:rsidRPr="00795524">
              <w:rPr>
                <w:b/>
                <w:bCs/>
                <w:color w:val="808080"/>
                <w:sz w:val="18"/>
                <w:szCs w:val="18"/>
              </w:rPr>
              <w:t>(1.rinda - 8.rinda)</w:t>
            </w:r>
          </w:p>
        </w:tc>
        <w:tc>
          <w:tcPr>
            <w:tcW w:w="1440" w:type="dxa"/>
            <w:tcBorders>
              <w:top w:val="nil"/>
              <w:left w:val="nil"/>
              <w:bottom w:val="single" w:sz="4" w:space="0" w:color="auto"/>
              <w:right w:val="single" w:sz="4" w:space="0" w:color="auto"/>
            </w:tcBorders>
            <w:shd w:val="clear" w:color="auto" w:fill="auto"/>
            <w:noWrap/>
            <w:vAlign w:val="center"/>
            <w:hideMark/>
          </w:tcPr>
          <w:p w14:paraId="43139D06" w14:textId="2FCC6F77" w:rsidR="00B10842" w:rsidRPr="00795524" w:rsidRDefault="00B10842" w:rsidP="00B10842">
            <w:pPr>
              <w:jc w:val="center"/>
              <w:rPr>
                <w:color w:val="000000"/>
                <w:sz w:val="18"/>
                <w:szCs w:val="18"/>
              </w:rPr>
            </w:pPr>
            <w:r w:rsidRPr="00795524">
              <w:rPr>
                <w:color w:val="000000"/>
                <w:sz w:val="18"/>
                <w:szCs w:val="18"/>
              </w:rPr>
              <w:t>44 478 602,67</w:t>
            </w:r>
          </w:p>
        </w:tc>
        <w:tc>
          <w:tcPr>
            <w:tcW w:w="1480" w:type="dxa"/>
            <w:tcBorders>
              <w:top w:val="nil"/>
              <w:left w:val="nil"/>
              <w:bottom w:val="single" w:sz="4" w:space="0" w:color="auto"/>
              <w:right w:val="single" w:sz="4" w:space="0" w:color="auto"/>
            </w:tcBorders>
            <w:shd w:val="clear" w:color="auto" w:fill="auto"/>
            <w:noWrap/>
            <w:vAlign w:val="center"/>
            <w:hideMark/>
          </w:tcPr>
          <w:p w14:paraId="627BBE74" w14:textId="4968E0ED" w:rsidR="00B10842" w:rsidRPr="00795524" w:rsidRDefault="00B10842" w:rsidP="00B10842">
            <w:pPr>
              <w:jc w:val="center"/>
              <w:rPr>
                <w:color w:val="000000"/>
                <w:sz w:val="18"/>
                <w:szCs w:val="18"/>
              </w:rPr>
            </w:pPr>
            <w:r w:rsidRPr="00795524">
              <w:rPr>
                <w:color w:val="000000"/>
                <w:sz w:val="18"/>
                <w:szCs w:val="18"/>
              </w:rPr>
              <w:t>17 410 161,00</w:t>
            </w:r>
          </w:p>
        </w:tc>
        <w:tc>
          <w:tcPr>
            <w:tcW w:w="1608" w:type="dxa"/>
            <w:tcBorders>
              <w:top w:val="nil"/>
              <w:left w:val="nil"/>
              <w:bottom w:val="single" w:sz="4" w:space="0" w:color="auto"/>
              <w:right w:val="single" w:sz="4" w:space="0" w:color="auto"/>
            </w:tcBorders>
            <w:shd w:val="clear" w:color="auto" w:fill="auto"/>
            <w:noWrap/>
            <w:vAlign w:val="center"/>
            <w:hideMark/>
          </w:tcPr>
          <w:p w14:paraId="404648B9" w14:textId="5BAFC1B1" w:rsidR="00B10842" w:rsidRPr="00795524" w:rsidRDefault="00B10842" w:rsidP="00B10842">
            <w:pPr>
              <w:jc w:val="center"/>
              <w:rPr>
                <w:color w:val="000000"/>
                <w:sz w:val="18"/>
                <w:szCs w:val="18"/>
              </w:rPr>
            </w:pPr>
            <w:r w:rsidRPr="00795524">
              <w:rPr>
                <w:color w:val="000000"/>
                <w:sz w:val="18"/>
                <w:szCs w:val="18"/>
              </w:rPr>
              <w:t>61 888 763,67</w:t>
            </w:r>
          </w:p>
        </w:tc>
      </w:tr>
      <w:tr w:rsidR="00B10842" w:rsidRPr="00795524" w14:paraId="6212D726" w14:textId="77777777" w:rsidTr="00B1084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1BAE41C" w14:textId="4F7F02C8" w:rsidR="00B10842" w:rsidRPr="00795524" w:rsidRDefault="00B10842" w:rsidP="00B10842">
            <w:pPr>
              <w:jc w:val="center"/>
              <w:rPr>
                <w:color w:val="000000"/>
                <w:sz w:val="18"/>
                <w:szCs w:val="18"/>
              </w:rPr>
            </w:pPr>
            <w:r w:rsidRPr="00795524">
              <w:rPr>
                <w:color w:val="000000"/>
                <w:sz w:val="18"/>
                <w:szCs w:val="18"/>
              </w:rPr>
              <w:t>10</w:t>
            </w:r>
          </w:p>
        </w:tc>
        <w:tc>
          <w:tcPr>
            <w:tcW w:w="3997" w:type="dxa"/>
            <w:tcBorders>
              <w:top w:val="nil"/>
              <w:left w:val="nil"/>
              <w:bottom w:val="single" w:sz="4" w:space="0" w:color="auto"/>
              <w:right w:val="single" w:sz="4" w:space="0" w:color="auto"/>
            </w:tcBorders>
            <w:shd w:val="clear" w:color="auto" w:fill="auto"/>
            <w:vAlign w:val="center"/>
            <w:hideMark/>
          </w:tcPr>
          <w:p w14:paraId="49CDCFC0" w14:textId="65762853" w:rsidR="00B10842" w:rsidRPr="00795524" w:rsidRDefault="00B10842" w:rsidP="00B10842">
            <w:pPr>
              <w:rPr>
                <w:color w:val="000000"/>
                <w:sz w:val="18"/>
                <w:szCs w:val="18"/>
              </w:rPr>
            </w:pPr>
            <w:r w:rsidRPr="00795524">
              <w:rPr>
                <w:color w:val="000000"/>
                <w:sz w:val="18"/>
                <w:szCs w:val="18"/>
              </w:rPr>
              <w:t xml:space="preserve">Plānotais </w:t>
            </w:r>
            <w:proofErr w:type="spellStart"/>
            <w:r w:rsidRPr="00795524">
              <w:rPr>
                <w:color w:val="000000"/>
                <w:sz w:val="18"/>
                <w:szCs w:val="18"/>
              </w:rPr>
              <w:t>līdzmaksājums</w:t>
            </w:r>
            <w:proofErr w:type="spellEnd"/>
            <w:r w:rsidRPr="00795524">
              <w:rPr>
                <w:color w:val="000000"/>
                <w:sz w:val="18"/>
                <w:szCs w:val="18"/>
              </w:rPr>
              <w:t xml:space="preserve"> no pašvaldībām</w:t>
            </w:r>
            <w:r w:rsidR="00557C48">
              <w:rPr>
                <w:color w:val="000000"/>
                <w:sz w:val="18"/>
                <w:szCs w:val="18"/>
              </w:rPr>
              <w:t xml:space="preserve">, </w:t>
            </w:r>
            <w:proofErr w:type="spellStart"/>
            <w:r w:rsidR="00557C48" w:rsidRPr="00557C48">
              <w:rPr>
                <w:i/>
                <w:iCs/>
                <w:color w:val="000000"/>
                <w:sz w:val="18"/>
                <w:szCs w:val="18"/>
              </w:rPr>
              <w:t>euro</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14:paraId="77A7E0D3" w14:textId="11549AA3" w:rsidR="00B10842" w:rsidRPr="00795524" w:rsidRDefault="00B10842" w:rsidP="00B10842">
            <w:pPr>
              <w:jc w:val="center"/>
              <w:rPr>
                <w:color w:val="000000"/>
                <w:sz w:val="18"/>
                <w:szCs w:val="18"/>
              </w:rPr>
            </w:pPr>
            <w:r w:rsidRPr="00795524">
              <w:rPr>
                <w:color w:val="000000"/>
                <w:sz w:val="18"/>
                <w:szCs w:val="18"/>
              </w:rPr>
              <w:t>16 045,31</w:t>
            </w:r>
          </w:p>
        </w:tc>
        <w:tc>
          <w:tcPr>
            <w:tcW w:w="1480" w:type="dxa"/>
            <w:tcBorders>
              <w:top w:val="nil"/>
              <w:left w:val="nil"/>
              <w:bottom w:val="single" w:sz="4" w:space="0" w:color="auto"/>
              <w:right w:val="single" w:sz="4" w:space="0" w:color="auto"/>
            </w:tcBorders>
            <w:shd w:val="clear" w:color="auto" w:fill="auto"/>
            <w:noWrap/>
            <w:vAlign w:val="center"/>
            <w:hideMark/>
          </w:tcPr>
          <w:p w14:paraId="7E68E3F4" w14:textId="77777777" w:rsidR="00B10842" w:rsidRPr="00795524" w:rsidRDefault="00B10842" w:rsidP="00B10842">
            <w:pPr>
              <w:jc w:val="center"/>
              <w:rPr>
                <w:color w:val="000000"/>
                <w:sz w:val="18"/>
                <w:szCs w:val="18"/>
              </w:rPr>
            </w:pPr>
            <w:r w:rsidRPr="00795524">
              <w:rPr>
                <w:color w:val="000000"/>
                <w:sz w:val="18"/>
                <w:szCs w:val="18"/>
              </w:rPr>
              <w:t> </w:t>
            </w:r>
          </w:p>
        </w:tc>
        <w:tc>
          <w:tcPr>
            <w:tcW w:w="1608" w:type="dxa"/>
            <w:tcBorders>
              <w:top w:val="nil"/>
              <w:left w:val="nil"/>
              <w:bottom w:val="single" w:sz="4" w:space="0" w:color="auto"/>
              <w:right w:val="single" w:sz="4" w:space="0" w:color="auto"/>
            </w:tcBorders>
            <w:shd w:val="clear" w:color="auto" w:fill="auto"/>
            <w:noWrap/>
            <w:vAlign w:val="center"/>
            <w:hideMark/>
          </w:tcPr>
          <w:p w14:paraId="18FDF7A9" w14:textId="2ADE70F6" w:rsidR="00B10842" w:rsidRPr="00795524" w:rsidRDefault="007F66E6" w:rsidP="00B10842">
            <w:pPr>
              <w:jc w:val="center"/>
              <w:rPr>
                <w:color w:val="000000"/>
                <w:sz w:val="18"/>
                <w:szCs w:val="18"/>
              </w:rPr>
            </w:pPr>
            <w:r>
              <w:rPr>
                <w:color w:val="000000"/>
                <w:sz w:val="18"/>
                <w:szCs w:val="18"/>
              </w:rPr>
              <w:t>16 045,31</w:t>
            </w:r>
            <w:r w:rsidR="00B10842" w:rsidRPr="00795524">
              <w:rPr>
                <w:color w:val="000000"/>
                <w:sz w:val="18"/>
                <w:szCs w:val="18"/>
              </w:rPr>
              <w:t> </w:t>
            </w:r>
          </w:p>
        </w:tc>
      </w:tr>
      <w:tr w:rsidR="00B10842" w:rsidRPr="00795524" w14:paraId="750D52E3" w14:textId="77777777" w:rsidTr="00B1084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7D4B4F5" w14:textId="3BD2DDCE" w:rsidR="00B10842" w:rsidRPr="00795524" w:rsidRDefault="00B10842" w:rsidP="00B10842">
            <w:pPr>
              <w:jc w:val="center"/>
              <w:rPr>
                <w:color w:val="000000"/>
                <w:sz w:val="18"/>
                <w:szCs w:val="18"/>
              </w:rPr>
            </w:pPr>
            <w:r w:rsidRPr="00795524">
              <w:rPr>
                <w:color w:val="000000"/>
                <w:sz w:val="18"/>
                <w:szCs w:val="18"/>
              </w:rPr>
              <w:t>11</w:t>
            </w:r>
          </w:p>
        </w:tc>
        <w:tc>
          <w:tcPr>
            <w:tcW w:w="3997" w:type="dxa"/>
            <w:tcBorders>
              <w:top w:val="nil"/>
              <w:left w:val="nil"/>
              <w:bottom w:val="single" w:sz="4" w:space="0" w:color="auto"/>
              <w:right w:val="single" w:sz="4" w:space="0" w:color="auto"/>
            </w:tcBorders>
            <w:shd w:val="clear" w:color="auto" w:fill="auto"/>
            <w:vAlign w:val="center"/>
            <w:hideMark/>
          </w:tcPr>
          <w:p w14:paraId="062EE0EA" w14:textId="74023D74" w:rsidR="00B10842" w:rsidRPr="00795524" w:rsidRDefault="00B10842" w:rsidP="00B10842">
            <w:pPr>
              <w:rPr>
                <w:color w:val="000000"/>
                <w:sz w:val="18"/>
                <w:szCs w:val="18"/>
              </w:rPr>
            </w:pPr>
            <w:r w:rsidRPr="00795524">
              <w:rPr>
                <w:color w:val="000000"/>
                <w:sz w:val="18"/>
                <w:szCs w:val="18"/>
              </w:rPr>
              <w:t>Plānotais finansējums no Kultūras ministrijas</w:t>
            </w:r>
            <w:r w:rsidR="00557C48">
              <w:rPr>
                <w:color w:val="000000"/>
                <w:sz w:val="18"/>
                <w:szCs w:val="18"/>
              </w:rPr>
              <w:t xml:space="preserve">, </w:t>
            </w:r>
            <w:proofErr w:type="spellStart"/>
            <w:r w:rsidR="00557C48" w:rsidRPr="00557C48">
              <w:rPr>
                <w:i/>
                <w:iCs/>
                <w:color w:val="000000"/>
                <w:sz w:val="18"/>
                <w:szCs w:val="18"/>
              </w:rPr>
              <w:t>euro</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14:paraId="4F77368A" w14:textId="77777777" w:rsidR="00B10842" w:rsidRPr="00795524" w:rsidRDefault="00B10842" w:rsidP="00B10842">
            <w:pPr>
              <w:jc w:val="center"/>
              <w:rPr>
                <w:color w:val="000000"/>
                <w:sz w:val="18"/>
                <w:szCs w:val="18"/>
              </w:rPr>
            </w:pPr>
            <w:r w:rsidRPr="00795524">
              <w:rPr>
                <w:color w:val="000000"/>
                <w:sz w:val="18"/>
                <w:szCs w:val="18"/>
              </w:rPr>
              <w:t> </w:t>
            </w:r>
          </w:p>
        </w:tc>
        <w:tc>
          <w:tcPr>
            <w:tcW w:w="1480" w:type="dxa"/>
            <w:tcBorders>
              <w:top w:val="nil"/>
              <w:left w:val="nil"/>
              <w:bottom w:val="single" w:sz="4" w:space="0" w:color="auto"/>
              <w:right w:val="single" w:sz="4" w:space="0" w:color="auto"/>
            </w:tcBorders>
            <w:shd w:val="clear" w:color="auto" w:fill="auto"/>
            <w:noWrap/>
            <w:vAlign w:val="center"/>
            <w:hideMark/>
          </w:tcPr>
          <w:p w14:paraId="2B743B8E" w14:textId="726BC2FF" w:rsidR="00B10842" w:rsidRPr="00795524" w:rsidRDefault="00B10842" w:rsidP="00B10842">
            <w:pPr>
              <w:jc w:val="center"/>
              <w:rPr>
                <w:color w:val="000000"/>
                <w:sz w:val="18"/>
                <w:szCs w:val="18"/>
              </w:rPr>
            </w:pPr>
            <w:r w:rsidRPr="00795524">
              <w:rPr>
                <w:color w:val="000000"/>
                <w:sz w:val="18"/>
                <w:szCs w:val="18"/>
              </w:rPr>
              <w:t>18 979,90</w:t>
            </w:r>
          </w:p>
        </w:tc>
        <w:tc>
          <w:tcPr>
            <w:tcW w:w="1608" w:type="dxa"/>
            <w:tcBorders>
              <w:top w:val="nil"/>
              <w:left w:val="nil"/>
              <w:bottom w:val="single" w:sz="4" w:space="0" w:color="auto"/>
              <w:right w:val="single" w:sz="4" w:space="0" w:color="auto"/>
            </w:tcBorders>
            <w:shd w:val="clear" w:color="auto" w:fill="auto"/>
            <w:noWrap/>
            <w:vAlign w:val="center"/>
            <w:hideMark/>
          </w:tcPr>
          <w:p w14:paraId="251D6DE3" w14:textId="464FC204" w:rsidR="00B10842" w:rsidRPr="00795524" w:rsidRDefault="00B10842" w:rsidP="00B10842">
            <w:pPr>
              <w:jc w:val="center"/>
              <w:rPr>
                <w:color w:val="000000"/>
                <w:sz w:val="18"/>
                <w:szCs w:val="18"/>
              </w:rPr>
            </w:pPr>
            <w:r w:rsidRPr="00795524">
              <w:rPr>
                <w:color w:val="000000"/>
                <w:sz w:val="18"/>
                <w:szCs w:val="18"/>
              </w:rPr>
              <w:t> </w:t>
            </w:r>
            <w:r w:rsidR="007F66E6">
              <w:rPr>
                <w:color w:val="000000"/>
                <w:sz w:val="18"/>
                <w:szCs w:val="18"/>
              </w:rPr>
              <w:t>18 979,90</w:t>
            </w:r>
          </w:p>
        </w:tc>
      </w:tr>
      <w:tr w:rsidR="00B10842" w:rsidRPr="00795524" w14:paraId="053443CD" w14:textId="77777777" w:rsidTr="00B1084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B31BBDD" w14:textId="5BBEA495" w:rsidR="00B10842" w:rsidRPr="00795524" w:rsidRDefault="00B10842" w:rsidP="00B10842">
            <w:pPr>
              <w:jc w:val="center"/>
              <w:rPr>
                <w:color w:val="000000"/>
                <w:sz w:val="18"/>
                <w:szCs w:val="18"/>
              </w:rPr>
            </w:pPr>
            <w:r w:rsidRPr="00795524">
              <w:rPr>
                <w:color w:val="000000"/>
                <w:sz w:val="18"/>
                <w:szCs w:val="18"/>
              </w:rPr>
              <w:t>12</w:t>
            </w:r>
          </w:p>
        </w:tc>
        <w:tc>
          <w:tcPr>
            <w:tcW w:w="3997" w:type="dxa"/>
            <w:tcBorders>
              <w:top w:val="nil"/>
              <w:left w:val="nil"/>
              <w:bottom w:val="single" w:sz="4" w:space="0" w:color="auto"/>
              <w:right w:val="single" w:sz="4" w:space="0" w:color="auto"/>
            </w:tcBorders>
            <w:shd w:val="clear" w:color="auto" w:fill="auto"/>
            <w:vAlign w:val="center"/>
            <w:hideMark/>
          </w:tcPr>
          <w:p w14:paraId="5E00C841" w14:textId="1A3B70D4" w:rsidR="00B10842" w:rsidRPr="00795524" w:rsidRDefault="00B10842" w:rsidP="00B10842">
            <w:pPr>
              <w:rPr>
                <w:color w:val="000000"/>
                <w:sz w:val="18"/>
                <w:szCs w:val="18"/>
              </w:rPr>
            </w:pPr>
            <w:r w:rsidRPr="00795524">
              <w:rPr>
                <w:color w:val="000000"/>
                <w:sz w:val="18"/>
                <w:szCs w:val="18"/>
              </w:rPr>
              <w:t>Potenciālais finansējums no 74.resora par Ukraiņu civiliedzīvotāju pārvadāšanu</w:t>
            </w:r>
            <w:r w:rsidR="00557C48">
              <w:rPr>
                <w:color w:val="000000"/>
                <w:sz w:val="18"/>
                <w:szCs w:val="18"/>
              </w:rPr>
              <w:t xml:space="preserve">, </w:t>
            </w:r>
            <w:proofErr w:type="spellStart"/>
            <w:r w:rsidR="00557C48" w:rsidRPr="00557C48">
              <w:rPr>
                <w:i/>
                <w:iCs/>
                <w:color w:val="000000"/>
                <w:sz w:val="18"/>
                <w:szCs w:val="18"/>
              </w:rPr>
              <w:t>euro</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14:paraId="5F0F3D94" w14:textId="37BE0F94" w:rsidR="00B10842" w:rsidRPr="00795524" w:rsidRDefault="00B10842" w:rsidP="00B10842">
            <w:pPr>
              <w:jc w:val="center"/>
              <w:rPr>
                <w:color w:val="000000"/>
                <w:sz w:val="18"/>
                <w:szCs w:val="18"/>
              </w:rPr>
            </w:pPr>
            <w:r w:rsidRPr="00795524">
              <w:rPr>
                <w:color w:val="000000"/>
                <w:sz w:val="18"/>
                <w:szCs w:val="18"/>
              </w:rPr>
              <w:t>888 713,10</w:t>
            </w:r>
          </w:p>
        </w:tc>
        <w:tc>
          <w:tcPr>
            <w:tcW w:w="1480" w:type="dxa"/>
            <w:tcBorders>
              <w:top w:val="nil"/>
              <w:left w:val="nil"/>
              <w:bottom w:val="single" w:sz="4" w:space="0" w:color="auto"/>
              <w:right w:val="single" w:sz="4" w:space="0" w:color="auto"/>
            </w:tcBorders>
            <w:shd w:val="clear" w:color="auto" w:fill="auto"/>
            <w:noWrap/>
            <w:vAlign w:val="center"/>
            <w:hideMark/>
          </w:tcPr>
          <w:p w14:paraId="66BA3A0B" w14:textId="71736F9F" w:rsidR="00B10842" w:rsidRPr="00795524" w:rsidRDefault="00B10842" w:rsidP="00B10842">
            <w:pPr>
              <w:jc w:val="center"/>
              <w:rPr>
                <w:color w:val="000000"/>
                <w:sz w:val="18"/>
                <w:szCs w:val="18"/>
              </w:rPr>
            </w:pPr>
            <w:r w:rsidRPr="00795524">
              <w:rPr>
                <w:color w:val="000000"/>
                <w:sz w:val="18"/>
                <w:szCs w:val="18"/>
              </w:rPr>
              <w:t>687 274,32</w:t>
            </w:r>
          </w:p>
        </w:tc>
        <w:tc>
          <w:tcPr>
            <w:tcW w:w="1608" w:type="dxa"/>
            <w:tcBorders>
              <w:top w:val="nil"/>
              <w:left w:val="nil"/>
              <w:bottom w:val="single" w:sz="4" w:space="0" w:color="auto"/>
              <w:right w:val="single" w:sz="4" w:space="0" w:color="auto"/>
            </w:tcBorders>
            <w:shd w:val="clear" w:color="auto" w:fill="auto"/>
            <w:noWrap/>
            <w:vAlign w:val="center"/>
            <w:hideMark/>
          </w:tcPr>
          <w:p w14:paraId="1151ABB0" w14:textId="0CD87F23" w:rsidR="00B10842" w:rsidRPr="00795524" w:rsidRDefault="00B10842" w:rsidP="00B10842">
            <w:pPr>
              <w:jc w:val="center"/>
              <w:rPr>
                <w:color w:val="000000"/>
                <w:sz w:val="18"/>
                <w:szCs w:val="18"/>
              </w:rPr>
            </w:pPr>
            <w:r w:rsidRPr="00795524">
              <w:rPr>
                <w:color w:val="000000"/>
                <w:sz w:val="18"/>
                <w:szCs w:val="18"/>
              </w:rPr>
              <w:t>1 575 987,42</w:t>
            </w:r>
          </w:p>
        </w:tc>
      </w:tr>
      <w:tr w:rsidR="00B10842" w:rsidRPr="00795524" w14:paraId="4AC2386E" w14:textId="77777777" w:rsidTr="00B10842">
        <w:trPr>
          <w:trHeight w:val="37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119C02D" w14:textId="5290A9FA" w:rsidR="00B10842" w:rsidRPr="00795524" w:rsidRDefault="00B10842" w:rsidP="00B10842">
            <w:pPr>
              <w:jc w:val="center"/>
              <w:rPr>
                <w:color w:val="000000"/>
                <w:sz w:val="18"/>
                <w:szCs w:val="18"/>
              </w:rPr>
            </w:pPr>
            <w:r w:rsidRPr="00795524">
              <w:rPr>
                <w:color w:val="000000"/>
                <w:sz w:val="18"/>
                <w:szCs w:val="18"/>
              </w:rPr>
              <w:t>13</w:t>
            </w:r>
          </w:p>
        </w:tc>
        <w:tc>
          <w:tcPr>
            <w:tcW w:w="3997" w:type="dxa"/>
            <w:tcBorders>
              <w:top w:val="nil"/>
              <w:left w:val="nil"/>
              <w:bottom w:val="single" w:sz="4" w:space="0" w:color="auto"/>
              <w:right w:val="single" w:sz="4" w:space="0" w:color="auto"/>
            </w:tcBorders>
            <w:shd w:val="clear" w:color="auto" w:fill="auto"/>
            <w:vAlign w:val="center"/>
            <w:hideMark/>
          </w:tcPr>
          <w:p w14:paraId="13EE5ABD" w14:textId="5A9FAF45" w:rsidR="00B10842" w:rsidRPr="00795524" w:rsidRDefault="00B10842" w:rsidP="00B10842">
            <w:pPr>
              <w:rPr>
                <w:color w:val="000000"/>
                <w:sz w:val="20"/>
                <w:szCs w:val="20"/>
              </w:rPr>
            </w:pPr>
            <w:r w:rsidRPr="00795524">
              <w:rPr>
                <w:color w:val="000000"/>
                <w:sz w:val="20"/>
                <w:szCs w:val="20"/>
              </w:rPr>
              <w:t>Pārmaksa no iepriekšējā perioda</w:t>
            </w:r>
            <w:r w:rsidR="00557C48">
              <w:rPr>
                <w:color w:val="000000"/>
                <w:sz w:val="20"/>
                <w:szCs w:val="20"/>
              </w:rPr>
              <w:t xml:space="preserve">, </w:t>
            </w:r>
            <w:proofErr w:type="spellStart"/>
            <w:r w:rsidR="00557C48" w:rsidRPr="00557C48">
              <w:rPr>
                <w:i/>
                <w:iCs/>
                <w:color w:val="000000"/>
                <w:sz w:val="20"/>
                <w:szCs w:val="20"/>
              </w:rPr>
              <w:t>euro</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14:paraId="3A1BB6B7" w14:textId="49D32CFC" w:rsidR="00B10842" w:rsidRPr="00795524" w:rsidRDefault="00B10842" w:rsidP="00B10842">
            <w:pPr>
              <w:jc w:val="center"/>
              <w:rPr>
                <w:color w:val="000000"/>
                <w:sz w:val="18"/>
                <w:szCs w:val="18"/>
              </w:rPr>
            </w:pPr>
            <w:r w:rsidRPr="00795524">
              <w:rPr>
                <w:color w:val="000000"/>
                <w:sz w:val="18"/>
                <w:szCs w:val="18"/>
              </w:rPr>
              <w:t>811 967,42</w:t>
            </w:r>
          </w:p>
        </w:tc>
        <w:tc>
          <w:tcPr>
            <w:tcW w:w="1480" w:type="dxa"/>
            <w:tcBorders>
              <w:top w:val="nil"/>
              <w:left w:val="nil"/>
              <w:bottom w:val="single" w:sz="4" w:space="0" w:color="auto"/>
              <w:right w:val="single" w:sz="4" w:space="0" w:color="auto"/>
            </w:tcBorders>
            <w:shd w:val="clear" w:color="auto" w:fill="auto"/>
            <w:vAlign w:val="center"/>
            <w:hideMark/>
          </w:tcPr>
          <w:p w14:paraId="543D4AD8" w14:textId="34F05BCA" w:rsidR="00B10842" w:rsidRPr="00795524" w:rsidRDefault="00B10842" w:rsidP="00B10842">
            <w:pPr>
              <w:jc w:val="center"/>
              <w:rPr>
                <w:color w:val="000000"/>
                <w:sz w:val="18"/>
                <w:szCs w:val="18"/>
              </w:rPr>
            </w:pPr>
            <w:r w:rsidRPr="00795524">
              <w:rPr>
                <w:color w:val="000000"/>
                <w:sz w:val="18"/>
                <w:szCs w:val="18"/>
              </w:rPr>
              <w:t>4 214 440,00</w:t>
            </w:r>
          </w:p>
        </w:tc>
        <w:tc>
          <w:tcPr>
            <w:tcW w:w="1608" w:type="dxa"/>
            <w:tcBorders>
              <w:top w:val="nil"/>
              <w:left w:val="nil"/>
              <w:bottom w:val="single" w:sz="4" w:space="0" w:color="auto"/>
              <w:right w:val="single" w:sz="4" w:space="0" w:color="auto"/>
            </w:tcBorders>
            <w:shd w:val="clear" w:color="auto" w:fill="auto"/>
            <w:noWrap/>
            <w:vAlign w:val="center"/>
            <w:hideMark/>
          </w:tcPr>
          <w:p w14:paraId="4E6D1B6E" w14:textId="478B2609" w:rsidR="00B10842" w:rsidRPr="00795524" w:rsidRDefault="00B10842" w:rsidP="00B10842">
            <w:pPr>
              <w:jc w:val="center"/>
              <w:rPr>
                <w:color w:val="000000"/>
                <w:sz w:val="18"/>
                <w:szCs w:val="18"/>
              </w:rPr>
            </w:pPr>
            <w:r w:rsidRPr="00795524">
              <w:rPr>
                <w:color w:val="000000"/>
                <w:sz w:val="18"/>
                <w:szCs w:val="18"/>
              </w:rPr>
              <w:t>5 026 407,42</w:t>
            </w:r>
          </w:p>
        </w:tc>
      </w:tr>
      <w:tr w:rsidR="00B10842" w:rsidRPr="00795524" w14:paraId="286CD8BC" w14:textId="77777777" w:rsidTr="00B10842">
        <w:trPr>
          <w:trHeight w:val="48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7FBBC44" w14:textId="4EF9EEC2" w:rsidR="00B10842" w:rsidRPr="00795524" w:rsidRDefault="00B10842" w:rsidP="00B10842">
            <w:pPr>
              <w:jc w:val="center"/>
              <w:rPr>
                <w:color w:val="000000"/>
                <w:sz w:val="18"/>
                <w:szCs w:val="18"/>
              </w:rPr>
            </w:pPr>
            <w:r w:rsidRPr="00795524">
              <w:rPr>
                <w:color w:val="000000"/>
                <w:sz w:val="18"/>
                <w:szCs w:val="18"/>
              </w:rPr>
              <w:t>14</w:t>
            </w:r>
          </w:p>
        </w:tc>
        <w:tc>
          <w:tcPr>
            <w:tcW w:w="3997" w:type="dxa"/>
            <w:tcBorders>
              <w:top w:val="nil"/>
              <w:left w:val="nil"/>
              <w:bottom w:val="single" w:sz="4" w:space="0" w:color="auto"/>
              <w:right w:val="single" w:sz="4" w:space="0" w:color="auto"/>
            </w:tcBorders>
            <w:shd w:val="clear" w:color="auto" w:fill="auto"/>
            <w:vAlign w:val="center"/>
            <w:hideMark/>
          </w:tcPr>
          <w:p w14:paraId="2F722A30" w14:textId="4C504375" w:rsidR="00B10842" w:rsidRPr="00795524" w:rsidRDefault="00B10842" w:rsidP="00B10842">
            <w:pPr>
              <w:rPr>
                <w:b/>
                <w:bCs/>
                <w:color w:val="000000"/>
                <w:sz w:val="18"/>
                <w:szCs w:val="18"/>
              </w:rPr>
            </w:pPr>
            <w:r w:rsidRPr="00795524">
              <w:rPr>
                <w:b/>
                <w:bCs/>
                <w:color w:val="000000"/>
                <w:sz w:val="18"/>
                <w:szCs w:val="18"/>
              </w:rPr>
              <w:t xml:space="preserve">Iztrūkums (-) / pārmaksa (+) zaudējumu segšanai, </w:t>
            </w:r>
            <w:proofErr w:type="spellStart"/>
            <w:r w:rsidRPr="00795524">
              <w:rPr>
                <w:i/>
                <w:iCs/>
                <w:color w:val="000000"/>
                <w:sz w:val="18"/>
                <w:szCs w:val="18"/>
              </w:rPr>
              <w:t>euro</w:t>
            </w:r>
            <w:proofErr w:type="spellEnd"/>
            <w:r w:rsidRPr="00795524">
              <w:rPr>
                <w:b/>
                <w:bCs/>
                <w:color w:val="000000"/>
                <w:sz w:val="18"/>
                <w:szCs w:val="18"/>
              </w:rPr>
              <w:t xml:space="preserve"> </w:t>
            </w:r>
            <w:r w:rsidRPr="00795524">
              <w:rPr>
                <w:b/>
                <w:bCs/>
                <w:color w:val="767171"/>
                <w:sz w:val="18"/>
                <w:szCs w:val="18"/>
              </w:rPr>
              <w:t xml:space="preserve">(9.rinda+10.rinda+11.rinda+12.rinda+13.rinda) – 7.rinda </w:t>
            </w:r>
          </w:p>
        </w:tc>
        <w:tc>
          <w:tcPr>
            <w:tcW w:w="1440" w:type="dxa"/>
            <w:tcBorders>
              <w:top w:val="nil"/>
              <w:left w:val="nil"/>
              <w:bottom w:val="single" w:sz="4" w:space="0" w:color="auto"/>
              <w:right w:val="single" w:sz="4" w:space="0" w:color="auto"/>
            </w:tcBorders>
            <w:shd w:val="clear" w:color="auto" w:fill="auto"/>
            <w:noWrap/>
            <w:vAlign w:val="center"/>
            <w:hideMark/>
          </w:tcPr>
          <w:p w14:paraId="49C930BB" w14:textId="1B8BDE5D" w:rsidR="00B10842" w:rsidRPr="00795524" w:rsidRDefault="00B10842" w:rsidP="00B10842">
            <w:pPr>
              <w:jc w:val="center"/>
              <w:rPr>
                <w:b/>
                <w:bCs/>
                <w:color w:val="000000"/>
                <w:sz w:val="18"/>
                <w:szCs w:val="18"/>
              </w:rPr>
            </w:pPr>
            <w:r w:rsidRPr="00795524">
              <w:rPr>
                <w:b/>
                <w:bCs/>
                <w:color w:val="000000"/>
                <w:sz w:val="18"/>
                <w:szCs w:val="18"/>
              </w:rPr>
              <w:t>-16 896 357,7</w:t>
            </w:r>
            <w:r w:rsidR="00BB730F">
              <w:rPr>
                <w:b/>
                <w:bCs/>
                <w:color w:val="000000"/>
                <w:sz w:val="18"/>
                <w:szCs w:val="18"/>
              </w:rPr>
              <w:t>0</w:t>
            </w:r>
          </w:p>
        </w:tc>
        <w:tc>
          <w:tcPr>
            <w:tcW w:w="1480" w:type="dxa"/>
            <w:tcBorders>
              <w:top w:val="nil"/>
              <w:left w:val="nil"/>
              <w:bottom w:val="single" w:sz="4" w:space="0" w:color="auto"/>
              <w:right w:val="single" w:sz="4" w:space="0" w:color="auto"/>
            </w:tcBorders>
            <w:shd w:val="clear" w:color="auto" w:fill="auto"/>
            <w:noWrap/>
            <w:vAlign w:val="center"/>
            <w:hideMark/>
          </w:tcPr>
          <w:p w14:paraId="465F3FBD" w14:textId="20A4E1FF" w:rsidR="00B10842" w:rsidRPr="00795524" w:rsidRDefault="00B10842" w:rsidP="00B10842">
            <w:pPr>
              <w:jc w:val="center"/>
              <w:rPr>
                <w:b/>
                <w:bCs/>
                <w:color w:val="000000"/>
                <w:sz w:val="18"/>
                <w:szCs w:val="18"/>
              </w:rPr>
            </w:pPr>
            <w:r w:rsidRPr="00795524">
              <w:rPr>
                <w:b/>
                <w:bCs/>
                <w:color w:val="000000"/>
                <w:sz w:val="18"/>
                <w:szCs w:val="18"/>
              </w:rPr>
              <w:t>-12 327 754,65</w:t>
            </w:r>
          </w:p>
        </w:tc>
        <w:tc>
          <w:tcPr>
            <w:tcW w:w="1608" w:type="dxa"/>
            <w:tcBorders>
              <w:top w:val="nil"/>
              <w:left w:val="nil"/>
              <w:bottom w:val="single" w:sz="4" w:space="0" w:color="auto"/>
              <w:right w:val="single" w:sz="4" w:space="0" w:color="auto"/>
            </w:tcBorders>
            <w:shd w:val="clear" w:color="auto" w:fill="auto"/>
            <w:noWrap/>
            <w:vAlign w:val="center"/>
            <w:hideMark/>
          </w:tcPr>
          <w:p w14:paraId="4F1D0C47" w14:textId="134D85D7" w:rsidR="00B10842" w:rsidRPr="00795524" w:rsidRDefault="00B10842" w:rsidP="00B10842">
            <w:pPr>
              <w:jc w:val="center"/>
              <w:rPr>
                <w:b/>
                <w:bCs/>
                <w:color w:val="000000"/>
                <w:sz w:val="18"/>
                <w:szCs w:val="18"/>
              </w:rPr>
            </w:pPr>
            <w:r w:rsidRPr="00795524">
              <w:rPr>
                <w:b/>
                <w:bCs/>
                <w:color w:val="000000"/>
                <w:sz w:val="18"/>
                <w:szCs w:val="18"/>
              </w:rPr>
              <w:t>-29 224 112,</w:t>
            </w:r>
            <w:r w:rsidR="00BB730F" w:rsidRPr="00795524">
              <w:rPr>
                <w:b/>
                <w:bCs/>
                <w:color w:val="000000"/>
                <w:sz w:val="18"/>
                <w:szCs w:val="18"/>
              </w:rPr>
              <w:t>3</w:t>
            </w:r>
            <w:r w:rsidR="00BB730F">
              <w:rPr>
                <w:b/>
                <w:bCs/>
                <w:color w:val="000000"/>
                <w:sz w:val="18"/>
                <w:szCs w:val="18"/>
              </w:rPr>
              <w:t>5</w:t>
            </w:r>
          </w:p>
        </w:tc>
      </w:tr>
      <w:tr w:rsidR="003E46E8" w:rsidRPr="00795524" w14:paraId="76C5376A" w14:textId="77777777" w:rsidTr="00B10842">
        <w:trPr>
          <w:trHeight w:val="480"/>
        </w:trPr>
        <w:tc>
          <w:tcPr>
            <w:tcW w:w="960" w:type="dxa"/>
            <w:tcBorders>
              <w:top w:val="nil"/>
              <w:left w:val="nil"/>
              <w:bottom w:val="nil"/>
              <w:right w:val="nil"/>
            </w:tcBorders>
            <w:shd w:val="clear" w:color="auto" w:fill="auto"/>
            <w:noWrap/>
            <w:vAlign w:val="bottom"/>
            <w:hideMark/>
          </w:tcPr>
          <w:p w14:paraId="72C36F13" w14:textId="77777777" w:rsidR="003E46E8" w:rsidRPr="00795524" w:rsidRDefault="003E46E8">
            <w:pPr>
              <w:rPr>
                <w:rFonts w:ascii="Calibri" w:hAnsi="Calibri" w:cs="Calibri"/>
                <w:color w:val="000000"/>
                <w:sz w:val="22"/>
                <w:szCs w:val="22"/>
              </w:rPr>
            </w:pPr>
            <w:r w:rsidRPr="00795524">
              <w:rPr>
                <w:rFonts w:ascii="Calibri" w:hAnsi="Calibri" w:cs="Calibri"/>
                <w:color w:val="000000"/>
                <w:sz w:val="22"/>
                <w:szCs w:val="22"/>
              </w:rPr>
              <w:lastRenderedPageBreak/>
              <w:t> </w:t>
            </w:r>
          </w:p>
        </w:tc>
        <w:tc>
          <w:tcPr>
            <w:tcW w:w="3997" w:type="dxa"/>
            <w:tcBorders>
              <w:top w:val="nil"/>
              <w:left w:val="nil"/>
              <w:bottom w:val="nil"/>
              <w:right w:val="nil"/>
            </w:tcBorders>
            <w:shd w:val="clear" w:color="auto" w:fill="auto"/>
            <w:noWrap/>
            <w:vAlign w:val="center"/>
            <w:hideMark/>
          </w:tcPr>
          <w:p w14:paraId="4E891061" w14:textId="77777777" w:rsidR="003E46E8" w:rsidRPr="00795524" w:rsidRDefault="003E46E8">
            <w:pPr>
              <w:rPr>
                <w:color w:val="000000"/>
                <w:sz w:val="20"/>
                <w:szCs w:val="20"/>
              </w:rPr>
            </w:pPr>
            <w:r w:rsidRPr="00795524">
              <w:rPr>
                <w:color w:val="000000"/>
                <w:sz w:val="20"/>
                <w:szCs w:val="20"/>
              </w:rPr>
              <w:t>Paskaidrojumi rindām</w:t>
            </w:r>
          </w:p>
        </w:tc>
        <w:tc>
          <w:tcPr>
            <w:tcW w:w="1440" w:type="dxa"/>
            <w:tcBorders>
              <w:top w:val="nil"/>
              <w:left w:val="nil"/>
              <w:bottom w:val="nil"/>
              <w:right w:val="nil"/>
            </w:tcBorders>
            <w:shd w:val="clear" w:color="auto" w:fill="auto"/>
            <w:noWrap/>
            <w:vAlign w:val="bottom"/>
            <w:hideMark/>
          </w:tcPr>
          <w:p w14:paraId="7B464967" w14:textId="77777777" w:rsidR="003E46E8" w:rsidRPr="00795524" w:rsidRDefault="003E46E8">
            <w:pPr>
              <w:rPr>
                <w:rFonts w:ascii="Calibri" w:hAnsi="Calibri" w:cs="Calibri"/>
                <w:color w:val="000000"/>
                <w:sz w:val="18"/>
                <w:szCs w:val="18"/>
              </w:rPr>
            </w:pPr>
            <w:r w:rsidRPr="00795524">
              <w:rPr>
                <w:rFonts w:ascii="Calibri" w:hAnsi="Calibri" w:cs="Calibri"/>
                <w:color w:val="000000"/>
                <w:sz w:val="18"/>
                <w:szCs w:val="18"/>
              </w:rPr>
              <w:t> </w:t>
            </w:r>
          </w:p>
        </w:tc>
        <w:tc>
          <w:tcPr>
            <w:tcW w:w="1480" w:type="dxa"/>
            <w:tcBorders>
              <w:top w:val="nil"/>
              <w:left w:val="nil"/>
              <w:bottom w:val="nil"/>
              <w:right w:val="nil"/>
            </w:tcBorders>
            <w:shd w:val="clear" w:color="auto" w:fill="auto"/>
            <w:noWrap/>
            <w:vAlign w:val="bottom"/>
            <w:hideMark/>
          </w:tcPr>
          <w:p w14:paraId="527AF166" w14:textId="77777777" w:rsidR="003E46E8" w:rsidRPr="00795524" w:rsidRDefault="003E46E8">
            <w:pPr>
              <w:rPr>
                <w:rFonts w:ascii="Calibri" w:hAnsi="Calibri" w:cs="Calibri"/>
                <w:color w:val="000000"/>
                <w:sz w:val="18"/>
                <w:szCs w:val="18"/>
              </w:rPr>
            </w:pPr>
            <w:r w:rsidRPr="00795524">
              <w:rPr>
                <w:rFonts w:ascii="Calibri" w:hAnsi="Calibri" w:cs="Calibri"/>
                <w:color w:val="000000"/>
                <w:sz w:val="18"/>
                <w:szCs w:val="18"/>
              </w:rPr>
              <w:t> </w:t>
            </w:r>
          </w:p>
        </w:tc>
        <w:tc>
          <w:tcPr>
            <w:tcW w:w="1608" w:type="dxa"/>
            <w:tcBorders>
              <w:top w:val="nil"/>
              <w:left w:val="nil"/>
              <w:bottom w:val="nil"/>
              <w:right w:val="nil"/>
            </w:tcBorders>
            <w:shd w:val="clear" w:color="auto" w:fill="auto"/>
            <w:noWrap/>
            <w:vAlign w:val="bottom"/>
            <w:hideMark/>
          </w:tcPr>
          <w:p w14:paraId="518BAEFE" w14:textId="77777777" w:rsidR="003E46E8" w:rsidRPr="00795524" w:rsidRDefault="003E46E8">
            <w:pPr>
              <w:rPr>
                <w:rFonts w:ascii="Calibri" w:hAnsi="Calibri" w:cs="Calibri"/>
                <w:color w:val="000000"/>
                <w:sz w:val="18"/>
                <w:szCs w:val="18"/>
              </w:rPr>
            </w:pPr>
            <w:r w:rsidRPr="00795524">
              <w:rPr>
                <w:rFonts w:ascii="Calibri" w:hAnsi="Calibri" w:cs="Calibri"/>
                <w:color w:val="000000"/>
                <w:sz w:val="18"/>
                <w:szCs w:val="18"/>
              </w:rPr>
              <w:t> </w:t>
            </w:r>
          </w:p>
        </w:tc>
      </w:tr>
      <w:tr w:rsidR="00B10842" w:rsidRPr="00795524" w14:paraId="7EBCD318" w14:textId="77777777" w:rsidTr="00785981">
        <w:trPr>
          <w:trHeight w:val="480"/>
        </w:trPr>
        <w:tc>
          <w:tcPr>
            <w:tcW w:w="960" w:type="dxa"/>
            <w:tcBorders>
              <w:top w:val="nil"/>
              <w:left w:val="nil"/>
              <w:bottom w:val="nil"/>
              <w:right w:val="nil"/>
            </w:tcBorders>
            <w:shd w:val="clear" w:color="auto" w:fill="auto"/>
            <w:noWrap/>
            <w:vAlign w:val="bottom"/>
            <w:hideMark/>
          </w:tcPr>
          <w:p w14:paraId="06EBC1FE" w14:textId="77777777" w:rsidR="00B10842" w:rsidRPr="00795524" w:rsidRDefault="00B10842" w:rsidP="00B10842">
            <w:pPr>
              <w:rPr>
                <w:rFonts w:ascii="Calibri" w:hAnsi="Calibri" w:cs="Calibri"/>
                <w:color w:val="000000"/>
                <w:sz w:val="18"/>
                <w:szCs w:val="18"/>
              </w:rPr>
            </w:pPr>
          </w:p>
        </w:tc>
        <w:tc>
          <w:tcPr>
            <w:tcW w:w="8525" w:type="dxa"/>
            <w:gridSpan w:val="4"/>
            <w:tcBorders>
              <w:top w:val="nil"/>
              <w:left w:val="nil"/>
              <w:right w:val="nil"/>
            </w:tcBorders>
            <w:shd w:val="clear" w:color="auto" w:fill="auto"/>
            <w:vAlign w:val="center"/>
            <w:hideMark/>
          </w:tcPr>
          <w:p w14:paraId="5259B147" w14:textId="77777777" w:rsidR="00B10842" w:rsidRDefault="00B10842" w:rsidP="00B10842">
            <w:pPr>
              <w:jc w:val="both"/>
              <w:rPr>
                <w:color w:val="000000"/>
                <w:sz w:val="20"/>
                <w:szCs w:val="20"/>
              </w:rPr>
            </w:pPr>
            <w:r w:rsidRPr="00795524">
              <w:rPr>
                <w:color w:val="000000"/>
                <w:sz w:val="20"/>
                <w:szCs w:val="20"/>
              </w:rPr>
              <w:t>1.rinda -</w:t>
            </w:r>
            <w:r w:rsidR="007F66E6">
              <w:rPr>
                <w:color w:val="000000"/>
                <w:sz w:val="20"/>
                <w:szCs w:val="20"/>
              </w:rPr>
              <w:t xml:space="preserve"> </w:t>
            </w:r>
            <w:r w:rsidRPr="00795524">
              <w:rPr>
                <w:color w:val="000000"/>
                <w:sz w:val="20"/>
                <w:szCs w:val="20"/>
              </w:rPr>
              <w:t xml:space="preserve">Saskaņā ar pieņemto valsts budžetu 2023.gadam 31.06.00 apakšprogrammā paredzētais finansējums ir 74 787 014 </w:t>
            </w:r>
            <w:proofErr w:type="spellStart"/>
            <w:r w:rsidRPr="00795524">
              <w:rPr>
                <w:i/>
                <w:iCs/>
                <w:color w:val="000000"/>
                <w:sz w:val="20"/>
                <w:szCs w:val="20"/>
              </w:rPr>
              <w:t>euro</w:t>
            </w:r>
            <w:proofErr w:type="spellEnd"/>
            <w:r w:rsidRPr="00795524">
              <w:rPr>
                <w:color w:val="000000"/>
                <w:sz w:val="20"/>
                <w:szCs w:val="20"/>
              </w:rPr>
              <w:t xml:space="preserve">, to starpā reģionālās nozīmes pārvadājumiem 62 297 783 </w:t>
            </w:r>
            <w:proofErr w:type="spellStart"/>
            <w:r w:rsidRPr="00795524">
              <w:rPr>
                <w:i/>
                <w:iCs/>
                <w:color w:val="000000"/>
                <w:sz w:val="20"/>
                <w:szCs w:val="20"/>
              </w:rPr>
              <w:t>euro</w:t>
            </w:r>
            <w:proofErr w:type="spellEnd"/>
            <w:r w:rsidRPr="00795524">
              <w:rPr>
                <w:i/>
                <w:iCs/>
                <w:color w:val="000000"/>
                <w:sz w:val="20"/>
                <w:szCs w:val="20"/>
              </w:rPr>
              <w:t>.</w:t>
            </w:r>
          </w:p>
          <w:p w14:paraId="1D7DD0B8" w14:textId="53B82943" w:rsidR="00785981" w:rsidRPr="00785981" w:rsidRDefault="00785981" w:rsidP="00B10842">
            <w:pPr>
              <w:jc w:val="both"/>
              <w:rPr>
                <w:color w:val="000000"/>
                <w:sz w:val="20"/>
                <w:szCs w:val="20"/>
              </w:rPr>
            </w:pPr>
          </w:p>
        </w:tc>
      </w:tr>
      <w:tr w:rsidR="007F66E6" w:rsidRPr="00795524" w14:paraId="7E43C59A" w14:textId="77777777" w:rsidTr="003E46E8">
        <w:trPr>
          <w:trHeight w:val="480"/>
        </w:trPr>
        <w:tc>
          <w:tcPr>
            <w:tcW w:w="960" w:type="dxa"/>
            <w:tcBorders>
              <w:top w:val="nil"/>
              <w:left w:val="nil"/>
              <w:bottom w:val="nil"/>
              <w:right w:val="nil"/>
            </w:tcBorders>
            <w:shd w:val="clear" w:color="auto" w:fill="auto"/>
            <w:noWrap/>
            <w:vAlign w:val="bottom"/>
          </w:tcPr>
          <w:p w14:paraId="1C77CBF1" w14:textId="77777777" w:rsidR="007F66E6" w:rsidRPr="00795524" w:rsidRDefault="007F66E6" w:rsidP="00B10842">
            <w:pPr>
              <w:rPr>
                <w:rFonts w:ascii="Calibri" w:hAnsi="Calibri" w:cs="Calibri"/>
                <w:color w:val="000000"/>
                <w:sz w:val="18"/>
                <w:szCs w:val="18"/>
              </w:rPr>
            </w:pPr>
          </w:p>
        </w:tc>
        <w:tc>
          <w:tcPr>
            <w:tcW w:w="8525" w:type="dxa"/>
            <w:gridSpan w:val="4"/>
            <w:tcBorders>
              <w:top w:val="nil"/>
              <w:left w:val="nil"/>
              <w:bottom w:val="nil"/>
              <w:right w:val="nil"/>
            </w:tcBorders>
            <w:shd w:val="clear" w:color="auto" w:fill="auto"/>
            <w:vAlign w:val="center"/>
          </w:tcPr>
          <w:p w14:paraId="3AD7A78E" w14:textId="04CA6342" w:rsidR="007F66E6" w:rsidRPr="00785981" w:rsidRDefault="007F66E6" w:rsidP="00B10842">
            <w:pPr>
              <w:jc w:val="both"/>
              <w:rPr>
                <w:color w:val="000000"/>
                <w:sz w:val="20"/>
                <w:szCs w:val="20"/>
                <w:highlight w:val="yellow"/>
              </w:rPr>
            </w:pPr>
            <w:r w:rsidRPr="00785981">
              <w:rPr>
                <w:color w:val="000000"/>
                <w:sz w:val="20"/>
                <w:szCs w:val="20"/>
              </w:rPr>
              <w:t xml:space="preserve">4.rinda - </w:t>
            </w:r>
            <w:r w:rsidRPr="00785981">
              <w:rPr>
                <w:sz w:val="20"/>
                <w:szCs w:val="20"/>
              </w:rPr>
              <w:t xml:space="preserve">“Nobraukums maršrutu tīklā, kilometri (vilcieniem - </w:t>
            </w:r>
            <w:proofErr w:type="spellStart"/>
            <w:r w:rsidRPr="00785981">
              <w:rPr>
                <w:sz w:val="20"/>
                <w:szCs w:val="20"/>
              </w:rPr>
              <w:t>vilcienkilometri</w:t>
            </w:r>
            <w:proofErr w:type="spellEnd"/>
            <w:r w:rsidRPr="00785981">
              <w:rPr>
                <w:sz w:val="20"/>
                <w:szCs w:val="20"/>
              </w:rPr>
              <w:t xml:space="preserve">)” norāda izpildīto apjomu reģionālās nozīmes maršrutu tīklā, bet “Nobraukums maršrutu tīklā, kilometri (vilcieniem - vagonkilometri)” norāda veikto nobraukumu atbilstoši iesaistītajam sastāva (vagonu) daudzumam un minētais rādītājs tiek izmantots valsts garantētās peļņas noteikšanā atbilstoši Ministru kabineta noteikumu Nr.435 54.punktam. </w:t>
            </w:r>
          </w:p>
        </w:tc>
      </w:tr>
      <w:tr w:rsidR="00B10842" w:rsidRPr="00795524" w14:paraId="4714E25A" w14:textId="77777777" w:rsidTr="003E46E8">
        <w:trPr>
          <w:trHeight w:val="1065"/>
        </w:trPr>
        <w:tc>
          <w:tcPr>
            <w:tcW w:w="960" w:type="dxa"/>
            <w:tcBorders>
              <w:top w:val="nil"/>
              <w:left w:val="nil"/>
              <w:bottom w:val="nil"/>
              <w:right w:val="nil"/>
            </w:tcBorders>
            <w:shd w:val="clear" w:color="auto" w:fill="auto"/>
            <w:noWrap/>
            <w:vAlign w:val="bottom"/>
            <w:hideMark/>
          </w:tcPr>
          <w:p w14:paraId="2CFB3F06" w14:textId="77777777" w:rsidR="00B10842" w:rsidRPr="00795524" w:rsidRDefault="00B10842" w:rsidP="00B10842">
            <w:pPr>
              <w:rPr>
                <w:color w:val="000000"/>
                <w:sz w:val="20"/>
                <w:szCs w:val="20"/>
              </w:rPr>
            </w:pPr>
          </w:p>
        </w:tc>
        <w:tc>
          <w:tcPr>
            <w:tcW w:w="8525" w:type="dxa"/>
            <w:gridSpan w:val="4"/>
            <w:tcBorders>
              <w:top w:val="nil"/>
              <w:left w:val="nil"/>
              <w:bottom w:val="nil"/>
              <w:right w:val="nil"/>
            </w:tcBorders>
            <w:shd w:val="clear" w:color="auto" w:fill="auto"/>
            <w:vAlign w:val="center"/>
            <w:hideMark/>
          </w:tcPr>
          <w:p w14:paraId="3DAD9409" w14:textId="51276EB9" w:rsidR="00B10842" w:rsidRPr="00795524" w:rsidRDefault="00B10842" w:rsidP="00B10842">
            <w:pPr>
              <w:jc w:val="both"/>
              <w:rPr>
                <w:color w:val="000000"/>
                <w:sz w:val="20"/>
                <w:szCs w:val="20"/>
              </w:rPr>
            </w:pPr>
            <w:r w:rsidRPr="00795524">
              <w:rPr>
                <w:color w:val="000000"/>
                <w:sz w:val="20"/>
                <w:szCs w:val="20"/>
              </w:rPr>
              <w:t xml:space="preserve">7.rinda - Zaudējumu kompensācija ir noteikta atbilstoši katram sabiedriskā transporta pakalpojumu līgumā noteiktajam kompensācijas veidam – proti, reģionālās nozīmes pārvadājumos </w:t>
            </w:r>
            <w:r w:rsidR="008E4AB6" w:rsidRPr="00795524">
              <w:rPr>
                <w:color w:val="000000"/>
                <w:sz w:val="20"/>
                <w:szCs w:val="20"/>
              </w:rPr>
              <w:t>pa dzelzceļu</w:t>
            </w:r>
            <w:r w:rsidRPr="00795524">
              <w:rPr>
                <w:color w:val="000000"/>
                <w:sz w:val="20"/>
                <w:szCs w:val="20"/>
              </w:rPr>
              <w:t xml:space="preserve"> atbilstoši Ministru kabineta noteikumu Nr.435 2.1., 2.5., 51. un 53.punktā noteiktajā kārtībā un reģionālās nozīmes pārvadājumos ar autobusiem atbilstoši Ministru kabineta noteikumu Nr.435 56.punktam un sabiedriskā transporta pakalpojumu līgumos noteiktajai līgumcenai par veikto kilometru.</w:t>
            </w:r>
          </w:p>
        </w:tc>
      </w:tr>
      <w:tr w:rsidR="00B10842" w:rsidRPr="00795524" w14:paraId="052526FC" w14:textId="77777777" w:rsidTr="003E46E8">
        <w:trPr>
          <w:trHeight w:val="645"/>
        </w:trPr>
        <w:tc>
          <w:tcPr>
            <w:tcW w:w="960" w:type="dxa"/>
            <w:tcBorders>
              <w:top w:val="nil"/>
              <w:left w:val="nil"/>
              <w:bottom w:val="nil"/>
              <w:right w:val="nil"/>
            </w:tcBorders>
            <w:shd w:val="clear" w:color="auto" w:fill="auto"/>
            <w:noWrap/>
            <w:vAlign w:val="bottom"/>
            <w:hideMark/>
          </w:tcPr>
          <w:p w14:paraId="073C82AC" w14:textId="77777777" w:rsidR="00B10842" w:rsidRPr="00795524" w:rsidRDefault="00B10842" w:rsidP="00B10842">
            <w:pPr>
              <w:rPr>
                <w:color w:val="000000"/>
                <w:sz w:val="20"/>
                <w:szCs w:val="20"/>
              </w:rPr>
            </w:pPr>
          </w:p>
        </w:tc>
        <w:tc>
          <w:tcPr>
            <w:tcW w:w="8525" w:type="dxa"/>
            <w:gridSpan w:val="4"/>
            <w:tcBorders>
              <w:top w:val="nil"/>
              <w:left w:val="nil"/>
              <w:bottom w:val="nil"/>
              <w:right w:val="nil"/>
            </w:tcBorders>
            <w:shd w:val="clear" w:color="auto" w:fill="auto"/>
            <w:vAlign w:val="center"/>
            <w:hideMark/>
          </w:tcPr>
          <w:p w14:paraId="376DAA25" w14:textId="05CAF98D" w:rsidR="00B10842" w:rsidRPr="00795524" w:rsidRDefault="00B10842" w:rsidP="00B10842">
            <w:pPr>
              <w:jc w:val="both"/>
              <w:rPr>
                <w:color w:val="000000"/>
                <w:sz w:val="20"/>
                <w:szCs w:val="20"/>
              </w:rPr>
            </w:pPr>
            <w:r w:rsidRPr="00795524">
              <w:rPr>
                <w:color w:val="000000"/>
                <w:sz w:val="20"/>
                <w:szCs w:val="20"/>
              </w:rPr>
              <w:t>10.rinda - Saskaņā ar Ministru kabineta noteikumu Nr.435 V1 .nodaļu Ogres novada pašvaldība veic līdzmaksājumu maršruta Nr.5386 Ogre-</w:t>
            </w:r>
            <w:proofErr w:type="spellStart"/>
            <w:r w:rsidRPr="00795524">
              <w:rPr>
                <w:color w:val="000000"/>
                <w:sz w:val="20"/>
                <w:szCs w:val="20"/>
              </w:rPr>
              <w:t>Turklane</w:t>
            </w:r>
            <w:proofErr w:type="spellEnd"/>
            <w:r w:rsidRPr="00795524">
              <w:rPr>
                <w:color w:val="000000"/>
                <w:sz w:val="20"/>
                <w:szCs w:val="20"/>
              </w:rPr>
              <w:t>-Tīnūži-Ikšķile-Ogre nodrošināšanā</w:t>
            </w:r>
          </w:p>
        </w:tc>
      </w:tr>
      <w:tr w:rsidR="00B10842" w:rsidRPr="00795524" w14:paraId="29BDFF46" w14:textId="77777777" w:rsidTr="003E46E8">
        <w:trPr>
          <w:trHeight w:val="1065"/>
        </w:trPr>
        <w:tc>
          <w:tcPr>
            <w:tcW w:w="960" w:type="dxa"/>
            <w:tcBorders>
              <w:top w:val="nil"/>
              <w:left w:val="nil"/>
              <w:bottom w:val="nil"/>
              <w:right w:val="nil"/>
            </w:tcBorders>
            <w:shd w:val="clear" w:color="auto" w:fill="auto"/>
            <w:noWrap/>
            <w:vAlign w:val="bottom"/>
            <w:hideMark/>
          </w:tcPr>
          <w:p w14:paraId="7D554758" w14:textId="77777777" w:rsidR="00B10842" w:rsidRPr="00795524" w:rsidRDefault="00B10842" w:rsidP="00B10842">
            <w:pPr>
              <w:rPr>
                <w:color w:val="000000"/>
                <w:sz w:val="20"/>
                <w:szCs w:val="20"/>
              </w:rPr>
            </w:pPr>
          </w:p>
        </w:tc>
        <w:tc>
          <w:tcPr>
            <w:tcW w:w="8525" w:type="dxa"/>
            <w:gridSpan w:val="4"/>
            <w:tcBorders>
              <w:top w:val="nil"/>
              <w:left w:val="nil"/>
              <w:bottom w:val="nil"/>
              <w:right w:val="nil"/>
            </w:tcBorders>
            <w:shd w:val="clear" w:color="auto" w:fill="auto"/>
            <w:vAlign w:val="center"/>
            <w:hideMark/>
          </w:tcPr>
          <w:p w14:paraId="4B9EE4D8" w14:textId="298D92A2" w:rsidR="00B10842" w:rsidRPr="00795524" w:rsidRDefault="00B10842" w:rsidP="00B10842">
            <w:pPr>
              <w:jc w:val="both"/>
              <w:rPr>
                <w:color w:val="000000"/>
                <w:sz w:val="20"/>
                <w:szCs w:val="20"/>
              </w:rPr>
            </w:pPr>
            <w:r w:rsidRPr="00795524">
              <w:rPr>
                <w:color w:val="000000"/>
                <w:sz w:val="20"/>
                <w:szCs w:val="20"/>
              </w:rPr>
              <w:t>11.rinda -  No Kultūras ministrijas nepieciešamais finansējums par AS "Pasažieru vilciens" zaudējumiem, kas radušies, pārvadājot XXVII Vispārējo latviešu Dziesmu un XVII Deju svētku dalībniekus dzelzceļa pasažieru pārvadājumos Rīgas valstspilsētas teritorijā A un B zonu ietvaros (Ministru kabineta 2023.gada 1.jūnija sēdes protokols Nr. 29/16. §).</w:t>
            </w:r>
          </w:p>
        </w:tc>
      </w:tr>
      <w:tr w:rsidR="00B10842" w:rsidRPr="00795524" w14:paraId="3BBFADF0" w14:textId="77777777" w:rsidTr="003E46E8">
        <w:trPr>
          <w:trHeight w:val="1065"/>
        </w:trPr>
        <w:tc>
          <w:tcPr>
            <w:tcW w:w="960" w:type="dxa"/>
            <w:tcBorders>
              <w:top w:val="nil"/>
              <w:left w:val="nil"/>
              <w:bottom w:val="nil"/>
              <w:right w:val="nil"/>
            </w:tcBorders>
            <w:shd w:val="clear" w:color="auto" w:fill="auto"/>
            <w:noWrap/>
            <w:vAlign w:val="bottom"/>
            <w:hideMark/>
          </w:tcPr>
          <w:p w14:paraId="78F6DADF" w14:textId="77777777" w:rsidR="00B10842" w:rsidRPr="00795524" w:rsidRDefault="00B10842" w:rsidP="00B10842">
            <w:pPr>
              <w:rPr>
                <w:color w:val="000000"/>
                <w:sz w:val="20"/>
                <w:szCs w:val="20"/>
              </w:rPr>
            </w:pPr>
          </w:p>
        </w:tc>
        <w:tc>
          <w:tcPr>
            <w:tcW w:w="8525" w:type="dxa"/>
            <w:gridSpan w:val="4"/>
            <w:tcBorders>
              <w:top w:val="nil"/>
              <w:left w:val="nil"/>
              <w:bottom w:val="nil"/>
              <w:right w:val="nil"/>
            </w:tcBorders>
            <w:shd w:val="clear" w:color="auto" w:fill="auto"/>
            <w:vAlign w:val="center"/>
            <w:hideMark/>
          </w:tcPr>
          <w:p w14:paraId="313790ED" w14:textId="178C8B6E" w:rsidR="00B10842" w:rsidRPr="00795524" w:rsidRDefault="00B10842" w:rsidP="00B10842">
            <w:pPr>
              <w:jc w:val="both"/>
              <w:rPr>
                <w:color w:val="000000"/>
                <w:sz w:val="20"/>
                <w:szCs w:val="20"/>
              </w:rPr>
            </w:pPr>
            <w:r w:rsidRPr="00795524">
              <w:rPr>
                <w:color w:val="000000"/>
                <w:sz w:val="20"/>
                <w:szCs w:val="20"/>
              </w:rPr>
              <w:t xml:space="preserve">12.rinda - Provizoriskais finansējums par </w:t>
            </w:r>
            <w:r w:rsidR="00112A40" w:rsidRPr="00795524">
              <w:rPr>
                <w:color w:val="000000"/>
                <w:sz w:val="20"/>
                <w:szCs w:val="20"/>
              </w:rPr>
              <w:t xml:space="preserve">Ukrainas </w:t>
            </w:r>
            <w:r w:rsidRPr="00795524">
              <w:rPr>
                <w:color w:val="000000"/>
                <w:sz w:val="20"/>
                <w:szCs w:val="20"/>
              </w:rPr>
              <w:t>civiliedzīvotāju pārvadāšanu atbilstoši Ministru kabineta 2022.gada 21.decembra rīkojumam Nr.966 “Par Pasākumu plānu atbalsta sniegšanai Ukrainas civiliedzīvotājiem Latvijas Republikā 2023.gadam”, kas paredz sabiedriskā transporta pakalpojumu sniedzējiem zaudējumus segt no budžeta resora “74. Gadskārtējā valsts budžeta izpildes procesā pārdalāmais finansējums”.</w:t>
            </w:r>
          </w:p>
        </w:tc>
      </w:tr>
    </w:tbl>
    <w:p w14:paraId="5D7ABA8D" w14:textId="77777777" w:rsidR="00ED59E9" w:rsidRDefault="00ED59E9" w:rsidP="008574E2">
      <w:pPr>
        <w:pStyle w:val="Sarakstarindkopa"/>
        <w:ind w:left="1276" w:right="-285"/>
        <w:jc w:val="right"/>
        <w:rPr>
          <w:bCs/>
        </w:rPr>
      </w:pPr>
    </w:p>
    <w:p w14:paraId="4A5A0850" w14:textId="4586BFD9" w:rsidR="006D3FF5" w:rsidRPr="000F4281" w:rsidRDefault="006D3FF5" w:rsidP="008574E2">
      <w:pPr>
        <w:pStyle w:val="Sarakstarindkopa"/>
        <w:ind w:left="1276" w:right="-285"/>
        <w:jc w:val="right"/>
        <w:rPr>
          <w:bCs/>
        </w:rPr>
      </w:pPr>
      <w:r w:rsidRPr="000F4281">
        <w:rPr>
          <w:bCs/>
        </w:rPr>
        <w:t>Tabula N</w:t>
      </w:r>
      <w:r w:rsidR="008574E2">
        <w:rPr>
          <w:bCs/>
        </w:rPr>
        <w:t>r.</w:t>
      </w:r>
      <w:r w:rsidRPr="000F4281">
        <w:rPr>
          <w:bCs/>
        </w:rPr>
        <w:t>9</w:t>
      </w:r>
    </w:p>
    <w:p w14:paraId="4413081D" w14:textId="77777777" w:rsidR="006D3FF5" w:rsidRPr="000F4281" w:rsidRDefault="006D3FF5" w:rsidP="008574E2">
      <w:pPr>
        <w:pStyle w:val="Sarakstarindkopa"/>
        <w:ind w:left="1276" w:right="-285"/>
        <w:jc w:val="right"/>
        <w:rPr>
          <w:b/>
          <w:bCs/>
        </w:rPr>
      </w:pPr>
      <w:r w:rsidRPr="000F4281">
        <w:rPr>
          <w:b/>
          <w:bCs/>
        </w:rPr>
        <w:t xml:space="preserve">Valstspilsētu pašvaldībām plānotie </w:t>
      </w:r>
    </w:p>
    <w:p w14:paraId="7AFDB6CE" w14:textId="058005A9" w:rsidR="006D3FF5" w:rsidRPr="00795524" w:rsidRDefault="006D3FF5" w:rsidP="008574E2">
      <w:pPr>
        <w:pStyle w:val="Sarakstarindkopa"/>
        <w:ind w:left="1276" w:right="-285"/>
        <w:jc w:val="right"/>
        <w:rPr>
          <w:bCs/>
        </w:rPr>
      </w:pPr>
      <w:r w:rsidRPr="000F4281">
        <w:rPr>
          <w:b/>
          <w:bCs/>
        </w:rPr>
        <w:t>kompensējamie zaudējumi par 2023</w:t>
      </w:r>
      <w:r w:rsidR="00761590" w:rsidRPr="000F4281">
        <w:rPr>
          <w:b/>
          <w:bCs/>
        </w:rPr>
        <w:t>.</w:t>
      </w:r>
      <w:r w:rsidRPr="000F4281">
        <w:rPr>
          <w:b/>
          <w:bCs/>
        </w:rPr>
        <w:t>gadu</w:t>
      </w:r>
    </w:p>
    <w:p w14:paraId="7128DA72" w14:textId="77777777" w:rsidR="006D3FF5" w:rsidRPr="000F4281" w:rsidRDefault="006D3FF5" w:rsidP="000D096A">
      <w:pPr>
        <w:pStyle w:val="Sarakstarindkopa"/>
        <w:ind w:left="0" w:firstLine="709"/>
        <w:jc w:val="both"/>
        <w:rPr>
          <w:sz w:val="26"/>
          <w:szCs w:val="26"/>
        </w:rPr>
      </w:pPr>
    </w:p>
    <w:tbl>
      <w:tblPr>
        <w:tblW w:w="9350" w:type="dxa"/>
        <w:tblLook w:val="04A0" w:firstRow="1" w:lastRow="0" w:firstColumn="1" w:lastColumn="0" w:noHBand="0" w:noVBand="1"/>
      </w:tblPr>
      <w:tblGrid>
        <w:gridCol w:w="516"/>
        <w:gridCol w:w="4441"/>
        <w:gridCol w:w="1559"/>
        <w:gridCol w:w="1417"/>
        <w:gridCol w:w="1417"/>
      </w:tblGrid>
      <w:tr w:rsidR="003E46E8" w:rsidRPr="00795524" w14:paraId="55983A11" w14:textId="77777777" w:rsidTr="00761590">
        <w:trPr>
          <w:trHeight w:val="75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FE99F" w14:textId="5DE716A1" w:rsidR="003E46E8" w:rsidRPr="00795524" w:rsidRDefault="003E46E8" w:rsidP="003E46E8">
            <w:pPr>
              <w:jc w:val="center"/>
              <w:rPr>
                <w:color w:val="000000"/>
                <w:sz w:val="20"/>
                <w:szCs w:val="20"/>
              </w:rPr>
            </w:pPr>
            <w:proofErr w:type="spellStart"/>
            <w:r w:rsidRPr="00795524">
              <w:rPr>
                <w:color w:val="000000"/>
                <w:sz w:val="20"/>
                <w:szCs w:val="20"/>
              </w:rPr>
              <w:t>Nr</w:t>
            </w:r>
            <w:proofErr w:type="spellEnd"/>
            <w:r w:rsidRPr="00795524">
              <w:rPr>
                <w:color w:val="000000"/>
                <w:sz w:val="20"/>
                <w:szCs w:val="20"/>
              </w:rPr>
              <w:t>,</w:t>
            </w:r>
          </w:p>
          <w:p w14:paraId="73C99B19" w14:textId="15C2E02D" w:rsidR="003E46E8" w:rsidRPr="00795524" w:rsidRDefault="003E46E8" w:rsidP="003E46E8">
            <w:pPr>
              <w:jc w:val="center"/>
              <w:rPr>
                <w:color w:val="000000"/>
                <w:sz w:val="20"/>
                <w:szCs w:val="20"/>
              </w:rPr>
            </w:pPr>
            <w:proofErr w:type="spellStart"/>
            <w:r w:rsidRPr="00795524">
              <w:rPr>
                <w:color w:val="000000"/>
                <w:sz w:val="20"/>
                <w:szCs w:val="20"/>
              </w:rPr>
              <w:t>p,k</w:t>
            </w:r>
            <w:proofErr w:type="spellEnd"/>
            <w:r w:rsidRPr="00795524">
              <w:rPr>
                <w:color w:val="000000"/>
                <w:sz w:val="20"/>
                <w:szCs w:val="20"/>
              </w:rPr>
              <w:t>,</w:t>
            </w:r>
          </w:p>
        </w:tc>
        <w:tc>
          <w:tcPr>
            <w:tcW w:w="4441" w:type="dxa"/>
            <w:tcBorders>
              <w:top w:val="single" w:sz="4" w:space="0" w:color="auto"/>
              <w:left w:val="nil"/>
              <w:bottom w:val="single" w:sz="4" w:space="0" w:color="auto"/>
              <w:right w:val="single" w:sz="4" w:space="0" w:color="auto"/>
            </w:tcBorders>
            <w:shd w:val="clear" w:color="auto" w:fill="auto"/>
            <w:vAlign w:val="center"/>
            <w:hideMark/>
          </w:tcPr>
          <w:p w14:paraId="185013AF" w14:textId="77777777" w:rsidR="003E46E8" w:rsidRPr="00795524" w:rsidRDefault="003E46E8">
            <w:pPr>
              <w:rPr>
                <w:b/>
                <w:bCs/>
                <w:color w:val="000000"/>
                <w:sz w:val="22"/>
                <w:szCs w:val="22"/>
              </w:rPr>
            </w:pPr>
            <w:r w:rsidRPr="00795524">
              <w:rPr>
                <w:b/>
                <w:bCs/>
                <w:color w:val="000000"/>
                <w:sz w:val="22"/>
                <w:szCs w:val="22"/>
              </w:rPr>
              <w:t>Rādītāja nosaukums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30FCEF4" w14:textId="77777777" w:rsidR="003E46E8" w:rsidRPr="00795524" w:rsidRDefault="003E46E8">
            <w:pPr>
              <w:jc w:val="center"/>
              <w:rPr>
                <w:color w:val="000000"/>
                <w:sz w:val="20"/>
                <w:szCs w:val="20"/>
              </w:rPr>
            </w:pPr>
            <w:r w:rsidRPr="00795524">
              <w:rPr>
                <w:color w:val="000000"/>
                <w:sz w:val="20"/>
                <w:szCs w:val="20"/>
              </w:rPr>
              <w:t>Par pilsētas nozīmes maršrutiem, kuriem vairāk nekā 30% no kopējā maršruta garuma ir ārpus pilsētas administratīvās teritorijas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0835131" w14:textId="77777777" w:rsidR="003E46E8" w:rsidRPr="00795524" w:rsidRDefault="003E46E8">
            <w:pPr>
              <w:jc w:val="center"/>
              <w:rPr>
                <w:color w:val="000000"/>
                <w:sz w:val="20"/>
                <w:szCs w:val="20"/>
              </w:rPr>
            </w:pPr>
            <w:r w:rsidRPr="00795524">
              <w:rPr>
                <w:color w:val="000000"/>
                <w:sz w:val="20"/>
                <w:szCs w:val="20"/>
              </w:rPr>
              <w:t>Par personu ar invaliditāti pārvadāšanu</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8CE8383" w14:textId="77777777" w:rsidR="003E46E8" w:rsidRPr="00795524" w:rsidRDefault="003E46E8">
            <w:pPr>
              <w:jc w:val="center"/>
              <w:rPr>
                <w:color w:val="000000"/>
                <w:sz w:val="20"/>
                <w:szCs w:val="20"/>
              </w:rPr>
            </w:pPr>
            <w:r w:rsidRPr="00795524">
              <w:rPr>
                <w:color w:val="000000"/>
                <w:sz w:val="20"/>
                <w:szCs w:val="20"/>
              </w:rPr>
              <w:t>Kopā</w:t>
            </w:r>
          </w:p>
        </w:tc>
      </w:tr>
      <w:tr w:rsidR="009F6AD3" w:rsidRPr="00795524" w14:paraId="27AD46B3" w14:textId="77777777" w:rsidTr="00FE0632">
        <w:trPr>
          <w:trHeight w:val="54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4BF87338" w14:textId="77777777" w:rsidR="009F6AD3" w:rsidRPr="00795524" w:rsidRDefault="009F6AD3" w:rsidP="009F6AD3">
            <w:pPr>
              <w:jc w:val="center"/>
              <w:rPr>
                <w:color w:val="000000"/>
                <w:sz w:val="20"/>
                <w:szCs w:val="20"/>
              </w:rPr>
            </w:pPr>
            <w:r w:rsidRPr="00795524">
              <w:rPr>
                <w:color w:val="000000"/>
                <w:sz w:val="20"/>
                <w:szCs w:val="20"/>
              </w:rPr>
              <w:t>1</w:t>
            </w:r>
          </w:p>
        </w:tc>
        <w:tc>
          <w:tcPr>
            <w:tcW w:w="4441" w:type="dxa"/>
            <w:tcBorders>
              <w:top w:val="nil"/>
              <w:left w:val="nil"/>
              <w:bottom w:val="single" w:sz="4" w:space="0" w:color="auto"/>
              <w:right w:val="single" w:sz="4" w:space="0" w:color="auto"/>
            </w:tcBorders>
            <w:shd w:val="clear" w:color="auto" w:fill="auto"/>
            <w:vAlign w:val="center"/>
            <w:hideMark/>
          </w:tcPr>
          <w:p w14:paraId="15690B68" w14:textId="46AB0D21" w:rsidR="009F6AD3" w:rsidRPr="00795524" w:rsidRDefault="009F6AD3" w:rsidP="009F6AD3">
            <w:pPr>
              <w:rPr>
                <w:b/>
                <w:bCs/>
                <w:color w:val="000000"/>
                <w:sz w:val="20"/>
                <w:szCs w:val="20"/>
              </w:rPr>
            </w:pPr>
            <w:r w:rsidRPr="00795524">
              <w:rPr>
                <w:b/>
                <w:bCs/>
                <w:color w:val="000000"/>
                <w:sz w:val="20"/>
                <w:szCs w:val="20"/>
              </w:rPr>
              <w:t>Dotācija sabiedriskā transporta pakalpojumu sniegšanai (31.06.00 apakšprogramma)</w:t>
            </w:r>
          </w:p>
        </w:tc>
        <w:tc>
          <w:tcPr>
            <w:tcW w:w="1559" w:type="dxa"/>
            <w:tcBorders>
              <w:top w:val="nil"/>
              <w:left w:val="nil"/>
              <w:bottom w:val="single" w:sz="4" w:space="0" w:color="auto"/>
              <w:right w:val="single" w:sz="4" w:space="0" w:color="auto"/>
            </w:tcBorders>
            <w:shd w:val="clear" w:color="auto" w:fill="auto"/>
            <w:noWrap/>
            <w:vAlign w:val="center"/>
            <w:hideMark/>
          </w:tcPr>
          <w:p w14:paraId="79E74302" w14:textId="483168F7" w:rsidR="009F6AD3" w:rsidRPr="00795524" w:rsidRDefault="009F6AD3" w:rsidP="009F6AD3">
            <w:pPr>
              <w:jc w:val="center"/>
              <w:rPr>
                <w:color w:val="000000"/>
                <w:sz w:val="20"/>
                <w:szCs w:val="20"/>
              </w:rPr>
            </w:pPr>
            <w:r w:rsidRPr="00795524">
              <w:rPr>
                <w:color w:val="000000"/>
                <w:sz w:val="20"/>
                <w:szCs w:val="20"/>
              </w:rPr>
              <w:t>1 654 453,00</w:t>
            </w:r>
          </w:p>
        </w:tc>
        <w:tc>
          <w:tcPr>
            <w:tcW w:w="1417" w:type="dxa"/>
            <w:tcBorders>
              <w:top w:val="nil"/>
              <w:left w:val="nil"/>
              <w:bottom w:val="single" w:sz="4" w:space="0" w:color="auto"/>
              <w:right w:val="single" w:sz="4" w:space="0" w:color="auto"/>
            </w:tcBorders>
            <w:shd w:val="clear" w:color="auto" w:fill="auto"/>
            <w:noWrap/>
            <w:vAlign w:val="center"/>
            <w:hideMark/>
          </w:tcPr>
          <w:p w14:paraId="3802A6B4" w14:textId="323BEED0" w:rsidR="009F6AD3" w:rsidRPr="00795524" w:rsidRDefault="009F6AD3" w:rsidP="009F6AD3">
            <w:pPr>
              <w:jc w:val="center"/>
              <w:rPr>
                <w:color w:val="000000"/>
                <w:sz w:val="20"/>
                <w:szCs w:val="20"/>
              </w:rPr>
            </w:pPr>
            <w:r>
              <w:rPr>
                <w:color w:val="000000"/>
                <w:sz w:val="20"/>
                <w:szCs w:val="20"/>
              </w:rPr>
              <w:t>10 834 778</w:t>
            </w:r>
            <w:r w:rsidR="00BB730F">
              <w:rPr>
                <w:color w:val="000000"/>
                <w:sz w:val="20"/>
                <w:szCs w:val="20"/>
              </w:rPr>
              <w:t>,</w:t>
            </w:r>
            <w:r>
              <w:rPr>
                <w:color w:val="000000"/>
                <w:sz w:val="20"/>
                <w:szCs w:val="20"/>
              </w:rPr>
              <w:t>00</w:t>
            </w:r>
          </w:p>
        </w:tc>
        <w:tc>
          <w:tcPr>
            <w:tcW w:w="1417" w:type="dxa"/>
            <w:tcBorders>
              <w:top w:val="nil"/>
              <w:left w:val="nil"/>
              <w:bottom w:val="single" w:sz="4" w:space="0" w:color="auto"/>
              <w:right w:val="single" w:sz="4" w:space="0" w:color="auto"/>
            </w:tcBorders>
            <w:shd w:val="clear" w:color="auto" w:fill="auto"/>
            <w:noWrap/>
            <w:vAlign w:val="center"/>
            <w:hideMark/>
          </w:tcPr>
          <w:p w14:paraId="58C20E59" w14:textId="60BD18A1" w:rsidR="009F6AD3" w:rsidRPr="00795524" w:rsidRDefault="009F6AD3" w:rsidP="009F6AD3">
            <w:pPr>
              <w:jc w:val="center"/>
              <w:rPr>
                <w:color w:val="000000"/>
                <w:sz w:val="20"/>
                <w:szCs w:val="20"/>
              </w:rPr>
            </w:pPr>
            <w:r>
              <w:rPr>
                <w:color w:val="000000"/>
                <w:sz w:val="20"/>
                <w:szCs w:val="20"/>
              </w:rPr>
              <w:t>12 489 231</w:t>
            </w:r>
            <w:r w:rsidR="00BB730F">
              <w:rPr>
                <w:color w:val="000000"/>
                <w:sz w:val="20"/>
                <w:szCs w:val="20"/>
              </w:rPr>
              <w:t>,</w:t>
            </w:r>
            <w:r>
              <w:rPr>
                <w:color w:val="000000"/>
                <w:sz w:val="20"/>
                <w:szCs w:val="20"/>
              </w:rPr>
              <w:t>00</w:t>
            </w:r>
          </w:p>
        </w:tc>
      </w:tr>
      <w:tr w:rsidR="009F6AD3" w:rsidRPr="00795524" w14:paraId="3735A35E" w14:textId="77777777" w:rsidTr="00FE0632">
        <w:trPr>
          <w:trHeight w:val="51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D7DF6C0" w14:textId="77777777" w:rsidR="009F6AD3" w:rsidRPr="00795524" w:rsidRDefault="009F6AD3" w:rsidP="009F6AD3">
            <w:pPr>
              <w:jc w:val="center"/>
              <w:rPr>
                <w:color w:val="000000"/>
                <w:sz w:val="20"/>
                <w:szCs w:val="20"/>
              </w:rPr>
            </w:pPr>
            <w:r w:rsidRPr="00795524">
              <w:rPr>
                <w:color w:val="000000"/>
                <w:sz w:val="20"/>
                <w:szCs w:val="20"/>
              </w:rPr>
              <w:t>2</w:t>
            </w:r>
          </w:p>
        </w:tc>
        <w:tc>
          <w:tcPr>
            <w:tcW w:w="4441" w:type="dxa"/>
            <w:tcBorders>
              <w:top w:val="nil"/>
              <w:left w:val="nil"/>
              <w:bottom w:val="single" w:sz="4" w:space="0" w:color="auto"/>
              <w:right w:val="single" w:sz="4" w:space="0" w:color="auto"/>
            </w:tcBorders>
            <w:shd w:val="clear" w:color="auto" w:fill="auto"/>
            <w:vAlign w:val="center"/>
            <w:hideMark/>
          </w:tcPr>
          <w:p w14:paraId="247006A8" w14:textId="0F072F88" w:rsidR="009F6AD3" w:rsidRPr="00795524" w:rsidRDefault="009F6AD3" w:rsidP="009F6AD3">
            <w:pPr>
              <w:rPr>
                <w:color w:val="000000"/>
                <w:sz w:val="20"/>
                <w:szCs w:val="20"/>
              </w:rPr>
            </w:pPr>
            <w:r w:rsidRPr="00795524">
              <w:rPr>
                <w:color w:val="000000"/>
                <w:sz w:val="20"/>
                <w:szCs w:val="20"/>
              </w:rPr>
              <w:t xml:space="preserve">Pārskaitītas dotācijas zaudējumu segšanai par 2021. un 2022.gada saistībām 31.06.00 apakšprogramma, </w:t>
            </w:r>
            <w:proofErr w:type="spellStart"/>
            <w:r w:rsidRPr="00795524">
              <w:rPr>
                <w:i/>
                <w:iCs/>
                <w:color w:val="000000"/>
                <w:sz w:val="20"/>
                <w:szCs w:val="20"/>
              </w:rPr>
              <w:t>euro</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14:paraId="78BC2BE0" w14:textId="27D14F72" w:rsidR="009F6AD3" w:rsidRPr="00795524" w:rsidRDefault="009F6AD3" w:rsidP="009F6AD3">
            <w:pPr>
              <w:jc w:val="center"/>
              <w:rPr>
                <w:color w:val="000000"/>
                <w:sz w:val="20"/>
                <w:szCs w:val="20"/>
              </w:rPr>
            </w:pPr>
            <w:r w:rsidRPr="00795524">
              <w:rPr>
                <w:color w:val="000000"/>
                <w:sz w:val="20"/>
                <w:szCs w:val="20"/>
              </w:rPr>
              <w:t>34 106,32</w:t>
            </w:r>
          </w:p>
        </w:tc>
        <w:tc>
          <w:tcPr>
            <w:tcW w:w="1417" w:type="dxa"/>
            <w:tcBorders>
              <w:top w:val="nil"/>
              <w:left w:val="nil"/>
              <w:bottom w:val="single" w:sz="4" w:space="0" w:color="auto"/>
              <w:right w:val="single" w:sz="4" w:space="0" w:color="auto"/>
            </w:tcBorders>
            <w:shd w:val="clear" w:color="auto" w:fill="auto"/>
            <w:noWrap/>
            <w:vAlign w:val="center"/>
            <w:hideMark/>
          </w:tcPr>
          <w:p w14:paraId="65EC3033" w14:textId="15F406E1" w:rsidR="009F6AD3" w:rsidRPr="00795524" w:rsidRDefault="009F6AD3" w:rsidP="009F6AD3">
            <w:pPr>
              <w:jc w:val="center"/>
              <w:rPr>
                <w:color w:val="000000"/>
                <w:sz w:val="20"/>
                <w:szCs w:val="20"/>
              </w:rPr>
            </w:pPr>
            <w:r>
              <w:rPr>
                <w:color w:val="000000"/>
                <w:sz w:val="20"/>
                <w:szCs w:val="20"/>
              </w:rPr>
              <w:t>41 866</w:t>
            </w:r>
            <w:r w:rsidR="00BB730F">
              <w:rPr>
                <w:color w:val="000000"/>
                <w:sz w:val="20"/>
                <w:szCs w:val="20"/>
              </w:rPr>
              <w:t>,</w:t>
            </w:r>
            <w:r>
              <w:rPr>
                <w:color w:val="000000"/>
                <w:sz w:val="20"/>
                <w:szCs w:val="20"/>
              </w:rPr>
              <w:t>70</w:t>
            </w:r>
          </w:p>
        </w:tc>
        <w:tc>
          <w:tcPr>
            <w:tcW w:w="1417" w:type="dxa"/>
            <w:tcBorders>
              <w:top w:val="nil"/>
              <w:left w:val="nil"/>
              <w:bottom w:val="single" w:sz="4" w:space="0" w:color="auto"/>
              <w:right w:val="single" w:sz="4" w:space="0" w:color="auto"/>
            </w:tcBorders>
            <w:shd w:val="clear" w:color="auto" w:fill="auto"/>
            <w:noWrap/>
            <w:vAlign w:val="center"/>
            <w:hideMark/>
          </w:tcPr>
          <w:p w14:paraId="3102103C" w14:textId="05CC09CF" w:rsidR="009F6AD3" w:rsidRPr="00795524" w:rsidRDefault="009F6AD3" w:rsidP="009F6AD3">
            <w:pPr>
              <w:jc w:val="center"/>
              <w:rPr>
                <w:color w:val="000000"/>
                <w:sz w:val="20"/>
                <w:szCs w:val="20"/>
              </w:rPr>
            </w:pPr>
            <w:r>
              <w:rPr>
                <w:color w:val="000000"/>
                <w:sz w:val="20"/>
                <w:szCs w:val="20"/>
              </w:rPr>
              <w:t>75 973</w:t>
            </w:r>
            <w:r w:rsidR="00BB730F">
              <w:rPr>
                <w:color w:val="000000"/>
                <w:sz w:val="20"/>
                <w:szCs w:val="20"/>
              </w:rPr>
              <w:t>,</w:t>
            </w:r>
            <w:r>
              <w:rPr>
                <w:color w:val="000000"/>
                <w:sz w:val="20"/>
                <w:szCs w:val="20"/>
              </w:rPr>
              <w:t>02</w:t>
            </w:r>
          </w:p>
        </w:tc>
      </w:tr>
      <w:tr w:rsidR="009F6AD3" w:rsidRPr="00795524" w14:paraId="2A9B7840" w14:textId="77777777" w:rsidTr="00FE0632">
        <w:trPr>
          <w:trHeight w:val="7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1FC91143" w14:textId="77777777" w:rsidR="009F6AD3" w:rsidRPr="00795524" w:rsidRDefault="009F6AD3" w:rsidP="009F6AD3">
            <w:pPr>
              <w:jc w:val="center"/>
              <w:rPr>
                <w:color w:val="000000"/>
                <w:sz w:val="20"/>
                <w:szCs w:val="20"/>
              </w:rPr>
            </w:pPr>
            <w:r w:rsidRPr="00795524">
              <w:rPr>
                <w:color w:val="000000"/>
                <w:sz w:val="20"/>
                <w:szCs w:val="20"/>
              </w:rPr>
              <w:t>3</w:t>
            </w:r>
          </w:p>
        </w:tc>
        <w:tc>
          <w:tcPr>
            <w:tcW w:w="4441" w:type="dxa"/>
            <w:tcBorders>
              <w:top w:val="nil"/>
              <w:left w:val="nil"/>
              <w:bottom w:val="single" w:sz="4" w:space="0" w:color="auto"/>
              <w:right w:val="single" w:sz="4" w:space="0" w:color="auto"/>
            </w:tcBorders>
            <w:shd w:val="clear" w:color="auto" w:fill="auto"/>
            <w:vAlign w:val="center"/>
            <w:hideMark/>
          </w:tcPr>
          <w:p w14:paraId="7FA7EF15" w14:textId="2CF1F95E" w:rsidR="009F6AD3" w:rsidRPr="00795524" w:rsidRDefault="009F6AD3" w:rsidP="009F6AD3">
            <w:pPr>
              <w:rPr>
                <w:color w:val="000000"/>
                <w:sz w:val="20"/>
                <w:szCs w:val="20"/>
              </w:rPr>
            </w:pPr>
            <w:r w:rsidRPr="00795524">
              <w:rPr>
                <w:color w:val="000000"/>
                <w:sz w:val="20"/>
                <w:szCs w:val="20"/>
              </w:rPr>
              <w:t xml:space="preserve">Pārskaitītas dotācijas zaudējumu segšanai un par braukšanas maksas atvieglojumiem par 2023.gada kompensējamiem zaudējumiem 31.06.00 apakšprogramma, </w:t>
            </w:r>
            <w:proofErr w:type="spellStart"/>
            <w:r w:rsidRPr="00795524">
              <w:rPr>
                <w:i/>
                <w:iCs/>
                <w:color w:val="000000"/>
                <w:sz w:val="20"/>
                <w:szCs w:val="20"/>
              </w:rPr>
              <w:t>euro</w:t>
            </w:r>
            <w:proofErr w:type="spellEnd"/>
            <w:r w:rsidRPr="00795524">
              <w:rPr>
                <w:i/>
                <w:iCs/>
                <w:color w:val="000000"/>
                <w:sz w:val="20"/>
                <w:szCs w:val="20"/>
              </w:rPr>
              <w:t xml:space="preserve"> </w:t>
            </w:r>
            <w:r w:rsidRPr="00795524">
              <w:rPr>
                <w:b/>
                <w:bCs/>
                <w:color w:val="808080"/>
                <w:sz w:val="20"/>
                <w:szCs w:val="20"/>
              </w:rPr>
              <w:t>(1.rinda - 2.rinda)</w:t>
            </w:r>
          </w:p>
        </w:tc>
        <w:tc>
          <w:tcPr>
            <w:tcW w:w="1559" w:type="dxa"/>
            <w:tcBorders>
              <w:top w:val="nil"/>
              <w:left w:val="nil"/>
              <w:bottom w:val="single" w:sz="4" w:space="0" w:color="auto"/>
              <w:right w:val="single" w:sz="4" w:space="0" w:color="auto"/>
            </w:tcBorders>
            <w:shd w:val="clear" w:color="auto" w:fill="auto"/>
            <w:noWrap/>
            <w:vAlign w:val="center"/>
            <w:hideMark/>
          </w:tcPr>
          <w:p w14:paraId="688BFE39" w14:textId="4686DC41" w:rsidR="009F6AD3" w:rsidRPr="00795524" w:rsidRDefault="009F6AD3" w:rsidP="009F6AD3">
            <w:pPr>
              <w:jc w:val="center"/>
              <w:rPr>
                <w:color w:val="000000"/>
                <w:sz w:val="20"/>
                <w:szCs w:val="20"/>
              </w:rPr>
            </w:pPr>
            <w:r w:rsidRPr="00795524">
              <w:rPr>
                <w:color w:val="000000"/>
                <w:sz w:val="20"/>
                <w:szCs w:val="20"/>
              </w:rPr>
              <w:t>1 620 346,68</w:t>
            </w:r>
          </w:p>
        </w:tc>
        <w:tc>
          <w:tcPr>
            <w:tcW w:w="1417" w:type="dxa"/>
            <w:tcBorders>
              <w:top w:val="nil"/>
              <w:left w:val="nil"/>
              <w:bottom w:val="single" w:sz="4" w:space="0" w:color="auto"/>
              <w:right w:val="single" w:sz="4" w:space="0" w:color="auto"/>
            </w:tcBorders>
            <w:shd w:val="clear" w:color="auto" w:fill="auto"/>
            <w:noWrap/>
            <w:vAlign w:val="center"/>
            <w:hideMark/>
          </w:tcPr>
          <w:p w14:paraId="5DA4CBD0" w14:textId="408EEE7E" w:rsidR="009F6AD3" w:rsidRPr="00795524" w:rsidRDefault="009F6AD3" w:rsidP="009F6AD3">
            <w:pPr>
              <w:jc w:val="center"/>
              <w:rPr>
                <w:color w:val="000000"/>
                <w:sz w:val="20"/>
                <w:szCs w:val="20"/>
              </w:rPr>
            </w:pPr>
            <w:r>
              <w:rPr>
                <w:color w:val="000000"/>
                <w:sz w:val="20"/>
                <w:szCs w:val="20"/>
              </w:rPr>
              <w:t>10 792 911</w:t>
            </w:r>
            <w:r w:rsidR="00BB730F">
              <w:rPr>
                <w:color w:val="000000"/>
                <w:sz w:val="20"/>
                <w:szCs w:val="20"/>
              </w:rPr>
              <w:t>,</w:t>
            </w:r>
            <w:r>
              <w:rPr>
                <w:color w:val="000000"/>
                <w:sz w:val="20"/>
                <w:szCs w:val="20"/>
              </w:rPr>
              <w:t>30</w:t>
            </w:r>
          </w:p>
        </w:tc>
        <w:tc>
          <w:tcPr>
            <w:tcW w:w="1417" w:type="dxa"/>
            <w:tcBorders>
              <w:top w:val="nil"/>
              <w:left w:val="nil"/>
              <w:bottom w:val="single" w:sz="4" w:space="0" w:color="auto"/>
              <w:right w:val="single" w:sz="4" w:space="0" w:color="auto"/>
            </w:tcBorders>
            <w:shd w:val="clear" w:color="auto" w:fill="auto"/>
            <w:noWrap/>
            <w:vAlign w:val="center"/>
            <w:hideMark/>
          </w:tcPr>
          <w:p w14:paraId="162BD51D" w14:textId="1E05247C" w:rsidR="009F6AD3" w:rsidRPr="00795524" w:rsidRDefault="009F6AD3" w:rsidP="009F6AD3">
            <w:pPr>
              <w:jc w:val="center"/>
              <w:rPr>
                <w:color w:val="000000"/>
                <w:sz w:val="20"/>
                <w:szCs w:val="20"/>
              </w:rPr>
            </w:pPr>
            <w:r>
              <w:rPr>
                <w:color w:val="000000"/>
                <w:sz w:val="20"/>
                <w:szCs w:val="20"/>
              </w:rPr>
              <w:t>12 413 257</w:t>
            </w:r>
            <w:r w:rsidR="00BB730F">
              <w:rPr>
                <w:color w:val="000000"/>
                <w:sz w:val="20"/>
                <w:szCs w:val="20"/>
              </w:rPr>
              <w:t>,</w:t>
            </w:r>
            <w:r>
              <w:rPr>
                <w:color w:val="000000"/>
                <w:sz w:val="20"/>
                <w:szCs w:val="20"/>
              </w:rPr>
              <w:t>98</w:t>
            </w:r>
          </w:p>
        </w:tc>
      </w:tr>
      <w:tr w:rsidR="009F6AD3" w:rsidRPr="00795524" w14:paraId="424AB4B5" w14:textId="77777777" w:rsidTr="00FE0632">
        <w:trPr>
          <w:trHeight w:val="51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9610A5D" w14:textId="77777777" w:rsidR="009F6AD3" w:rsidRPr="00795524" w:rsidRDefault="009F6AD3" w:rsidP="009F6AD3">
            <w:pPr>
              <w:jc w:val="center"/>
              <w:rPr>
                <w:color w:val="000000"/>
                <w:sz w:val="20"/>
                <w:szCs w:val="20"/>
              </w:rPr>
            </w:pPr>
            <w:r w:rsidRPr="00795524">
              <w:rPr>
                <w:color w:val="000000"/>
                <w:sz w:val="20"/>
                <w:szCs w:val="20"/>
              </w:rPr>
              <w:t>4</w:t>
            </w:r>
          </w:p>
        </w:tc>
        <w:tc>
          <w:tcPr>
            <w:tcW w:w="4441" w:type="dxa"/>
            <w:tcBorders>
              <w:top w:val="nil"/>
              <w:left w:val="nil"/>
              <w:bottom w:val="single" w:sz="4" w:space="0" w:color="auto"/>
              <w:right w:val="single" w:sz="4" w:space="0" w:color="auto"/>
            </w:tcBorders>
            <w:shd w:val="clear" w:color="auto" w:fill="auto"/>
            <w:vAlign w:val="center"/>
            <w:hideMark/>
          </w:tcPr>
          <w:p w14:paraId="0AD766D5" w14:textId="62C47F9F" w:rsidR="009F6AD3" w:rsidRPr="00795524" w:rsidRDefault="009F6AD3" w:rsidP="009F6AD3">
            <w:pPr>
              <w:rPr>
                <w:color w:val="000000"/>
                <w:sz w:val="20"/>
                <w:szCs w:val="20"/>
              </w:rPr>
            </w:pPr>
            <w:r w:rsidRPr="00795524">
              <w:rPr>
                <w:color w:val="000000"/>
                <w:sz w:val="20"/>
                <w:szCs w:val="20"/>
              </w:rPr>
              <w:t>Pārmaksa no iepriekšējā perioda</w:t>
            </w:r>
          </w:p>
        </w:tc>
        <w:tc>
          <w:tcPr>
            <w:tcW w:w="1559" w:type="dxa"/>
            <w:tcBorders>
              <w:top w:val="nil"/>
              <w:left w:val="nil"/>
              <w:bottom w:val="single" w:sz="4" w:space="0" w:color="auto"/>
              <w:right w:val="single" w:sz="4" w:space="0" w:color="auto"/>
            </w:tcBorders>
            <w:shd w:val="clear" w:color="auto" w:fill="auto"/>
            <w:noWrap/>
            <w:vAlign w:val="center"/>
            <w:hideMark/>
          </w:tcPr>
          <w:p w14:paraId="0490B314" w14:textId="533BE8B7" w:rsidR="009F6AD3" w:rsidRPr="00795524" w:rsidRDefault="009F6AD3" w:rsidP="009F6AD3">
            <w:pPr>
              <w:jc w:val="center"/>
              <w:rPr>
                <w:color w:val="000000"/>
                <w:sz w:val="20"/>
                <w:szCs w:val="20"/>
              </w:rPr>
            </w:pPr>
            <w:r w:rsidRPr="00795524">
              <w:rPr>
                <w:color w:val="000000"/>
                <w:sz w:val="20"/>
                <w:szCs w:val="20"/>
              </w:rPr>
              <w:t>633 567,18</w:t>
            </w:r>
          </w:p>
        </w:tc>
        <w:tc>
          <w:tcPr>
            <w:tcW w:w="1417" w:type="dxa"/>
            <w:tcBorders>
              <w:top w:val="nil"/>
              <w:left w:val="nil"/>
              <w:bottom w:val="single" w:sz="4" w:space="0" w:color="auto"/>
              <w:right w:val="single" w:sz="4" w:space="0" w:color="auto"/>
            </w:tcBorders>
            <w:shd w:val="clear" w:color="auto" w:fill="auto"/>
            <w:noWrap/>
            <w:vAlign w:val="center"/>
            <w:hideMark/>
          </w:tcPr>
          <w:p w14:paraId="3E32B47F" w14:textId="29F444D5" w:rsidR="009F6AD3" w:rsidRPr="00795524" w:rsidRDefault="009F6AD3" w:rsidP="009F6AD3">
            <w:pPr>
              <w:jc w:val="center"/>
              <w:rPr>
                <w:color w:val="000000"/>
                <w:sz w:val="20"/>
                <w:szCs w:val="20"/>
              </w:rPr>
            </w:pPr>
            <w:r>
              <w:rPr>
                <w:color w:val="000000"/>
                <w:sz w:val="20"/>
                <w:szCs w:val="20"/>
              </w:rPr>
              <w:t>698 206</w:t>
            </w:r>
            <w:r w:rsidR="00BB730F">
              <w:rPr>
                <w:color w:val="000000"/>
                <w:sz w:val="20"/>
                <w:szCs w:val="20"/>
              </w:rPr>
              <w:t>,</w:t>
            </w:r>
            <w:r>
              <w:rPr>
                <w:color w:val="000000"/>
                <w:sz w:val="20"/>
                <w:szCs w:val="20"/>
              </w:rPr>
              <w:t>06</w:t>
            </w:r>
          </w:p>
        </w:tc>
        <w:tc>
          <w:tcPr>
            <w:tcW w:w="1417" w:type="dxa"/>
            <w:tcBorders>
              <w:top w:val="nil"/>
              <w:left w:val="nil"/>
              <w:bottom w:val="single" w:sz="4" w:space="0" w:color="auto"/>
              <w:right w:val="single" w:sz="4" w:space="0" w:color="auto"/>
            </w:tcBorders>
            <w:shd w:val="clear" w:color="auto" w:fill="auto"/>
            <w:noWrap/>
            <w:vAlign w:val="center"/>
            <w:hideMark/>
          </w:tcPr>
          <w:p w14:paraId="3A4348C0" w14:textId="5CCF9125" w:rsidR="009F6AD3" w:rsidRPr="00795524" w:rsidRDefault="009F6AD3" w:rsidP="009F6AD3">
            <w:pPr>
              <w:jc w:val="center"/>
              <w:rPr>
                <w:color w:val="000000"/>
                <w:sz w:val="20"/>
                <w:szCs w:val="20"/>
              </w:rPr>
            </w:pPr>
            <w:r>
              <w:rPr>
                <w:color w:val="000000"/>
                <w:sz w:val="20"/>
                <w:szCs w:val="20"/>
              </w:rPr>
              <w:t>1 331 773</w:t>
            </w:r>
            <w:r w:rsidR="00BB730F">
              <w:rPr>
                <w:color w:val="000000"/>
                <w:sz w:val="20"/>
                <w:szCs w:val="20"/>
              </w:rPr>
              <w:t>,</w:t>
            </w:r>
            <w:r>
              <w:rPr>
                <w:color w:val="000000"/>
                <w:sz w:val="20"/>
                <w:szCs w:val="20"/>
              </w:rPr>
              <w:t>24</w:t>
            </w:r>
          </w:p>
        </w:tc>
      </w:tr>
      <w:tr w:rsidR="009F6AD3" w:rsidRPr="00795524" w14:paraId="44510F12" w14:textId="77777777" w:rsidTr="00FE0632">
        <w:trPr>
          <w:trHeight w:val="315"/>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47035E1E" w14:textId="77777777" w:rsidR="009F6AD3" w:rsidRPr="00795524" w:rsidRDefault="009F6AD3" w:rsidP="009F6AD3">
            <w:pPr>
              <w:jc w:val="center"/>
              <w:rPr>
                <w:color w:val="000000"/>
                <w:sz w:val="20"/>
                <w:szCs w:val="20"/>
              </w:rPr>
            </w:pPr>
            <w:r w:rsidRPr="00795524">
              <w:rPr>
                <w:color w:val="000000"/>
                <w:sz w:val="20"/>
                <w:szCs w:val="20"/>
              </w:rPr>
              <w:t>5</w:t>
            </w:r>
          </w:p>
        </w:tc>
        <w:tc>
          <w:tcPr>
            <w:tcW w:w="4441" w:type="dxa"/>
            <w:tcBorders>
              <w:top w:val="nil"/>
              <w:left w:val="nil"/>
              <w:bottom w:val="single" w:sz="4" w:space="0" w:color="auto"/>
              <w:right w:val="single" w:sz="4" w:space="0" w:color="auto"/>
            </w:tcBorders>
            <w:shd w:val="clear" w:color="auto" w:fill="auto"/>
            <w:vAlign w:val="bottom"/>
            <w:hideMark/>
          </w:tcPr>
          <w:p w14:paraId="673E80FC" w14:textId="4AB358A6" w:rsidR="009F6AD3" w:rsidRPr="00795524" w:rsidRDefault="009F6AD3" w:rsidP="009F6AD3">
            <w:pPr>
              <w:rPr>
                <w:color w:val="000000"/>
                <w:sz w:val="20"/>
                <w:szCs w:val="20"/>
              </w:rPr>
            </w:pPr>
            <w:r w:rsidRPr="00795524">
              <w:rPr>
                <w:color w:val="000000"/>
                <w:sz w:val="20"/>
                <w:szCs w:val="20"/>
              </w:rPr>
              <w:t>Prognozētais no valsts budžeta kompensējamais apmērs</w:t>
            </w:r>
          </w:p>
        </w:tc>
        <w:tc>
          <w:tcPr>
            <w:tcW w:w="1559" w:type="dxa"/>
            <w:tcBorders>
              <w:top w:val="nil"/>
              <w:left w:val="nil"/>
              <w:bottom w:val="single" w:sz="4" w:space="0" w:color="auto"/>
              <w:right w:val="single" w:sz="4" w:space="0" w:color="auto"/>
            </w:tcBorders>
            <w:shd w:val="clear" w:color="auto" w:fill="auto"/>
            <w:noWrap/>
            <w:vAlign w:val="center"/>
            <w:hideMark/>
          </w:tcPr>
          <w:p w14:paraId="63E72673" w14:textId="083290FC" w:rsidR="009F6AD3" w:rsidRPr="00795524" w:rsidRDefault="009F6AD3" w:rsidP="009F6AD3">
            <w:pPr>
              <w:jc w:val="center"/>
              <w:rPr>
                <w:color w:val="000000"/>
                <w:sz w:val="20"/>
                <w:szCs w:val="20"/>
              </w:rPr>
            </w:pPr>
            <w:r w:rsidRPr="00795524">
              <w:rPr>
                <w:color w:val="000000"/>
                <w:sz w:val="20"/>
                <w:szCs w:val="20"/>
              </w:rPr>
              <w:t>2 253 913,86</w:t>
            </w:r>
          </w:p>
        </w:tc>
        <w:tc>
          <w:tcPr>
            <w:tcW w:w="1417" w:type="dxa"/>
            <w:tcBorders>
              <w:top w:val="nil"/>
              <w:left w:val="nil"/>
              <w:bottom w:val="single" w:sz="4" w:space="0" w:color="auto"/>
              <w:right w:val="single" w:sz="4" w:space="0" w:color="auto"/>
            </w:tcBorders>
            <w:shd w:val="clear" w:color="auto" w:fill="auto"/>
            <w:noWrap/>
            <w:vAlign w:val="center"/>
            <w:hideMark/>
          </w:tcPr>
          <w:p w14:paraId="35BB00FD" w14:textId="50963A58" w:rsidR="009F6AD3" w:rsidRPr="00795524" w:rsidRDefault="009F6AD3" w:rsidP="009F6AD3">
            <w:pPr>
              <w:jc w:val="center"/>
              <w:rPr>
                <w:color w:val="000000"/>
                <w:sz w:val="20"/>
                <w:szCs w:val="20"/>
              </w:rPr>
            </w:pPr>
            <w:r>
              <w:rPr>
                <w:color w:val="000000"/>
                <w:sz w:val="20"/>
                <w:szCs w:val="20"/>
              </w:rPr>
              <w:t>12 433 903</w:t>
            </w:r>
            <w:r w:rsidR="00BB730F">
              <w:rPr>
                <w:color w:val="000000"/>
                <w:sz w:val="20"/>
                <w:szCs w:val="20"/>
              </w:rPr>
              <w:t>,</w:t>
            </w:r>
            <w:r>
              <w:rPr>
                <w:color w:val="000000"/>
                <w:sz w:val="20"/>
                <w:szCs w:val="20"/>
              </w:rPr>
              <w:t>00</w:t>
            </w:r>
          </w:p>
        </w:tc>
        <w:tc>
          <w:tcPr>
            <w:tcW w:w="1417" w:type="dxa"/>
            <w:tcBorders>
              <w:top w:val="nil"/>
              <w:left w:val="nil"/>
              <w:bottom w:val="single" w:sz="4" w:space="0" w:color="auto"/>
              <w:right w:val="single" w:sz="4" w:space="0" w:color="auto"/>
            </w:tcBorders>
            <w:shd w:val="clear" w:color="auto" w:fill="auto"/>
            <w:noWrap/>
            <w:vAlign w:val="center"/>
            <w:hideMark/>
          </w:tcPr>
          <w:p w14:paraId="6221C35F" w14:textId="350425B9" w:rsidR="009F6AD3" w:rsidRPr="00795524" w:rsidRDefault="009F6AD3" w:rsidP="009F6AD3">
            <w:pPr>
              <w:jc w:val="center"/>
              <w:rPr>
                <w:color w:val="000000"/>
                <w:sz w:val="20"/>
                <w:szCs w:val="20"/>
              </w:rPr>
            </w:pPr>
            <w:r>
              <w:rPr>
                <w:color w:val="000000"/>
                <w:sz w:val="20"/>
                <w:szCs w:val="20"/>
              </w:rPr>
              <w:t>14 687 816</w:t>
            </w:r>
            <w:r w:rsidR="00BB730F">
              <w:rPr>
                <w:color w:val="000000"/>
                <w:sz w:val="20"/>
                <w:szCs w:val="20"/>
              </w:rPr>
              <w:t>,</w:t>
            </w:r>
            <w:r>
              <w:rPr>
                <w:color w:val="000000"/>
                <w:sz w:val="20"/>
                <w:szCs w:val="20"/>
              </w:rPr>
              <w:t>86</w:t>
            </w:r>
          </w:p>
        </w:tc>
      </w:tr>
      <w:tr w:rsidR="009F6AD3" w:rsidRPr="00795524" w14:paraId="7E1B6BBD" w14:textId="77777777" w:rsidTr="00FE0632">
        <w:trPr>
          <w:trHeight w:val="525"/>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4BBED2B" w14:textId="77777777" w:rsidR="009F6AD3" w:rsidRPr="00795524" w:rsidRDefault="009F6AD3" w:rsidP="009F6AD3">
            <w:pPr>
              <w:jc w:val="center"/>
              <w:rPr>
                <w:color w:val="000000"/>
                <w:sz w:val="20"/>
                <w:szCs w:val="20"/>
              </w:rPr>
            </w:pPr>
            <w:r w:rsidRPr="00795524">
              <w:rPr>
                <w:color w:val="000000"/>
                <w:sz w:val="20"/>
                <w:szCs w:val="20"/>
              </w:rPr>
              <w:t>6</w:t>
            </w:r>
          </w:p>
        </w:tc>
        <w:tc>
          <w:tcPr>
            <w:tcW w:w="4441" w:type="dxa"/>
            <w:tcBorders>
              <w:top w:val="nil"/>
              <w:left w:val="nil"/>
              <w:bottom w:val="single" w:sz="4" w:space="0" w:color="auto"/>
              <w:right w:val="single" w:sz="4" w:space="0" w:color="auto"/>
            </w:tcBorders>
            <w:shd w:val="clear" w:color="auto" w:fill="auto"/>
            <w:vAlign w:val="center"/>
            <w:hideMark/>
          </w:tcPr>
          <w:p w14:paraId="68867D56" w14:textId="47BDCC07" w:rsidR="009F6AD3" w:rsidRPr="00795524" w:rsidRDefault="009F6AD3" w:rsidP="009F6AD3">
            <w:pPr>
              <w:rPr>
                <w:b/>
                <w:bCs/>
                <w:color w:val="000000"/>
                <w:sz w:val="20"/>
                <w:szCs w:val="20"/>
              </w:rPr>
            </w:pPr>
            <w:r w:rsidRPr="00795524">
              <w:rPr>
                <w:b/>
                <w:bCs/>
                <w:color w:val="000000"/>
                <w:sz w:val="20"/>
                <w:szCs w:val="20"/>
              </w:rPr>
              <w:t xml:space="preserve">Iztrūkums (-) / pārmaksa (+) zaudējumu segšanai, </w:t>
            </w:r>
            <w:proofErr w:type="spellStart"/>
            <w:r w:rsidRPr="00795524">
              <w:rPr>
                <w:i/>
                <w:iCs/>
                <w:color w:val="000000"/>
                <w:sz w:val="20"/>
                <w:szCs w:val="20"/>
              </w:rPr>
              <w:t>euro</w:t>
            </w:r>
            <w:proofErr w:type="spellEnd"/>
            <w:r w:rsidRPr="00795524">
              <w:rPr>
                <w:b/>
                <w:bCs/>
                <w:color w:val="000000"/>
                <w:sz w:val="20"/>
                <w:szCs w:val="20"/>
              </w:rPr>
              <w:t xml:space="preserve"> </w:t>
            </w:r>
            <w:r w:rsidRPr="00795524">
              <w:rPr>
                <w:b/>
                <w:bCs/>
                <w:color w:val="767171"/>
                <w:sz w:val="20"/>
                <w:szCs w:val="20"/>
              </w:rPr>
              <w:t xml:space="preserve">(3.rinda+4.rinda) – 5.rinda </w:t>
            </w:r>
          </w:p>
        </w:tc>
        <w:tc>
          <w:tcPr>
            <w:tcW w:w="1559" w:type="dxa"/>
            <w:tcBorders>
              <w:top w:val="nil"/>
              <w:left w:val="nil"/>
              <w:bottom w:val="single" w:sz="4" w:space="0" w:color="auto"/>
              <w:right w:val="single" w:sz="4" w:space="0" w:color="auto"/>
            </w:tcBorders>
            <w:shd w:val="clear" w:color="auto" w:fill="auto"/>
            <w:noWrap/>
            <w:vAlign w:val="center"/>
            <w:hideMark/>
          </w:tcPr>
          <w:p w14:paraId="0A8329AE" w14:textId="015B0F32" w:rsidR="009F6AD3" w:rsidRPr="00795524" w:rsidRDefault="009F6AD3" w:rsidP="009F6AD3">
            <w:pPr>
              <w:jc w:val="center"/>
              <w:rPr>
                <w:b/>
                <w:bCs/>
                <w:color w:val="000000"/>
                <w:sz w:val="20"/>
                <w:szCs w:val="20"/>
              </w:rPr>
            </w:pPr>
            <w:r w:rsidRPr="00795524">
              <w:rPr>
                <w:b/>
                <w:bCs/>
                <w:color w:val="000000"/>
                <w:sz w:val="20"/>
                <w:szCs w:val="20"/>
              </w:rPr>
              <w:t>0,00</w:t>
            </w:r>
          </w:p>
        </w:tc>
        <w:tc>
          <w:tcPr>
            <w:tcW w:w="1417" w:type="dxa"/>
            <w:tcBorders>
              <w:top w:val="nil"/>
              <w:left w:val="nil"/>
              <w:bottom w:val="single" w:sz="4" w:space="0" w:color="auto"/>
              <w:right w:val="single" w:sz="4" w:space="0" w:color="auto"/>
            </w:tcBorders>
            <w:shd w:val="clear" w:color="auto" w:fill="auto"/>
            <w:noWrap/>
            <w:vAlign w:val="center"/>
            <w:hideMark/>
          </w:tcPr>
          <w:p w14:paraId="64E2BF17" w14:textId="19590A85" w:rsidR="009F6AD3" w:rsidRPr="00785981" w:rsidRDefault="009F6AD3" w:rsidP="009F6AD3">
            <w:pPr>
              <w:jc w:val="center"/>
              <w:rPr>
                <w:b/>
                <w:bCs/>
                <w:color w:val="000000"/>
                <w:sz w:val="20"/>
                <w:szCs w:val="20"/>
              </w:rPr>
            </w:pPr>
            <w:r w:rsidRPr="00785981">
              <w:rPr>
                <w:b/>
                <w:bCs/>
                <w:color w:val="000000"/>
                <w:sz w:val="20"/>
                <w:szCs w:val="20"/>
              </w:rPr>
              <w:t>-942 785</w:t>
            </w:r>
            <w:r w:rsidR="00BB730F" w:rsidRPr="00785981">
              <w:rPr>
                <w:b/>
                <w:bCs/>
                <w:color w:val="000000"/>
                <w:sz w:val="20"/>
                <w:szCs w:val="20"/>
              </w:rPr>
              <w:t>,</w:t>
            </w:r>
            <w:r w:rsidRPr="00785981">
              <w:rPr>
                <w:b/>
                <w:bCs/>
                <w:color w:val="000000"/>
                <w:sz w:val="20"/>
                <w:szCs w:val="20"/>
              </w:rPr>
              <w:t>64</w:t>
            </w:r>
          </w:p>
        </w:tc>
        <w:tc>
          <w:tcPr>
            <w:tcW w:w="1417" w:type="dxa"/>
            <w:tcBorders>
              <w:top w:val="nil"/>
              <w:left w:val="nil"/>
              <w:bottom w:val="single" w:sz="4" w:space="0" w:color="auto"/>
              <w:right w:val="single" w:sz="4" w:space="0" w:color="auto"/>
            </w:tcBorders>
            <w:shd w:val="clear" w:color="auto" w:fill="auto"/>
            <w:noWrap/>
            <w:vAlign w:val="center"/>
            <w:hideMark/>
          </w:tcPr>
          <w:p w14:paraId="69C9CF1D" w14:textId="3EDA0EA8" w:rsidR="009F6AD3" w:rsidRPr="00785981" w:rsidRDefault="009F6AD3" w:rsidP="009F6AD3">
            <w:pPr>
              <w:jc w:val="center"/>
              <w:rPr>
                <w:b/>
                <w:bCs/>
                <w:color w:val="000000"/>
                <w:sz w:val="20"/>
                <w:szCs w:val="20"/>
              </w:rPr>
            </w:pPr>
            <w:r w:rsidRPr="00785981">
              <w:rPr>
                <w:b/>
                <w:bCs/>
                <w:color w:val="000000"/>
                <w:sz w:val="20"/>
                <w:szCs w:val="20"/>
              </w:rPr>
              <w:t>-942 785</w:t>
            </w:r>
            <w:r w:rsidR="00BB730F" w:rsidRPr="00785981">
              <w:rPr>
                <w:b/>
                <w:bCs/>
                <w:color w:val="000000"/>
                <w:sz w:val="20"/>
                <w:szCs w:val="20"/>
              </w:rPr>
              <w:t>,</w:t>
            </w:r>
            <w:r w:rsidRPr="00785981">
              <w:rPr>
                <w:b/>
                <w:bCs/>
                <w:color w:val="000000"/>
                <w:sz w:val="20"/>
                <w:szCs w:val="20"/>
              </w:rPr>
              <w:t>64</w:t>
            </w:r>
          </w:p>
        </w:tc>
      </w:tr>
    </w:tbl>
    <w:p w14:paraId="113B8C7F" w14:textId="77777777" w:rsidR="006D3FF5" w:rsidRPr="000F4281" w:rsidRDefault="006D3FF5" w:rsidP="000D096A">
      <w:pPr>
        <w:pStyle w:val="Sarakstarindkopa"/>
        <w:ind w:left="0" w:firstLine="709"/>
        <w:jc w:val="both"/>
        <w:rPr>
          <w:sz w:val="26"/>
          <w:szCs w:val="26"/>
        </w:rPr>
      </w:pPr>
    </w:p>
    <w:p w14:paraId="1D7654C0" w14:textId="77777777" w:rsidR="003522A4" w:rsidRPr="008574E2" w:rsidRDefault="003522A4" w:rsidP="0013707F">
      <w:pPr>
        <w:pStyle w:val="Sarakstarindkopa"/>
        <w:ind w:left="0" w:firstLine="709"/>
        <w:jc w:val="both"/>
        <w:rPr>
          <w:bCs/>
        </w:rPr>
      </w:pPr>
    </w:p>
    <w:p w14:paraId="4A45D383" w14:textId="6EE909A5" w:rsidR="008D4B99" w:rsidRPr="008574E2" w:rsidRDefault="008D4B99" w:rsidP="008D4B99">
      <w:pPr>
        <w:pStyle w:val="Sarakstarindkopa"/>
        <w:numPr>
          <w:ilvl w:val="0"/>
          <w:numId w:val="6"/>
        </w:numPr>
        <w:jc w:val="both"/>
        <w:rPr>
          <w:b/>
        </w:rPr>
      </w:pPr>
      <w:r w:rsidRPr="008574E2">
        <w:rPr>
          <w:b/>
        </w:rPr>
        <w:lastRenderedPageBreak/>
        <w:t xml:space="preserve">Nākotnes izaicinājumi un rīcības virzieni </w:t>
      </w:r>
    </w:p>
    <w:p w14:paraId="106FC289" w14:textId="77777777" w:rsidR="008D4B99" w:rsidRPr="00795524" w:rsidRDefault="008D4B99" w:rsidP="0013707F">
      <w:pPr>
        <w:pStyle w:val="Sarakstarindkopa"/>
        <w:ind w:left="0" w:firstLine="709"/>
        <w:jc w:val="both"/>
        <w:rPr>
          <w:bCs/>
          <w:sz w:val="26"/>
          <w:szCs w:val="26"/>
        </w:rPr>
      </w:pPr>
    </w:p>
    <w:p w14:paraId="6AD65BBC" w14:textId="67181668" w:rsidR="003522A4" w:rsidRDefault="003522A4" w:rsidP="0013707F">
      <w:pPr>
        <w:pStyle w:val="Sarakstarindkopa"/>
        <w:ind w:left="0" w:firstLine="709"/>
        <w:jc w:val="both"/>
      </w:pPr>
      <w:r w:rsidRPr="00746E0A">
        <w:t>Turpmākie darbības un rīcības virzieni, lai pilnveidotu reģionālo maršrutu tīklu, veicinot iedzīvotāju ieinteresētību vairāk izmantot sabiedrisko transportu, un uzlabojot iedzīvotāju pārvietošanās iespējas</w:t>
      </w:r>
      <w:r w:rsidR="00895494" w:rsidRPr="00746E0A">
        <w:t xml:space="preserve">, uzsvarus liekot uz kompleksu risinājumu, kurā ietilpst maršrutu tīkla pārskatīšana, sabiedriskā transporta pakalpojuma piedāvājuma uzlabošana, kā arī līdztekus sabiedriskā transporta pakalpojumu braukšanas maksas (tarifu) maiņai jaunu produktu ieviešana un biļešu </w:t>
      </w:r>
      <w:r w:rsidR="7E0FCE92" w:rsidRPr="00746E0A">
        <w:t>veidu</w:t>
      </w:r>
      <w:r w:rsidR="00895494" w:rsidRPr="00746E0A">
        <w:t xml:space="preserve"> politikas uzlabošana par labu regulārajiem sabiedriskā transporta lietotājiem</w:t>
      </w:r>
      <w:r w:rsidR="00B10842" w:rsidRPr="00746E0A">
        <w:t>.</w:t>
      </w:r>
    </w:p>
    <w:p w14:paraId="0FFD0EFE" w14:textId="77777777" w:rsidR="008574E2" w:rsidRDefault="008574E2" w:rsidP="00902430">
      <w:pPr>
        <w:pStyle w:val="Sarakstarindkopa"/>
        <w:ind w:left="1276"/>
        <w:jc w:val="right"/>
        <w:rPr>
          <w:bCs/>
        </w:rPr>
      </w:pPr>
    </w:p>
    <w:p w14:paraId="27D3DD6F" w14:textId="10E3D8B3" w:rsidR="00902430" w:rsidRPr="00795524" w:rsidRDefault="00902430" w:rsidP="00902430">
      <w:pPr>
        <w:pStyle w:val="Sarakstarindkopa"/>
        <w:ind w:left="1276"/>
        <w:jc w:val="right"/>
        <w:rPr>
          <w:bCs/>
        </w:rPr>
      </w:pPr>
      <w:r w:rsidRPr="00795524">
        <w:rPr>
          <w:bCs/>
        </w:rPr>
        <w:t>Tabula N</w:t>
      </w:r>
      <w:r w:rsidR="00B10842" w:rsidRPr="00795524">
        <w:rPr>
          <w:bCs/>
        </w:rPr>
        <w:t>r.</w:t>
      </w:r>
      <w:r w:rsidRPr="00795524">
        <w:rPr>
          <w:bCs/>
        </w:rPr>
        <w:t>10</w:t>
      </w:r>
    </w:p>
    <w:p w14:paraId="4FEA5B10" w14:textId="77777777" w:rsidR="00902430" w:rsidRPr="00795524" w:rsidRDefault="00902430" w:rsidP="00902430">
      <w:pPr>
        <w:pStyle w:val="Sarakstarindkopa"/>
        <w:ind w:left="1276"/>
        <w:jc w:val="right"/>
        <w:rPr>
          <w:b/>
          <w:bCs/>
        </w:rPr>
      </w:pPr>
      <w:r w:rsidRPr="00795524">
        <w:rPr>
          <w:b/>
          <w:bCs/>
        </w:rPr>
        <w:t xml:space="preserve">Nākotnes izaicinājumi, rīcības virzieni </w:t>
      </w:r>
    </w:p>
    <w:p w14:paraId="62D3260E" w14:textId="08013D6B" w:rsidR="00902430" w:rsidRPr="00795524" w:rsidRDefault="00902430" w:rsidP="00902430">
      <w:pPr>
        <w:pStyle w:val="Sarakstarindkopa"/>
        <w:ind w:left="1276"/>
        <w:jc w:val="right"/>
        <w:rPr>
          <w:bCs/>
        </w:rPr>
      </w:pPr>
      <w:r w:rsidRPr="00795524">
        <w:rPr>
          <w:b/>
          <w:bCs/>
        </w:rPr>
        <w:t>un termiņi to ieviešanai</w:t>
      </w:r>
    </w:p>
    <w:p w14:paraId="1DF1310F" w14:textId="77777777" w:rsidR="003522A4" w:rsidRPr="00795524" w:rsidRDefault="003522A4" w:rsidP="0013707F">
      <w:pPr>
        <w:pStyle w:val="Sarakstarindkopa"/>
        <w:ind w:left="0" w:firstLine="709"/>
        <w:jc w:val="both"/>
        <w:rPr>
          <w:sz w:val="26"/>
          <w:szCs w:val="26"/>
        </w:rPr>
      </w:pPr>
    </w:p>
    <w:tbl>
      <w:tblPr>
        <w:tblStyle w:val="Reatabula"/>
        <w:tblW w:w="0" w:type="auto"/>
        <w:tblLook w:val="04A0" w:firstRow="1" w:lastRow="0" w:firstColumn="1" w:lastColumn="0" w:noHBand="0" w:noVBand="1"/>
      </w:tblPr>
      <w:tblGrid>
        <w:gridCol w:w="2026"/>
        <w:gridCol w:w="2617"/>
        <w:gridCol w:w="2622"/>
        <w:gridCol w:w="1796"/>
      </w:tblGrid>
      <w:tr w:rsidR="00756C7E" w:rsidRPr="00795524" w14:paraId="22467F20" w14:textId="77777777" w:rsidTr="00042E3D">
        <w:tc>
          <w:tcPr>
            <w:tcW w:w="2026" w:type="dxa"/>
          </w:tcPr>
          <w:p w14:paraId="00CEA7A2" w14:textId="60B56720" w:rsidR="00401B25" w:rsidRPr="00795524" w:rsidRDefault="00401B25" w:rsidP="003522A4">
            <w:pPr>
              <w:pStyle w:val="Sarakstarindkopa"/>
              <w:ind w:left="0"/>
              <w:jc w:val="center"/>
              <w:rPr>
                <w:sz w:val="26"/>
                <w:szCs w:val="26"/>
              </w:rPr>
            </w:pPr>
            <w:r w:rsidRPr="00795524">
              <w:rPr>
                <w:sz w:val="26"/>
                <w:szCs w:val="26"/>
              </w:rPr>
              <w:t>Darbības / rīcības virziens</w:t>
            </w:r>
          </w:p>
        </w:tc>
        <w:tc>
          <w:tcPr>
            <w:tcW w:w="2634" w:type="dxa"/>
          </w:tcPr>
          <w:p w14:paraId="1301A15C" w14:textId="050FBAC4" w:rsidR="00401B25" w:rsidRPr="00795524" w:rsidRDefault="00401B25" w:rsidP="003522A4">
            <w:pPr>
              <w:pStyle w:val="Sarakstarindkopa"/>
              <w:ind w:left="0"/>
              <w:jc w:val="center"/>
              <w:rPr>
                <w:sz w:val="26"/>
                <w:szCs w:val="26"/>
              </w:rPr>
            </w:pPr>
            <w:r w:rsidRPr="00795524">
              <w:rPr>
                <w:sz w:val="26"/>
                <w:szCs w:val="26"/>
              </w:rPr>
              <w:t>Konstatētie trūkumi</w:t>
            </w:r>
          </w:p>
        </w:tc>
        <w:tc>
          <w:tcPr>
            <w:tcW w:w="2638" w:type="dxa"/>
          </w:tcPr>
          <w:p w14:paraId="5D0FBA6D" w14:textId="6C52C7E1" w:rsidR="00401B25" w:rsidRPr="00795524" w:rsidRDefault="00401B25" w:rsidP="003522A4">
            <w:pPr>
              <w:pStyle w:val="Sarakstarindkopa"/>
              <w:ind w:left="0"/>
              <w:jc w:val="center"/>
              <w:rPr>
                <w:sz w:val="26"/>
                <w:szCs w:val="26"/>
              </w:rPr>
            </w:pPr>
            <w:r w:rsidRPr="00795524">
              <w:rPr>
                <w:sz w:val="26"/>
                <w:szCs w:val="26"/>
              </w:rPr>
              <w:t>Plānotie pasākumi</w:t>
            </w:r>
          </w:p>
        </w:tc>
        <w:tc>
          <w:tcPr>
            <w:tcW w:w="1807" w:type="dxa"/>
          </w:tcPr>
          <w:p w14:paraId="4098000B" w14:textId="533F245A" w:rsidR="00401B25" w:rsidRPr="00795524" w:rsidRDefault="00401B25" w:rsidP="003522A4">
            <w:pPr>
              <w:pStyle w:val="Sarakstarindkopa"/>
              <w:ind w:left="0"/>
              <w:jc w:val="center"/>
              <w:rPr>
                <w:sz w:val="26"/>
                <w:szCs w:val="26"/>
              </w:rPr>
            </w:pPr>
            <w:r w:rsidRPr="00795524">
              <w:rPr>
                <w:sz w:val="26"/>
                <w:szCs w:val="26"/>
              </w:rPr>
              <w:t>Plānoto pasākumu īstenošanas termiņi</w:t>
            </w:r>
          </w:p>
        </w:tc>
      </w:tr>
      <w:tr w:rsidR="00756C7E" w:rsidRPr="00795524" w14:paraId="6E73A04D" w14:textId="77777777" w:rsidTr="00042E3D">
        <w:tc>
          <w:tcPr>
            <w:tcW w:w="2026" w:type="dxa"/>
          </w:tcPr>
          <w:p w14:paraId="0587B79C" w14:textId="481FDA53" w:rsidR="00401B25" w:rsidRPr="00795524" w:rsidRDefault="00401B25" w:rsidP="0013707F">
            <w:pPr>
              <w:pStyle w:val="Sarakstarindkopa"/>
              <w:ind w:left="0"/>
              <w:jc w:val="both"/>
              <w:rPr>
                <w:sz w:val="22"/>
                <w:szCs w:val="22"/>
              </w:rPr>
            </w:pPr>
            <w:r w:rsidRPr="00795524">
              <w:rPr>
                <w:sz w:val="22"/>
                <w:szCs w:val="22"/>
              </w:rPr>
              <w:t>1</w:t>
            </w:r>
            <w:r w:rsidR="00795524" w:rsidRPr="00795524">
              <w:rPr>
                <w:sz w:val="22"/>
                <w:szCs w:val="22"/>
              </w:rPr>
              <w:t>.</w:t>
            </w:r>
            <w:r w:rsidRPr="00795524">
              <w:rPr>
                <w:sz w:val="22"/>
                <w:szCs w:val="22"/>
              </w:rPr>
              <w:t xml:space="preserve"> Reģionālais maršrutu tīkls</w:t>
            </w:r>
          </w:p>
        </w:tc>
        <w:tc>
          <w:tcPr>
            <w:tcW w:w="2634" w:type="dxa"/>
          </w:tcPr>
          <w:p w14:paraId="429B8C00" w14:textId="0C1D24A7" w:rsidR="00401B25" w:rsidRPr="00795524" w:rsidRDefault="00401B25" w:rsidP="0013707F">
            <w:pPr>
              <w:pStyle w:val="Sarakstarindkopa"/>
              <w:ind w:left="0"/>
              <w:jc w:val="both"/>
              <w:rPr>
                <w:sz w:val="22"/>
                <w:szCs w:val="22"/>
              </w:rPr>
            </w:pPr>
            <w:r w:rsidRPr="00795524">
              <w:rPr>
                <w:sz w:val="22"/>
                <w:szCs w:val="22"/>
              </w:rPr>
              <w:t>1</w:t>
            </w:r>
            <w:r w:rsidR="00B10842" w:rsidRPr="00795524">
              <w:rPr>
                <w:sz w:val="22"/>
                <w:szCs w:val="22"/>
              </w:rPr>
              <w:t>.</w:t>
            </w:r>
            <w:r w:rsidRPr="00795524">
              <w:rPr>
                <w:sz w:val="22"/>
                <w:szCs w:val="22"/>
              </w:rPr>
              <w:t>1</w:t>
            </w:r>
            <w:r w:rsidR="00B10842" w:rsidRPr="00795524">
              <w:rPr>
                <w:sz w:val="22"/>
                <w:szCs w:val="22"/>
              </w:rPr>
              <w:t>.</w:t>
            </w:r>
            <w:r w:rsidRPr="00795524">
              <w:rPr>
                <w:sz w:val="22"/>
                <w:szCs w:val="22"/>
              </w:rPr>
              <w:t xml:space="preserve"> Autobusu satiksme un vilcienu satiksme nav sinhronizēta</w:t>
            </w:r>
          </w:p>
        </w:tc>
        <w:tc>
          <w:tcPr>
            <w:tcW w:w="2638" w:type="dxa"/>
          </w:tcPr>
          <w:p w14:paraId="06BE149B" w14:textId="47AA8AA6" w:rsidR="00A85411" w:rsidRPr="00795524" w:rsidRDefault="00401B25" w:rsidP="0013707F">
            <w:pPr>
              <w:pStyle w:val="Sarakstarindkopa"/>
              <w:ind w:left="0"/>
              <w:jc w:val="both"/>
              <w:rPr>
                <w:sz w:val="22"/>
                <w:szCs w:val="22"/>
              </w:rPr>
            </w:pPr>
            <w:r w:rsidRPr="00795524">
              <w:rPr>
                <w:sz w:val="22"/>
                <w:szCs w:val="22"/>
              </w:rPr>
              <w:t>1</w:t>
            </w:r>
            <w:r w:rsidR="00B10842" w:rsidRPr="00795524">
              <w:rPr>
                <w:sz w:val="22"/>
                <w:szCs w:val="22"/>
              </w:rPr>
              <w:t>.</w:t>
            </w:r>
            <w:r w:rsidRPr="00795524">
              <w:rPr>
                <w:sz w:val="22"/>
                <w:szCs w:val="22"/>
              </w:rPr>
              <w:t>1</w:t>
            </w:r>
            <w:r w:rsidR="00B10842" w:rsidRPr="00795524">
              <w:rPr>
                <w:sz w:val="22"/>
                <w:szCs w:val="22"/>
              </w:rPr>
              <w:t>.</w:t>
            </w:r>
            <w:r w:rsidR="00F42C55" w:rsidRPr="00795524">
              <w:rPr>
                <w:sz w:val="22"/>
                <w:szCs w:val="22"/>
              </w:rPr>
              <w:t>1</w:t>
            </w:r>
            <w:r w:rsidR="00B10842" w:rsidRPr="00795524">
              <w:rPr>
                <w:sz w:val="22"/>
                <w:szCs w:val="22"/>
              </w:rPr>
              <w:t>.</w:t>
            </w:r>
            <w:r w:rsidRPr="00795524">
              <w:rPr>
                <w:sz w:val="22"/>
                <w:szCs w:val="22"/>
              </w:rPr>
              <w:t xml:space="preserve"> Nepieciešams veicināt autobusu pievedošos reisus vilcienu satiksmei, samazinot autobusu tiešos reisus </w:t>
            </w:r>
            <w:r w:rsidR="005475A3" w:rsidRPr="00795524">
              <w:rPr>
                <w:sz w:val="22"/>
                <w:szCs w:val="22"/>
              </w:rPr>
              <w:t xml:space="preserve"> – plānotais samazinājums </w:t>
            </w:r>
            <w:r w:rsidR="000C39B8" w:rsidRPr="00795524">
              <w:rPr>
                <w:sz w:val="22"/>
                <w:szCs w:val="22"/>
              </w:rPr>
              <w:t>2023.-2025.gados līdz 5 miljoniem autobusu reisa-km</w:t>
            </w:r>
            <w:r w:rsidR="00A85411" w:rsidRPr="00795524">
              <w:rPr>
                <w:sz w:val="22"/>
                <w:szCs w:val="22"/>
              </w:rPr>
              <w:t>;</w:t>
            </w:r>
          </w:p>
          <w:p w14:paraId="3F428181" w14:textId="56673BDF" w:rsidR="00A85411" w:rsidRPr="00795524" w:rsidRDefault="00A85411" w:rsidP="0013707F">
            <w:pPr>
              <w:pStyle w:val="Sarakstarindkopa"/>
              <w:ind w:left="0"/>
              <w:jc w:val="both"/>
              <w:rPr>
                <w:sz w:val="22"/>
                <w:szCs w:val="22"/>
              </w:rPr>
            </w:pPr>
            <w:r w:rsidRPr="00795524">
              <w:rPr>
                <w:sz w:val="22"/>
                <w:szCs w:val="22"/>
              </w:rPr>
              <w:t>1</w:t>
            </w:r>
            <w:r w:rsidR="00B10842" w:rsidRPr="00795524">
              <w:rPr>
                <w:sz w:val="22"/>
                <w:szCs w:val="22"/>
              </w:rPr>
              <w:t>.</w:t>
            </w:r>
            <w:r w:rsidRPr="00795524">
              <w:rPr>
                <w:sz w:val="22"/>
                <w:szCs w:val="22"/>
              </w:rPr>
              <w:t>1</w:t>
            </w:r>
            <w:r w:rsidR="00B10842" w:rsidRPr="00795524">
              <w:rPr>
                <w:sz w:val="22"/>
                <w:szCs w:val="22"/>
              </w:rPr>
              <w:t>.</w:t>
            </w:r>
            <w:r w:rsidRPr="00795524">
              <w:rPr>
                <w:sz w:val="22"/>
                <w:szCs w:val="22"/>
              </w:rPr>
              <w:t>2</w:t>
            </w:r>
            <w:r w:rsidR="00B10842" w:rsidRPr="00795524">
              <w:rPr>
                <w:sz w:val="22"/>
                <w:szCs w:val="22"/>
              </w:rPr>
              <w:t>.</w:t>
            </w:r>
            <w:r w:rsidRPr="00795524">
              <w:rPr>
                <w:sz w:val="22"/>
                <w:szCs w:val="22"/>
              </w:rPr>
              <w:t xml:space="preserve"> Veidot autobusu pievedošos reisus vilcienu satiksmei</w:t>
            </w:r>
          </w:p>
        </w:tc>
        <w:tc>
          <w:tcPr>
            <w:tcW w:w="1807" w:type="dxa"/>
          </w:tcPr>
          <w:p w14:paraId="6456BBE8" w14:textId="1A114073" w:rsidR="00401B25" w:rsidRPr="00795524" w:rsidRDefault="006A4EA9" w:rsidP="0013707F">
            <w:pPr>
              <w:pStyle w:val="Sarakstarindkopa"/>
              <w:ind w:left="0"/>
              <w:jc w:val="both"/>
              <w:rPr>
                <w:sz w:val="22"/>
                <w:szCs w:val="22"/>
              </w:rPr>
            </w:pPr>
            <w:r w:rsidRPr="00795524">
              <w:rPr>
                <w:sz w:val="22"/>
                <w:szCs w:val="22"/>
              </w:rPr>
              <w:t>2024.-2025.gads</w:t>
            </w:r>
          </w:p>
        </w:tc>
      </w:tr>
      <w:tr w:rsidR="00756C7E" w:rsidRPr="00795524" w14:paraId="63363040" w14:textId="77777777" w:rsidTr="00042E3D">
        <w:tc>
          <w:tcPr>
            <w:tcW w:w="2026" w:type="dxa"/>
          </w:tcPr>
          <w:p w14:paraId="64D98ED3" w14:textId="77777777" w:rsidR="00401B25" w:rsidRPr="00795524" w:rsidRDefault="00401B25" w:rsidP="0013707F">
            <w:pPr>
              <w:pStyle w:val="Sarakstarindkopa"/>
              <w:ind w:left="0"/>
              <w:jc w:val="both"/>
              <w:rPr>
                <w:sz w:val="22"/>
                <w:szCs w:val="22"/>
              </w:rPr>
            </w:pPr>
          </w:p>
        </w:tc>
        <w:tc>
          <w:tcPr>
            <w:tcW w:w="2634" w:type="dxa"/>
          </w:tcPr>
          <w:p w14:paraId="09492161" w14:textId="77D5C7A1" w:rsidR="00401B25" w:rsidRPr="00795524" w:rsidRDefault="00401B25" w:rsidP="0013707F">
            <w:pPr>
              <w:pStyle w:val="Sarakstarindkopa"/>
              <w:ind w:left="0"/>
              <w:jc w:val="both"/>
              <w:rPr>
                <w:sz w:val="22"/>
                <w:szCs w:val="22"/>
              </w:rPr>
            </w:pPr>
            <w:r w:rsidRPr="00795524">
              <w:rPr>
                <w:sz w:val="22"/>
                <w:szCs w:val="22"/>
              </w:rPr>
              <w:t>1</w:t>
            </w:r>
            <w:r w:rsidR="00B10842" w:rsidRPr="00795524">
              <w:rPr>
                <w:sz w:val="22"/>
                <w:szCs w:val="22"/>
              </w:rPr>
              <w:t>.</w:t>
            </w:r>
            <w:r w:rsidRPr="00795524">
              <w:rPr>
                <w:sz w:val="22"/>
                <w:szCs w:val="22"/>
              </w:rPr>
              <w:t>2</w:t>
            </w:r>
            <w:r w:rsidR="00B10842" w:rsidRPr="00795524">
              <w:rPr>
                <w:sz w:val="22"/>
                <w:szCs w:val="22"/>
              </w:rPr>
              <w:t>.</w:t>
            </w:r>
            <w:r w:rsidRPr="00795524">
              <w:rPr>
                <w:sz w:val="22"/>
                <w:szCs w:val="22"/>
              </w:rPr>
              <w:t xml:space="preserve"> Vilcienu </w:t>
            </w:r>
            <w:proofErr w:type="spellStart"/>
            <w:r w:rsidRPr="00795524">
              <w:rPr>
                <w:sz w:val="22"/>
                <w:szCs w:val="22"/>
              </w:rPr>
              <w:t>ritekļu</w:t>
            </w:r>
            <w:proofErr w:type="spellEnd"/>
            <w:r w:rsidRPr="00795524">
              <w:rPr>
                <w:sz w:val="22"/>
                <w:szCs w:val="22"/>
              </w:rPr>
              <w:t xml:space="preserve"> trūkums</w:t>
            </w:r>
          </w:p>
        </w:tc>
        <w:tc>
          <w:tcPr>
            <w:tcW w:w="2638" w:type="dxa"/>
          </w:tcPr>
          <w:p w14:paraId="0F2A16C8" w14:textId="44038F4F" w:rsidR="00401B25" w:rsidRPr="00795524" w:rsidRDefault="00F42C55" w:rsidP="0013707F">
            <w:pPr>
              <w:pStyle w:val="Sarakstarindkopa"/>
              <w:ind w:left="0"/>
              <w:jc w:val="both"/>
              <w:rPr>
                <w:sz w:val="22"/>
                <w:szCs w:val="22"/>
              </w:rPr>
            </w:pPr>
            <w:r w:rsidRPr="00795524">
              <w:rPr>
                <w:sz w:val="22"/>
                <w:szCs w:val="22"/>
              </w:rPr>
              <w:t>1</w:t>
            </w:r>
            <w:r w:rsidR="00B10842" w:rsidRPr="00795524">
              <w:rPr>
                <w:sz w:val="22"/>
                <w:szCs w:val="22"/>
              </w:rPr>
              <w:t>.</w:t>
            </w:r>
            <w:r w:rsidRPr="00795524">
              <w:rPr>
                <w:sz w:val="22"/>
                <w:szCs w:val="22"/>
              </w:rPr>
              <w:t>2</w:t>
            </w:r>
            <w:r w:rsidR="00B10842" w:rsidRPr="00795524">
              <w:rPr>
                <w:sz w:val="22"/>
                <w:szCs w:val="22"/>
              </w:rPr>
              <w:t>.</w:t>
            </w:r>
            <w:r w:rsidRPr="00795524">
              <w:rPr>
                <w:sz w:val="22"/>
                <w:szCs w:val="22"/>
              </w:rPr>
              <w:t>1</w:t>
            </w:r>
            <w:r w:rsidR="00B10842" w:rsidRPr="00795524">
              <w:rPr>
                <w:sz w:val="22"/>
                <w:szCs w:val="22"/>
              </w:rPr>
              <w:t>.</w:t>
            </w:r>
            <w:r w:rsidRPr="00795524">
              <w:rPr>
                <w:sz w:val="22"/>
                <w:szCs w:val="22"/>
              </w:rPr>
              <w:t xml:space="preserve"> Jauno elektrovilcienu ekspluatācijas nodrošināšana;</w:t>
            </w:r>
          </w:p>
          <w:p w14:paraId="3F2C750E" w14:textId="06D12DF4" w:rsidR="00F42C55" w:rsidRPr="00795524" w:rsidRDefault="00F42C55" w:rsidP="0013707F">
            <w:pPr>
              <w:pStyle w:val="Sarakstarindkopa"/>
              <w:ind w:left="0"/>
              <w:jc w:val="both"/>
              <w:rPr>
                <w:sz w:val="22"/>
                <w:szCs w:val="22"/>
              </w:rPr>
            </w:pPr>
            <w:r w:rsidRPr="00795524">
              <w:rPr>
                <w:sz w:val="22"/>
                <w:szCs w:val="22"/>
              </w:rPr>
              <w:t>1</w:t>
            </w:r>
            <w:r w:rsidR="00B10842" w:rsidRPr="00795524">
              <w:rPr>
                <w:sz w:val="22"/>
                <w:szCs w:val="22"/>
              </w:rPr>
              <w:t>.</w:t>
            </w:r>
            <w:r w:rsidRPr="00795524">
              <w:rPr>
                <w:sz w:val="22"/>
                <w:szCs w:val="22"/>
              </w:rPr>
              <w:t>2</w:t>
            </w:r>
            <w:r w:rsidR="00B10842" w:rsidRPr="00795524">
              <w:rPr>
                <w:sz w:val="22"/>
                <w:szCs w:val="22"/>
              </w:rPr>
              <w:t>.</w:t>
            </w:r>
            <w:r w:rsidRPr="00795524">
              <w:rPr>
                <w:sz w:val="22"/>
                <w:szCs w:val="22"/>
              </w:rPr>
              <w:t>2</w:t>
            </w:r>
            <w:r w:rsidR="00B10842" w:rsidRPr="00795524">
              <w:rPr>
                <w:sz w:val="22"/>
                <w:szCs w:val="22"/>
              </w:rPr>
              <w:t>.</w:t>
            </w:r>
            <w:r w:rsidRPr="00795524">
              <w:rPr>
                <w:sz w:val="22"/>
                <w:szCs w:val="22"/>
              </w:rPr>
              <w:t xml:space="preserve"> BEMU vilcienu </w:t>
            </w:r>
            <w:r w:rsidR="00031CAB" w:rsidRPr="00795524">
              <w:rPr>
                <w:sz w:val="22"/>
                <w:szCs w:val="22"/>
              </w:rPr>
              <w:t xml:space="preserve">ekspluatācijas uzsākšana, </w:t>
            </w:r>
            <w:r w:rsidR="004462F1" w:rsidRPr="00795524">
              <w:rPr>
                <w:sz w:val="22"/>
                <w:szCs w:val="22"/>
              </w:rPr>
              <w:t>potenciāli iepirkuma apjoma palielinājums</w:t>
            </w:r>
          </w:p>
        </w:tc>
        <w:tc>
          <w:tcPr>
            <w:tcW w:w="1807" w:type="dxa"/>
          </w:tcPr>
          <w:p w14:paraId="2F615074" w14:textId="77777777" w:rsidR="00401B25" w:rsidRPr="00795524" w:rsidRDefault="00F42C55" w:rsidP="0013707F">
            <w:pPr>
              <w:pStyle w:val="Sarakstarindkopa"/>
              <w:ind w:left="0"/>
              <w:jc w:val="both"/>
              <w:rPr>
                <w:sz w:val="22"/>
                <w:szCs w:val="22"/>
              </w:rPr>
            </w:pPr>
            <w:r w:rsidRPr="00795524">
              <w:rPr>
                <w:sz w:val="22"/>
                <w:szCs w:val="22"/>
              </w:rPr>
              <w:t>202</w:t>
            </w:r>
            <w:r w:rsidR="00503B39" w:rsidRPr="00795524">
              <w:rPr>
                <w:sz w:val="22"/>
                <w:szCs w:val="22"/>
              </w:rPr>
              <w:t>4</w:t>
            </w:r>
            <w:r w:rsidR="00B10842" w:rsidRPr="00795524">
              <w:rPr>
                <w:sz w:val="22"/>
                <w:szCs w:val="22"/>
              </w:rPr>
              <w:t>.</w:t>
            </w:r>
            <w:r w:rsidRPr="00795524">
              <w:rPr>
                <w:sz w:val="22"/>
                <w:szCs w:val="22"/>
              </w:rPr>
              <w:t>gad</w:t>
            </w:r>
            <w:r w:rsidR="00503B39" w:rsidRPr="00795524">
              <w:rPr>
                <w:sz w:val="22"/>
                <w:szCs w:val="22"/>
              </w:rPr>
              <w:t>s</w:t>
            </w:r>
          </w:p>
          <w:p w14:paraId="39E1B759" w14:textId="77777777" w:rsidR="00031CAB" w:rsidRPr="00795524" w:rsidRDefault="00031CAB" w:rsidP="0013707F">
            <w:pPr>
              <w:pStyle w:val="Sarakstarindkopa"/>
              <w:ind w:left="0"/>
              <w:jc w:val="both"/>
              <w:rPr>
                <w:sz w:val="22"/>
                <w:szCs w:val="22"/>
              </w:rPr>
            </w:pPr>
          </w:p>
          <w:p w14:paraId="4BD06D01" w14:textId="77777777" w:rsidR="00031CAB" w:rsidRPr="00795524" w:rsidRDefault="00031CAB" w:rsidP="0013707F">
            <w:pPr>
              <w:pStyle w:val="Sarakstarindkopa"/>
              <w:ind w:left="0"/>
              <w:jc w:val="both"/>
              <w:rPr>
                <w:sz w:val="22"/>
                <w:szCs w:val="22"/>
              </w:rPr>
            </w:pPr>
          </w:p>
          <w:p w14:paraId="559228DB" w14:textId="79F6EEC8" w:rsidR="00401B25" w:rsidRPr="00795524" w:rsidRDefault="00031CAB" w:rsidP="0013707F">
            <w:pPr>
              <w:pStyle w:val="Sarakstarindkopa"/>
              <w:ind w:left="0"/>
              <w:jc w:val="both"/>
              <w:rPr>
                <w:sz w:val="22"/>
                <w:szCs w:val="22"/>
              </w:rPr>
            </w:pPr>
            <w:r w:rsidRPr="00795524">
              <w:rPr>
                <w:sz w:val="22"/>
                <w:szCs w:val="22"/>
              </w:rPr>
              <w:t>2027.-2029.gads</w:t>
            </w:r>
          </w:p>
        </w:tc>
      </w:tr>
      <w:tr w:rsidR="00756C7E" w:rsidRPr="00795524" w14:paraId="079EF9A1" w14:textId="77777777" w:rsidTr="00042E3D">
        <w:tc>
          <w:tcPr>
            <w:tcW w:w="2026" w:type="dxa"/>
          </w:tcPr>
          <w:p w14:paraId="30E5E729" w14:textId="77777777" w:rsidR="00401B25" w:rsidRPr="00795524" w:rsidRDefault="00401B25" w:rsidP="0013707F">
            <w:pPr>
              <w:pStyle w:val="Sarakstarindkopa"/>
              <w:ind w:left="0"/>
              <w:jc w:val="both"/>
              <w:rPr>
                <w:sz w:val="22"/>
                <w:szCs w:val="22"/>
              </w:rPr>
            </w:pPr>
          </w:p>
        </w:tc>
        <w:tc>
          <w:tcPr>
            <w:tcW w:w="2634" w:type="dxa"/>
          </w:tcPr>
          <w:p w14:paraId="7EE1D68C" w14:textId="6A71EC2A" w:rsidR="00401B25" w:rsidRPr="00795524" w:rsidRDefault="00401B25" w:rsidP="0013707F">
            <w:pPr>
              <w:pStyle w:val="Sarakstarindkopa"/>
              <w:ind w:left="0"/>
              <w:jc w:val="both"/>
              <w:rPr>
                <w:sz w:val="22"/>
                <w:szCs w:val="22"/>
              </w:rPr>
            </w:pPr>
            <w:r w:rsidRPr="00795524">
              <w:rPr>
                <w:sz w:val="22"/>
                <w:szCs w:val="22"/>
              </w:rPr>
              <w:t>1</w:t>
            </w:r>
            <w:r w:rsidR="00B10842" w:rsidRPr="00795524">
              <w:rPr>
                <w:sz w:val="22"/>
                <w:szCs w:val="22"/>
              </w:rPr>
              <w:t>.</w:t>
            </w:r>
            <w:r w:rsidRPr="00795524">
              <w:rPr>
                <w:sz w:val="22"/>
                <w:szCs w:val="22"/>
              </w:rPr>
              <w:t>3</w:t>
            </w:r>
            <w:r w:rsidR="00B10842" w:rsidRPr="00795524">
              <w:rPr>
                <w:sz w:val="22"/>
                <w:szCs w:val="22"/>
              </w:rPr>
              <w:t>.</w:t>
            </w:r>
            <w:r w:rsidRPr="00795524">
              <w:rPr>
                <w:sz w:val="22"/>
                <w:szCs w:val="22"/>
              </w:rPr>
              <w:t xml:space="preserve"> Infrastruktūras nepie</w:t>
            </w:r>
            <w:r w:rsidR="00F42C55" w:rsidRPr="00795524">
              <w:rPr>
                <w:sz w:val="22"/>
                <w:szCs w:val="22"/>
              </w:rPr>
              <w:t>mērotība</w:t>
            </w:r>
          </w:p>
        </w:tc>
        <w:tc>
          <w:tcPr>
            <w:tcW w:w="2638" w:type="dxa"/>
          </w:tcPr>
          <w:p w14:paraId="5F8554C0" w14:textId="56CF1727" w:rsidR="00401B25" w:rsidRPr="00795524" w:rsidRDefault="00F42C55" w:rsidP="0013707F">
            <w:pPr>
              <w:pStyle w:val="Sarakstarindkopa"/>
              <w:ind w:left="0"/>
              <w:jc w:val="both"/>
              <w:rPr>
                <w:sz w:val="22"/>
                <w:szCs w:val="22"/>
              </w:rPr>
            </w:pPr>
            <w:r w:rsidRPr="00795524">
              <w:rPr>
                <w:sz w:val="22"/>
                <w:szCs w:val="22"/>
              </w:rPr>
              <w:t>1</w:t>
            </w:r>
            <w:r w:rsidR="00B10842" w:rsidRPr="00795524">
              <w:rPr>
                <w:sz w:val="22"/>
                <w:szCs w:val="22"/>
              </w:rPr>
              <w:t>.</w:t>
            </w:r>
            <w:r w:rsidRPr="00795524">
              <w:rPr>
                <w:sz w:val="22"/>
                <w:szCs w:val="22"/>
              </w:rPr>
              <w:t>3</w:t>
            </w:r>
            <w:r w:rsidR="00B10842" w:rsidRPr="00795524">
              <w:rPr>
                <w:sz w:val="22"/>
                <w:szCs w:val="22"/>
              </w:rPr>
              <w:t>.</w:t>
            </w:r>
            <w:r w:rsidRPr="00795524">
              <w:rPr>
                <w:sz w:val="22"/>
                <w:szCs w:val="22"/>
              </w:rPr>
              <w:t>1</w:t>
            </w:r>
            <w:r w:rsidR="00B10842" w:rsidRPr="00795524">
              <w:rPr>
                <w:sz w:val="22"/>
                <w:szCs w:val="22"/>
              </w:rPr>
              <w:t>.</w:t>
            </w:r>
            <w:r w:rsidRPr="00795524">
              <w:rPr>
                <w:sz w:val="22"/>
                <w:szCs w:val="22"/>
              </w:rPr>
              <w:t xml:space="preserve"> Mobilitātes punktu izveide</w:t>
            </w:r>
          </w:p>
        </w:tc>
        <w:tc>
          <w:tcPr>
            <w:tcW w:w="1807" w:type="dxa"/>
          </w:tcPr>
          <w:p w14:paraId="38F0C414" w14:textId="27937893" w:rsidR="00401B25" w:rsidRPr="00795524" w:rsidRDefault="00401B25" w:rsidP="0013707F">
            <w:pPr>
              <w:pStyle w:val="Sarakstarindkopa"/>
              <w:ind w:left="0"/>
              <w:jc w:val="both"/>
              <w:rPr>
                <w:sz w:val="22"/>
                <w:szCs w:val="22"/>
              </w:rPr>
            </w:pPr>
          </w:p>
        </w:tc>
      </w:tr>
      <w:tr w:rsidR="00867B0F" w:rsidRPr="00795524" w14:paraId="7224FAD4" w14:textId="77777777" w:rsidTr="00042E3D">
        <w:tc>
          <w:tcPr>
            <w:tcW w:w="2026" w:type="dxa"/>
          </w:tcPr>
          <w:p w14:paraId="0B0B7EDB" w14:textId="3CA44EB7" w:rsidR="00867B0F" w:rsidRPr="00795524" w:rsidRDefault="00795524" w:rsidP="0013707F">
            <w:pPr>
              <w:pStyle w:val="Sarakstarindkopa"/>
              <w:ind w:left="0"/>
              <w:jc w:val="both"/>
              <w:rPr>
                <w:sz w:val="22"/>
                <w:szCs w:val="22"/>
              </w:rPr>
            </w:pPr>
            <w:r w:rsidRPr="00795524">
              <w:rPr>
                <w:sz w:val="22"/>
                <w:szCs w:val="22"/>
              </w:rPr>
              <w:t>.</w:t>
            </w:r>
          </w:p>
        </w:tc>
        <w:tc>
          <w:tcPr>
            <w:tcW w:w="2634" w:type="dxa"/>
          </w:tcPr>
          <w:p w14:paraId="530E5CCB" w14:textId="3902950F" w:rsidR="00867B0F" w:rsidRPr="00795524" w:rsidRDefault="00867B0F" w:rsidP="0013707F">
            <w:pPr>
              <w:pStyle w:val="Sarakstarindkopa"/>
              <w:ind w:left="0"/>
              <w:jc w:val="both"/>
              <w:rPr>
                <w:sz w:val="22"/>
                <w:szCs w:val="22"/>
              </w:rPr>
            </w:pPr>
            <w:r w:rsidRPr="00795524">
              <w:rPr>
                <w:sz w:val="22"/>
                <w:szCs w:val="22"/>
              </w:rPr>
              <w:t>1</w:t>
            </w:r>
            <w:r w:rsidR="00B10842" w:rsidRPr="00795524">
              <w:rPr>
                <w:sz w:val="22"/>
                <w:szCs w:val="22"/>
              </w:rPr>
              <w:t>.</w:t>
            </w:r>
            <w:r w:rsidRPr="00795524">
              <w:rPr>
                <w:sz w:val="22"/>
                <w:szCs w:val="22"/>
              </w:rPr>
              <w:t>4</w:t>
            </w:r>
            <w:r w:rsidR="00B10842" w:rsidRPr="00795524">
              <w:rPr>
                <w:sz w:val="22"/>
                <w:szCs w:val="22"/>
              </w:rPr>
              <w:t>.</w:t>
            </w:r>
            <w:r w:rsidRPr="00795524">
              <w:rPr>
                <w:sz w:val="22"/>
                <w:szCs w:val="22"/>
              </w:rPr>
              <w:t xml:space="preserve"> </w:t>
            </w:r>
            <w:r w:rsidR="00971F51" w:rsidRPr="00795524">
              <w:rPr>
                <w:sz w:val="22"/>
                <w:szCs w:val="22"/>
              </w:rPr>
              <w:t>Regulārā</w:t>
            </w:r>
            <w:r w:rsidRPr="00795524">
              <w:rPr>
                <w:sz w:val="22"/>
                <w:szCs w:val="22"/>
              </w:rPr>
              <w:t xml:space="preserve"> intervāla grafika ieviešana, lai iedzīvotājiem būtu pieejama regulāra un bieža satiksme</w:t>
            </w:r>
          </w:p>
        </w:tc>
        <w:tc>
          <w:tcPr>
            <w:tcW w:w="2638" w:type="dxa"/>
          </w:tcPr>
          <w:p w14:paraId="690AAB4A" w14:textId="32D3C370" w:rsidR="00867B0F" w:rsidRPr="00795524" w:rsidRDefault="00867B0F" w:rsidP="0013707F">
            <w:pPr>
              <w:pStyle w:val="Sarakstarindkopa"/>
              <w:ind w:left="0"/>
              <w:jc w:val="both"/>
              <w:rPr>
                <w:sz w:val="22"/>
                <w:szCs w:val="22"/>
              </w:rPr>
            </w:pPr>
            <w:r w:rsidRPr="00795524">
              <w:rPr>
                <w:sz w:val="22"/>
                <w:szCs w:val="22"/>
              </w:rPr>
              <w:t>1</w:t>
            </w:r>
            <w:r w:rsidR="00B10842" w:rsidRPr="00795524">
              <w:rPr>
                <w:sz w:val="22"/>
                <w:szCs w:val="22"/>
              </w:rPr>
              <w:t>.</w:t>
            </w:r>
            <w:r w:rsidRPr="00795524">
              <w:rPr>
                <w:sz w:val="22"/>
                <w:szCs w:val="22"/>
              </w:rPr>
              <w:t>4</w:t>
            </w:r>
            <w:r w:rsidR="00B10842" w:rsidRPr="00795524">
              <w:rPr>
                <w:sz w:val="22"/>
                <w:szCs w:val="22"/>
              </w:rPr>
              <w:t>.</w:t>
            </w:r>
            <w:r w:rsidRPr="00795524">
              <w:rPr>
                <w:sz w:val="22"/>
                <w:szCs w:val="22"/>
              </w:rPr>
              <w:t>1</w:t>
            </w:r>
            <w:r w:rsidR="00B10842" w:rsidRPr="00795524">
              <w:rPr>
                <w:sz w:val="22"/>
                <w:szCs w:val="22"/>
              </w:rPr>
              <w:t>.</w:t>
            </w:r>
            <w:r w:rsidRPr="00795524">
              <w:rPr>
                <w:sz w:val="22"/>
                <w:szCs w:val="22"/>
              </w:rPr>
              <w:t xml:space="preserve"> Intervāla grafika ieviešana reģionālās nozīmes pārvadājumos pa dzelzceļu elektrificētajā zonā</w:t>
            </w:r>
            <w:r w:rsidR="00971F51" w:rsidRPr="00795524">
              <w:rPr>
                <w:sz w:val="22"/>
                <w:szCs w:val="22"/>
              </w:rPr>
              <w:t>, pakāpeniski arī a</w:t>
            </w:r>
            <w:r w:rsidR="00795524" w:rsidRPr="00795524">
              <w:rPr>
                <w:sz w:val="22"/>
                <w:szCs w:val="22"/>
              </w:rPr>
              <w:t>u</w:t>
            </w:r>
            <w:r w:rsidR="00971F51" w:rsidRPr="00795524">
              <w:rPr>
                <w:sz w:val="22"/>
                <w:szCs w:val="22"/>
              </w:rPr>
              <w:t>tobusu satiksmē, kur tas iespējams un lietderīgi</w:t>
            </w:r>
          </w:p>
        </w:tc>
        <w:tc>
          <w:tcPr>
            <w:tcW w:w="1807" w:type="dxa"/>
          </w:tcPr>
          <w:p w14:paraId="595A2407" w14:textId="198FD93B" w:rsidR="00867B0F" w:rsidRPr="00795524" w:rsidRDefault="00867B0F" w:rsidP="0013707F">
            <w:pPr>
              <w:pStyle w:val="Sarakstarindkopa"/>
              <w:ind w:left="0"/>
              <w:jc w:val="both"/>
              <w:rPr>
                <w:sz w:val="22"/>
                <w:szCs w:val="22"/>
              </w:rPr>
            </w:pPr>
            <w:r w:rsidRPr="00795524">
              <w:rPr>
                <w:sz w:val="22"/>
                <w:szCs w:val="22"/>
              </w:rPr>
              <w:t>2023</w:t>
            </w:r>
            <w:r w:rsidR="00B10842" w:rsidRPr="00795524">
              <w:rPr>
                <w:sz w:val="22"/>
                <w:szCs w:val="22"/>
              </w:rPr>
              <w:t>.</w:t>
            </w:r>
            <w:r w:rsidRPr="00795524">
              <w:rPr>
                <w:sz w:val="22"/>
                <w:szCs w:val="22"/>
              </w:rPr>
              <w:t>gada decembris</w:t>
            </w:r>
            <w:r w:rsidR="00EE3D98" w:rsidRPr="00795524">
              <w:rPr>
                <w:sz w:val="22"/>
                <w:szCs w:val="22"/>
              </w:rPr>
              <w:t xml:space="preserve"> </w:t>
            </w:r>
            <w:r w:rsidR="002F60B1" w:rsidRPr="00795524">
              <w:rPr>
                <w:sz w:val="22"/>
                <w:szCs w:val="22"/>
              </w:rPr>
              <w:t>–</w:t>
            </w:r>
            <w:r w:rsidR="00EE3D98" w:rsidRPr="00795524">
              <w:rPr>
                <w:sz w:val="22"/>
                <w:szCs w:val="22"/>
              </w:rPr>
              <w:t xml:space="preserve"> 202</w:t>
            </w:r>
            <w:r w:rsidR="002F60B1" w:rsidRPr="00795524">
              <w:rPr>
                <w:sz w:val="22"/>
                <w:szCs w:val="22"/>
              </w:rPr>
              <w:t xml:space="preserve">7.gada </w:t>
            </w:r>
            <w:r w:rsidR="00031CAB" w:rsidRPr="00795524">
              <w:rPr>
                <w:sz w:val="22"/>
                <w:szCs w:val="22"/>
              </w:rPr>
              <w:t>decembris – pakāpeniski uzlabojumi</w:t>
            </w:r>
          </w:p>
        </w:tc>
      </w:tr>
      <w:tr w:rsidR="00756C7E" w:rsidRPr="00795524" w14:paraId="54FC02AC" w14:textId="77777777" w:rsidTr="00042E3D">
        <w:tc>
          <w:tcPr>
            <w:tcW w:w="2026" w:type="dxa"/>
          </w:tcPr>
          <w:p w14:paraId="78DB381A" w14:textId="72927DA4" w:rsidR="00401B25" w:rsidRPr="00795524" w:rsidRDefault="00F42C55" w:rsidP="0013707F">
            <w:pPr>
              <w:pStyle w:val="Sarakstarindkopa"/>
              <w:ind w:left="0"/>
              <w:jc w:val="both"/>
              <w:rPr>
                <w:sz w:val="22"/>
                <w:szCs w:val="22"/>
              </w:rPr>
            </w:pPr>
            <w:r w:rsidRPr="00795524">
              <w:rPr>
                <w:sz w:val="22"/>
                <w:szCs w:val="22"/>
              </w:rPr>
              <w:t>2 Braukšanas maksa un biļešu veidi</w:t>
            </w:r>
          </w:p>
        </w:tc>
        <w:tc>
          <w:tcPr>
            <w:tcW w:w="2634" w:type="dxa"/>
          </w:tcPr>
          <w:p w14:paraId="0D043A81" w14:textId="6050414B" w:rsidR="00401B25" w:rsidRPr="00795524" w:rsidRDefault="00F42C55" w:rsidP="0013707F">
            <w:pPr>
              <w:pStyle w:val="Sarakstarindkopa"/>
              <w:ind w:left="0"/>
              <w:jc w:val="both"/>
              <w:rPr>
                <w:sz w:val="22"/>
                <w:szCs w:val="22"/>
              </w:rPr>
            </w:pPr>
            <w:r w:rsidRPr="00795524">
              <w:rPr>
                <w:sz w:val="22"/>
                <w:szCs w:val="22"/>
              </w:rPr>
              <w:t>2</w:t>
            </w:r>
            <w:r w:rsidR="00B10842" w:rsidRPr="00795524">
              <w:rPr>
                <w:sz w:val="22"/>
                <w:szCs w:val="22"/>
              </w:rPr>
              <w:t>.</w:t>
            </w:r>
            <w:r w:rsidRPr="00795524">
              <w:rPr>
                <w:sz w:val="22"/>
                <w:szCs w:val="22"/>
              </w:rPr>
              <w:t>1</w:t>
            </w:r>
            <w:r w:rsidR="00B10842" w:rsidRPr="00795524">
              <w:rPr>
                <w:sz w:val="22"/>
                <w:szCs w:val="22"/>
              </w:rPr>
              <w:t>.</w:t>
            </w:r>
            <w:r w:rsidRPr="00795524">
              <w:rPr>
                <w:sz w:val="22"/>
                <w:szCs w:val="22"/>
              </w:rPr>
              <w:t xml:space="preserve"> </w:t>
            </w:r>
            <w:r w:rsidR="00287CF2" w:rsidRPr="00795524">
              <w:rPr>
                <w:sz w:val="22"/>
                <w:szCs w:val="22"/>
              </w:rPr>
              <w:t>Pasažieri pamatā izmanto vienreizējo braucienu biļetes</w:t>
            </w:r>
          </w:p>
        </w:tc>
        <w:tc>
          <w:tcPr>
            <w:tcW w:w="2638" w:type="dxa"/>
          </w:tcPr>
          <w:p w14:paraId="625779E7" w14:textId="0761707C" w:rsidR="00C13505" w:rsidRPr="00795524" w:rsidRDefault="00287CF2" w:rsidP="0013707F">
            <w:pPr>
              <w:pStyle w:val="Sarakstarindkopa"/>
              <w:ind w:left="0"/>
              <w:jc w:val="both"/>
              <w:rPr>
                <w:sz w:val="22"/>
                <w:szCs w:val="22"/>
              </w:rPr>
            </w:pPr>
            <w:r w:rsidRPr="00795524">
              <w:rPr>
                <w:sz w:val="22"/>
                <w:szCs w:val="22"/>
              </w:rPr>
              <w:t>2</w:t>
            </w:r>
            <w:r w:rsidR="00B10842" w:rsidRPr="00795524">
              <w:rPr>
                <w:sz w:val="22"/>
                <w:szCs w:val="22"/>
              </w:rPr>
              <w:t>.</w:t>
            </w:r>
            <w:r w:rsidRPr="00795524">
              <w:rPr>
                <w:sz w:val="22"/>
                <w:szCs w:val="22"/>
              </w:rPr>
              <w:t>1</w:t>
            </w:r>
            <w:r w:rsidR="00B10842" w:rsidRPr="00795524">
              <w:rPr>
                <w:sz w:val="22"/>
                <w:szCs w:val="22"/>
              </w:rPr>
              <w:t>.</w:t>
            </w:r>
            <w:r w:rsidRPr="00795524">
              <w:rPr>
                <w:sz w:val="22"/>
                <w:szCs w:val="22"/>
              </w:rPr>
              <w:t>1</w:t>
            </w:r>
            <w:r w:rsidR="00B10842" w:rsidRPr="00795524">
              <w:rPr>
                <w:sz w:val="22"/>
                <w:szCs w:val="22"/>
              </w:rPr>
              <w:t>.</w:t>
            </w:r>
            <w:r w:rsidRPr="00795524">
              <w:rPr>
                <w:sz w:val="22"/>
                <w:szCs w:val="22"/>
              </w:rPr>
              <w:t xml:space="preserve"> </w:t>
            </w:r>
            <w:r w:rsidR="00C13505" w:rsidRPr="00795524">
              <w:rPr>
                <w:sz w:val="22"/>
                <w:szCs w:val="22"/>
              </w:rPr>
              <w:t>Nepieciešams piedāvāt iespēju apvienot dažādu satiksmes veidu izmantošanu vienā biļetē</w:t>
            </w:r>
            <w:r w:rsidR="000A66ED" w:rsidRPr="00795524">
              <w:rPr>
                <w:sz w:val="22"/>
                <w:szCs w:val="22"/>
              </w:rPr>
              <w:t>;</w:t>
            </w:r>
          </w:p>
          <w:p w14:paraId="2814B3B1" w14:textId="24316506" w:rsidR="00C13505" w:rsidRPr="00795524" w:rsidRDefault="00C13505" w:rsidP="0013707F">
            <w:pPr>
              <w:pStyle w:val="Sarakstarindkopa"/>
              <w:ind w:left="0"/>
              <w:jc w:val="both"/>
              <w:rPr>
                <w:sz w:val="22"/>
                <w:szCs w:val="22"/>
              </w:rPr>
            </w:pPr>
            <w:r w:rsidRPr="00795524">
              <w:rPr>
                <w:sz w:val="22"/>
                <w:szCs w:val="22"/>
              </w:rPr>
              <w:t>2</w:t>
            </w:r>
            <w:r w:rsidR="00B10842" w:rsidRPr="00795524">
              <w:rPr>
                <w:sz w:val="22"/>
                <w:szCs w:val="22"/>
              </w:rPr>
              <w:t>.</w:t>
            </w:r>
            <w:r w:rsidRPr="00795524">
              <w:rPr>
                <w:sz w:val="22"/>
                <w:szCs w:val="22"/>
              </w:rPr>
              <w:t>1</w:t>
            </w:r>
            <w:r w:rsidR="00B10842" w:rsidRPr="00795524">
              <w:rPr>
                <w:sz w:val="22"/>
                <w:szCs w:val="22"/>
              </w:rPr>
              <w:t>.</w:t>
            </w:r>
            <w:r w:rsidRPr="00795524">
              <w:rPr>
                <w:sz w:val="22"/>
                <w:szCs w:val="22"/>
              </w:rPr>
              <w:t>2</w:t>
            </w:r>
            <w:r w:rsidR="00B10842" w:rsidRPr="00795524">
              <w:rPr>
                <w:sz w:val="22"/>
                <w:szCs w:val="22"/>
              </w:rPr>
              <w:t>.</w:t>
            </w:r>
            <w:r w:rsidRPr="00795524">
              <w:rPr>
                <w:sz w:val="22"/>
                <w:szCs w:val="22"/>
              </w:rPr>
              <w:t xml:space="preserve"> </w:t>
            </w:r>
            <w:r w:rsidR="000A66ED" w:rsidRPr="00795524">
              <w:rPr>
                <w:sz w:val="22"/>
                <w:szCs w:val="22"/>
              </w:rPr>
              <w:t>Jaunu biļešu produktu izstrāde un ieviešana</w:t>
            </w:r>
          </w:p>
          <w:p w14:paraId="437213CD" w14:textId="64ADEEE6" w:rsidR="00C13505" w:rsidRPr="00795524" w:rsidRDefault="00C13505" w:rsidP="0013707F">
            <w:pPr>
              <w:pStyle w:val="Sarakstarindkopa"/>
              <w:ind w:left="0"/>
              <w:jc w:val="both"/>
              <w:rPr>
                <w:sz w:val="22"/>
                <w:szCs w:val="22"/>
              </w:rPr>
            </w:pPr>
          </w:p>
        </w:tc>
        <w:tc>
          <w:tcPr>
            <w:tcW w:w="1807" w:type="dxa"/>
          </w:tcPr>
          <w:p w14:paraId="7645207B" w14:textId="4333222C" w:rsidR="00401B25" w:rsidRPr="00795524" w:rsidRDefault="000A66ED" w:rsidP="0013707F">
            <w:pPr>
              <w:pStyle w:val="Sarakstarindkopa"/>
              <w:ind w:left="0"/>
              <w:jc w:val="both"/>
              <w:rPr>
                <w:sz w:val="22"/>
                <w:szCs w:val="22"/>
              </w:rPr>
            </w:pPr>
            <w:r w:rsidRPr="00795524">
              <w:rPr>
                <w:sz w:val="22"/>
                <w:szCs w:val="22"/>
              </w:rPr>
              <w:lastRenderedPageBreak/>
              <w:t>2024.-2025.gads</w:t>
            </w:r>
          </w:p>
        </w:tc>
      </w:tr>
      <w:tr w:rsidR="00756C7E" w:rsidRPr="00795524" w14:paraId="5B658C21" w14:textId="77777777" w:rsidTr="00042E3D">
        <w:tc>
          <w:tcPr>
            <w:tcW w:w="2026" w:type="dxa"/>
          </w:tcPr>
          <w:p w14:paraId="7B9C120F" w14:textId="77777777" w:rsidR="00F42C55" w:rsidRPr="00795524" w:rsidRDefault="00F42C55" w:rsidP="0013707F">
            <w:pPr>
              <w:pStyle w:val="Sarakstarindkopa"/>
              <w:ind w:left="0"/>
              <w:jc w:val="both"/>
              <w:rPr>
                <w:sz w:val="22"/>
                <w:szCs w:val="22"/>
              </w:rPr>
            </w:pPr>
          </w:p>
        </w:tc>
        <w:tc>
          <w:tcPr>
            <w:tcW w:w="2634" w:type="dxa"/>
          </w:tcPr>
          <w:p w14:paraId="2D6DC90E" w14:textId="3A235608" w:rsidR="00F42C55" w:rsidRPr="00795524" w:rsidRDefault="00287CF2" w:rsidP="0013707F">
            <w:pPr>
              <w:pStyle w:val="Sarakstarindkopa"/>
              <w:ind w:left="0"/>
              <w:jc w:val="both"/>
              <w:rPr>
                <w:sz w:val="22"/>
                <w:szCs w:val="22"/>
              </w:rPr>
            </w:pPr>
            <w:r w:rsidRPr="00795524">
              <w:rPr>
                <w:sz w:val="22"/>
                <w:szCs w:val="22"/>
              </w:rPr>
              <w:t>2</w:t>
            </w:r>
            <w:r w:rsidR="00B10842" w:rsidRPr="00795524">
              <w:rPr>
                <w:sz w:val="22"/>
                <w:szCs w:val="22"/>
              </w:rPr>
              <w:t>.</w:t>
            </w:r>
            <w:r w:rsidRPr="00795524">
              <w:rPr>
                <w:sz w:val="22"/>
                <w:szCs w:val="22"/>
              </w:rPr>
              <w:t>2</w:t>
            </w:r>
            <w:r w:rsidR="00B10842" w:rsidRPr="00795524">
              <w:rPr>
                <w:sz w:val="22"/>
                <w:szCs w:val="22"/>
              </w:rPr>
              <w:t>.</w:t>
            </w:r>
            <w:r w:rsidRPr="00795524">
              <w:rPr>
                <w:sz w:val="22"/>
                <w:szCs w:val="22"/>
              </w:rPr>
              <w:t xml:space="preserve"> </w:t>
            </w:r>
            <w:r w:rsidR="00F26FC4" w:rsidRPr="00795524">
              <w:rPr>
                <w:sz w:val="22"/>
                <w:szCs w:val="22"/>
              </w:rPr>
              <w:t xml:space="preserve">Abonementu biļešu </w:t>
            </w:r>
            <w:r w:rsidR="00756C7E" w:rsidRPr="00795524">
              <w:rPr>
                <w:sz w:val="22"/>
                <w:szCs w:val="22"/>
              </w:rPr>
              <w:t xml:space="preserve">(lojalitātes programmu) </w:t>
            </w:r>
            <w:r w:rsidR="00F26FC4" w:rsidRPr="00795524">
              <w:rPr>
                <w:sz w:val="22"/>
                <w:szCs w:val="22"/>
              </w:rPr>
              <w:t>daudzveidība</w:t>
            </w:r>
            <w:r w:rsidR="00C13505" w:rsidRPr="00795524">
              <w:rPr>
                <w:sz w:val="22"/>
                <w:szCs w:val="22"/>
              </w:rPr>
              <w:t xml:space="preserve"> un lietošana</w:t>
            </w:r>
          </w:p>
        </w:tc>
        <w:tc>
          <w:tcPr>
            <w:tcW w:w="2638" w:type="dxa"/>
          </w:tcPr>
          <w:p w14:paraId="67C6DE72" w14:textId="6BA65193" w:rsidR="00F42C55" w:rsidRPr="00795524" w:rsidRDefault="00756C7E" w:rsidP="0013707F">
            <w:pPr>
              <w:pStyle w:val="Sarakstarindkopa"/>
              <w:ind w:left="0"/>
              <w:jc w:val="both"/>
              <w:rPr>
                <w:sz w:val="22"/>
                <w:szCs w:val="22"/>
              </w:rPr>
            </w:pPr>
            <w:r w:rsidRPr="00795524">
              <w:rPr>
                <w:sz w:val="22"/>
                <w:szCs w:val="22"/>
              </w:rPr>
              <w:t>2</w:t>
            </w:r>
            <w:r w:rsidR="00B10842" w:rsidRPr="00795524">
              <w:rPr>
                <w:sz w:val="22"/>
                <w:szCs w:val="22"/>
              </w:rPr>
              <w:t>.</w:t>
            </w:r>
            <w:r w:rsidRPr="00795524">
              <w:rPr>
                <w:sz w:val="22"/>
                <w:szCs w:val="22"/>
              </w:rPr>
              <w:t>2</w:t>
            </w:r>
            <w:r w:rsidR="00B10842" w:rsidRPr="00795524">
              <w:rPr>
                <w:sz w:val="22"/>
                <w:szCs w:val="22"/>
              </w:rPr>
              <w:t>.</w:t>
            </w:r>
            <w:r w:rsidRPr="00795524">
              <w:rPr>
                <w:sz w:val="22"/>
                <w:szCs w:val="22"/>
              </w:rPr>
              <w:t>1</w:t>
            </w:r>
            <w:r w:rsidR="00B10842" w:rsidRPr="00795524">
              <w:rPr>
                <w:sz w:val="22"/>
                <w:szCs w:val="22"/>
              </w:rPr>
              <w:t>.</w:t>
            </w:r>
            <w:r w:rsidRPr="00795524">
              <w:rPr>
                <w:sz w:val="22"/>
                <w:szCs w:val="22"/>
              </w:rPr>
              <w:t xml:space="preserve"> Abonementu biļešu (lojalitātes programmu) klāsta vienkāršošana un lielākas atlaides</w:t>
            </w:r>
          </w:p>
        </w:tc>
        <w:tc>
          <w:tcPr>
            <w:tcW w:w="1807" w:type="dxa"/>
          </w:tcPr>
          <w:p w14:paraId="5350BCBD" w14:textId="758DCF3C" w:rsidR="00F42C55" w:rsidRPr="00795524" w:rsidRDefault="004852A1" w:rsidP="0013707F">
            <w:pPr>
              <w:pStyle w:val="Sarakstarindkopa"/>
              <w:ind w:left="0"/>
              <w:jc w:val="both"/>
              <w:rPr>
                <w:sz w:val="22"/>
                <w:szCs w:val="22"/>
              </w:rPr>
            </w:pPr>
            <w:r w:rsidRPr="00795524">
              <w:rPr>
                <w:sz w:val="22"/>
                <w:szCs w:val="22"/>
              </w:rPr>
              <w:t>2024.gads</w:t>
            </w:r>
          </w:p>
        </w:tc>
      </w:tr>
      <w:tr w:rsidR="004303AF" w:rsidRPr="00795524" w14:paraId="03C03C18" w14:textId="77777777" w:rsidTr="00042E3D">
        <w:tc>
          <w:tcPr>
            <w:tcW w:w="2026" w:type="dxa"/>
          </w:tcPr>
          <w:p w14:paraId="71FACC61" w14:textId="77777777" w:rsidR="004303AF" w:rsidRPr="00795524" w:rsidRDefault="004303AF" w:rsidP="0013707F">
            <w:pPr>
              <w:pStyle w:val="Sarakstarindkopa"/>
              <w:ind w:left="0"/>
              <w:jc w:val="both"/>
              <w:rPr>
                <w:sz w:val="22"/>
                <w:szCs w:val="22"/>
              </w:rPr>
            </w:pPr>
          </w:p>
        </w:tc>
        <w:tc>
          <w:tcPr>
            <w:tcW w:w="2634" w:type="dxa"/>
          </w:tcPr>
          <w:p w14:paraId="3D7F94F5" w14:textId="29250DE3" w:rsidR="004303AF" w:rsidRPr="00795524" w:rsidRDefault="004303AF" w:rsidP="0013707F">
            <w:pPr>
              <w:pStyle w:val="Sarakstarindkopa"/>
              <w:ind w:left="0"/>
              <w:jc w:val="both"/>
              <w:rPr>
                <w:sz w:val="22"/>
                <w:szCs w:val="22"/>
              </w:rPr>
            </w:pPr>
            <w:r w:rsidRPr="00795524">
              <w:rPr>
                <w:sz w:val="22"/>
                <w:szCs w:val="22"/>
              </w:rPr>
              <w:t>2</w:t>
            </w:r>
            <w:r w:rsidR="00B10842" w:rsidRPr="00795524">
              <w:rPr>
                <w:sz w:val="22"/>
                <w:szCs w:val="22"/>
              </w:rPr>
              <w:t>.</w:t>
            </w:r>
            <w:r w:rsidRPr="00795524">
              <w:rPr>
                <w:sz w:val="22"/>
                <w:szCs w:val="22"/>
              </w:rPr>
              <w:t>3</w:t>
            </w:r>
            <w:r w:rsidR="00B10842" w:rsidRPr="00795524">
              <w:rPr>
                <w:sz w:val="22"/>
                <w:szCs w:val="22"/>
              </w:rPr>
              <w:t>.</w:t>
            </w:r>
            <w:r w:rsidRPr="00795524">
              <w:rPr>
                <w:sz w:val="22"/>
                <w:szCs w:val="22"/>
              </w:rPr>
              <w:t xml:space="preserve"> Vienota biļete ar valstspilsētu pašvaldībām</w:t>
            </w:r>
          </w:p>
        </w:tc>
        <w:tc>
          <w:tcPr>
            <w:tcW w:w="2638" w:type="dxa"/>
          </w:tcPr>
          <w:p w14:paraId="62824E3F" w14:textId="2DA59703" w:rsidR="004303AF" w:rsidRPr="00795524" w:rsidRDefault="004303AF" w:rsidP="0013707F">
            <w:pPr>
              <w:pStyle w:val="Sarakstarindkopa"/>
              <w:ind w:left="0"/>
              <w:jc w:val="both"/>
              <w:rPr>
                <w:sz w:val="22"/>
                <w:szCs w:val="22"/>
              </w:rPr>
            </w:pPr>
            <w:r w:rsidRPr="00795524">
              <w:rPr>
                <w:sz w:val="22"/>
                <w:szCs w:val="22"/>
              </w:rPr>
              <w:t>2</w:t>
            </w:r>
            <w:r w:rsidR="00B10842" w:rsidRPr="00795524">
              <w:rPr>
                <w:sz w:val="22"/>
                <w:szCs w:val="22"/>
              </w:rPr>
              <w:t>.</w:t>
            </w:r>
            <w:r w:rsidRPr="00795524">
              <w:rPr>
                <w:sz w:val="22"/>
                <w:szCs w:val="22"/>
              </w:rPr>
              <w:t>3</w:t>
            </w:r>
            <w:r w:rsidR="00B10842" w:rsidRPr="00795524">
              <w:rPr>
                <w:sz w:val="22"/>
                <w:szCs w:val="22"/>
              </w:rPr>
              <w:t>.</w:t>
            </w:r>
            <w:r w:rsidRPr="00795524">
              <w:rPr>
                <w:sz w:val="22"/>
                <w:szCs w:val="22"/>
              </w:rPr>
              <w:t>1</w:t>
            </w:r>
            <w:r w:rsidR="00B10842" w:rsidRPr="00795524">
              <w:rPr>
                <w:sz w:val="22"/>
                <w:szCs w:val="22"/>
              </w:rPr>
              <w:t>.</w:t>
            </w:r>
            <w:r w:rsidRPr="00795524">
              <w:rPr>
                <w:sz w:val="22"/>
                <w:szCs w:val="22"/>
              </w:rPr>
              <w:t xml:space="preserve"> Vienota biļete Rīgas Metropoles areālā</w:t>
            </w:r>
          </w:p>
        </w:tc>
        <w:tc>
          <w:tcPr>
            <w:tcW w:w="1807" w:type="dxa"/>
          </w:tcPr>
          <w:p w14:paraId="3C00BF86" w14:textId="53FD188A" w:rsidR="004303AF" w:rsidRPr="00795524" w:rsidRDefault="004852A1" w:rsidP="0013707F">
            <w:pPr>
              <w:pStyle w:val="Sarakstarindkopa"/>
              <w:ind w:left="0"/>
              <w:jc w:val="both"/>
              <w:rPr>
                <w:sz w:val="22"/>
                <w:szCs w:val="22"/>
              </w:rPr>
            </w:pPr>
            <w:r w:rsidRPr="00795524">
              <w:rPr>
                <w:sz w:val="22"/>
                <w:szCs w:val="22"/>
              </w:rPr>
              <w:t>2024.-2026.gads</w:t>
            </w:r>
          </w:p>
        </w:tc>
      </w:tr>
      <w:tr w:rsidR="00756C7E" w:rsidRPr="00795524" w14:paraId="1C5094AA" w14:textId="77777777" w:rsidTr="00042E3D">
        <w:tc>
          <w:tcPr>
            <w:tcW w:w="2026" w:type="dxa"/>
          </w:tcPr>
          <w:p w14:paraId="10A095B7" w14:textId="2D2FBD5B" w:rsidR="00F42C55" w:rsidRPr="00795524" w:rsidRDefault="00756C7E" w:rsidP="0013707F">
            <w:pPr>
              <w:pStyle w:val="Sarakstarindkopa"/>
              <w:ind w:left="0"/>
              <w:jc w:val="both"/>
              <w:rPr>
                <w:sz w:val="22"/>
                <w:szCs w:val="22"/>
              </w:rPr>
            </w:pPr>
            <w:r w:rsidRPr="00795524">
              <w:rPr>
                <w:sz w:val="22"/>
                <w:szCs w:val="22"/>
              </w:rPr>
              <w:t>3</w:t>
            </w:r>
            <w:r w:rsidR="00795524" w:rsidRPr="00795524">
              <w:rPr>
                <w:sz w:val="22"/>
                <w:szCs w:val="22"/>
              </w:rPr>
              <w:t>.</w:t>
            </w:r>
            <w:r w:rsidRPr="00795524">
              <w:rPr>
                <w:sz w:val="22"/>
                <w:szCs w:val="22"/>
              </w:rPr>
              <w:t xml:space="preserve"> Komercpārvadājumi</w:t>
            </w:r>
          </w:p>
        </w:tc>
        <w:tc>
          <w:tcPr>
            <w:tcW w:w="2634" w:type="dxa"/>
          </w:tcPr>
          <w:p w14:paraId="7B9C39C3" w14:textId="3C89854E" w:rsidR="00F42C55" w:rsidRPr="00795524" w:rsidRDefault="00A85411" w:rsidP="0013707F">
            <w:pPr>
              <w:pStyle w:val="Sarakstarindkopa"/>
              <w:ind w:left="0"/>
              <w:jc w:val="both"/>
              <w:rPr>
                <w:sz w:val="22"/>
                <w:szCs w:val="22"/>
              </w:rPr>
            </w:pPr>
            <w:r w:rsidRPr="00795524">
              <w:rPr>
                <w:sz w:val="22"/>
                <w:szCs w:val="22"/>
              </w:rPr>
              <w:t>3</w:t>
            </w:r>
            <w:r w:rsidR="00B10842" w:rsidRPr="00795524">
              <w:rPr>
                <w:sz w:val="22"/>
                <w:szCs w:val="22"/>
              </w:rPr>
              <w:t>.</w:t>
            </w:r>
            <w:r w:rsidRPr="00795524">
              <w:rPr>
                <w:sz w:val="22"/>
                <w:szCs w:val="22"/>
              </w:rPr>
              <w:t>1</w:t>
            </w:r>
            <w:r w:rsidR="00B10842" w:rsidRPr="00795524">
              <w:rPr>
                <w:sz w:val="22"/>
                <w:szCs w:val="22"/>
              </w:rPr>
              <w:t>.</w:t>
            </w:r>
            <w:r w:rsidRPr="00795524">
              <w:rPr>
                <w:sz w:val="22"/>
                <w:szCs w:val="22"/>
              </w:rPr>
              <w:t xml:space="preserve"> Normatīvā regulējuma trūkumi attiecībā uz komercpārvadājumu prasību noteikšanu</w:t>
            </w:r>
          </w:p>
        </w:tc>
        <w:tc>
          <w:tcPr>
            <w:tcW w:w="2638" w:type="dxa"/>
          </w:tcPr>
          <w:p w14:paraId="62CA8230" w14:textId="7BC01A97" w:rsidR="00F42C55" w:rsidRPr="00795524" w:rsidRDefault="00A85411" w:rsidP="0013707F">
            <w:pPr>
              <w:pStyle w:val="Sarakstarindkopa"/>
              <w:ind w:left="0"/>
              <w:jc w:val="both"/>
              <w:rPr>
                <w:sz w:val="22"/>
                <w:szCs w:val="22"/>
              </w:rPr>
            </w:pPr>
            <w:r w:rsidRPr="00795524">
              <w:rPr>
                <w:sz w:val="22"/>
                <w:szCs w:val="22"/>
              </w:rPr>
              <w:t>3</w:t>
            </w:r>
            <w:r w:rsidR="00B10842" w:rsidRPr="00795524">
              <w:rPr>
                <w:sz w:val="22"/>
                <w:szCs w:val="22"/>
              </w:rPr>
              <w:t>.</w:t>
            </w:r>
            <w:r w:rsidRPr="00795524">
              <w:rPr>
                <w:sz w:val="22"/>
                <w:szCs w:val="22"/>
              </w:rPr>
              <w:t>1</w:t>
            </w:r>
            <w:r w:rsidR="00B10842" w:rsidRPr="00795524">
              <w:rPr>
                <w:sz w:val="22"/>
                <w:szCs w:val="22"/>
              </w:rPr>
              <w:t>.</w:t>
            </w:r>
            <w:r w:rsidRPr="00795524">
              <w:rPr>
                <w:sz w:val="22"/>
                <w:szCs w:val="22"/>
              </w:rPr>
              <w:t>1</w:t>
            </w:r>
            <w:r w:rsidR="00B10842" w:rsidRPr="00795524">
              <w:rPr>
                <w:sz w:val="22"/>
                <w:szCs w:val="22"/>
              </w:rPr>
              <w:t xml:space="preserve">. </w:t>
            </w:r>
            <w:r w:rsidRPr="00795524">
              <w:rPr>
                <w:sz w:val="22"/>
                <w:szCs w:val="22"/>
              </w:rPr>
              <w:t>Braukšanas maksas atvieglojumu piemērošanas un kompensēšanas kārtība;</w:t>
            </w:r>
          </w:p>
          <w:p w14:paraId="3360D518" w14:textId="5F59D567" w:rsidR="00A85411" w:rsidRPr="00795524" w:rsidRDefault="00A85411" w:rsidP="0013707F">
            <w:pPr>
              <w:pStyle w:val="Sarakstarindkopa"/>
              <w:ind w:left="0"/>
              <w:jc w:val="both"/>
              <w:rPr>
                <w:sz w:val="22"/>
                <w:szCs w:val="22"/>
              </w:rPr>
            </w:pPr>
            <w:r w:rsidRPr="00795524">
              <w:rPr>
                <w:sz w:val="22"/>
                <w:szCs w:val="22"/>
              </w:rPr>
              <w:t>3</w:t>
            </w:r>
            <w:r w:rsidR="00B10842" w:rsidRPr="00795524">
              <w:rPr>
                <w:sz w:val="22"/>
                <w:szCs w:val="22"/>
              </w:rPr>
              <w:t>.</w:t>
            </w:r>
            <w:r w:rsidRPr="00795524">
              <w:rPr>
                <w:sz w:val="22"/>
                <w:szCs w:val="22"/>
              </w:rPr>
              <w:t>1</w:t>
            </w:r>
            <w:r w:rsidR="00B10842" w:rsidRPr="00795524">
              <w:rPr>
                <w:sz w:val="22"/>
                <w:szCs w:val="22"/>
              </w:rPr>
              <w:t>.</w:t>
            </w:r>
            <w:r w:rsidRPr="00795524">
              <w:rPr>
                <w:sz w:val="22"/>
                <w:szCs w:val="22"/>
              </w:rPr>
              <w:t>2</w:t>
            </w:r>
            <w:r w:rsidR="00B10842" w:rsidRPr="00795524">
              <w:rPr>
                <w:sz w:val="22"/>
                <w:szCs w:val="22"/>
              </w:rPr>
              <w:t>.</w:t>
            </w:r>
            <w:r w:rsidRPr="00795524">
              <w:rPr>
                <w:sz w:val="22"/>
                <w:szCs w:val="22"/>
              </w:rPr>
              <w:t xml:space="preserve"> </w:t>
            </w:r>
            <w:r w:rsidR="00591D8C" w:rsidRPr="00795524">
              <w:rPr>
                <w:sz w:val="22"/>
                <w:szCs w:val="22"/>
              </w:rPr>
              <w:t>Komercpārvadājumu maršrutu paplašināšana</w:t>
            </w:r>
          </w:p>
        </w:tc>
        <w:tc>
          <w:tcPr>
            <w:tcW w:w="1807" w:type="dxa"/>
          </w:tcPr>
          <w:p w14:paraId="24DBB8E3" w14:textId="7D540352" w:rsidR="00F42C55" w:rsidRPr="00795524" w:rsidRDefault="006A4EA9" w:rsidP="0013707F">
            <w:pPr>
              <w:pStyle w:val="Sarakstarindkopa"/>
              <w:ind w:left="0"/>
              <w:jc w:val="both"/>
              <w:rPr>
                <w:sz w:val="22"/>
                <w:szCs w:val="22"/>
              </w:rPr>
            </w:pPr>
            <w:r w:rsidRPr="00795524">
              <w:rPr>
                <w:sz w:val="22"/>
                <w:szCs w:val="22"/>
              </w:rPr>
              <w:t>2024.gads</w:t>
            </w:r>
          </w:p>
        </w:tc>
      </w:tr>
    </w:tbl>
    <w:p w14:paraId="2AB3ECC0" w14:textId="72E74C7C" w:rsidR="003522A4" w:rsidRPr="00795524" w:rsidRDefault="003522A4" w:rsidP="0013707F">
      <w:pPr>
        <w:pStyle w:val="Sarakstarindkopa"/>
        <w:ind w:left="0" w:firstLine="709"/>
        <w:jc w:val="both"/>
        <w:rPr>
          <w:sz w:val="26"/>
          <w:szCs w:val="26"/>
        </w:rPr>
      </w:pPr>
    </w:p>
    <w:p w14:paraId="1BE24C2F" w14:textId="7F7AFFAF" w:rsidR="003522A4" w:rsidRPr="00746E0A" w:rsidRDefault="00330765" w:rsidP="0013707F">
      <w:pPr>
        <w:pStyle w:val="Sarakstarindkopa"/>
        <w:ind w:left="0" w:firstLine="709"/>
        <w:jc w:val="both"/>
      </w:pPr>
      <w:r w:rsidRPr="00746E0A">
        <w:t>Augstāk minētie pasākumi vērsti</w:t>
      </w:r>
      <w:r w:rsidR="00A31C34" w:rsidRPr="00746E0A">
        <w:t>,</w:t>
      </w:r>
      <w:r w:rsidRPr="00746E0A">
        <w:t xml:space="preserve"> </w:t>
      </w:r>
      <w:r w:rsidR="00057ABE" w:rsidRPr="00746E0A">
        <w:t>galvenokārt</w:t>
      </w:r>
      <w:r w:rsidR="00A31C34" w:rsidRPr="00746E0A">
        <w:t>,</w:t>
      </w:r>
      <w:r w:rsidR="00057ABE" w:rsidRPr="00746E0A">
        <w:t xml:space="preserve"> uz sabiedriskā transporta piedāvājuma kvalitātes uzlabošanu, </w:t>
      </w:r>
      <w:r w:rsidR="009660D5" w:rsidRPr="00746E0A">
        <w:t>tādējādi veicinot lielāku pieprasījumu</w:t>
      </w:r>
      <w:r w:rsidR="0087389E" w:rsidRPr="00746E0A">
        <w:t xml:space="preserve"> un </w:t>
      </w:r>
      <w:r w:rsidR="000A6A1D" w:rsidRPr="00746E0A">
        <w:t xml:space="preserve">ieņēmumus no pasažieriem. </w:t>
      </w:r>
      <w:r w:rsidR="004B4DD8" w:rsidRPr="00746E0A">
        <w:t xml:space="preserve">Izmaksu samazinājuma iespējas </w:t>
      </w:r>
      <w:r w:rsidR="001177A8" w:rsidRPr="00746E0A">
        <w:t>ir limitētas</w:t>
      </w:r>
      <w:r w:rsidR="00641632" w:rsidRPr="00746E0A">
        <w:t>, un tās</w:t>
      </w:r>
      <w:r w:rsidR="00A31C34" w:rsidRPr="00746E0A">
        <w:t>,</w:t>
      </w:r>
      <w:r w:rsidR="00641632" w:rsidRPr="00746E0A">
        <w:t xml:space="preserve"> galvenokārt</w:t>
      </w:r>
      <w:r w:rsidR="00A31C34" w:rsidRPr="00746E0A">
        <w:t>,</w:t>
      </w:r>
      <w:r w:rsidR="00641632" w:rsidRPr="00746E0A">
        <w:t xml:space="preserve"> iespējamas </w:t>
      </w:r>
      <w:r w:rsidR="00895CCB" w:rsidRPr="00746E0A">
        <w:t xml:space="preserve">Pierīgā, pārkārtojot reģionālo autobusu maršrutu tīklu </w:t>
      </w:r>
      <w:r w:rsidR="00CC2015" w:rsidRPr="00746E0A">
        <w:t xml:space="preserve">no paralēla uz savienotu ar dzelzceļa </w:t>
      </w:r>
      <w:r w:rsidR="00C11DEF" w:rsidRPr="00746E0A">
        <w:t>maršrutu tīklu</w:t>
      </w:r>
      <w:r w:rsidR="00271EE6" w:rsidRPr="00746E0A">
        <w:t xml:space="preserve">, tādējādi realizējot </w:t>
      </w:r>
      <w:proofErr w:type="spellStart"/>
      <w:r w:rsidR="00C96A33" w:rsidRPr="00746E0A">
        <w:t>savienotības</w:t>
      </w:r>
      <w:proofErr w:type="spellEnd"/>
      <w:r w:rsidR="00234A9F" w:rsidRPr="00746E0A">
        <w:t xml:space="preserve"> principu</w:t>
      </w:r>
      <w:r w:rsidR="00183220" w:rsidRPr="00746E0A">
        <w:t xml:space="preserve"> un veicinot multimodālu</w:t>
      </w:r>
      <w:r w:rsidR="006517FA" w:rsidRPr="00746E0A">
        <w:t xml:space="preserve">s </w:t>
      </w:r>
      <w:r w:rsidR="00442985" w:rsidRPr="00746E0A">
        <w:t>braucienus.</w:t>
      </w:r>
    </w:p>
    <w:p w14:paraId="1E6143CF" w14:textId="72E74C7C" w:rsidR="00264125" w:rsidRPr="00746E0A" w:rsidRDefault="00264125" w:rsidP="0013707F">
      <w:pPr>
        <w:pStyle w:val="Sarakstarindkopa"/>
        <w:ind w:left="0" w:firstLine="709"/>
        <w:jc w:val="both"/>
        <w:rPr>
          <w:bCs/>
        </w:rPr>
      </w:pPr>
    </w:p>
    <w:p w14:paraId="02EB8905" w14:textId="36E387C6" w:rsidR="000D096A" w:rsidRPr="00746E0A" w:rsidRDefault="000D096A" w:rsidP="000D096A">
      <w:pPr>
        <w:ind w:firstLine="709"/>
        <w:jc w:val="both"/>
        <w:rPr>
          <w:iCs/>
        </w:rPr>
      </w:pPr>
      <w:r w:rsidRPr="00746E0A">
        <w:t xml:space="preserve">Ņemot vērā </w:t>
      </w:r>
      <w:r w:rsidR="00B304F5" w:rsidRPr="00746E0A">
        <w:t xml:space="preserve">iepriekš </w:t>
      </w:r>
      <w:r w:rsidRPr="00746E0A">
        <w:t>minēto, kopējais papildu finansējums 202</w:t>
      </w:r>
      <w:r w:rsidR="00401B25" w:rsidRPr="00746E0A">
        <w:t>3</w:t>
      </w:r>
      <w:r w:rsidR="00B10842" w:rsidRPr="00746E0A">
        <w:t>.</w:t>
      </w:r>
      <w:r w:rsidRPr="00746E0A">
        <w:t>gadā reģionālās nozīmes pārvadājumos</w:t>
      </w:r>
      <w:r w:rsidR="00401B25" w:rsidRPr="00746E0A">
        <w:t xml:space="preserve"> un valstspilsētu pārvadājumos</w:t>
      </w:r>
      <w:r w:rsidRPr="00746E0A">
        <w:t xml:space="preserve"> ir nepieciešams</w:t>
      </w:r>
      <w:r w:rsidR="00B10842" w:rsidRPr="00746E0A">
        <w:t xml:space="preserve"> </w:t>
      </w:r>
      <w:r w:rsidR="004F1DC9">
        <w:rPr>
          <w:b/>
          <w:bCs/>
        </w:rPr>
        <w:t>31 742 885</w:t>
      </w:r>
      <w:r w:rsidRPr="00746E0A">
        <w:rPr>
          <w:b/>
          <w:bCs/>
        </w:rPr>
        <w:t xml:space="preserve"> </w:t>
      </w:r>
      <w:proofErr w:type="spellStart"/>
      <w:r w:rsidR="00401B25" w:rsidRPr="00746E0A">
        <w:rPr>
          <w:b/>
          <w:bCs/>
          <w:i/>
          <w:iCs/>
        </w:rPr>
        <w:t>e</w:t>
      </w:r>
      <w:r w:rsidRPr="00746E0A">
        <w:rPr>
          <w:b/>
          <w:bCs/>
          <w:i/>
          <w:iCs/>
        </w:rPr>
        <w:t>uro</w:t>
      </w:r>
      <w:proofErr w:type="spellEnd"/>
      <w:r w:rsidRPr="00746E0A">
        <w:t xml:space="preserve"> apmērā, </w:t>
      </w:r>
      <w:r w:rsidR="00637AD7" w:rsidRPr="00746E0A">
        <w:t>tajā skaitā</w:t>
      </w:r>
      <w:r w:rsidR="004303AF" w:rsidRPr="00746E0A">
        <w:t>, lai</w:t>
      </w:r>
      <w:r w:rsidRPr="00746E0A">
        <w:rPr>
          <w:iCs/>
        </w:rPr>
        <w:t>:</w:t>
      </w:r>
    </w:p>
    <w:p w14:paraId="235795D5" w14:textId="4DD93867" w:rsidR="004303AF" w:rsidRPr="00746E0A" w:rsidRDefault="004303AF" w:rsidP="00282190">
      <w:pPr>
        <w:pStyle w:val="Sarakstarindkopa"/>
        <w:numPr>
          <w:ilvl w:val="0"/>
          <w:numId w:val="8"/>
        </w:numPr>
        <w:tabs>
          <w:tab w:val="left" w:pos="993"/>
        </w:tabs>
        <w:ind w:left="0" w:firstLine="709"/>
        <w:jc w:val="both"/>
      </w:pPr>
      <w:r w:rsidRPr="00746E0A">
        <w:t>kompensētu ar sabiedriskā transporta pakalpojumu pasūtījuma līguma izpildi saistītos zaudējumus par 2023</w:t>
      </w:r>
      <w:r w:rsidR="00B10842" w:rsidRPr="00746E0A">
        <w:t>.</w:t>
      </w:r>
      <w:r w:rsidRPr="00746E0A">
        <w:t>gadu:</w:t>
      </w:r>
    </w:p>
    <w:p w14:paraId="2B69605D" w14:textId="4F70738F" w:rsidR="004303AF" w:rsidRPr="00746E0A" w:rsidRDefault="004303AF" w:rsidP="00282190">
      <w:pPr>
        <w:pStyle w:val="Sarakstarindkopa"/>
        <w:numPr>
          <w:ilvl w:val="1"/>
          <w:numId w:val="8"/>
        </w:numPr>
        <w:tabs>
          <w:tab w:val="left" w:pos="1134"/>
        </w:tabs>
        <w:ind w:left="0" w:firstLine="709"/>
        <w:jc w:val="both"/>
      </w:pPr>
      <w:r w:rsidRPr="00746E0A">
        <w:t xml:space="preserve">reģionālās nozīmes pārvadājumos ar autobusiem </w:t>
      </w:r>
      <w:r w:rsidR="00510450">
        <w:t>16 896 358</w:t>
      </w:r>
      <w:r w:rsidRPr="00746E0A">
        <w:t xml:space="preserve"> </w:t>
      </w:r>
      <w:proofErr w:type="spellStart"/>
      <w:r w:rsidRPr="00746E0A">
        <w:rPr>
          <w:i/>
          <w:iCs/>
        </w:rPr>
        <w:t>euro</w:t>
      </w:r>
      <w:proofErr w:type="spellEnd"/>
      <w:r w:rsidR="00B10842" w:rsidRPr="00746E0A">
        <w:t>;</w:t>
      </w:r>
    </w:p>
    <w:p w14:paraId="756CB336" w14:textId="28EC427E" w:rsidR="004303AF" w:rsidRPr="00746E0A" w:rsidRDefault="004303AF" w:rsidP="00282190">
      <w:pPr>
        <w:pStyle w:val="Sarakstarindkopa"/>
        <w:numPr>
          <w:ilvl w:val="1"/>
          <w:numId w:val="8"/>
        </w:numPr>
        <w:tabs>
          <w:tab w:val="left" w:pos="1134"/>
        </w:tabs>
        <w:ind w:left="0" w:firstLine="709"/>
        <w:jc w:val="both"/>
      </w:pPr>
      <w:r w:rsidRPr="00746E0A">
        <w:t xml:space="preserve">reģionālās nozīmes pārvadājumos pa dzelzceļu </w:t>
      </w:r>
      <w:r w:rsidR="00510450">
        <w:t>12 327 754</w:t>
      </w:r>
      <w:r w:rsidRPr="00746E0A">
        <w:t xml:space="preserve"> </w:t>
      </w:r>
      <w:proofErr w:type="spellStart"/>
      <w:r w:rsidRPr="00746E0A">
        <w:rPr>
          <w:i/>
          <w:iCs/>
        </w:rPr>
        <w:t>euro</w:t>
      </w:r>
      <w:proofErr w:type="spellEnd"/>
      <w:r w:rsidR="00B10842" w:rsidRPr="00746E0A">
        <w:rPr>
          <w:i/>
          <w:iCs/>
        </w:rPr>
        <w:t>;</w:t>
      </w:r>
    </w:p>
    <w:p w14:paraId="702D08B6" w14:textId="2836012A" w:rsidR="004303AF" w:rsidRPr="00746E0A" w:rsidRDefault="004303AF" w:rsidP="00282190">
      <w:pPr>
        <w:pStyle w:val="Sarakstarindkopa"/>
        <w:numPr>
          <w:ilvl w:val="1"/>
          <w:numId w:val="8"/>
        </w:numPr>
        <w:tabs>
          <w:tab w:val="left" w:pos="1134"/>
        </w:tabs>
        <w:ind w:left="0" w:firstLine="709"/>
        <w:jc w:val="both"/>
      </w:pPr>
      <w:r w:rsidRPr="00746E0A">
        <w:t xml:space="preserve">valstspilsētas pašvaldībām par personu ar invaliditāti pārvadāšanu </w:t>
      </w:r>
      <w:r w:rsidR="00510450">
        <w:t>942 786</w:t>
      </w:r>
      <w:r w:rsidRPr="00746E0A">
        <w:t xml:space="preserve"> </w:t>
      </w:r>
      <w:proofErr w:type="spellStart"/>
      <w:r w:rsidRPr="00746E0A">
        <w:rPr>
          <w:i/>
          <w:iCs/>
        </w:rPr>
        <w:t>euro</w:t>
      </w:r>
      <w:proofErr w:type="spellEnd"/>
      <w:r w:rsidR="00A31C34" w:rsidRPr="00746E0A">
        <w:rPr>
          <w:i/>
          <w:iCs/>
        </w:rPr>
        <w:t xml:space="preserve">, </w:t>
      </w:r>
      <w:r w:rsidR="00A31C34" w:rsidRPr="00746E0A">
        <w:t>t.sk. PVN</w:t>
      </w:r>
      <w:r w:rsidR="00761590" w:rsidRPr="00746E0A">
        <w:rPr>
          <w:i/>
          <w:iCs/>
        </w:rPr>
        <w:t>.</w:t>
      </w:r>
    </w:p>
    <w:p w14:paraId="309B040A" w14:textId="6BC58E90" w:rsidR="009F031B" w:rsidRPr="00746E0A" w:rsidRDefault="009F031B" w:rsidP="00282190">
      <w:pPr>
        <w:pStyle w:val="Sarakstarindkopa"/>
        <w:numPr>
          <w:ilvl w:val="0"/>
          <w:numId w:val="8"/>
        </w:numPr>
        <w:tabs>
          <w:tab w:val="left" w:pos="993"/>
        </w:tabs>
        <w:ind w:left="0" w:firstLine="709"/>
        <w:jc w:val="both"/>
      </w:pPr>
      <w:r w:rsidRPr="00746E0A">
        <w:t xml:space="preserve">no budžeta resora </w:t>
      </w:r>
      <w:r w:rsidR="00263A05" w:rsidRPr="00746E0A">
        <w:t>“74</w:t>
      </w:r>
      <w:r w:rsidR="00B10842" w:rsidRPr="00746E0A">
        <w:t>.</w:t>
      </w:r>
      <w:r w:rsidR="00263A05" w:rsidRPr="00746E0A">
        <w:t xml:space="preserve"> Gadskārtējā valsts budžeta izpildes procesā pārdalāmais finansējums” </w:t>
      </w:r>
      <w:r w:rsidR="00F97D35">
        <w:t>“programmas 17.00.00 “Finansējums Ukrainas civiliedzīvotāju atbalsta likumā noteikto pasākumu īstenošanai””</w:t>
      </w:r>
      <w:r w:rsidR="00F97D35">
        <w:rPr>
          <w:rStyle w:val="Vresatsauce"/>
        </w:rPr>
        <w:footnoteReference w:id="18"/>
      </w:r>
      <w:r w:rsidR="00F97D35">
        <w:t xml:space="preserve"> </w:t>
      </w:r>
      <w:r w:rsidR="00263A05" w:rsidRPr="00746E0A">
        <w:t xml:space="preserve">kompensēt </w:t>
      </w:r>
      <w:r w:rsidR="00761590" w:rsidRPr="00746E0A">
        <w:t xml:space="preserve">reģionālās nozīmes </w:t>
      </w:r>
      <w:r w:rsidR="00263A05" w:rsidRPr="00746E0A">
        <w:t xml:space="preserve">sabiedriskā transporta pakalpojumu sniedzējiem zaudējumus par </w:t>
      </w:r>
      <w:r w:rsidR="00851F54" w:rsidRPr="00746E0A">
        <w:t xml:space="preserve">Ukrainas </w:t>
      </w:r>
      <w:r w:rsidR="00263A05" w:rsidRPr="00746E0A">
        <w:t>civiliedzīvotāju pārvadāšanu</w:t>
      </w:r>
      <w:r w:rsidR="004303AF" w:rsidRPr="00746E0A">
        <w:t>:</w:t>
      </w:r>
    </w:p>
    <w:p w14:paraId="5D780DE4" w14:textId="37D52462" w:rsidR="00263A05" w:rsidRPr="00746E0A" w:rsidRDefault="00263A05" w:rsidP="00282190">
      <w:pPr>
        <w:pStyle w:val="Sarakstarindkopa"/>
        <w:numPr>
          <w:ilvl w:val="1"/>
          <w:numId w:val="8"/>
        </w:numPr>
        <w:tabs>
          <w:tab w:val="left" w:pos="1134"/>
        </w:tabs>
        <w:ind w:left="0" w:firstLine="709"/>
        <w:jc w:val="both"/>
      </w:pPr>
      <w:r w:rsidRPr="00746E0A">
        <w:t xml:space="preserve">reģionālās nozīmes pārvadājumos ar autobusiem </w:t>
      </w:r>
      <w:r w:rsidR="00B10842" w:rsidRPr="00746E0A">
        <w:t>888 713</w:t>
      </w:r>
      <w:r w:rsidRPr="00746E0A">
        <w:t xml:space="preserve"> </w:t>
      </w:r>
      <w:proofErr w:type="spellStart"/>
      <w:r w:rsidRPr="00746E0A">
        <w:rPr>
          <w:i/>
          <w:iCs/>
        </w:rPr>
        <w:t>euro</w:t>
      </w:r>
      <w:proofErr w:type="spellEnd"/>
      <w:r w:rsidRPr="00746E0A">
        <w:t>, t</w:t>
      </w:r>
      <w:r w:rsidR="00B10842" w:rsidRPr="00746E0A">
        <w:t>.</w:t>
      </w:r>
      <w:r w:rsidRPr="00746E0A">
        <w:t>sk</w:t>
      </w:r>
      <w:r w:rsidR="00B10842" w:rsidRPr="00746E0A">
        <w:t>.</w:t>
      </w:r>
      <w:r w:rsidRPr="00746E0A">
        <w:t xml:space="preserve"> PVN</w:t>
      </w:r>
      <w:r w:rsidR="00761590" w:rsidRPr="00746E0A">
        <w:t>;</w:t>
      </w:r>
    </w:p>
    <w:p w14:paraId="118D4DCD" w14:textId="36F5252C" w:rsidR="00263A05" w:rsidRPr="00746E0A" w:rsidRDefault="00263A05" w:rsidP="00282190">
      <w:pPr>
        <w:pStyle w:val="Sarakstarindkopa"/>
        <w:numPr>
          <w:ilvl w:val="1"/>
          <w:numId w:val="8"/>
        </w:numPr>
        <w:tabs>
          <w:tab w:val="left" w:pos="1134"/>
        </w:tabs>
        <w:ind w:left="0" w:firstLine="709"/>
        <w:jc w:val="both"/>
      </w:pPr>
      <w:r w:rsidRPr="00746E0A">
        <w:t xml:space="preserve">reģionālās nozīmes pārvadājumos pa dzelzceļu </w:t>
      </w:r>
      <w:r w:rsidR="00B10842" w:rsidRPr="00746E0A">
        <w:t>687 274</w:t>
      </w:r>
      <w:r w:rsidRPr="00746E0A">
        <w:t xml:space="preserve"> </w:t>
      </w:r>
      <w:proofErr w:type="spellStart"/>
      <w:r w:rsidRPr="00746E0A">
        <w:rPr>
          <w:i/>
          <w:iCs/>
        </w:rPr>
        <w:t>euro</w:t>
      </w:r>
      <w:proofErr w:type="spellEnd"/>
      <w:r w:rsidRPr="00746E0A">
        <w:t>, t</w:t>
      </w:r>
      <w:r w:rsidR="00B10842" w:rsidRPr="00746E0A">
        <w:t>.</w:t>
      </w:r>
      <w:r w:rsidRPr="00746E0A">
        <w:t>sk</w:t>
      </w:r>
      <w:r w:rsidR="00B10842" w:rsidRPr="00746E0A">
        <w:t>.</w:t>
      </w:r>
      <w:r w:rsidRPr="00746E0A">
        <w:t xml:space="preserve"> PVN</w:t>
      </w:r>
      <w:r w:rsidR="00B10842" w:rsidRPr="00746E0A">
        <w:t>.</w:t>
      </w:r>
    </w:p>
    <w:p w14:paraId="54FD5FB2" w14:textId="77777777" w:rsidR="000D096A" w:rsidRPr="00746E0A" w:rsidRDefault="000D096A" w:rsidP="000D096A"/>
    <w:p w14:paraId="10C2BCDE" w14:textId="77777777" w:rsidR="00761590" w:rsidRPr="00746E0A" w:rsidRDefault="00761590" w:rsidP="000D096A"/>
    <w:p w14:paraId="174D041C" w14:textId="77777777" w:rsidR="000D096A" w:rsidRPr="00746E0A" w:rsidRDefault="000D096A" w:rsidP="000D096A"/>
    <w:p w14:paraId="00A374DA" w14:textId="42177608" w:rsidR="000D096A" w:rsidRPr="00746E0A" w:rsidRDefault="000D096A" w:rsidP="000D096A">
      <w:pPr>
        <w:pStyle w:val="naisf"/>
        <w:spacing w:before="0" w:after="0"/>
        <w:ind w:firstLine="0"/>
      </w:pPr>
      <w:bookmarkStart w:id="14" w:name="_Hlk517161978"/>
      <w:r w:rsidRPr="00746E0A">
        <w:t xml:space="preserve">Satiksmes ministrs </w:t>
      </w:r>
      <w:r w:rsidRPr="00746E0A">
        <w:tab/>
      </w:r>
      <w:r w:rsidRPr="00746E0A">
        <w:tab/>
      </w:r>
      <w:r w:rsidRPr="00746E0A">
        <w:tab/>
      </w:r>
      <w:r w:rsidRPr="00746E0A">
        <w:tab/>
      </w:r>
      <w:r w:rsidRPr="00746E0A">
        <w:tab/>
      </w:r>
      <w:r w:rsidRPr="00746E0A">
        <w:tab/>
      </w:r>
      <w:r w:rsidRPr="00746E0A">
        <w:tab/>
      </w:r>
      <w:proofErr w:type="spellStart"/>
      <w:r w:rsidR="00761590" w:rsidRPr="00746E0A">
        <w:t>K.Briškens</w:t>
      </w:r>
      <w:proofErr w:type="spellEnd"/>
    </w:p>
    <w:p w14:paraId="19C67809" w14:textId="77777777" w:rsidR="000D096A" w:rsidRPr="00C659FA" w:rsidRDefault="000D096A" w:rsidP="000D096A">
      <w:pPr>
        <w:ind w:firstLine="709"/>
        <w:jc w:val="both"/>
        <w:rPr>
          <w:sz w:val="28"/>
          <w:szCs w:val="28"/>
        </w:rPr>
      </w:pPr>
    </w:p>
    <w:bookmarkEnd w:id="14"/>
    <w:p w14:paraId="4F4976F4" w14:textId="77777777" w:rsidR="007D252A" w:rsidRDefault="007D252A"/>
    <w:p w14:paraId="58926F38" w14:textId="77777777" w:rsidR="00032250" w:rsidRDefault="00032250"/>
    <w:p w14:paraId="50F89737" w14:textId="77777777" w:rsidR="00ED2E61" w:rsidRDefault="00ED2E61" w:rsidP="00ED2E61">
      <w:pPr>
        <w:widowControl w:val="0"/>
        <w:tabs>
          <w:tab w:val="left" w:pos="720"/>
          <w:tab w:val="center" w:pos="4320"/>
          <w:tab w:val="right" w:pos="8640"/>
        </w:tabs>
        <w:rPr>
          <w:rFonts w:eastAsia="Calibri"/>
          <w:sz w:val="20"/>
          <w:szCs w:val="20"/>
        </w:rPr>
      </w:pPr>
      <w:r w:rsidRPr="00ED2E61">
        <w:rPr>
          <w:rFonts w:eastAsia="Calibri"/>
          <w:sz w:val="20"/>
          <w:szCs w:val="20"/>
        </w:rPr>
        <w:t>Veidliņa, 67028059</w:t>
      </w:r>
    </w:p>
    <w:p w14:paraId="4D7DE9D5" w14:textId="7F5FCD46" w:rsidR="00ED2E61" w:rsidRDefault="00E34ADF" w:rsidP="00ED2E61">
      <w:pPr>
        <w:widowControl w:val="0"/>
        <w:tabs>
          <w:tab w:val="left" w:pos="720"/>
          <w:tab w:val="center" w:pos="4320"/>
          <w:tab w:val="right" w:pos="8640"/>
        </w:tabs>
        <w:rPr>
          <w:rFonts w:eastAsia="Calibri"/>
          <w:sz w:val="20"/>
          <w:szCs w:val="20"/>
        </w:rPr>
      </w:pPr>
      <w:hyperlink r:id="rId15" w:history="1">
        <w:r w:rsidR="00282190" w:rsidRPr="005865F1">
          <w:rPr>
            <w:rStyle w:val="Hipersaite"/>
            <w:rFonts w:eastAsia="Calibri"/>
            <w:sz w:val="20"/>
            <w:szCs w:val="20"/>
          </w:rPr>
          <w:t>ruta.veidlina@sam.gov.lv</w:t>
        </w:r>
      </w:hyperlink>
    </w:p>
    <w:p w14:paraId="74447118" w14:textId="77777777" w:rsidR="00282190" w:rsidRPr="00ED2E61" w:rsidRDefault="00282190" w:rsidP="00ED2E61">
      <w:pPr>
        <w:widowControl w:val="0"/>
        <w:tabs>
          <w:tab w:val="left" w:pos="720"/>
          <w:tab w:val="center" w:pos="4320"/>
          <w:tab w:val="right" w:pos="8640"/>
        </w:tabs>
        <w:rPr>
          <w:rFonts w:eastAsia="Calibri"/>
          <w:sz w:val="20"/>
          <w:szCs w:val="20"/>
        </w:rPr>
      </w:pPr>
    </w:p>
    <w:p w14:paraId="15F44F83" w14:textId="6B6BF1EC" w:rsidR="00032250" w:rsidRPr="00ED2E61" w:rsidRDefault="00032250" w:rsidP="00ED2E61">
      <w:pPr>
        <w:widowControl w:val="0"/>
        <w:tabs>
          <w:tab w:val="left" w:pos="720"/>
          <w:tab w:val="center" w:pos="4320"/>
          <w:tab w:val="right" w:pos="8640"/>
        </w:tabs>
        <w:rPr>
          <w:rFonts w:eastAsia="Calibri"/>
          <w:sz w:val="20"/>
          <w:szCs w:val="20"/>
        </w:rPr>
      </w:pPr>
    </w:p>
    <w:sectPr w:rsidR="00032250" w:rsidRPr="00ED2E61" w:rsidSect="008574E2">
      <w:headerReference w:type="default" r:id="rId1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00FC3" w14:textId="77777777" w:rsidR="00E51B2A" w:rsidRDefault="00E51B2A" w:rsidP="000D096A">
      <w:r>
        <w:separator/>
      </w:r>
    </w:p>
  </w:endnote>
  <w:endnote w:type="continuationSeparator" w:id="0">
    <w:p w14:paraId="78E8E1DA" w14:textId="77777777" w:rsidR="00E51B2A" w:rsidRDefault="00E51B2A" w:rsidP="000D096A">
      <w:r>
        <w:continuationSeparator/>
      </w:r>
    </w:p>
  </w:endnote>
  <w:endnote w:type="continuationNotice" w:id="1">
    <w:p w14:paraId="7B3C4321" w14:textId="77777777" w:rsidR="00E51B2A" w:rsidRDefault="00E51B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Tilde">
    <w:altName w:val="Times New Roman"/>
    <w:charset w:val="00"/>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4CDD7" w14:textId="77777777" w:rsidR="00E51B2A" w:rsidRDefault="00E51B2A" w:rsidP="000D096A">
      <w:r>
        <w:separator/>
      </w:r>
    </w:p>
  </w:footnote>
  <w:footnote w:type="continuationSeparator" w:id="0">
    <w:p w14:paraId="6AE121CD" w14:textId="77777777" w:rsidR="00E51B2A" w:rsidRDefault="00E51B2A" w:rsidP="000D096A">
      <w:r>
        <w:continuationSeparator/>
      </w:r>
    </w:p>
  </w:footnote>
  <w:footnote w:type="continuationNotice" w:id="1">
    <w:p w14:paraId="33735963" w14:textId="77777777" w:rsidR="00E51B2A" w:rsidRDefault="00E51B2A"/>
  </w:footnote>
  <w:footnote w:id="2">
    <w:p w14:paraId="7794E02D" w14:textId="77777777" w:rsidR="004539CB" w:rsidRDefault="004539CB" w:rsidP="004539CB">
      <w:pPr>
        <w:pStyle w:val="Vresteksts"/>
      </w:pPr>
      <w:r>
        <w:rPr>
          <w:rStyle w:val="Vresatsauce"/>
        </w:rPr>
        <w:footnoteRef/>
      </w:r>
      <w:r>
        <w:t xml:space="preserve"> Statistikas pārvaldes dati – </w:t>
      </w:r>
      <w:r>
        <w:rPr>
          <w:shd w:val="clear" w:color="auto" w:fill="FFFFFF"/>
        </w:rPr>
        <w:t>Patēriņa cenu pārmaiņas 2022. gada decembrī, salīdzinot ar 2021. gada decembri</w:t>
      </w:r>
    </w:p>
  </w:footnote>
  <w:footnote w:id="3">
    <w:p w14:paraId="2569285E" w14:textId="77777777" w:rsidR="004539CB" w:rsidRPr="00307603" w:rsidRDefault="004539CB" w:rsidP="004539CB">
      <w:pPr>
        <w:pStyle w:val="Virsraksts1"/>
        <w:shd w:val="clear" w:color="auto" w:fill="FFFFFF"/>
        <w:textAlignment w:val="baseline"/>
        <w:rPr>
          <w:i w:val="0"/>
          <w:iCs/>
          <w:sz w:val="16"/>
          <w:szCs w:val="16"/>
        </w:rPr>
      </w:pPr>
      <w:r w:rsidRPr="00307603">
        <w:rPr>
          <w:rStyle w:val="Vresatsauce"/>
          <w:i w:val="0"/>
          <w:iCs/>
          <w:sz w:val="20"/>
        </w:rPr>
        <w:footnoteRef/>
      </w:r>
      <w:r w:rsidRPr="00307603">
        <w:rPr>
          <w:i w:val="0"/>
          <w:iCs/>
          <w:sz w:val="20"/>
        </w:rPr>
        <w:t xml:space="preserve"> Statistikas pārvaldes dati – Strādājošo mēneša vidējā darba samaksa (neto) – salīdzinājumā 2022. gads ar 2020. gadu</w:t>
      </w:r>
    </w:p>
  </w:footnote>
  <w:footnote w:id="4">
    <w:p w14:paraId="594A9A2F" w14:textId="73D74E5A" w:rsidR="007676BB" w:rsidRDefault="007676BB">
      <w:pPr>
        <w:pStyle w:val="Vresteksts"/>
      </w:pPr>
      <w:r>
        <w:rPr>
          <w:rStyle w:val="Vresatsauce"/>
        </w:rPr>
        <w:footnoteRef/>
      </w:r>
      <w:r>
        <w:t xml:space="preserve"> Uz 2023.gada septembra mēnesi atsevišķiem sabiedriskā transporta pakalpojumu sniedzējiem un valstspilsētu pašvaldībām vēl nav parakstīti savstarpējās salīdzināšanās akti par gala norēķiniem 2022.gadā</w:t>
      </w:r>
    </w:p>
  </w:footnote>
  <w:footnote w:id="5">
    <w:p w14:paraId="43B6BAA7" w14:textId="77777777" w:rsidR="0013049A" w:rsidRPr="0053392A" w:rsidRDefault="0013049A" w:rsidP="0013049A">
      <w:pPr>
        <w:pStyle w:val="Vresteksts"/>
        <w:jc w:val="both"/>
      </w:pPr>
      <w:r>
        <w:rPr>
          <w:rStyle w:val="Vresatsauce"/>
        </w:rPr>
        <w:footnoteRef/>
      </w:r>
      <w:r>
        <w:t xml:space="preserve"> Ministru kabineta </w:t>
      </w:r>
      <w:r w:rsidRPr="0053392A">
        <w:t>2019. gada 4. jūnija sēdē izskatīt</w:t>
      </w:r>
      <w:r>
        <w:t>ajā</w:t>
      </w:r>
      <w:r w:rsidRPr="0053392A">
        <w:t xml:space="preserve"> Informatīvā ziņojum</w:t>
      </w:r>
      <w:r>
        <w:t>ā</w:t>
      </w:r>
      <w:r w:rsidRPr="0053392A">
        <w:t xml:space="preserve"> “Par reģionālās nozīmes sabiedriskā transporta pakalpojumu attīstību 2021.-2030. gadam” (prot. Nr.27</w:t>
      </w:r>
      <w:r>
        <w:t>,</w:t>
      </w:r>
      <w:r w:rsidRPr="0053392A">
        <w:t xml:space="preserve"> 28.§)</w:t>
      </w:r>
      <w:r>
        <w:t xml:space="preserve"> iekļauti galvenie sabiedriskā transporta pakalpojumu attīstības virzieni laika periodā no 2021.-2030.gadam</w:t>
      </w:r>
    </w:p>
  </w:footnote>
  <w:footnote w:id="6">
    <w:p w14:paraId="5BB6AF1A" w14:textId="7F79C534" w:rsidR="001C44C5" w:rsidRDefault="001C44C5" w:rsidP="001C44C5">
      <w:pPr>
        <w:pStyle w:val="Vresteksts"/>
        <w:jc w:val="both"/>
      </w:pPr>
      <w:r>
        <w:rPr>
          <w:rStyle w:val="Vresatsauce"/>
        </w:rPr>
        <w:footnoteRef/>
      </w:r>
      <w:r>
        <w:t xml:space="preserve"> Ministru kabineta 2021.gada 22.jūnija noteikumi Nr.414 “Braukšanas maksas atvieglojumu noteikumi” paredz reģionālās nozīmes sabiedriskajā transportā braukšanas maksas atvieglojumus sekojošām personu kategorijām: personām ar I vai II grupas invaliditāti, personām līdz 18 gadu vecumam ar invaliditāti un personām, kas pavada personu ar I grupas invaliditāti vai personu līdz 18 gadu vecumam ar invaliditāti; pirmsskolas vecuma bērniem; politiski represētām personām un nacionālās pretošanās kustības dalībniekiem; bāreņiem un bez vecāku gādības palikušiem bērniem un daudzbērnu ģimenes locekļiem un </w:t>
      </w:r>
      <w:r w:rsidRPr="007460BB">
        <w:t xml:space="preserve">ģimenēm, </w:t>
      </w:r>
      <w:r w:rsidRPr="007460BB">
        <w:rPr>
          <w:shd w:val="clear" w:color="auto" w:fill="FFFFFF"/>
        </w:rPr>
        <w:t>kuras izmanto valstī īstenotās Latvijas Goda ģimenes apliecības programmas ietvaros piešķirto apliecību</w:t>
      </w:r>
      <w:r w:rsidRPr="007460BB">
        <w:t>.</w:t>
      </w:r>
    </w:p>
  </w:footnote>
  <w:footnote w:id="7">
    <w:p w14:paraId="326652C5" w14:textId="3C1C7872" w:rsidR="00D33A5B" w:rsidRPr="00D33A5B" w:rsidRDefault="00D33A5B" w:rsidP="00D33A5B">
      <w:pPr>
        <w:pStyle w:val="Vresteksts"/>
        <w:jc w:val="both"/>
      </w:pPr>
      <w:r>
        <w:rPr>
          <w:rStyle w:val="Vresatsauce"/>
        </w:rPr>
        <w:footnoteRef/>
      </w:r>
      <w:r>
        <w:t xml:space="preserve"> </w:t>
      </w:r>
      <w:r w:rsidRPr="00D33A5B">
        <w:t xml:space="preserve">Ukrainas civiliedzīvotāju atbalsta likuma 7.panta astotā daļa paredz, ka </w:t>
      </w:r>
      <w:r w:rsidRPr="00D33A5B">
        <w:rPr>
          <w:shd w:val="clear" w:color="auto" w:fill="FFFFFF"/>
        </w:rPr>
        <w:t>Ukrainas civiliedzīvotājiem ir tiesības bez braukšanas maksas un maksas par bagāžu izmantot sabiedrisko transportlīdzekli, kas pārvadā pasažierus dotētajā reģionālās nozīmes maršrutā, uzrādot personu apliecinošu dokumentu vai citu dokumentu, kas apliecina to, ka persona ir Ukrainas civiliedzīvotājs.</w:t>
      </w:r>
    </w:p>
  </w:footnote>
  <w:footnote w:id="8">
    <w:p w14:paraId="1D01B2BC" w14:textId="7D0785EF" w:rsidR="005B4078" w:rsidRDefault="005B4078">
      <w:pPr>
        <w:pStyle w:val="Vresteksts"/>
      </w:pPr>
      <w:r>
        <w:rPr>
          <w:rStyle w:val="Vresatsauce"/>
        </w:rPr>
        <w:footnoteRef/>
      </w:r>
      <w:r>
        <w:t xml:space="preserve"> EURIBOR 12 mēnešu vidējā vērtība procentos 2023.gada </w:t>
      </w:r>
      <w:r w:rsidR="002344B8">
        <w:t>8</w:t>
      </w:r>
      <w:r>
        <w:t xml:space="preserve"> mēnešos veido 3,7</w:t>
      </w:r>
      <w:r w:rsidR="002344B8">
        <w:t>983</w:t>
      </w:r>
      <w:r>
        <w:t xml:space="preserve">% </w:t>
      </w:r>
    </w:p>
  </w:footnote>
  <w:footnote w:id="9">
    <w:p w14:paraId="08167CAF" w14:textId="77777777" w:rsidR="00EA5110" w:rsidRPr="007F45D0" w:rsidRDefault="00EA5110" w:rsidP="00EA5110">
      <w:pPr>
        <w:pStyle w:val="Vresteksts"/>
        <w:jc w:val="both"/>
        <w:rPr>
          <w:sz w:val="18"/>
          <w:szCs w:val="18"/>
        </w:rPr>
      </w:pPr>
      <w:r w:rsidRPr="007F45D0">
        <w:rPr>
          <w:rStyle w:val="Vresatsauce"/>
          <w:sz w:val="18"/>
          <w:szCs w:val="18"/>
        </w:rPr>
        <w:footnoteRef/>
      </w:r>
      <w:r w:rsidRPr="007F45D0">
        <w:rPr>
          <w:sz w:val="18"/>
          <w:szCs w:val="18"/>
        </w:rPr>
        <w:t xml:space="preserve"> Pamatojoties uz Ministru kabineta noteikumu Nr.435</w:t>
      </w:r>
      <w:r>
        <w:rPr>
          <w:sz w:val="18"/>
          <w:szCs w:val="18"/>
        </w:rPr>
        <w:t xml:space="preserve"> </w:t>
      </w:r>
      <w:r w:rsidRPr="007F45D0">
        <w:rPr>
          <w:sz w:val="18"/>
          <w:szCs w:val="18"/>
        </w:rPr>
        <w:t>12.1.</w:t>
      </w:r>
      <w:r>
        <w:rPr>
          <w:sz w:val="18"/>
          <w:szCs w:val="18"/>
        </w:rPr>
        <w:t>apakšpunktu,</w:t>
      </w:r>
      <w:r w:rsidRPr="007F45D0">
        <w:rPr>
          <w:sz w:val="18"/>
          <w:szCs w:val="18"/>
        </w:rPr>
        <w:t xml:space="preserve"> Autotransporta direkcija saskaņā ar Sabiedriskā transporta pakalpojumu likuma 6. pantu un šo noteikumu 13. punktu katru gadu precizē maršruta tīkla apjomu nākamajam pārskata gadam katram pārvadātājam, kas sniedz sabiedriskā transporta pakalpojumus reģionālās nozīmes maršrutos, un Sabiedriskā transporta padome līdz 1. aprīlim to apstiprina</w:t>
      </w:r>
      <w:r>
        <w:rPr>
          <w:sz w:val="18"/>
          <w:szCs w:val="18"/>
        </w:rPr>
        <w:t>.</w:t>
      </w:r>
    </w:p>
  </w:footnote>
  <w:footnote w:id="10">
    <w:p w14:paraId="448151E8" w14:textId="7C372055" w:rsidR="000C47A8" w:rsidRDefault="000C47A8" w:rsidP="000C47A8">
      <w:pPr>
        <w:pStyle w:val="Vresteksts"/>
      </w:pPr>
      <w:r>
        <w:rPr>
          <w:rStyle w:val="Vresatsauce"/>
        </w:rPr>
        <w:footnoteRef/>
      </w:r>
      <w:r>
        <w:t xml:space="preserve"> Apstiprināts Sabiedriskā transporta padomes 2023.gada 3.februārī (prot. Nr.4§2)</w:t>
      </w:r>
    </w:p>
  </w:footnote>
  <w:footnote w:id="11">
    <w:p w14:paraId="3B17581A" w14:textId="77777777" w:rsidR="00FD3FBF" w:rsidRPr="00A739BE" w:rsidRDefault="00FD3FBF" w:rsidP="00FD3FBF">
      <w:pPr>
        <w:pStyle w:val="Vresteksts"/>
        <w:jc w:val="both"/>
      </w:pPr>
      <w:r w:rsidRPr="00A739BE">
        <w:rPr>
          <w:rStyle w:val="Vresatsauce"/>
        </w:rPr>
        <w:footnoteRef/>
      </w:r>
      <w:r w:rsidRPr="00A739BE">
        <w:t xml:space="preserve"> Ministru kabineta 2019. gada 4. jūnija sēdē izskatīts Informatīvais ziņojums “Par reģionālās nozīmes sabiedriskā transporta pakalpojumu attīstību 2021.-2030. gadam” (prot. Nr.27</w:t>
      </w:r>
      <w:r>
        <w:t>/</w:t>
      </w:r>
      <w:r w:rsidRPr="00A739BE">
        <w:t>28.§)</w:t>
      </w:r>
    </w:p>
  </w:footnote>
  <w:footnote w:id="12">
    <w:p w14:paraId="5A3F60E8" w14:textId="5175B769" w:rsidR="00DA5C79" w:rsidRDefault="00DA5C79" w:rsidP="00DA5C79">
      <w:pPr>
        <w:jc w:val="both"/>
      </w:pPr>
      <w:r>
        <w:rPr>
          <w:rStyle w:val="Vresatsauce"/>
        </w:rPr>
        <w:footnoteRef/>
      </w:r>
      <w:r>
        <w:t xml:space="preserve"> </w:t>
      </w:r>
      <w:r w:rsidRPr="00795524">
        <w:rPr>
          <w:sz w:val="20"/>
          <w:szCs w:val="20"/>
        </w:rPr>
        <w:t>Satiksmes ministrijas pasūtījuma veic SIA “</w:t>
      </w:r>
      <w:proofErr w:type="spellStart"/>
      <w:r w:rsidRPr="00795524">
        <w:rPr>
          <w:sz w:val="20"/>
          <w:szCs w:val="20"/>
        </w:rPr>
        <w:t>Ardenis</w:t>
      </w:r>
      <w:proofErr w:type="spellEnd"/>
      <w:r w:rsidRPr="00795524">
        <w:rPr>
          <w:sz w:val="20"/>
          <w:szCs w:val="20"/>
        </w:rPr>
        <w:t>“ ar apakšuzņēmējiem  ”</w:t>
      </w:r>
      <w:proofErr w:type="spellStart"/>
      <w:r w:rsidRPr="00795524">
        <w:rPr>
          <w:sz w:val="20"/>
          <w:szCs w:val="20"/>
        </w:rPr>
        <w:t>Ramboll</w:t>
      </w:r>
      <w:proofErr w:type="spellEnd"/>
      <w:r w:rsidRPr="00795524">
        <w:rPr>
          <w:sz w:val="20"/>
          <w:szCs w:val="20"/>
        </w:rPr>
        <w:t xml:space="preserve"> </w:t>
      </w:r>
      <w:proofErr w:type="spellStart"/>
      <w:r w:rsidRPr="00795524">
        <w:rPr>
          <w:sz w:val="20"/>
          <w:szCs w:val="20"/>
        </w:rPr>
        <w:t>Deutschland</w:t>
      </w:r>
      <w:proofErr w:type="spellEnd"/>
      <w:r w:rsidRPr="00795524">
        <w:rPr>
          <w:sz w:val="20"/>
          <w:szCs w:val="20"/>
        </w:rPr>
        <w:t xml:space="preserve">” </w:t>
      </w:r>
      <w:proofErr w:type="spellStart"/>
      <w:r w:rsidRPr="00795524">
        <w:rPr>
          <w:sz w:val="20"/>
          <w:szCs w:val="20"/>
        </w:rPr>
        <w:t>GmbH</w:t>
      </w:r>
      <w:proofErr w:type="spellEnd"/>
      <w:r w:rsidRPr="00795524">
        <w:rPr>
          <w:sz w:val="20"/>
          <w:szCs w:val="20"/>
        </w:rPr>
        <w:t xml:space="preserve"> un SIA “Reģionālie projekti”. Pētījumu līdzfinansē ES Kohēzijas fonds, specifiskais atbalsta mērķis – aktivitāte "Multimodāla transporta</w:t>
      </w:r>
      <w:r>
        <w:rPr>
          <w:sz w:val="20"/>
          <w:szCs w:val="20"/>
        </w:rPr>
        <w:t xml:space="preserve"> </w:t>
      </w:r>
      <w:r w:rsidRPr="00795524">
        <w:rPr>
          <w:sz w:val="20"/>
          <w:szCs w:val="20"/>
        </w:rPr>
        <w:t xml:space="preserve">sistēmas </w:t>
      </w:r>
      <w:proofErr w:type="spellStart"/>
      <w:r w:rsidRPr="00795524">
        <w:rPr>
          <w:sz w:val="20"/>
          <w:szCs w:val="20"/>
        </w:rPr>
        <w:t>iespējošana</w:t>
      </w:r>
      <w:proofErr w:type="spellEnd"/>
      <w:r w:rsidRPr="00795524">
        <w:rPr>
          <w:sz w:val="20"/>
          <w:szCs w:val="20"/>
        </w:rPr>
        <w:t>", 6.1.7.2. pasākums "Pētījumu, novērtējumu un saistītās dokumentācijas izstrāde ilgtspējīga, integrēta un koordinēta multimodāla sabiedriskā transporta plāna priekšlikuma sagatavošanai Rīgas metropoles areālā".</w:t>
      </w:r>
    </w:p>
  </w:footnote>
  <w:footnote w:id="13">
    <w:p w14:paraId="00216281" w14:textId="569719A9" w:rsidR="00E92B1F" w:rsidRDefault="00E92B1F">
      <w:pPr>
        <w:pStyle w:val="Vresteksts"/>
      </w:pPr>
      <w:r>
        <w:rPr>
          <w:rStyle w:val="Vresatsauce"/>
        </w:rPr>
        <w:footnoteRef/>
      </w:r>
      <w:r>
        <w:t xml:space="preserve"> Atbilstoši situācijai uz 2023.gada 1.janvāri</w:t>
      </w:r>
    </w:p>
  </w:footnote>
  <w:footnote w:id="14">
    <w:p w14:paraId="237CB2E9" w14:textId="77777777" w:rsidR="00E5652D" w:rsidRDefault="00E5652D" w:rsidP="00E5652D">
      <w:pPr>
        <w:pStyle w:val="Vresteksts"/>
        <w:jc w:val="both"/>
      </w:pPr>
      <w:r>
        <w:rPr>
          <w:rStyle w:val="Vresatsauce"/>
        </w:rPr>
        <w:footnoteRef/>
      </w:r>
      <w:r>
        <w:t xml:space="preserve"> Faktiskās izmaksas apkopotas atbilstoši Ministru kabineta noteikumu Nr.435 3.pielikuma Aizpildīšanas kārtības 1.3.punktā noteiktajiem un pieejamiem datiem</w:t>
      </w:r>
    </w:p>
  </w:footnote>
  <w:footnote w:id="15">
    <w:p w14:paraId="0283BEBF" w14:textId="079BBABB" w:rsidR="007D15D0" w:rsidRDefault="007D15D0" w:rsidP="000E6626">
      <w:pPr>
        <w:pStyle w:val="Vresteksts"/>
        <w:jc w:val="both"/>
      </w:pPr>
      <w:r>
        <w:rPr>
          <w:rStyle w:val="Vresatsauce"/>
        </w:rPr>
        <w:footnoteRef/>
      </w:r>
      <w:r>
        <w:t xml:space="preserve"> Kompensējamās izmaksas tiek noteiktas aprēķina rezultātā – reizinot sabiedriskā transporta pakalpojumu pasūtījumos noteikto līgumcenu ar veikto vai plānoto nobraukumu laika periodā</w:t>
      </w:r>
      <w:r w:rsidR="00EA3EC5">
        <w:t xml:space="preserve">, kā arī pieskaitot </w:t>
      </w:r>
      <w:r w:rsidR="005745F7">
        <w:t>maršrutu apkalpes vietu izma</w:t>
      </w:r>
      <w:r w:rsidR="00AB47EA">
        <w:t xml:space="preserve">ntošanas </w:t>
      </w:r>
      <w:r w:rsidR="005745F7">
        <w:t>izmaksas</w:t>
      </w:r>
      <w:r>
        <w:t>.</w:t>
      </w:r>
    </w:p>
  </w:footnote>
  <w:footnote w:id="16">
    <w:p w14:paraId="5D55CE0A" w14:textId="4749EAE3" w:rsidR="000A31B3" w:rsidRPr="000A31B3" w:rsidRDefault="000A31B3" w:rsidP="000A31B3">
      <w:pPr>
        <w:pStyle w:val="Vresteksts"/>
        <w:jc w:val="both"/>
      </w:pPr>
      <w:r>
        <w:rPr>
          <w:rStyle w:val="Vresatsauce"/>
        </w:rPr>
        <w:footnoteRef/>
      </w:r>
      <w:r>
        <w:t xml:space="preserve"> </w:t>
      </w:r>
      <w:hyperlink r:id="rId1" w:history="1">
        <w:r w:rsidRPr="000A31B3">
          <w:rPr>
            <w:color w:val="0000FF"/>
            <w:u w:val="single"/>
          </w:rPr>
          <w:t xml:space="preserve">Strādājošo regulārā mēneša un stundas vidējā bruto darba samaksa pa darbības veidiem (eiro) – Sektors, Darbības veids (NACE 2. </w:t>
        </w:r>
        <w:proofErr w:type="spellStart"/>
        <w:r w:rsidRPr="000A31B3">
          <w:rPr>
            <w:color w:val="0000FF"/>
            <w:u w:val="single"/>
          </w:rPr>
          <w:t>red</w:t>
        </w:r>
        <w:proofErr w:type="spellEnd"/>
        <w:r w:rsidRPr="000A31B3">
          <w:rPr>
            <w:color w:val="0000FF"/>
            <w:u w:val="single"/>
          </w:rPr>
          <w:t xml:space="preserve">.), Rādītājs un Laika periods. </w:t>
        </w:r>
        <w:proofErr w:type="spellStart"/>
        <w:r w:rsidRPr="000A31B3">
          <w:rPr>
            <w:color w:val="0000FF"/>
            <w:u w:val="single"/>
          </w:rPr>
          <w:t>PxWeb</w:t>
        </w:r>
        <w:proofErr w:type="spellEnd"/>
        <w:r w:rsidRPr="000A31B3">
          <w:rPr>
            <w:color w:val="0000FF"/>
            <w:u w:val="single"/>
          </w:rPr>
          <w:t xml:space="preserve"> (stat.gov.lv)</w:t>
        </w:r>
      </w:hyperlink>
      <w:r>
        <w:t xml:space="preserve"> – Statistikas pārvaldes Oficiālās statistikas </w:t>
      </w:r>
      <w:r w:rsidR="00867B0F">
        <w:t>portāla</w:t>
      </w:r>
      <w:r>
        <w:t xml:space="preserve"> dati liecina</w:t>
      </w:r>
      <w:r w:rsidRPr="000A31B3">
        <w:t xml:space="preserve">, ka </w:t>
      </w:r>
      <w:r>
        <w:t>atbilstoši NACE (2.red.) klasi</w:t>
      </w:r>
      <w:r w:rsidR="00867B0F">
        <w:t>fi</w:t>
      </w:r>
      <w:r>
        <w:t xml:space="preserve">katoram </w:t>
      </w:r>
      <w:r w:rsidRPr="00867B0F">
        <w:rPr>
          <w:i/>
          <w:iCs/>
        </w:rPr>
        <w:t>H49 Sauszemes transports un cauruļvadu transports</w:t>
      </w:r>
      <w:r>
        <w:t xml:space="preserve"> </w:t>
      </w:r>
      <w:r w:rsidRPr="000A31B3">
        <w:t>Regulārā bruto darba samaksa nostrādātā stundā</w:t>
      </w:r>
      <w:r>
        <w:t xml:space="preserve"> 2023.gada 1.pusgadā salīdzinot ar 2022.gada to pašu periodu ir palielinājusies par 15%</w:t>
      </w:r>
    </w:p>
  </w:footnote>
  <w:footnote w:id="17">
    <w:p w14:paraId="6D73FA20" w14:textId="25DBADEE" w:rsidR="00E671DE" w:rsidRPr="00E671DE" w:rsidRDefault="00E671DE" w:rsidP="000E6626">
      <w:pPr>
        <w:pStyle w:val="Vresteksts"/>
        <w:jc w:val="both"/>
      </w:pPr>
      <w:r w:rsidRPr="00E671DE">
        <w:rPr>
          <w:rStyle w:val="Vresatsauce"/>
        </w:rPr>
        <w:footnoteRef/>
      </w:r>
      <w:r w:rsidRPr="00E671DE">
        <w:t xml:space="preserve"> </w:t>
      </w:r>
      <w:r w:rsidRPr="000E6626">
        <w:rPr>
          <w:color w:val="212529"/>
          <w:shd w:val="clear" w:color="auto" w:fill="FFFFFF"/>
        </w:rPr>
        <w:t>AVIS ir valsts l</w:t>
      </w:r>
      <w:r w:rsidRPr="000E6626">
        <w:rPr>
          <w:rFonts w:hint="eastAsia"/>
          <w:color w:val="212529"/>
          <w:shd w:val="clear" w:color="auto" w:fill="FFFFFF"/>
        </w:rPr>
        <w:t>ī</w:t>
      </w:r>
      <w:r w:rsidRPr="000E6626">
        <w:rPr>
          <w:color w:val="212529"/>
          <w:shd w:val="clear" w:color="auto" w:fill="FFFFFF"/>
        </w:rPr>
        <w:t>me</w:t>
      </w:r>
      <w:r w:rsidRPr="000E6626">
        <w:rPr>
          <w:rFonts w:hint="eastAsia"/>
          <w:color w:val="212529"/>
          <w:shd w:val="clear" w:color="auto" w:fill="FFFFFF"/>
        </w:rPr>
        <w:t>ņ</w:t>
      </w:r>
      <w:r w:rsidRPr="000E6626">
        <w:rPr>
          <w:color w:val="212529"/>
          <w:shd w:val="clear" w:color="auto" w:fill="FFFFFF"/>
        </w:rPr>
        <w:t>a vienota platforma, kas nodro</w:t>
      </w:r>
      <w:r w:rsidRPr="000E6626">
        <w:rPr>
          <w:rFonts w:hint="eastAsia"/>
          <w:color w:val="212529"/>
          <w:shd w:val="clear" w:color="auto" w:fill="FFFFFF"/>
        </w:rPr>
        <w:t>š</w:t>
      </w:r>
      <w:r w:rsidRPr="000E6626">
        <w:rPr>
          <w:color w:val="212529"/>
          <w:shd w:val="clear" w:color="auto" w:fill="FFFFFF"/>
        </w:rPr>
        <w:t>in</w:t>
      </w:r>
      <w:r w:rsidRPr="000E6626">
        <w:rPr>
          <w:rFonts w:hint="eastAsia"/>
          <w:color w:val="212529"/>
          <w:shd w:val="clear" w:color="auto" w:fill="FFFFFF"/>
        </w:rPr>
        <w:t>ā</w:t>
      </w:r>
      <w:r w:rsidRPr="000E6626">
        <w:rPr>
          <w:color w:val="212529"/>
          <w:shd w:val="clear" w:color="auto" w:fill="FFFFFF"/>
        </w:rPr>
        <w:t>s iedz</w:t>
      </w:r>
      <w:r w:rsidRPr="000E6626">
        <w:rPr>
          <w:rFonts w:hint="eastAsia"/>
          <w:color w:val="212529"/>
          <w:shd w:val="clear" w:color="auto" w:fill="FFFFFF"/>
        </w:rPr>
        <w:t>ī</w:t>
      </w:r>
      <w:r w:rsidRPr="000E6626">
        <w:rPr>
          <w:color w:val="212529"/>
          <w:shd w:val="clear" w:color="auto" w:fill="FFFFFF"/>
        </w:rPr>
        <w:t>vot</w:t>
      </w:r>
      <w:r w:rsidRPr="000E6626">
        <w:rPr>
          <w:rFonts w:hint="eastAsia"/>
          <w:color w:val="212529"/>
          <w:shd w:val="clear" w:color="auto" w:fill="FFFFFF"/>
        </w:rPr>
        <w:t>ā</w:t>
      </w:r>
      <w:r w:rsidRPr="000E6626">
        <w:rPr>
          <w:color w:val="212529"/>
          <w:shd w:val="clear" w:color="auto" w:fill="FFFFFF"/>
        </w:rPr>
        <w:t>jiem, komersantiem, valsts iest</w:t>
      </w:r>
      <w:r w:rsidRPr="000E6626">
        <w:rPr>
          <w:rFonts w:hint="eastAsia"/>
          <w:color w:val="212529"/>
          <w:shd w:val="clear" w:color="auto" w:fill="FFFFFF"/>
        </w:rPr>
        <w:t>ā</w:t>
      </w:r>
      <w:r w:rsidRPr="000E6626">
        <w:rPr>
          <w:color w:val="212529"/>
          <w:shd w:val="clear" w:color="auto" w:fill="FFFFFF"/>
        </w:rPr>
        <w:t>d</w:t>
      </w:r>
      <w:r w:rsidRPr="000E6626">
        <w:rPr>
          <w:rFonts w:hint="eastAsia"/>
          <w:color w:val="212529"/>
          <w:shd w:val="clear" w:color="auto" w:fill="FFFFFF"/>
        </w:rPr>
        <w:t>ē</w:t>
      </w:r>
      <w:r w:rsidRPr="000E6626">
        <w:rPr>
          <w:color w:val="212529"/>
          <w:shd w:val="clear" w:color="auto" w:fill="FFFFFF"/>
        </w:rPr>
        <w:t>m un pa</w:t>
      </w:r>
      <w:r w:rsidRPr="000E6626">
        <w:rPr>
          <w:rFonts w:hint="eastAsia"/>
          <w:color w:val="212529"/>
          <w:shd w:val="clear" w:color="auto" w:fill="FFFFFF"/>
        </w:rPr>
        <w:t>š</w:t>
      </w:r>
      <w:r w:rsidRPr="000E6626">
        <w:rPr>
          <w:color w:val="212529"/>
          <w:shd w:val="clear" w:color="auto" w:fill="FFFFFF"/>
        </w:rPr>
        <w:t>vald</w:t>
      </w:r>
      <w:r w:rsidRPr="000E6626">
        <w:rPr>
          <w:rFonts w:hint="eastAsia"/>
          <w:color w:val="212529"/>
          <w:shd w:val="clear" w:color="auto" w:fill="FFFFFF"/>
        </w:rPr>
        <w:t>ī</w:t>
      </w:r>
      <w:r w:rsidRPr="000E6626">
        <w:rPr>
          <w:color w:val="212529"/>
          <w:shd w:val="clear" w:color="auto" w:fill="FFFFFF"/>
        </w:rPr>
        <w:t>b</w:t>
      </w:r>
      <w:r w:rsidRPr="000E6626">
        <w:rPr>
          <w:rFonts w:hint="eastAsia"/>
          <w:color w:val="212529"/>
          <w:shd w:val="clear" w:color="auto" w:fill="FFFFFF"/>
        </w:rPr>
        <w:t>ā</w:t>
      </w:r>
      <w:r w:rsidRPr="000E6626">
        <w:rPr>
          <w:color w:val="212529"/>
          <w:shd w:val="clear" w:color="auto" w:fill="FFFFFF"/>
        </w:rPr>
        <w:t>m centraliz</w:t>
      </w:r>
      <w:r w:rsidRPr="000E6626">
        <w:rPr>
          <w:rFonts w:hint="eastAsia"/>
          <w:color w:val="212529"/>
          <w:shd w:val="clear" w:color="auto" w:fill="FFFFFF"/>
        </w:rPr>
        <w:t>ē</w:t>
      </w:r>
      <w:r w:rsidRPr="000E6626">
        <w:rPr>
          <w:color w:val="212529"/>
          <w:shd w:val="clear" w:color="auto" w:fill="FFFFFF"/>
        </w:rPr>
        <w:t>tu valsts un pa</w:t>
      </w:r>
      <w:r w:rsidRPr="000E6626">
        <w:rPr>
          <w:rFonts w:hint="eastAsia"/>
          <w:color w:val="212529"/>
          <w:shd w:val="clear" w:color="auto" w:fill="FFFFFF"/>
        </w:rPr>
        <w:t>š</w:t>
      </w:r>
      <w:r w:rsidRPr="000E6626">
        <w:rPr>
          <w:color w:val="212529"/>
          <w:shd w:val="clear" w:color="auto" w:fill="FFFFFF"/>
        </w:rPr>
        <w:t>vald</w:t>
      </w:r>
      <w:r w:rsidRPr="000E6626">
        <w:rPr>
          <w:rFonts w:hint="eastAsia"/>
          <w:color w:val="212529"/>
          <w:shd w:val="clear" w:color="auto" w:fill="FFFFFF"/>
        </w:rPr>
        <w:t>ī</w:t>
      </w:r>
      <w:r w:rsidRPr="000E6626">
        <w:rPr>
          <w:color w:val="212529"/>
          <w:shd w:val="clear" w:color="auto" w:fill="FFFFFF"/>
        </w:rPr>
        <w:t>bu pie</w:t>
      </w:r>
      <w:r w:rsidRPr="000E6626">
        <w:rPr>
          <w:rFonts w:hint="eastAsia"/>
          <w:color w:val="212529"/>
          <w:shd w:val="clear" w:color="auto" w:fill="FFFFFF"/>
        </w:rPr>
        <w:t>šķ</w:t>
      </w:r>
      <w:r w:rsidRPr="000E6626">
        <w:rPr>
          <w:color w:val="212529"/>
          <w:shd w:val="clear" w:color="auto" w:fill="FFFFFF"/>
        </w:rPr>
        <w:t>irto atvieglojumu uzskaiti un administr</w:t>
      </w:r>
      <w:r w:rsidRPr="000E6626">
        <w:rPr>
          <w:rFonts w:hint="eastAsia"/>
          <w:color w:val="212529"/>
          <w:shd w:val="clear" w:color="auto" w:fill="FFFFFF"/>
        </w:rPr>
        <w:t>ēš</w:t>
      </w:r>
      <w:r w:rsidRPr="000E6626">
        <w:rPr>
          <w:color w:val="212529"/>
          <w:shd w:val="clear" w:color="auto" w:fill="FFFFFF"/>
        </w:rPr>
        <w:t>anu.</w:t>
      </w:r>
    </w:p>
  </w:footnote>
  <w:footnote w:id="18">
    <w:p w14:paraId="131A3604" w14:textId="6C8111FD" w:rsidR="00F97D35" w:rsidRDefault="00F97D35">
      <w:pPr>
        <w:pStyle w:val="Vresteksts"/>
      </w:pPr>
      <w:r>
        <w:rPr>
          <w:rStyle w:val="Vresatsauce"/>
        </w:rPr>
        <w:footnoteRef/>
      </w:r>
      <w:r>
        <w:t xml:space="preserve"> Likuma “Par valsts budžetu 2023. gadam un budžeta ietvaru 2023., 2024. un 2025. gadam” 65. pants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5295586"/>
      <w:docPartObj>
        <w:docPartGallery w:val="Page Numbers (Top of Page)"/>
        <w:docPartUnique/>
      </w:docPartObj>
    </w:sdtPr>
    <w:sdtEndPr>
      <w:rPr>
        <w:noProof/>
      </w:rPr>
    </w:sdtEndPr>
    <w:sdtContent>
      <w:p w14:paraId="07F41B8C" w14:textId="4C5FA071" w:rsidR="006A2CD5" w:rsidRDefault="006A2CD5">
        <w:pPr>
          <w:pStyle w:val="Galvene"/>
          <w:jc w:val="center"/>
        </w:pPr>
        <w:r>
          <w:fldChar w:fldCharType="begin"/>
        </w:r>
        <w:r>
          <w:instrText xml:space="preserve"> PAGE   \* MERGEFORMAT </w:instrText>
        </w:r>
        <w:r>
          <w:fldChar w:fldCharType="separate"/>
        </w:r>
        <w:r>
          <w:rPr>
            <w:noProof/>
          </w:rPr>
          <w:t>2</w:t>
        </w:r>
        <w:r>
          <w:rPr>
            <w:noProof/>
          </w:rPr>
          <w:fldChar w:fldCharType="end"/>
        </w:r>
      </w:p>
    </w:sdtContent>
  </w:sdt>
  <w:p w14:paraId="6D6A88B4" w14:textId="77777777" w:rsidR="006A2CD5" w:rsidRDefault="006A2CD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E181B"/>
    <w:multiLevelType w:val="hybridMultilevel"/>
    <w:tmpl w:val="D0C0F960"/>
    <w:lvl w:ilvl="0" w:tplc="F7621B62">
      <w:start w:val="5"/>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15:restartNumberingAfterBreak="0">
    <w:nsid w:val="207B3C79"/>
    <w:multiLevelType w:val="hybridMultilevel"/>
    <w:tmpl w:val="CDE8B708"/>
    <w:lvl w:ilvl="0" w:tplc="79A8B030">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10E54FC"/>
    <w:multiLevelType w:val="hybridMultilevel"/>
    <w:tmpl w:val="D7D0CF78"/>
    <w:lvl w:ilvl="0" w:tplc="0426000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 w15:restartNumberingAfterBreak="0">
    <w:nsid w:val="28613DB7"/>
    <w:multiLevelType w:val="hybridMultilevel"/>
    <w:tmpl w:val="1332B43A"/>
    <w:lvl w:ilvl="0" w:tplc="690EAD6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29E608CA"/>
    <w:multiLevelType w:val="multilevel"/>
    <w:tmpl w:val="7AF6C64E"/>
    <w:lvl w:ilvl="0">
      <w:start w:val="1"/>
      <w:numFmt w:val="decimal"/>
      <w:lvlText w:val="%1."/>
      <w:lvlJc w:val="left"/>
      <w:pPr>
        <w:ind w:left="1069"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389" w:hanging="1800"/>
      </w:pPr>
      <w:rPr>
        <w:rFonts w:hint="default"/>
      </w:rPr>
    </w:lvl>
  </w:abstractNum>
  <w:abstractNum w:abstractNumId="5" w15:restartNumberingAfterBreak="0">
    <w:nsid w:val="31D2091C"/>
    <w:multiLevelType w:val="multilevel"/>
    <w:tmpl w:val="98D23480"/>
    <w:lvl w:ilvl="0">
      <w:start w:val="1"/>
      <w:numFmt w:val="upperRoman"/>
      <w:lvlText w:val="%1."/>
      <w:lvlJc w:val="left"/>
      <w:pPr>
        <w:ind w:left="1429" w:hanging="72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4A9454E4"/>
    <w:multiLevelType w:val="hybridMultilevel"/>
    <w:tmpl w:val="F754F038"/>
    <w:lvl w:ilvl="0" w:tplc="7D3CE0B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534F5595"/>
    <w:multiLevelType w:val="hybridMultilevel"/>
    <w:tmpl w:val="DD8266B8"/>
    <w:lvl w:ilvl="0" w:tplc="C6E280A0">
      <w:start w:val="5"/>
      <w:numFmt w:val="bullet"/>
      <w:lvlText w:val="-"/>
      <w:lvlJc w:val="left"/>
      <w:pPr>
        <w:ind w:left="1069" w:hanging="360"/>
      </w:pPr>
      <w:rPr>
        <w:rFonts w:ascii="Times New Roman" w:eastAsia="Times New Roman" w:hAnsi="Times New Roman" w:cs="Times New Roman" w:hint="default"/>
        <w:i/>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8" w15:restartNumberingAfterBreak="0">
    <w:nsid w:val="5A6A5F51"/>
    <w:multiLevelType w:val="hybridMultilevel"/>
    <w:tmpl w:val="41A02B1C"/>
    <w:lvl w:ilvl="0" w:tplc="F4CCD282">
      <w:start w:val="4"/>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9" w15:restartNumberingAfterBreak="0">
    <w:nsid w:val="60015183"/>
    <w:multiLevelType w:val="hybridMultilevel"/>
    <w:tmpl w:val="DA324B1E"/>
    <w:lvl w:ilvl="0" w:tplc="166A65F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6F0D2495"/>
    <w:multiLevelType w:val="hybridMultilevel"/>
    <w:tmpl w:val="6FE4DA38"/>
    <w:lvl w:ilvl="0" w:tplc="B11C16A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707640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61983671">
    <w:abstractNumId w:val="5"/>
  </w:num>
  <w:num w:numId="2" w16cid:durableId="298192473">
    <w:abstractNumId w:val="10"/>
  </w:num>
  <w:num w:numId="3" w16cid:durableId="766921635">
    <w:abstractNumId w:val="8"/>
  </w:num>
  <w:num w:numId="4" w16cid:durableId="824858294">
    <w:abstractNumId w:val="1"/>
  </w:num>
  <w:num w:numId="5" w16cid:durableId="560870114">
    <w:abstractNumId w:val="9"/>
  </w:num>
  <w:num w:numId="6" w16cid:durableId="18518691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70389329">
    <w:abstractNumId w:val="6"/>
  </w:num>
  <w:num w:numId="8" w16cid:durableId="1502047115">
    <w:abstractNumId w:val="4"/>
  </w:num>
  <w:num w:numId="9" w16cid:durableId="272371087">
    <w:abstractNumId w:val="11"/>
  </w:num>
  <w:num w:numId="10" w16cid:durableId="1342514492">
    <w:abstractNumId w:val="3"/>
  </w:num>
  <w:num w:numId="11" w16cid:durableId="127283366">
    <w:abstractNumId w:val="0"/>
  </w:num>
  <w:num w:numId="12" w16cid:durableId="170297104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96A"/>
    <w:rsid w:val="00000620"/>
    <w:rsid w:val="00000D1A"/>
    <w:rsid w:val="00003828"/>
    <w:rsid w:val="00003F6F"/>
    <w:rsid w:val="00004ACC"/>
    <w:rsid w:val="00012F37"/>
    <w:rsid w:val="00014606"/>
    <w:rsid w:val="00016981"/>
    <w:rsid w:val="000234F2"/>
    <w:rsid w:val="00031CAB"/>
    <w:rsid w:val="00032250"/>
    <w:rsid w:val="00040E3B"/>
    <w:rsid w:val="000414B6"/>
    <w:rsid w:val="00042E3D"/>
    <w:rsid w:val="00050F30"/>
    <w:rsid w:val="00057ABE"/>
    <w:rsid w:val="00067589"/>
    <w:rsid w:val="00073251"/>
    <w:rsid w:val="00073827"/>
    <w:rsid w:val="00076564"/>
    <w:rsid w:val="00076AE2"/>
    <w:rsid w:val="00077735"/>
    <w:rsid w:val="00080904"/>
    <w:rsid w:val="00082C7B"/>
    <w:rsid w:val="00085FE8"/>
    <w:rsid w:val="0008645A"/>
    <w:rsid w:val="000908CD"/>
    <w:rsid w:val="00090992"/>
    <w:rsid w:val="000919CC"/>
    <w:rsid w:val="00093336"/>
    <w:rsid w:val="00094812"/>
    <w:rsid w:val="00094F6C"/>
    <w:rsid w:val="00096D79"/>
    <w:rsid w:val="000A169B"/>
    <w:rsid w:val="000A31B3"/>
    <w:rsid w:val="000A371E"/>
    <w:rsid w:val="000A3C37"/>
    <w:rsid w:val="000A66ED"/>
    <w:rsid w:val="000A6A1D"/>
    <w:rsid w:val="000B54DF"/>
    <w:rsid w:val="000C07D0"/>
    <w:rsid w:val="000C39B8"/>
    <w:rsid w:val="000C42EC"/>
    <w:rsid w:val="000C47A8"/>
    <w:rsid w:val="000C4BCB"/>
    <w:rsid w:val="000C5223"/>
    <w:rsid w:val="000C6A24"/>
    <w:rsid w:val="000D01DB"/>
    <w:rsid w:val="000D096A"/>
    <w:rsid w:val="000D0C9F"/>
    <w:rsid w:val="000D2A1E"/>
    <w:rsid w:val="000D31AB"/>
    <w:rsid w:val="000D4BD0"/>
    <w:rsid w:val="000D78D3"/>
    <w:rsid w:val="000E2651"/>
    <w:rsid w:val="000E5075"/>
    <w:rsid w:val="000E5DAD"/>
    <w:rsid w:val="000E6626"/>
    <w:rsid w:val="000F1631"/>
    <w:rsid w:val="000F2A1D"/>
    <w:rsid w:val="000F4281"/>
    <w:rsid w:val="000F4736"/>
    <w:rsid w:val="000F53B8"/>
    <w:rsid w:val="00101C0C"/>
    <w:rsid w:val="00102833"/>
    <w:rsid w:val="00102BB7"/>
    <w:rsid w:val="00103937"/>
    <w:rsid w:val="00104F2E"/>
    <w:rsid w:val="0011146F"/>
    <w:rsid w:val="00112A40"/>
    <w:rsid w:val="00112F12"/>
    <w:rsid w:val="00113AD5"/>
    <w:rsid w:val="00114BFE"/>
    <w:rsid w:val="00115433"/>
    <w:rsid w:val="001164F2"/>
    <w:rsid w:val="001170CE"/>
    <w:rsid w:val="001177A8"/>
    <w:rsid w:val="0012168E"/>
    <w:rsid w:val="00121D1C"/>
    <w:rsid w:val="00123846"/>
    <w:rsid w:val="00123D40"/>
    <w:rsid w:val="0012430D"/>
    <w:rsid w:val="00124AE6"/>
    <w:rsid w:val="0013049A"/>
    <w:rsid w:val="00132EE3"/>
    <w:rsid w:val="00134A74"/>
    <w:rsid w:val="00135555"/>
    <w:rsid w:val="00135B70"/>
    <w:rsid w:val="00135F8A"/>
    <w:rsid w:val="0013707F"/>
    <w:rsid w:val="00140C9E"/>
    <w:rsid w:val="0014763F"/>
    <w:rsid w:val="00151697"/>
    <w:rsid w:val="001562A9"/>
    <w:rsid w:val="00156D1E"/>
    <w:rsid w:val="00160424"/>
    <w:rsid w:val="001632DC"/>
    <w:rsid w:val="001638BE"/>
    <w:rsid w:val="00164114"/>
    <w:rsid w:val="00170F7A"/>
    <w:rsid w:val="00171328"/>
    <w:rsid w:val="00173B90"/>
    <w:rsid w:val="00175688"/>
    <w:rsid w:val="00176551"/>
    <w:rsid w:val="00177FBE"/>
    <w:rsid w:val="00180BC5"/>
    <w:rsid w:val="00181AA4"/>
    <w:rsid w:val="00183220"/>
    <w:rsid w:val="00183376"/>
    <w:rsid w:val="00193036"/>
    <w:rsid w:val="0019796A"/>
    <w:rsid w:val="00197A0E"/>
    <w:rsid w:val="00197AA7"/>
    <w:rsid w:val="001A07DE"/>
    <w:rsid w:val="001A2E1B"/>
    <w:rsid w:val="001A3DAA"/>
    <w:rsid w:val="001A4486"/>
    <w:rsid w:val="001B08EA"/>
    <w:rsid w:val="001B24D1"/>
    <w:rsid w:val="001B2987"/>
    <w:rsid w:val="001B2B10"/>
    <w:rsid w:val="001B3E3A"/>
    <w:rsid w:val="001B5164"/>
    <w:rsid w:val="001B694A"/>
    <w:rsid w:val="001B7B9D"/>
    <w:rsid w:val="001C4042"/>
    <w:rsid w:val="001C44C5"/>
    <w:rsid w:val="001C4698"/>
    <w:rsid w:val="001C68C7"/>
    <w:rsid w:val="001D0199"/>
    <w:rsid w:val="001D0352"/>
    <w:rsid w:val="001D29EB"/>
    <w:rsid w:val="001E09C1"/>
    <w:rsid w:val="001E133C"/>
    <w:rsid w:val="001E22C6"/>
    <w:rsid w:val="001E34D3"/>
    <w:rsid w:val="001E3904"/>
    <w:rsid w:val="001E57AD"/>
    <w:rsid w:val="001F67CD"/>
    <w:rsid w:val="00201AF0"/>
    <w:rsid w:val="002052BF"/>
    <w:rsid w:val="00206B1C"/>
    <w:rsid w:val="00207E9C"/>
    <w:rsid w:val="0021217F"/>
    <w:rsid w:val="002123BF"/>
    <w:rsid w:val="00212538"/>
    <w:rsid w:val="00213C4F"/>
    <w:rsid w:val="00214831"/>
    <w:rsid w:val="00215589"/>
    <w:rsid w:val="00216141"/>
    <w:rsid w:val="00221015"/>
    <w:rsid w:val="002268C0"/>
    <w:rsid w:val="00226D85"/>
    <w:rsid w:val="002311AF"/>
    <w:rsid w:val="002315C1"/>
    <w:rsid w:val="002339F4"/>
    <w:rsid w:val="002344B8"/>
    <w:rsid w:val="00234A9F"/>
    <w:rsid w:val="00236293"/>
    <w:rsid w:val="002363C1"/>
    <w:rsid w:val="00242F9C"/>
    <w:rsid w:val="0024404C"/>
    <w:rsid w:val="00246F20"/>
    <w:rsid w:val="00247705"/>
    <w:rsid w:val="002522E2"/>
    <w:rsid w:val="0025705E"/>
    <w:rsid w:val="00261F6B"/>
    <w:rsid w:val="00262D7E"/>
    <w:rsid w:val="00263A05"/>
    <w:rsid w:val="00264125"/>
    <w:rsid w:val="00266330"/>
    <w:rsid w:val="002670A6"/>
    <w:rsid w:val="00267F8E"/>
    <w:rsid w:val="00271D8B"/>
    <w:rsid w:val="00271EE6"/>
    <w:rsid w:val="00272B36"/>
    <w:rsid w:val="00275A8D"/>
    <w:rsid w:val="002766CD"/>
    <w:rsid w:val="00276C53"/>
    <w:rsid w:val="002777E3"/>
    <w:rsid w:val="00277C14"/>
    <w:rsid w:val="00282190"/>
    <w:rsid w:val="002827DC"/>
    <w:rsid w:val="00282A86"/>
    <w:rsid w:val="002839D3"/>
    <w:rsid w:val="00287CF2"/>
    <w:rsid w:val="00290C21"/>
    <w:rsid w:val="00291CB6"/>
    <w:rsid w:val="00294D3E"/>
    <w:rsid w:val="0029530B"/>
    <w:rsid w:val="00295DE3"/>
    <w:rsid w:val="00296C80"/>
    <w:rsid w:val="002A2AE1"/>
    <w:rsid w:val="002A52C4"/>
    <w:rsid w:val="002A5944"/>
    <w:rsid w:val="002B287E"/>
    <w:rsid w:val="002B37FB"/>
    <w:rsid w:val="002B66E9"/>
    <w:rsid w:val="002C0A56"/>
    <w:rsid w:val="002C3953"/>
    <w:rsid w:val="002C3BBA"/>
    <w:rsid w:val="002C3BD9"/>
    <w:rsid w:val="002C664E"/>
    <w:rsid w:val="002D0E3A"/>
    <w:rsid w:val="002D1EBD"/>
    <w:rsid w:val="002D7FB0"/>
    <w:rsid w:val="002E3464"/>
    <w:rsid w:val="002E469D"/>
    <w:rsid w:val="002E5287"/>
    <w:rsid w:val="002F03DF"/>
    <w:rsid w:val="002F60B1"/>
    <w:rsid w:val="002F68E5"/>
    <w:rsid w:val="00305321"/>
    <w:rsid w:val="00306518"/>
    <w:rsid w:val="00307603"/>
    <w:rsid w:val="003128A5"/>
    <w:rsid w:val="00315582"/>
    <w:rsid w:val="00320774"/>
    <w:rsid w:val="00321597"/>
    <w:rsid w:val="00324CC3"/>
    <w:rsid w:val="00325885"/>
    <w:rsid w:val="003274BE"/>
    <w:rsid w:val="003279BC"/>
    <w:rsid w:val="00327F8D"/>
    <w:rsid w:val="00330130"/>
    <w:rsid w:val="00330765"/>
    <w:rsid w:val="00331A62"/>
    <w:rsid w:val="00336108"/>
    <w:rsid w:val="00337215"/>
    <w:rsid w:val="0033748F"/>
    <w:rsid w:val="00337496"/>
    <w:rsid w:val="00337B96"/>
    <w:rsid w:val="00340EDF"/>
    <w:rsid w:val="00341C3B"/>
    <w:rsid w:val="003422D0"/>
    <w:rsid w:val="00347EF6"/>
    <w:rsid w:val="0035071D"/>
    <w:rsid w:val="00351ABE"/>
    <w:rsid w:val="003522A4"/>
    <w:rsid w:val="00352518"/>
    <w:rsid w:val="00354A02"/>
    <w:rsid w:val="003565F0"/>
    <w:rsid w:val="00356CAC"/>
    <w:rsid w:val="00361BE9"/>
    <w:rsid w:val="00363FF8"/>
    <w:rsid w:val="003674F7"/>
    <w:rsid w:val="003744DB"/>
    <w:rsid w:val="00375889"/>
    <w:rsid w:val="0038077A"/>
    <w:rsid w:val="00381D52"/>
    <w:rsid w:val="00381EAA"/>
    <w:rsid w:val="00384C10"/>
    <w:rsid w:val="00386337"/>
    <w:rsid w:val="00387A62"/>
    <w:rsid w:val="00395E5D"/>
    <w:rsid w:val="00396ABA"/>
    <w:rsid w:val="00397D84"/>
    <w:rsid w:val="003A1329"/>
    <w:rsid w:val="003A26C2"/>
    <w:rsid w:val="003A27E8"/>
    <w:rsid w:val="003A302E"/>
    <w:rsid w:val="003A340A"/>
    <w:rsid w:val="003A4E96"/>
    <w:rsid w:val="003A7292"/>
    <w:rsid w:val="003B0E96"/>
    <w:rsid w:val="003B3BA8"/>
    <w:rsid w:val="003B4B54"/>
    <w:rsid w:val="003B5815"/>
    <w:rsid w:val="003B7EAD"/>
    <w:rsid w:val="003C2AF3"/>
    <w:rsid w:val="003C33A4"/>
    <w:rsid w:val="003C41F3"/>
    <w:rsid w:val="003C5342"/>
    <w:rsid w:val="003E014E"/>
    <w:rsid w:val="003E25E3"/>
    <w:rsid w:val="003E467C"/>
    <w:rsid w:val="003E46E8"/>
    <w:rsid w:val="003E7DC9"/>
    <w:rsid w:val="003F1714"/>
    <w:rsid w:val="003F1C70"/>
    <w:rsid w:val="003F44D1"/>
    <w:rsid w:val="003F5D54"/>
    <w:rsid w:val="00401472"/>
    <w:rsid w:val="00401B25"/>
    <w:rsid w:val="004033EE"/>
    <w:rsid w:val="00403EA3"/>
    <w:rsid w:val="00404E81"/>
    <w:rsid w:val="00407E8A"/>
    <w:rsid w:val="004101EC"/>
    <w:rsid w:val="004120F1"/>
    <w:rsid w:val="00413146"/>
    <w:rsid w:val="00415A2E"/>
    <w:rsid w:val="00415EBC"/>
    <w:rsid w:val="004165D1"/>
    <w:rsid w:val="00417CDC"/>
    <w:rsid w:val="00421AC9"/>
    <w:rsid w:val="00421F44"/>
    <w:rsid w:val="00426112"/>
    <w:rsid w:val="00427599"/>
    <w:rsid w:val="00427D95"/>
    <w:rsid w:val="004303AF"/>
    <w:rsid w:val="004327A3"/>
    <w:rsid w:val="00434555"/>
    <w:rsid w:val="00434D87"/>
    <w:rsid w:val="004368D2"/>
    <w:rsid w:val="0044246B"/>
    <w:rsid w:val="00442985"/>
    <w:rsid w:val="00444249"/>
    <w:rsid w:val="0044502E"/>
    <w:rsid w:val="00445032"/>
    <w:rsid w:val="00445844"/>
    <w:rsid w:val="004462F1"/>
    <w:rsid w:val="00450B85"/>
    <w:rsid w:val="00452734"/>
    <w:rsid w:val="004539CB"/>
    <w:rsid w:val="0046093F"/>
    <w:rsid w:val="00462343"/>
    <w:rsid w:val="0047097F"/>
    <w:rsid w:val="00470FA6"/>
    <w:rsid w:val="0047154D"/>
    <w:rsid w:val="004719A1"/>
    <w:rsid w:val="00473721"/>
    <w:rsid w:val="0047464E"/>
    <w:rsid w:val="004761A0"/>
    <w:rsid w:val="00477578"/>
    <w:rsid w:val="004814B4"/>
    <w:rsid w:val="00481895"/>
    <w:rsid w:val="0048415C"/>
    <w:rsid w:val="0048434F"/>
    <w:rsid w:val="004852A1"/>
    <w:rsid w:val="00485385"/>
    <w:rsid w:val="00486077"/>
    <w:rsid w:val="0049077E"/>
    <w:rsid w:val="00490B20"/>
    <w:rsid w:val="004928A7"/>
    <w:rsid w:val="00495BB8"/>
    <w:rsid w:val="004A2967"/>
    <w:rsid w:val="004A7F54"/>
    <w:rsid w:val="004B3BE0"/>
    <w:rsid w:val="004B4DD8"/>
    <w:rsid w:val="004B7A46"/>
    <w:rsid w:val="004C10EF"/>
    <w:rsid w:val="004C3E6D"/>
    <w:rsid w:val="004C565F"/>
    <w:rsid w:val="004C56EB"/>
    <w:rsid w:val="004C6379"/>
    <w:rsid w:val="004C7536"/>
    <w:rsid w:val="004D1E7E"/>
    <w:rsid w:val="004D22A4"/>
    <w:rsid w:val="004D2EBA"/>
    <w:rsid w:val="004D4FB0"/>
    <w:rsid w:val="004D5990"/>
    <w:rsid w:val="004D5A8E"/>
    <w:rsid w:val="004D5B93"/>
    <w:rsid w:val="004D661B"/>
    <w:rsid w:val="004D7103"/>
    <w:rsid w:val="004E0609"/>
    <w:rsid w:val="004E4B99"/>
    <w:rsid w:val="004E531A"/>
    <w:rsid w:val="004E63F4"/>
    <w:rsid w:val="004F1DC9"/>
    <w:rsid w:val="004F208C"/>
    <w:rsid w:val="004F3F18"/>
    <w:rsid w:val="004F5A18"/>
    <w:rsid w:val="004F5FE9"/>
    <w:rsid w:val="004F6A54"/>
    <w:rsid w:val="004F779B"/>
    <w:rsid w:val="004F7A5A"/>
    <w:rsid w:val="004F7ACA"/>
    <w:rsid w:val="004F7E56"/>
    <w:rsid w:val="00500A9C"/>
    <w:rsid w:val="005018E3"/>
    <w:rsid w:val="00503B39"/>
    <w:rsid w:val="00504D19"/>
    <w:rsid w:val="0050686D"/>
    <w:rsid w:val="00506A15"/>
    <w:rsid w:val="00510450"/>
    <w:rsid w:val="0051227D"/>
    <w:rsid w:val="00513DF4"/>
    <w:rsid w:val="0051623B"/>
    <w:rsid w:val="00521011"/>
    <w:rsid w:val="00524F3D"/>
    <w:rsid w:val="00525F36"/>
    <w:rsid w:val="00530EC2"/>
    <w:rsid w:val="00531387"/>
    <w:rsid w:val="0053289B"/>
    <w:rsid w:val="00532F3E"/>
    <w:rsid w:val="0053392A"/>
    <w:rsid w:val="00534905"/>
    <w:rsid w:val="005350EB"/>
    <w:rsid w:val="00537EB4"/>
    <w:rsid w:val="00540EAB"/>
    <w:rsid w:val="00541052"/>
    <w:rsid w:val="00541C57"/>
    <w:rsid w:val="00543072"/>
    <w:rsid w:val="00543705"/>
    <w:rsid w:val="005475A3"/>
    <w:rsid w:val="00553548"/>
    <w:rsid w:val="00557B0A"/>
    <w:rsid w:val="00557C48"/>
    <w:rsid w:val="0056021A"/>
    <w:rsid w:val="00561BB4"/>
    <w:rsid w:val="005729CC"/>
    <w:rsid w:val="005745F7"/>
    <w:rsid w:val="0057491E"/>
    <w:rsid w:val="00575041"/>
    <w:rsid w:val="00575F69"/>
    <w:rsid w:val="005815CD"/>
    <w:rsid w:val="0058235F"/>
    <w:rsid w:val="005829B6"/>
    <w:rsid w:val="00591D8C"/>
    <w:rsid w:val="0059222C"/>
    <w:rsid w:val="00595C2F"/>
    <w:rsid w:val="00596978"/>
    <w:rsid w:val="005972D5"/>
    <w:rsid w:val="005A37BE"/>
    <w:rsid w:val="005A4EA3"/>
    <w:rsid w:val="005B2120"/>
    <w:rsid w:val="005B361C"/>
    <w:rsid w:val="005B3896"/>
    <w:rsid w:val="005B4078"/>
    <w:rsid w:val="005B5044"/>
    <w:rsid w:val="005C08A1"/>
    <w:rsid w:val="005C41AC"/>
    <w:rsid w:val="005C6F8E"/>
    <w:rsid w:val="005D0110"/>
    <w:rsid w:val="005D06BC"/>
    <w:rsid w:val="005D177B"/>
    <w:rsid w:val="005D24E2"/>
    <w:rsid w:val="005D29BE"/>
    <w:rsid w:val="005D2BDE"/>
    <w:rsid w:val="005E0576"/>
    <w:rsid w:val="005E18FD"/>
    <w:rsid w:val="005E1DA4"/>
    <w:rsid w:val="005E247A"/>
    <w:rsid w:val="005E7D27"/>
    <w:rsid w:val="005F0DD2"/>
    <w:rsid w:val="005F24FD"/>
    <w:rsid w:val="005F7F8B"/>
    <w:rsid w:val="00600B69"/>
    <w:rsid w:val="0060294D"/>
    <w:rsid w:val="00603B09"/>
    <w:rsid w:val="00605D0E"/>
    <w:rsid w:val="00605F25"/>
    <w:rsid w:val="00607510"/>
    <w:rsid w:val="0061171A"/>
    <w:rsid w:val="00612A00"/>
    <w:rsid w:val="006140DE"/>
    <w:rsid w:val="0061543F"/>
    <w:rsid w:val="00615E85"/>
    <w:rsid w:val="00616D73"/>
    <w:rsid w:val="006174CC"/>
    <w:rsid w:val="00621021"/>
    <w:rsid w:val="00624E8C"/>
    <w:rsid w:val="00624FDB"/>
    <w:rsid w:val="006254BE"/>
    <w:rsid w:val="006266A4"/>
    <w:rsid w:val="00631FF0"/>
    <w:rsid w:val="006324B6"/>
    <w:rsid w:val="00633996"/>
    <w:rsid w:val="00635476"/>
    <w:rsid w:val="006364DC"/>
    <w:rsid w:val="00637AD7"/>
    <w:rsid w:val="00637B51"/>
    <w:rsid w:val="00641561"/>
    <w:rsid w:val="00641632"/>
    <w:rsid w:val="00641DC3"/>
    <w:rsid w:val="00642256"/>
    <w:rsid w:val="006426DF"/>
    <w:rsid w:val="00643C63"/>
    <w:rsid w:val="006461FC"/>
    <w:rsid w:val="006517B6"/>
    <w:rsid w:val="006517FA"/>
    <w:rsid w:val="006519DE"/>
    <w:rsid w:val="00652361"/>
    <w:rsid w:val="0065469B"/>
    <w:rsid w:val="006557EE"/>
    <w:rsid w:val="006564A6"/>
    <w:rsid w:val="006578B0"/>
    <w:rsid w:val="0066707D"/>
    <w:rsid w:val="006711B2"/>
    <w:rsid w:val="00671CC3"/>
    <w:rsid w:val="006729D7"/>
    <w:rsid w:val="006747BF"/>
    <w:rsid w:val="00675543"/>
    <w:rsid w:val="00676069"/>
    <w:rsid w:val="00676736"/>
    <w:rsid w:val="00680AE7"/>
    <w:rsid w:val="00681D20"/>
    <w:rsid w:val="00681F1D"/>
    <w:rsid w:val="0068528B"/>
    <w:rsid w:val="006859EE"/>
    <w:rsid w:val="00685D35"/>
    <w:rsid w:val="006866F3"/>
    <w:rsid w:val="00687A8B"/>
    <w:rsid w:val="006926D4"/>
    <w:rsid w:val="00695237"/>
    <w:rsid w:val="00695FD8"/>
    <w:rsid w:val="0069639C"/>
    <w:rsid w:val="006A007C"/>
    <w:rsid w:val="006A2CD5"/>
    <w:rsid w:val="006A3018"/>
    <w:rsid w:val="006A4EA9"/>
    <w:rsid w:val="006A7EEE"/>
    <w:rsid w:val="006B0326"/>
    <w:rsid w:val="006B18D1"/>
    <w:rsid w:val="006C090B"/>
    <w:rsid w:val="006C12C7"/>
    <w:rsid w:val="006C79D0"/>
    <w:rsid w:val="006D0FCE"/>
    <w:rsid w:val="006D1046"/>
    <w:rsid w:val="006D3FF5"/>
    <w:rsid w:val="006D48E5"/>
    <w:rsid w:val="006D78AC"/>
    <w:rsid w:val="006E42CD"/>
    <w:rsid w:val="006E4FE5"/>
    <w:rsid w:val="006F0DC4"/>
    <w:rsid w:val="006F2622"/>
    <w:rsid w:val="006F26C8"/>
    <w:rsid w:val="006F3B51"/>
    <w:rsid w:val="006F69DA"/>
    <w:rsid w:val="007009AE"/>
    <w:rsid w:val="00700B96"/>
    <w:rsid w:val="0070209E"/>
    <w:rsid w:val="007027AF"/>
    <w:rsid w:val="00703F54"/>
    <w:rsid w:val="00705142"/>
    <w:rsid w:val="00707E77"/>
    <w:rsid w:val="00711160"/>
    <w:rsid w:val="007112E1"/>
    <w:rsid w:val="00712245"/>
    <w:rsid w:val="00713EC4"/>
    <w:rsid w:val="00720724"/>
    <w:rsid w:val="00720F89"/>
    <w:rsid w:val="0072484F"/>
    <w:rsid w:val="00724DF8"/>
    <w:rsid w:val="00725BD1"/>
    <w:rsid w:val="00726B82"/>
    <w:rsid w:val="00730F7C"/>
    <w:rsid w:val="00731086"/>
    <w:rsid w:val="007332A4"/>
    <w:rsid w:val="00734417"/>
    <w:rsid w:val="00734F26"/>
    <w:rsid w:val="007369CF"/>
    <w:rsid w:val="00740EED"/>
    <w:rsid w:val="0074164F"/>
    <w:rsid w:val="007447B4"/>
    <w:rsid w:val="00746E0A"/>
    <w:rsid w:val="007475A1"/>
    <w:rsid w:val="00750719"/>
    <w:rsid w:val="007508F5"/>
    <w:rsid w:val="00751684"/>
    <w:rsid w:val="00756739"/>
    <w:rsid w:val="00756C7E"/>
    <w:rsid w:val="00760CF1"/>
    <w:rsid w:val="00760E0D"/>
    <w:rsid w:val="00761590"/>
    <w:rsid w:val="00765B1A"/>
    <w:rsid w:val="00766C34"/>
    <w:rsid w:val="00766FFA"/>
    <w:rsid w:val="007676BB"/>
    <w:rsid w:val="00771FF2"/>
    <w:rsid w:val="00772831"/>
    <w:rsid w:val="007818F3"/>
    <w:rsid w:val="00782C78"/>
    <w:rsid w:val="00785981"/>
    <w:rsid w:val="007933FE"/>
    <w:rsid w:val="00795524"/>
    <w:rsid w:val="007A0E43"/>
    <w:rsid w:val="007A2D3A"/>
    <w:rsid w:val="007A42C5"/>
    <w:rsid w:val="007A48B6"/>
    <w:rsid w:val="007B0473"/>
    <w:rsid w:val="007B0FC3"/>
    <w:rsid w:val="007B4819"/>
    <w:rsid w:val="007B6F9A"/>
    <w:rsid w:val="007C3683"/>
    <w:rsid w:val="007C6E48"/>
    <w:rsid w:val="007D15D0"/>
    <w:rsid w:val="007D1999"/>
    <w:rsid w:val="007D20B1"/>
    <w:rsid w:val="007D252A"/>
    <w:rsid w:val="007D277D"/>
    <w:rsid w:val="007D4903"/>
    <w:rsid w:val="007E072C"/>
    <w:rsid w:val="007E213D"/>
    <w:rsid w:val="007E23BA"/>
    <w:rsid w:val="007E5333"/>
    <w:rsid w:val="007E63DC"/>
    <w:rsid w:val="007E6DF5"/>
    <w:rsid w:val="007E79CB"/>
    <w:rsid w:val="007F0DCD"/>
    <w:rsid w:val="007F2CEB"/>
    <w:rsid w:val="007F47F9"/>
    <w:rsid w:val="007F66E6"/>
    <w:rsid w:val="007F6F3D"/>
    <w:rsid w:val="007F784F"/>
    <w:rsid w:val="00800EA5"/>
    <w:rsid w:val="008024B6"/>
    <w:rsid w:val="00802F42"/>
    <w:rsid w:val="00803B81"/>
    <w:rsid w:val="008046BE"/>
    <w:rsid w:val="008115F4"/>
    <w:rsid w:val="00813A35"/>
    <w:rsid w:val="00814F9C"/>
    <w:rsid w:val="00816161"/>
    <w:rsid w:val="00816D54"/>
    <w:rsid w:val="00821035"/>
    <w:rsid w:val="0082127D"/>
    <w:rsid w:val="008243F0"/>
    <w:rsid w:val="00825830"/>
    <w:rsid w:val="0082714E"/>
    <w:rsid w:val="00831FF0"/>
    <w:rsid w:val="0083216A"/>
    <w:rsid w:val="0083252F"/>
    <w:rsid w:val="00833068"/>
    <w:rsid w:val="0083331E"/>
    <w:rsid w:val="008337D3"/>
    <w:rsid w:val="00835808"/>
    <w:rsid w:val="008375DB"/>
    <w:rsid w:val="008403B0"/>
    <w:rsid w:val="00843B73"/>
    <w:rsid w:val="00845AD9"/>
    <w:rsid w:val="0084689C"/>
    <w:rsid w:val="00850D47"/>
    <w:rsid w:val="00851944"/>
    <w:rsid w:val="00851BD2"/>
    <w:rsid w:val="00851F54"/>
    <w:rsid w:val="008546E4"/>
    <w:rsid w:val="0085595D"/>
    <w:rsid w:val="00855FE3"/>
    <w:rsid w:val="0085654E"/>
    <w:rsid w:val="008573BD"/>
    <w:rsid w:val="008574E2"/>
    <w:rsid w:val="008601B3"/>
    <w:rsid w:val="00860A8E"/>
    <w:rsid w:val="00860D50"/>
    <w:rsid w:val="0086532F"/>
    <w:rsid w:val="008656A7"/>
    <w:rsid w:val="00865A9E"/>
    <w:rsid w:val="0086646D"/>
    <w:rsid w:val="00867B0F"/>
    <w:rsid w:val="008728EC"/>
    <w:rsid w:val="0087389E"/>
    <w:rsid w:val="00877EBF"/>
    <w:rsid w:val="008809BE"/>
    <w:rsid w:val="0088152B"/>
    <w:rsid w:val="00883EC9"/>
    <w:rsid w:val="00886E3B"/>
    <w:rsid w:val="008909AD"/>
    <w:rsid w:val="00892632"/>
    <w:rsid w:val="008927F6"/>
    <w:rsid w:val="00895494"/>
    <w:rsid w:val="00895CCB"/>
    <w:rsid w:val="008A2F3E"/>
    <w:rsid w:val="008A5062"/>
    <w:rsid w:val="008B3712"/>
    <w:rsid w:val="008C28DB"/>
    <w:rsid w:val="008C69D7"/>
    <w:rsid w:val="008C75E5"/>
    <w:rsid w:val="008D0924"/>
    <w:rsid w:val="008D12D2"/>
    <w:rsid w:val="008D4B99"/>
    <w:rsid w:val="008D5161"/>
    <w:rsid w:val="008D6EDE"/>
    <w:rsid w:val="008D7950"/>
    <w:rsid w:val="008E1229"/>
    <w:rsid w:val="008E15ED"/>
    <w:rsid w:val="008E19B7"/>
    <w:rsid w:val="008E40E6"/>
    <w:rsid w:val="008E4AB6"/>
    <w:rsid w:val="008E7A3A"/>
    <w:rsid w:val="008F061A"/>
    <w:rsid w:val="008F0CB7"/>
    <w:rsid w:val="008F0EF9"/>
    <w:rsid w:val="008F6284"/>
    <w:rsid w:val="008F6A2D"/>
    <w:rsid w:val="008F6BB4"/>
    <w:rsid w:val="008F7959"/>
    <w:rsid w:val="008F79FD"/>
    <w:rsid w:val="0090026B"/>
    <w:rsid w:val="00902430"/>
    <w:rsid w:val="009062DF"/>
    <w:rsid w:val="009072FC"/>
    <w:rsid w:val="009118D8"/>
    <w:rsid w:val="00911985"/>
    <w:rsid w:val="00912897"/>
    <w:rsid w:val="00912F13"/>
    <w:rsid w:val="009138CA"/>
    <w:rsid w:val="00917874"/>
    <w:rsid w:val="00924B57"/>
    <w:rsid w:val="009267B6"/>
    <w:rsid w:val="00927493"/>
    <w:rsid w:val="0092781C"/>
    <w:rsid w:val="00927A1A"/>
    <w:rsid w:val="00927F2A"/>
    <w:rsid w:val="00930FF4"/>
    <w:rsid w:val="00931C63"/>
    <w:rsid w:val="00933697"/>
    <w:rsid w:val="00934B11"/>
    <w:rsid w:val="009350AB"/>
    <w:rsid w:val="00935FE5"/>
    <w:rsid w:val="00937042"/>
    <w:rsid w:val="009379DE"/>
    <w:rsid w:val="00943A19"/>
    <w:rsid w:val="009463AF"/>
    <w:rsid w:val="00947B3E"/>
    <w:rsid w:val="00951EA0"/>
    <w:rsid w:val="00952B2C"/>
    <w:rsid w:val="00953164"/>
    <w:rsid w:val="0096252A"/>
    <w:rsid w:val="0096274A"/>
    <w:rsid w:val="00964DC7"/>
    <w:rsid w:val="00965432"/>
    <w:rsid w:val="009660D5"/>
    <w:rsid w:val="0096777F"/>
    <w:rsid w:val="009717D0"/>
    <w:rsid w:val="00971F51"/>
    <w:rsid w:val="00972322"/>
    <w:rsid w:val="00973C07"/>
    <w:rsid w:val="00973C6E"/>
    <w:rsid w:val="0097543D"/>
    <w:rsid w:val="00975A63"/>
    <w:rsid w:val="00976C6C"/>
    <w:rsid w:val="00976F51"/>
    <w:rsid w:val="009820C6"/>
    <w:rsid w:val="0098257F"/>
    <w:rsid w:val="00985F6F"/>
    <w:rsid w:val="009902E2"/>
    <w:rsid w:val="00990ED0"/>
    <w:rsid w:val="00991204"/>
    <w:rsid w:val="00992672"/>
    <w:rsid w:val="009A1853"/>
    <w:rsid w:val="009A1E19"/>
    <w:rsid w:val="009A4AB6"/>
    <w:rsid w:val="009A4E0E"/>
    <w:rsid w:val="009A5178"/>
    <w:rsid w:val="009A59C5"/>
    <w:rsid w:val="009A640D"/>
    <w:rsid w:val="009A7C5E"/>
    <w:rsid w:val="009B1B40"/>
    <w:rsid w:val="009B3552"/>
    <w:rsid w:val="009B60D9"/>
    <w:rsid w:val="009C0565"/>
    <w:rsid w:val="009C0CB9"/>
    <w:rsid w:val="009C1B53"/>
    <w:rsid w:val="009C6172"/>
    <w:rsid w:val="009C6A8D"/>
    <w:rsid w:val="009D08C0"/>
    <w:rsid w:val="009D243A"/>
    <w:rsid w:val="009D25F5"/>
    <w:rsid w:val="009D2726"/>
    <w:rsid w:val="009D7B26"/>
    <w:rsid w:val="009E0696"/>
    <w:rsid w:val="009E4E5C"/>
    <w:rsid w:val="009E55BF"/>
    <w:rsid w:val="009E5ECC"/>
    <w:rsid w:val="009F031B"/>
    <w:rsid w:val="009F13EE"/>
    <w:rsid w:val="009F5E29"/>
    <w:rsid w:val="009F6105"/>
    <w:rsid w:val="009F6734"/>
    <w:rsid w:val="009F6AD3"/>
    <w:rsid w:val="00A01A3B"/>
    <w:rsid w:val="00A0315A"/>
    <w:rsid w:val="00A05C4D"/>
    <w:rsid w:val="00A10598"/>
    <w:rsid w:val="00A124E9"/>
    <w:rsid w:val="00A137AA"/>
    <w:rsid w:val="00A156AD"/>
    <w:rsid w:val="00A20086"/>
    <w:rsid w:val="00A24524"/>
    <w:rsid w:val="00A26FA0"/>
    <w:rsid w:val="00A27F08"/>
    <w:rsid w:val="00A31C34"/>
    <w:rsid w:val="00A326AA"/>
    <w:rsid w:val="00A33022"/>
    <w:rsid w:val="00A348AA"/>
    <w:rsid w:val="00A41210"/>
    <w:rsid w:val="00A413D3"/>
    <w:rsid w:val="00A42673"/>
    <w:rsid w:val="00A438CE"/>
    <w:rsid w:val="00A51381"/>
    <w:rsid w:val="00A5168D"/>
    <w:rsid w:val="00A52282"/>
    <w:rsid w:val="00A5433A"/>
    <w:rsid w:val="00A54825"/>
    <w:rsid w:val="00A61596"/>
    <w:rsid w:val="00A61B47"/>
    <w:rsid w:val="00A622E0"/>
    <w:rsid w:val="00A62C10"/>
    <w:rsid w:val="00A6347D"/>
    <w:rsid w:val="00A643A6"/>
    <w:rsid w:val="00A64C84"/>
    <w:rsid w:val="00A723F3"/>
    <w:rsid w:val="00A73EDE"/>
    <w:rsid w:val="00A77280"/>
    <w:rsid w:val="00A804C8"/>
    <w:rsid w:val="00A815BF"/>
    <w:rsid w:val="00A81693"/>
    <w:rsid w:val="00A820EC"/>
    <w:rsid w:val="00A83C7B"/>
    <w:rsid w:val="00A84B39"/>
    <w:rsid w:val="00A85411"/>
    <w:rsid w:val="00A86AD0"/>
    <w:rsid w:val="00A87CC3"/>
    <w:rsid w:val="00A93F58"/>
    <w:rsid w:val="00A9421A"/>
    <w:rsid w:val="00A94DB6"/>
    <w:rsid w:val="00A95EA5"/>
    <w:rsid w:val="00A96B87"/>
    <w:rsid w:val="00A9738E"/>
    <w:rsid w:val="00A97EC2"/>
    <w:rsid w:val="00AA0B96"/>
    <w:rsid w:val="00AA0F60"/>
    <w:rsid w:val="00AA44C0"/>
    <w:rsid w:val="00AA59C0"/>
    <w:rsid w:val="00AA5DC1"/>
    <w:rsid w:val="00AA5E8E"/>
    <w:rsid w:val="00AA720E"/>
    <w:rsid w:val="00AB03EB"/>
    <w:rsid w:val="00AB0FF1"/>
    <w:rsid w:val="00AB1404"/>
    <w:rsid w:val="00AB3CC1"/>
    <w:rsid w:val="00AB47EA"/>
    <w:rsid w:val="00AB5B0E"/>
    <w:rsid w:val="00AC4167"/>
    <w:rsid w:val="00AC4C18"/>
    <w:rsid w:val="00AC5F43"/>
    <w:rsid w:val="00AC5F6B"/>
    <w:rsid w:val="00AC7BF6"/>
    <w:rsid w:val="00AD55D2"/>
    <w:rsid w:val="00AE3843"/>
    <w:rsid w:val="00AE515C"/>
    <w:rsid w:val="00AE7123"/>
    <w:rsid w:val="00AF0E8B"/>
    <w:rsid w:val="00AF429D"/>
    <w:rsid w:val="00AF4FBF"/>
    <w:rsid w:val="00AF60A0"/>
    <w:rsid w:val="00AF6C38"/>
    <w:rsid w:val="00B059C3"/>
    <w:rsid w:val="00B10842"/>
    <w:rsid w:val="00B12A0E"/>
    <w:rsid w:val="00B14FCA"/>
    <w:rsid w:val="00B1649B"/>
    <w:rsid w:val="00B202DE"/>
    <w:rsid w:val="00B20634"/>
    <w:rsid w:val="00B2421A"/>
    <w:rsid w:val="00B2547F"/>
    <w:rsid w:val="00B300A8"/>
    <w:rsid w:val="00B300F8"/>
    <w:rsid w:val="00B304F5"/>
    <w:rsid w:val="00B32A4F"/>
    <w:rsid w:val="00B3352F"/>
    <w:rsid w:val="00B340ED"/>
    <w:rsid w:val="00B37069"/>
    <w:rsid w:val="00B373CF"/>
    <w:rsid w:val="00B41A51"/>
    <w:rsid w:val="00B41D04"/>
    <w:rsid w:val="00B424ED"/>
    <w:rsid w:val="00B4574D"/>
    <w:rsid w:val="00B46DC8"/>
    <w:rsid w:val="00B47318"/>
    <w:rsid w:val="00B50956"/>
    <w:rsid w:val="00B53C43"/>
    <w:rsid w:val="00B54922"/>
    <w:rsid w:val="00B55648"/>
    <w:rsid w:val="00B55684"/>
    <w:rsid w:val="00B55C0D"/>
    <w:rsid w:val="00B55C71"/>
    <w:rsid w:val="00B55E8E"/>
    <w:rsid w:val="00B56045"/>
    <w:rsid w:val="00B56522"/>
    <w:rsid w:val="00B569CB"/>
    <w:rsid w:val="00B57230"/>
    <w:rsid w:val="00B61000"/>
    <w:rsid w:val="00B62C20"/>
    <w:rsid w:val="00B63067"/>
    <w:rsid w:val="00B7027A"/>
    <w:rsid w:val="00B7039F"/>
    <w:rsid w:val="00B71164"/>
    <w:rsid w:val="00B71595"/>
    <w:rsid w:val="00B71A91"/>
    <w:rsid w:val="00B71F40"/>
    <w:rsid w:val="00B72485"/>
    <w:rsid w:val="00B7334A"/>
    <w:rsid w:val="00B74283"/>
    <w:rsid w:val="00B75A3B"/>
    <w:rsid w:val="00B8042C"/>
    <w:rsid w:val="00B8182C"/>
    <w:rsid w:val="00B84BAB"/>
    <w:rsid w:val="00B900A4"/>
    <w:rsid w:val="00B9100A"/>
    <w:rsid w:val="00B91DC2"/>
    <w:rsid w:val="00B92332"/>
    <w:rsid w:val="00B93548"/>
    <w:rsid w:val="00B96933"/>
    <w:rsid w:val="00BA02BA"/>
    <w:rsid w:val="00BA489E"/>
    <w:rsid w:val="00BB0582"/>
    <w:rsid w:val="00BB0639"/>
    <w:rsid w:val="00BB11B7"/>
    <w:rsid w:val="00BB26F1"/>
    <w:rsid w:val="00BB3EE7"/>
    <w:rsid w:val="00BB6407"/>
    <w:rsid w:val="00BB730F"/>
    <w:rsid w:val="00BC2C56"/>
    <w:rsid w:val="00BC3916"/>
    <w:rsid w:val="00BC40B0"/>
    <w:rsid w:val="00BC7200"/>
    <w:rsid w:val="00BC76F2"/>
    <w:rsid w:val="00BC7FAE"/>
    <w:rsid w:val="00BD017D"/>
    <w:rsid w:val="00BD37EF"/>
    <w:rsid w:val="00BD516C"/>
    <w:rsid w:val="00BD5277"/>
    <w:rsid w:val="00BD783D"/>
    <w:rsid w:val="00BD7A2A"/>
    <w:rsid w:val="00BE05DD"/>
    <w:rsid w:val="00BE0644"/>
    <w:rsid w:val="00BE1FDB"/>
    <w:rsid w:val="00BE5B75"/>
    <w:rsid w:val="00BE5F32"/>
    <w:rsid w:val="00BF6BFD"/>
    <w:rsid w:val="00BF7A8E"/>
    <w:rsid w:val="00C00585"/>
    <w:rsid w:val="00C00B31"/>
    <w:rsid w:val="00C027FB"/>
    <w:rsid w:val="00C02CA3"/>
    <w:rsid w:val="00C0589D"/>
    <w:rsid w:val="00C11DEF"/>
    <w:rsid w:val="00C12975"/>
    <w:rsid w:val="00C13505"/>
    <w:rsid w:val="00C21AD5"/>
    <w:rsid w:val="00C24497"/>
    <w:rsid w:val="00C25334"/>
    <w:rsid w:val="00C25ED2"/>
    <w:rsid w:val="00C25F70"/>
    <w:rsid w:val="00C26E72"/>
    <w:rsid w:val="00C277D4"/>
    <w:rsid w:val="00C33831"/>
    <w:rsid w:val="00C361EA"/>
    <w:rsid w:val="00C404BC"/>
    <w:rsid w:val="00C439FB"/>
    <w:rsid w:val="00C43A7E"/>
    <w:rsid w:val="00C45368"/>
    <w:rsid w:val="00C45CA6"/>
    <w:rsid w:val="00C46592"/>
    <w:rsid w:val="00C46CCC"/>
    <w:rsid w:val="00C47DAA"/>
    <w:rsid w:val="00C50976"/>
    <w:rsid w:val="00C51264"/>
    <w:rsid w:val="00C51573"/>
    <w:rsid w:val="00C550AA"/>
    <w:rsid w:val="00C55831"/>
    <w:rsid w:val="00C57180"/>
    <w:rsid w:val="00C5734E"/>
    <w:rsid w:val="00C61B7E"/>
    <w:rsid w:val="00C62C91"/>
    <w:rsid w:val="00C639C3"/>
    <w:rsid w:val="00C653D6"/>
    <w:rsid w:val="00C67185"/>
    <w:rsid w:val="00C67554"/>
    <w:rsid w:val="00C705C6"/>
    <w:rsid w:val="00C71725"/>
    <w:rsid w:val="00C72173"/>
    <w:rsid w:val="00C72DAA"/>
    <w:rsid w:val="00C737C8"/>
    <w:rsid w:val="00C75B89"/>
    <w:rsid w:val="00C7690E"/>
    <w:rsid w:val="00C76FEE"/>
    <w:rsid w:val="00C80306"/>
    <w:rsid w:val="00C80B71"/>
    <w:rsid w:val="00C80C3A"/>
    <w:rsid w:val="00C80E75"/>
    <w:rsid w:val="00C8197A"/>
    <w:rsid w:val="00C83637"/>
    <w:rsid w:val="00C8390C"/>
    <w:rsid w:val="00C83FEA"/>
    <w:rsid w:val="00C84342"/>
    <w:rsid w:val="00C84FB0"/>
    <w:rsid w:val="00C8581A"/>
    <w:rsid w:val="00C86A5E"/>
    <w:rsid w:val="00C94308"/>
    <w:rsid w:val="00C961B9"/>
    <w:rsid w:val="00C96A33"/>
    <w:rsid w:val="00CA16E9"/>
    <w:rsid w:val="00CA2FE3"/>
    <w:rsid w:val="00CA4D7D"/>
    <w:rsid w:val="00CA64BE"/>
    <w:rsid w:val="00CB1B97"/>
    <w:rsid w:val="00CB29F1"/>
    <w:rsid w:val="00CB3CE0"/>
    <w:rsid w:val="00CB6256"/>
    <w:rsid w:val="00CB7CFA"/>
    <w:rsid w:val="00CC0E60"/>
    <w:rsid w:val="00CC11E5"/>
    <w:rsid w:val="00CC2015"/>
    <w:rsid w:val="00CC3124"/>
    <w:rsid w:val="00CC3B20"/>
    <w:rsid w:val="00CC4845"/>
    <w:rsid w:val="00CD08B6"/>
    <w:rsid w:val="00CD584B"/>
    <w:rsid w:val="00CD5994"/>
    <w:rsid w:val="00CD645A"/>
    <w:rsid w:val="00CD754B"/>
    <w:rsid w:val="00CE7FD6"/>
    <w:rsid w:val="00CF1E66"/>
    <w:rsid w:val="00CF3B2A"/>
    <w:rsid w:val="00CF4366"/>
    <w:rsid w:val="00CF4DE3"/>
    <w:rsid w:val="00CF729E"/>
    <w:rsid w:val="00D050CC"/>
    <w:rsid w:val="00D058C4"/>
    <w:rsid w:val="00D07466"/>
    <w:rsid w:val="00D1021A"/>
    <w:rsid w:val="00D11469"/>
    <w:rsid w:val="00D11E87"/>
    <w:rsid w:val="00D12194"/>
    <w:rsid w:val="00D15E74"/>
    <w:rsid w:val="00D21E82"/>
    <w:rsid w:val="00D24EC2"/>
    <w:rsid w:val="00D274C3"/>
    <w:rsid w:val="00D30F65"/>
    <w:rsid w:val="00D32D2B"/>
    <w:rsid w:val="00D336E4"/>
    <w:rsid w:val="00D338C0"/>
    <w:rsid w:val="00D33A5B"/>
    <w:rsid w:val="00D33A61"/>
    <w:rsid w:val="00D3689F"/>
    <w:rsid w:val="00D408C1"/>
    <w:rsid w:val="00D507F8"/>
    <w:rsid w:val="00D51F32"/>
    <w:rsid w:val="00D537F0"/>
    <w:rsid w:val="00D539AF"/>
    <w:rsid w:val="00D53E84"/>
    <w:rsid w:val="00D579E1"/>
    <w:rsid w:val="00D57D89"/>
    <w:rsid w:val="00D60632"/>
    <w:rsid w:val="00D61F75"/>
    <w:rsid w:val="00D64508"/>
    <w:rsid w:val="00D73D4E"/>
    <w:rsid w:val="00D7510B"/>
    <w:rsid w:val="00D8414A"/>
    <w:rsid w:val="00D93A20"/>
    <w:rsid w:val="00D970C1"/>
    <w:rsid w:val="00D97D52"/>
    <w:rsid w:val="00DA07FE"/>
    <w:rsid w:val="00DA36DD"/>
    <w:rsid w:val="00DA5C79"/>
    <w:rsid w:val="00DA6B38"/>
    <w:rsid w:val="00DA7DEF"/>
    <w:rsid w:val="00DB1B82"/>
    <w:rsid w:val="00DB42D7"/>
    <w:rsid w:val="00DB45A8"/>
    <w:rsid w:val="00DB51B2"/>
    <w:rsid w:val="00DB6CA2"/>
    <w:rsid w:val="00DC1336"/>
    <w:rsid w:val="00DC19E0"/>
    <w:rsid w:val="00DC2B6B"/>
    <w:rsid w:val="00DC447E"/>
    <w:rsid w:val="00DC44D0"/>
    <w:rsid w:val="00DD0A19"/>
    <w:rsid w:val="00DD369B"/>
    <w:rsid w:val="00DD47C6"/>
    <w:rsid w:val="00DD5496"/>
    <w:rsid w:val="00DD6522"/>
    <w:rsid w:val="00DE1801"/>
    <w:rsid w:val="00DE1905"/>
    <w:rsid w:val="00DE1E2E"/>
    <w:rsid w:val="00DE3628"/>
    <w:rsid w:val="00DE39CB"/>
    <w:rsid w:val="00DE53E8"/>
    <w:rsid w:val="00DE5DC8"/>
    <w:rsid w:val="00DF0CBB"/>
    <w:rsid w:val="00DF1BDB"/>
    <w:rsid w:val="00DF38B6"/>
    <w:rsid w:val="00DF552C"/>
    <w:rsid w:val="00DF69EF"/>
    <w:rsid w:val="00DF703F"/>
    <w:rsid w:val="00E00550"/>
    <w:rsid w:val="00E010C2"/>
    <w:rsid w:val="00E01CCC"/>
    <w:rsid w:val="00E036A8"/>
    <w:rsid w:val="00E0493C"/>
    <w:rsid w:val="00E05D18"/>
    <w:rsid w:val="00E1006C"/>
    <w:rsid w:val="00E107D5"/>
    <w:rsid w:val="00E12870"/>
    <w:rsid w:val="00E13D05"/>
    <w:rsid w:val="00E1488B"/>
    <w:rsid w:val="00E14C5F"/>
    <w:rsid w:val="00E1683A"/>
    <w:rsid w:val="00E2043A"/>
    <w:rsid w:val="00E21096"/>
    <w:rsid w:val="00E21F64"/>
    <w:rsid w:val="00E2272B"/>
    <w:rsid w:val="00E23798"/>
    <w:rsid w:val="00E24D73"/>
    <w:rsid w:val="00E276D1"/>
    <w:rsid w:val="00E31D63"/>
    <w:rsid w:val="00E364ED"/>
    <w:rsid w:val="00E40124"/>
    <w:rsid w:val="00E40A91"/>
    <w:rsid w:val="00E40DA2"/>
    <w:rsid w:val="00E4137A"/>
    <w:rsid w:val="00E4162E"/>
    <w:rsid w:val="00E417D4"/>
    <w:rsid w:val="00E454CE"/>
    <w:rsid w:val="00E476EB"/>
    <w:rsid w:val="00E507AA"/>
    <w:rsid w:val="00E51B2A"/>
    <w:rsid w:val="00E52226"/>
    <w:rsid w:val="00E5463D"/>
    <w:rsid w:val="00E5652D"/>
    <w:rsid w:val="00E61013"/>
    <w:rsid w:val="00E6282B"/>
    <w:rsid w:val="00E637AA"/>
    <w:rsid w:val="00E643C1"/>
    <w:rsid w:val="00E652E1"/>
    <w:rsid w:val="00E65F16"/>
    <w:rsid w:val="00E671DE"/>
    <w:rsid w:val="00E6761D"/>
    <w:rsid w:val="00E67659"/>
    <w:rsid w:val="00E7005C"/>
    <w:rsid w:val="00E720E2"/>
    <w:rsid w:val="00E8141C"/>
    <w:rsid w:val="00E82A42"/>
    <w:rsid w:val="00E87ED2"/>
    <w:rsid w:val="00E90939"/>
    <w:rsid w:val="00E912CB"/>
    <w:rsid w:val="00E92B1F"/>
    <w:rsid w:val="00E94AD0"/>
    <w:rsid w:val="00EA0770"/>
    <w:rsid w:val="00EA1448"/>
    <w:rsid w:val="00EA3EC5"/>
    <w:rsid w:val="00EA5110"/>
    <w:rsid w:val="00EA7754"/>
    <w:rsid w:val="00EA7B51"/>
    <w:rsid w:val="00EA7B8B"/>
    <w:rsid w:val="00EB09AC"/>
    <w:rsid w:val="00EB1911"/>
    <w:rsid w:val="00EB1FCB"/>
    <w:rsid w:val="00EB32EC"/>
    <w:rsid w:val="00EB3AFB"/>
    <w:rsid w:val="00EB3C7A"/>
    <w:rsid w:val="00EB718A"/>
    <w:rsid w:val="00EC0F46"/>
    <w:rsid w:val="00EC4F1D"/>
    <w:rsid w:val="00EC5E18"/>
    <w:rsid w:val="00EC77C1"/>
    <w:rsid w:val="00ED0159"/>
    <w:rsid w:val="00ED0D96"/>
    <w:rsid w:val="00ED1B26"/>
    <w:rsid w:val="00ED1CD8"/>
    <w:rsid w:val="00ED1EAA"/>
    <w:rsid w:val="00ED2E61"/>
    <w:rsid w:val="00ED59E9"/>
    <w:rsid w:val="00ED5A42"/>
    <w:rsid w:val="00ED5E6F"/>
    <w:rsid w:val="00ED623A"/>
    <w:rsid w:val="00ED7CDC"/>
    <w:rsid w:val="00EE1F12"/>
    <w:rsid w:val="00EE200D"/>
    <w:rsid w:val="00EE31EF"/>
    <w:rsid w:val="00EE3D98"/>
    <w:rsid w:val="00EE7AF3"/>
    <w:rsid w:val="00EF0A94"/>
    <w:rsid w:val="00EF4A0C"/>
    <w:rsid w:val="00EF6733"/>
    <w:rsid w:val="00EF7B49"/>
    <w:rsid w:val="00F007E6"/>
    <w:rsid w:val="00F0117C"/>
    <w:rsid w:val="00F05FEB"/>
    <w:rsid w:val="00F06817"/>
    <w:rsid w:val="00F06BC4"/>
    <w:rsid w:val="00F116A1"/>
    <w:rsid w:val="00F14778"/>
    <w:rsid w:val="00F16251"/>
    <w:rsid w:val="00F22612"/>
    <w:rsid w:val="00F22999"/>
    <w:rsid w:val="00F24089"/>
    <w:rsid w:val="00F26FC4"/>
    <w:rsid w:val="00F303BF"/>
    <w:rsid w:val="00F310BB"/>
    <w:rsid w:val="00F32109"/>
    <w:rsid w:val="00F325B9"/>
    <w:rsid w:val="00F34168"/>
    <w:rsid w:val="00F37A82"/>
    <w:rsid w:val="00F40067"/>
    <w:rsid w:val="00F40596"/>
    <w:rsid w:val="00F41C7D"/>
    <w:rsid w:val="00F42C55"/>
    <w:rsid w:val="00F42CFD"/>
    <w:rsid w:val="00F4362C"/>
    <w:rsid w:val="00F50CBB"/>
    <w:rsid w:val="00F51C66"/>
    <w:rsid w:val="00F52561"/>
    <w:rsid w:val="00F53ADF"/>
    <w:rsid w:val="00F53B5A"/>
    <w:rsid w:val="00F61CCF"/>
    <w:rsid w:val="00F62B5E"/>
    <w:rsid w:val="00F64508"/>
    <w:rsid w:val="00F653BB"/>
    <w:rsid w:val="00F66AC0"/>
    <w:rsid w:val="00F71616"/>
    <w:rsid w:val="00F73BBE"/>
    <w:rsid w:val="00F757B1"/>
    <w:rsid w:val="00F81DEC"/>
    <w:rsid w:val="00F81E4F"/>
    <w:rsid w:val="00F834F8"/>
    <w:rsid w:val="00F86C9F"/>
    <w:rsid w:val="00F94A2E"/>
    <w:rsid w:val="00F94ABA"/>
    <w:rsid w:val="00F95C18"/>
    <w:rsid w:val="00F97D35"/>
    <w:rsid w:val="00FA1E17"/>
    <w:rsid w:val="00FA2199"/>
    <w:rsid w:val="00FA3250"/>
    <w:rsid w:val="00FA4CDE"/>
    <w:rsid w:val="00FB163F"/>
    <w:rsid w:val="00FB544A"/>
    <w:rsid w:val="00FB5C62"/>
    <w:rsid w:val="00FB63E4"/>
    <w:rsid w:val="00FB77B1"/>
    <w:rsid w:val="00FC1264"/>
    <w:rsid w:val="00FC1842"/>
    <w:rsid w:val="00FC1DCF"/>
    <w:rsid w:val="00FC2BD3"/>
    <w:rsid w:val="00FC3840"/>
    <w:rsid w:val="00FC6349"/>
    <w:rsid w:val="00FD0E48"/>
    <w:rsid w:val="00FD1543"/>
    <w:rsid w:val="00FD3333"/>
    <w:rsid w:val="00FD3FBF"/>
    <w:rsid w:val="00FD42D7"/>
    <w:rsid w:val="00FD4DCE"/>
    <w:rsid w:val="00FD5A27"/>
    <w:rsid w:val="00FE0632"/>
    <w:rsid w:val="00FE17F1"/>
    <w:rsid w:val="00FE525F"/>
    <w:rsid w:val="00FE67E8"/>
    <w:rsid w:val="00FF31BF"/>
    <w:rsid w:val="00FF3DBD"/>
    <w:rsid w:val="00FF4D19"/>
    <w:rsid w:val="00FF571B"/>
    <w:rsid w:val="00FF5D7A"/>
    <w:rsid w:val="00FF7882"/>
    <w:rsid w:val="013F5AEB"/>
    <w:rsid w:val="0195B191"/>
    <w:rsid w:val="02E095A0"/>
    <w:rsid w:val="03132F91"/>
    <w:rsid w:val="03415C03"/>
    <w:rsid w:val="035A5034"/>
    <w:rsid w:val="04DF8A69"/>
    <w:rsid w:val="0679943D"/>
    <w:rsid w:val="07C7B6DB"/>
    <w:rsid w:val="07DAB81A"/>
    <w:rsid w:val="0A474C61"/>
    <w:rsid w:val="0B0E02BE"/>
    <w:rsid w:val="0C0DCAF0"/>
    <w:rsid w:val="0C0F73B8"/>
    <w:rsid w:val="0D54D1B8"/>
    <w:rsid w:val="106923D6"/>
    <w:rsid w:val="10E542BB"/>
    <w:rsid w:val="11BBC6FA"/>
    <w:rsid w:val="11CF7881"/>
    <w:rsid w:val="12080FE7"/>
    <w:rsid w:val="135683AE"/>
    <w:rsid w:val="139BAC73"/>
    <w:rsid w:val="13B9FED4"/>
    <w:rsid w:val="13CBE9AC"/>
    <w:rsid w:val="163AE707"/>
    <w:rsid w:val="178EFDF2"/>
    <w:rsid w:val="178F1B73"/>
    <w:rsid w:val="181FDC3C"/>
    <w:rsid w:val="1A09BF07"/>
    <w:rsid w:val="1B807F6C"/>
    <w:rsid w:val="1C6D83C9"/>
    <w:rsid w:val="1CE59E5D"/>
    <w:rsid w:val="1E26DC42"/>
    <w:rsid w:val="1E4123DF"/>
    <w:rsid w:val="1E717ED8"/>
    <w:rsid w:val="1FD286B4"/>
    <w:rsid w:val="20C9AAB9"/>
    <w:rsid w:val="211889F6"/>
    <w:rsid w:val="21EC3420"/>
    <w:rsid w:val="22C69248"/>
    <w:rsid w:val="233D9675"/>
    <w:rsid w:val="23C8E519"/>
    <w:rsid w:val="241A0340"/>
    <w:rsid w:val="24502AB8"/>
    <w:rsid w:val="2483E6D0"/>
    <w:rsid w:val="24D966D6"/>
    <w:rsid w:val="2623F525"/>
    <w:rsid w:val="263853EF"/>
    <w:rsid w:val="264034A1"/>
    <w:rsid w:val="26852B90"/>
    <w:rsid w:val="2845DA17"/>
    <w:rsid w:val="2B52EF64"/>
    <w:rsid w:val="2C34990A"/>
    <w:rsid w:val="2C615D0F"/>
    <w:rsid w:val="2CE478BB"/>
    <w:rsid w:val="2D20A148"/>
    <w:rsid w:val="2D8C3BCA"/>
    <w:rsid w:val="2E6018C5"/>
    <w:rsid w:val="2E80491C"/>
    <w:rsid w:val="2E881E19"/>
    <w:rsid w:val="2EB9E0F8"/>
    <w:rsid w:val="3029E2C7"/>
    <w:rsid w:val="30E888DC"/>
    <w:rsid w:val="313553A6"/>
    <w:rsid w:val="31D3C6D1"/>
    <w:rsid w:val="32A6BED9"/>
    <w:rsid w:val="33AAB6F4"/>
    <w:rsid w:val="34F36E26"/>
    <w:rsid w:val="3596E908"/>
    <w:rsid w:val="378E162E"/>
    <w:rsid w:val="37FF7327"/>
    <w:rsid w:val="38AFD2C2"/>
    <w:rsid w:val="38FCB63C"/>
    <w:rsid w:val="393108D1"/>
    <w:rsid w:val="39655C61"/>
    <w:rsid w:val="3988851F"/>
    <w:rsid w:val="39D06F7A"/>
    <w:rsid w:val="39F0138D"/>
    <w:rsid w:val="3B66B9AA"/>
    <w:rsid w:val="3BBA889A"/>
    <w:rsid w:val="3BD766A2"/>
    <w:rsid w:val="3C04FB9C"/>
    <w:rsid w:val="3CDA6C2E"/>
    <w:rsid w:val="3E9E5A6C"/>
    <w:rsid w:val="3EC87CDE"/>
    <w:rsid w:val="3ECC09AE"/>
    <w:rsid w:val="403225B9"/>
    <w:rsid w:val="413A5549"/>
    <w:rsid w:val="41513BE3"/>
    <w:rsid w:val="41F436CD"/>
    <w:rsid w:val="42211EFE"/>
    <w:rsid w:val="44765097"/>
    <w:rsid w:val="44915E37"/>
    <w:rsid w:val="473EC599"/>
    <w:rsid w:val="4786817C"/>
    <w:rsid w:val="48E7736E"/>
    <w:rsid w:val="4A01AFA4"/>
    <w:rsid w:val="4AA64010"/>
    <w:rsid w:val="4B7C4AA9"/>
    <w:rsid w:val="4BD8BB6F"/>
    <w:rsid w:val="4BD92AAA"/>
    <w:rsid w:val="4CE7A653"/>
    <w:rsid w:val="4E02F4AF"/>
    <w:rsid w:val="4F7706D6"/>
    <w:rsid w:val="4F8F18CC"/>
    <w:rsid w:val="500EDF33"/>
    <w:rsid w:val="50B5B505"/>
    <w:rsid w:val="51B527F2"/>
    <w:rsid w:val="51BC4666"/>
    <w:rsid w:val="51E2E10D"/>
    <w:rsid w:val="521AFE8F"/>
    <w:rsid w:val="53D5F3D2"/>
    <w:rsid w:val="53FFF25F"/>
    <w:rsid w:val="5657737D"/>
    <w:rsid w:val="582A58FA"/>
    <w:rsid w:val="5BC446ED"/>
    <w:rsid w:val="5BDC8AB9"/>
    <w:rsid w:val="5C0F64FA"/>
    <w:rsid w:val="5D422994"/>
    <w:rsid w:val="5D4850B2"/>
    <w:rsid w:val="5D62412B"/>
    <w:rsid w:val="605229A9"/>
    <w:rsid w:val="60DCAEFF"/>
    <w:rsid w:val="63082EBA"/>
    <w:rsid w:val="63E78510"/>
    <w:rsid w:val="645F855C"/>
    <w:rsid w:val="646EB067"/>
    <w:rsid w:val="650941A4"/>
    <w:rsid w:val="655B81F3"/>
    <w:rsid w:val="6665AABC"/>
    <w:rsid w:val="66C6173D"/>
    <w:rsid w:val="676A42E4"/>
    <w:rsid w:val="677A6754"/>
    <w:rsid w:val="67FA57E0"/>
    <w:rsid w:val="691637B5"/>
    <w:rsid w:val="6B3E45E3"/>
    <w:rsid w:val="6B7E44A4"/>
    <w:rsid w:val="6BFE4CBE"/>
    <w:rsid w:val="6CF727B7"/>
    <w:rsid w:val="6D8946EF"/>
    <w:rsid w:val="6DC18AFB"/>
    <w:rsid w:val="6E2B6010"/>
    <w:rsid w:val="6F323CCB"/>
    <w:rsid w:val="6F8B2327"/>
    <w:rsid w:val="709ECC12"/>
    <w:rsid w:val="72D8F6EE"/>
    <w:rsid w:val="73B55F66"/>
    <w:rsid w:val="74912172"/>
    <w:rsid w:val="74C6E4DC"/>
    <w:rsid w:val="74CDC634"/>
    <w:rsid w:val="756B0A48"/>
    <w:rsid w:val="75A2205F"/>
    <w:rsid w:val="75E65A47"/>
    <w:rsid w:val="7619670D"/>
    <w:rsid w:val="76742B5F"/>
    <w:rsid w:val="77422E55"/>
    <w:rsid w:val="78C3DA3A"/>
    <w:rsid w:val="7908E03D"/>
    <w:rsid w:val="796E4588"/>
    <w:rsid w:val="7A3944ED"/>
    <w:rsid w:val="7A4A50F3"/>
    <w:rsid w:val="7B8C7BE3"/>
    <w:rsid w:val="7BF2D418"/>
    <w:rsid w:val="7C8070AC"/>
    <w:rsid w:val="7C95C1B8"/>
    <w:rsid w:val="7E0FCE92"/>
    <w:rsid w:val="7EC4B41D"/>
    <w:rsid w:val="7EE76734"/>
    <w:rsid w:val="7F4B47F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472B3"/>
  <w15:chartTrackingRefBased/>
  <w15:docId w15:val="{B0988CD5-0FFD-4266-83D5-B444C13E7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D096A"/>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4539CB"/>
    <w:pPr>
      <w:keepNext/>
      <w:jc w:val="both"/>
      <w:outlineLvl w:val="0"/>
    </w:pPr>
    <w:rPr>
      <w:rFonts w:ascii="Times New Roman Tilde" w:hAnsi="Times New Roman Tilde"/>
      <w:i/>
      <w:sz w:val="28"/>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0D096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D096A"/>
    <w:rPr>
      <w:rFonts w:ascii="Segoe UI" w:eastAsia="Times New Roman" w:hAnsi="Segoe UI" w:cs="Segoe UI"/>
      <w:sz w:val="18"/>
      <w:szCs w:val="18"/>
      <w:lang w:eastAsia="lv-LV"/>
    </w:rPr>
  </w:style>
  <w:style w:type="paragraph" w:customStyle="1" w:styleId="tv213">
    <w:name w:val="tv213"/>
    <w:basedOn w:val="Parasts"/>
    <w:rsid w:val="000D096A"/>
    <w:pPr>
      <w:spacing w:before="100" w:beforeAutospacing="1" w:after="100" w:afterAutospacing="1"/>
    </w:pPr>
  </w:style>
  <w:style w:type="paragraph" w:styleId="Galvene">
    <w:name w:val="header"/>
    <w:basedOn w:val="Parasts"/>
    <w:link w:val="GalveneRakstz"/>
    <w:uiPriority w:val="99"/>
    <w:unhideWhenUsed/>
    <w:rsid w:val="000D096A"/>
    <w:pPr>
      <w:tabs>
        <w:tab w:val="center" w:pos="4153"/>
        <w:tab w:val="right" w:pos="8306"/>
      </w:tabs>
    </w:pPr>
  </w:style>
  <w:style w:type="character" w:customStyle="1" w:styleId="GalveneRakstz">
    <w:name w:val="Galvene Rakstz."/>
    <w:basedOn w:val="Noklusjumarindkopasfonts"/>
    <w:link w:val="Galvene"/>
    <w:uiPriority w:val="99"/>
    <w:rsid w:val="000D096A"/>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0D096A"/>
    <w:pPr>
      <w:tabs>
        <w:tab w:val="center" w:pos="4153"/>
        <w:tab w:val="right" w:pos="8306"/>
      </w:tabs>
    </w:pPr>
  </w:style>
  <w:style w:type="character" w:customStyle="1" w:styleId="KjeneRakstz">
    <w:name w:val="Kājene Rakstz."/>
    <w:basedOn w:val="Noklusjumarindkopasfonts"/>
    <w:link w:val="Kjene"/>
    <w:uiPriority w:val="99"/>
    <w:rsid w:val="000D096A"/>
    <w:rPr>
      <w:rFonts w:ascii="Times New Roman" w:eastAsia="Times New Roman" w:hAnsi="Times New Roman" w:cs="Times New Roman"/>
      <w:sz w:val="24"/>
      <w:szCs w:val="24"/>
      <w:lang w:eastAsia="lv-LV"/>
    </w:rPr>
  </w:style>
  <w:style w:type="paragraph" w:styleId="Sarakstarindkopa">
    <w:name w:val="List Paragraph"/>
    <w:aliases w:val="Strip,Párrafo de lista,Normal bullet 2,Bullet list,List Paragraph1,2,LP1.,Numbered Para 1,Dot pt,No Spacing1,List Paragraph Char Char Char,Indicator Text,Bullet 1,Bullet Points,MAIN CONTENT,IFCL - List Paragraph,List Paragraph12"/>
    <w:basedOn w:val="Parasts"/>
    <w:link w:val="SarakstarindkopaRakstz"/>
    <w:uiPriority w:val="34"/>
    <w:qFormat/>
    <w:rsid w:val="000D096A"/>
    <w:pPr>
      <w:ind w:left="720"/>
      <w:contextualSpacing/>
    </w:pPr>
  </w:style>
  <w:style w:type="paragraph" w:styleId="Komentrateksts">
    <w:name w:val="annotation text"/>
    <w:basedOn w:val="Parasts"/>
    <w:link w:val="KomentratekstsRakstz"/>
    <w:uiPriority w:val="99"/>
    <w:unhideWhenUsed/>
    <w:rsid w:val="000D096A"/>
    <w:rPr>
      <w:sz w:val="20"/>
      <w:szCs w:val="20"/>
    </w:rPr>
  </w:style>
  <w:style w:type="character" w:customStyle="1" w:styleId="KomentratekstsRakstz">
    <w:name w:val="Komentāra teksts Rakstz."/>
    <w:basedOn w:val="Noklusjumarindkopasfonts"/>
    <w:link w:val="Komentrateksts"/>
    <w:uiPriority w:val="99"/>
    <w:rsid w:val="000D096A"/>
    <w:rPr>
      <w:rFonts w:ascii="Times New Roman" w:eastAsia="Times New Roman" w:hAnsi="Times New Roman" w:cs="Times New Roman"/>
      <w:sz w:val="20"/>
      <w:szCs w:val="20"/>
      <w:lang w:eastAsia="lv-LV"/>
    </w:rPr>
  </w:style>
  <w:style w:type="character" w:styleId="Komentraatsauce">
    <w:name w:val="annotation reference"/>
    <w:basedOn w:val="Noklusjumarindkopasfonts"/>
    <w:uiPriority w:val="99"/>
    <w:semiHidden/>
    <w:unhideWhenUsed/>
    <w:rsid w:val="000D096A"/>
    <w:rPr>
      <w:sz w:val="16"/>
      <w:szCs w:val="16"/>
    </w:rPr>
  </w:style>
  <w:style w:type="paragraph" w:styleId="Komentratma">
    <w:name w:val="annotation subject"/>
    <w:basedOn w:val="Komentrateksts"/>
    <w:next w:val="Komentrateksts"/>
    <w:link w:val="KomentratmaRakstz"/>
    <w:uiPriority w:val="99"/>
    <w:semiHidden/>
    <w:unhideWhenUsed/>
    <w:rsid w:val="000D096A"/>
    <w:rPr>
      <w:b/>
      <w:bCs/>
    </w:rPr>
  </w:style>
  <w:style w:type="character" w:customStyle="1" w:styleId="KomentratmaRakstz">
    <w:name w:val="Komentāra tēma Rakstz."/>
    <w:basedOn w:val="KomentratekstsRakstz"/>
    <w:link w:val="Komentratma"/>
    <w:uiPriority w:val="99"/>
    <w:semiHidden/>
    <w:rsid w:val="000D096A"/>
    <w:rPr>
      <w:rFonts w:ascii="Times New Roman" w:eastAsia="Times New Roman" w:hAnsi="Times New Roman" w:cs="Times New Roman"/>
      <w:b/>
      <w:bCs/>
      <w:sz w:val="20"/>
      <w:szCs w:val="20"/>
      <w:lang w:eastAsia="lv-LV"/>
    </w:rPr>
  </w:style>
  <w:style w:type="paragraph" w:styleId="Pamatteksts">
    <w:name w:val="Body Text"/>
    <w:basedOn w:val="Parasts"/>
    <w:link w:val="PamattekstsRakstz"/>
    <w:rsid w:val="000D096A"/>
    <w:pPr>
      <w:jc w:val="center"/>
    </w:pPr>
    <w:rPr>
      <w:szCs w:val="20"/>
      <w:lang w:eastAsia="en-US"/>
    </w:rPr>
  </w:style>
  <w:style w:type="character" w:customStyle="1" w:styleId="PamattekstsRakstz">
    <w:name w:val="Pamatteksts Rakstz."/>
    <w:basedOn w:val="Noklusjumarindkopasfonts"/>
    <w:link w:val="Pamatteksts"/>
    <w:rsid w:val="000D096A"/>
    <w:rPr>
      <w:rFonts w:ascii="Times New Roman" w:eastAsia="Times New Roman" w:hAnsi="Times New Roman" w:cs="Times New Roman"/>
      <w:sz w:val="24"/>
      <w:szCs w:val="20"/>
    </w:rPr>
  </w:style>
  <w:style w:type="paragraph" w:styleId="Vresteksts">
    <w:name w:val="footnote text"/>
    <w:aliases w:val="Footnote,Fußnote,Fußnote Char Char,Fußnote Char Char Char Char Char Char"/>
    <w:basedOn w:val="Parasts"/>
    <w:link w:val="VrestekstsRakstz"/>
    <w:uiPriority w:val="99"/>
    <w:unhideWhenUsed/>
    <w:rsid w:val="000D096A"/>
    <w:rPr>
      <w:sz w:val="20"/>
      <w:szCs w:val="20"/>
    </w:rPr>
  </w:style>
  <w:style w:type="character" w:customStyle="1" w:styleId="VrestekstsRakstz">
    <w:name w:val="Vēres teksts Rakstz."/>
    <w:aliases w:val="Footnote Rakstz.,Fußnote Rakstz.,Fußnote Char Char Rakstz.,Fußnote Char Char Char Char Char Char Rakstz."/>
    <w:basedOn w:val="Noklusjumarindkopasfonts"/>
    <w:link w:val="Vresteksts"/>
    <w:uiPriority w:val="99"/>
    <w:rsid w:val="000D096A"/>
    <w:rPr>
      <w:rFonts w:ascii="Times New Roman" w:eastAsia="Times New Roman" w:hAnsi="Times New Roman" w:cs="Times New Roman"/>
      <w:sz w:val="20"/>
      <w:szCs w:val="20"/>
      <w:lang w:eastAsia="lv-LV"/>
    </w:rPr>
  </w:style>
  <w:style w:type="character" w:styleId="Vresatsauce">
    <w:name w:val="footnote reference"/>
    <w:aliases w:val="Footnote symbol,Footnote Reference Number,SUPERS,Footnote Reference Superscript,Footnote Refernece,ftref,Odwołanie przypisu,BVI fnr,Footnotes refss,Ref,de nota al pie,-E Fußnotenzeichen,Footnote reference number,E,E FNZ,Times 10 Point"/>
    <w:basedOn w:val="Noklusjumarindkopasfonts"/>
    <w:link w:val="CharCharCharChar"/>
    <w:uiPriority w:val="99"/>
    <w:unhideWhenUsed/>
    <w:qFormat/>
    <w:rsid w:val="000D096A"/>
    <w:rPr>
      <w:vertAlign w:val="superscript"/>
    </w:rPr>
  </w:style>
  <w:style w:type="paragraph" w:styleId="Bezatstarpm">
    <w:name w:val="No Spacing"/>
    <w:link w:val="BezatstarpmRakstz"/>
    <w:uiPriority w:val="1"/>
    <w:qFormat/>
    <w:rsid w:val="000D096A"/>
    <w:pPr>
      <w:spacing w:after="0" w:line="240" w:lineRule="auto"/>
    </w:pPr>
    <w:rPr>
      <w:rFonts w:ascii="Times New Roman" w:eastAsia="Calibri" w:hAnsi="Times New Roman" w:cs="Times New Roman"/>
    </w:rPr>
  </w:style>
  <w:style w:type="character" w:customStyle="1" w:styleId="BezatstarpmRakstz">
    <w:name w:val="Bez atstarpēm Rakstz."/>
    <w:basedOn w:val="Noklusjumarindkopasfonts"/>
    <w:link w:val="Bezatstarpm"/>
    <w:uiPriority w:val="1"/>
    <w:rsid w:val="000D096A"/>
    <w:rPr>
      <w:rFonts w:ascii="Times New Roman" w:eastAsia="Calibri" w:hAnsi="Times New Roman" w:cs="Times New Roman"/>
    </w:rPr>
  </w:style>
  <w:style w:type="paragraph" w:customStyle="1" w:styleId="naisf">
    <w:name w:val="naisf"/>
    <w:basedOn w:val="Parasts"/>
    <w:rsid w:val="000D096A"/>
    <w:pPr>
      <w:spacing w:before="75" w:after="75"/>
      <w:ind w:firstLine="375"/>
      <w:jc w:val="both"/>
    </w:pPr>
  </w:style>
  <w:style w:type="character" w:styleId="Hipersaite">
    <w:name w:val="Hyperlink"/>
    <w:basedOn w:val="Noklusjumarindkopasfonts"/>
    <w:uiPriority w:val="99"/>
    <w:unhideWhenUsed/>
    <w:rsid w:val="000D096A"/>
    <w:rPr>
      <w:color w:val="0563C1"/>
      <w:u w:val="single"/>
    </w:rPr>
  </w:style>
  <w:style w:type="character" w:customStyle="1" w:styleId="SarakstarindkopaRakstz">
    <w:name w:val="Saraksta rindkopa Rakstz."/>
    <w:aliases w:val="Strip Rakstz.,Párrafo de lista Rakstz.,Normal bullet 2 Rakstz.,Bullet list Rakstz.,List Paragraph1 Rakstz.,2 Rakstz.,LP1. Rakstz.,Numbered Para 1 Rakstz.,Dot pt Rakstz.,No Spacing1 Rakstz.,List Paragraph Char Char Char Rakstz."/>
    <w:link w:val="Sarakstarindkopa"/>
    <w:uiPriority w:val="34"/>
    <w:locked/>
    <w:rsid w:val="000D096A"/>
    <w:rPr>
      <w:rFonts w:ascii="Times New Roman" w:eastAsia="Times New Roman" w:hAnsi="Times New Roman" w:cs="Times New Roman"/>
      <w:sz w:val="24"/>
      <w:szCs w:val="24"/>
      <w:lang w:eastAsia="lv-LV"/>
    </w:rPr>
  </w:style>
  <w:style w:type="table" w:styleId="Reatabula">
    <w:name w:val="Table Grid"/>
    <w:basedOn w:val="Parastatabula"/>
    <w:uiPriority w:val="59"/>
    <w:rsid w:val="000D096A"/>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D096A"/>
    <w:pPr>
      <w:autoSpaceDE w:val="0"/>
      <w:autoSpaceDN w:val="0"/>
      <w:adjustRightInd w:val="0"/>
      <w:spacing w:after="0" w:line="240" w:lineRule="auto"/>
    </w:pPr>
    <w:rPr>
      <w:rFonts w:ascii="Times New Roman" w:hAnsi="Times New Roman" w:cs="Times New Roman"/>
      <w:color w:val="000000"/>
      <w:sz w:val="24"/>
      <w:szCs w:val="24"/>
    </w:rPr>
  </w:style>
  <w:style w:type="paragraph" w:styleId="Prskatjums">
    <w:name w:val="Revision"/>
    <w:hidden/>
    <w:uiPriority w:val="99"/>
    <w:semiHidden/>
    <w:rsid w:val="000D096A"/>
    <w:pPr>
      <w:spacing w:after="0" w:line="240" w:lineRule="auto"/>
    </w:pPr>
    <w:rPr>
      <w:rFonts w:ascii="Times New Roman" w:eastAsia="Times New Roman" w:hAnsi="Times New Roman" w:cs="Times New Roman"/>
      <w:sz w:val="24"/>
      <w:szCs w:val="24"/>
      <w:lang w:eastAsia="lv-LV"/>
    </w:rPr>
  </w:style>
  <w:style w:type="character" w:styleId="Izclums">
    <w:name w:val="Emphasis"/>
    <w:basedOn w:val="Noklusjumarindkopasfonts"/>
    <w:uiPriority w:val="20"/>
    <w:qFormat/>
    <w:rsid w:val="000D096A"/>
    <w:rPr>
      <w:i/>
      <w:iCs/>
    </w:rPr>
  </w:style>
  <w:style w:type="character" w:customStyle="1" w:styleId="markedcontent">
    <w:name w:val="markedcontent"/>
    <w:basedOn w:val="Noklusjumarindkopasfonts"/>
    <w:rsid w:val="000D096A"/>
  </w:style>
  <w:style w:type="paragraph" w:styleId="Paraststmeklis">
    <w:name w:val="Normal (Web)"/>
    <w:basedOn w:val="Parasts"/>
    <w:uiPriority w:val="99"/>
    <w:rsid w:val="008F061A"/>
    <w:pPr>
      <w:spacing w:before="100" w:beforeAutospacing="1" w:after="100" w:afterAutospacing="1"/>
    </w:pPr>
  </w:style>
  <w:style w:type="character" w:customStyle="1" w:styleId="Virsraksts1Rakstz">
    <w:name w:val="Virsraksts 1 Rakstz."/>
    <w:basedOn w:val="Noklusjumarindkopasfonts"/>
    <w:link w:val="Virsraksts1"/>
    <w:rsid w:val="004539CB"/>
    <w:rPr>
      <w:rFonts w:ascii="Times New Roman Tilde" w:eastAsia="Times New Roman" w:hAnsi="Times New Roman Tilde" w:cs="Times New Roman"/>
      <w:i/>
      <w:sz w:val="28"/>
      <w:szCs w:val="20"/>
      <w:lang w:eastAsia="lv-LV"/>
    </w:rPr>
  </w:style>
  <w:style w:type="paragraph" w:customStyle="1" w:styleId="CharCharCharChar">
    <w:name w:val="Char Char Char Char"/>
    <w:aliases w:val="Char2"/>
    <w:basedOn w:val="Parasts"/>
    <w:next w:val="Parasts"/>
    <w:link w:val="Vresatsauce"/>
    <w:uiPriority w:val="99"/>
    <w:rsid w:val="004539CB"/>
    <w:pPr>
      <w:spacing w:after="160" w:line="240" w:lineRule="exact"/>
      <w:jc w:val="both"/>
    </w:pPr>
    <w:rPr>
      <w:rFonts w:asciiTheme="minorHAnsi" w:eastAsiaTheme="minorHAnsi" w:hAnsiTheme="minorHAnsi" w:cstheme="minorBidi"/>
      <w:sz w:val="22"/>
      <w:szCs w:val="22"/>
      <w:vertAlign w:val="superscript"/>
      <w:lang w:eastAsia="en-US"/>
    </w:rPr>
  </w:style>
  <w:style w:type="character" w:customStyle="1" w:styleId="contentpasted0">
    <w:name w:val="contentpasted0"/>
    <w:basedOn w:val="Noklusjumarindkopasfonts"/>
    <w:rsid w:val="004539CB"/>
  </w:style>
  <w:style w:type="character" w:styleId="Izmantotahipersaite">
    <w:name w:val="FollowedHyperlink"/>
    <w:basedOn w:val="Noklusjumarindkopasfonts"/>
    <w:uiPriority w:val="99"/>
    <w:semiHidden/>
    <w:unhideWhenUsed/>
    <w:rsid w:val="00DF69EF"/>
    <w:rPr>
      <w:color w:val="954F72" w:themeColor="followedHyperlink"/>
      <w:u w:val="single"/>
    </w:rPr>
  </w:style>
  <w:style w:type="paragraph" w:styleId="Pamattekstaatkpe2">
    <w:name w:val="Body Text Indent 2"/>
    <w:basedOn w:val="Parasts"/>
    <w:link w:val="Pamattekstaatkpe2Rakstz"/>
    <w:uiPriority w:val="99"/>
    <w:unhideWhenUsed/>
    <w:rsid w:val="00886E3B"/>
    <w:pPr>
      <w:spacing w:after="120" w:line="480" w:lineRule="auto"/>
      <w:ind w:left="283"/>
    </w:pPr>
  </w:style>
  <w:style w:type="character" w:customStyle="1" w:styleId="Pamattekstaatkpe2Rakstz">
    <w:name w:val="Pamatteksta atkāpe 2 Rakstz."/>
    <w:basedOn w:val="Noklusjumarindkopasfonts"/>
    <w:link w:val="Pamattekstaatkpe2"/>
    <w:uiPriority w:val="99"/>
    <w:rsid w:val="00886E3B"/>
    <w:rPr>
      <w:rFonts w:ascii="Times New Roman" w:eastAsia="Times New Roman" w:hAnsi="Times New Roman" w:cs="Times New Roman"/>
      <w:sz w:val="24"/>
      <w:szCs w:val="24"/>
      <w:lang w:eastAsia="lv-LV"/>
    </w:rPr>
  </w:style>
  <w:style w:type="character" w:styleId="Piemint">
    <w:name w:val="Mention"/>
    <w:basedOn w:val="Noklusjumarindkopasfonts"/>
    <w:uiPriority w:val="99"/>
    <w:unhideWhenUsed/>
    <w:rsid w:val="009A1E19"/>
    <w:rPr>
      <w:color w:val="2B579A"/>
      <w:shd w:val="clear" w:color="auto" w:fill="E1DFDD"/>
    </w:rPr>
  </w:style>
  <w:style w:type="character" w:styleId="Neatrisintapieminana">
    <w:name w:val="Unresolved Mention"/>
    <w:basedOn w:val="Noklusjumarindkopasfonts"/>
    <w:uiPriority w:val="99"/>
    <w:semiHidden/>
    <w:unhideWhenUsed/>
    <w:rsid w:val="002821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181713">
      <w:bodyDiv w:val="1"/>
      <w:marLeft w:val="0"/>
      <w:marRight w:val="0"/>
      <w:marTop w:val="0"/>
      <w:marBottom w:val="0"/>
      <w:divBdr>
        <w:top w:val="none" w:sz="0" w:space="0" w:color="auto"/>
        <w:left w:val="none" w:sz="0" w:space="0" w:color="auto"/>
        <w:bottom w:val="none" w:sz="0" w:space="0" w:color="auto"/>
        <w:right w:val="none" w:sz="0" w:space="0" w:color="auto"/>
      </w:divBdr>
    </w:div>
    <w:div w:id="329213724">
      <w:bodyDiv w:val="1"/>
      <w:marLeft w:val="0"/>
      <w:marRight w:val="0"/>
      <w:marTop w:val="0"/>
      <w:marBottom w:val="0"/>
      <w:divBdr>
        <w:top w:val="none" w:sz="0" w:space="0" w:color="auto"/>
        <w:left w:val="none" w:sz="0" w:space="0" w:color="auto"/>
        <w:bottom w:val="none" w:sz="0" w:space="0" w:color="auto"/>
        <w:right w:val="none" w:sz="0" w:space="0" w:color="auto"/>
      </w:divBdr>
    </w:div>
    <w:div w:id="360476134">
      <w:bodyDiv w:val="1"/>
      <w:marLeft w:val="0"/>
      <w:marRight w:val="0"/>
      <w:marTop w:val="0"/>
      <w:marBottom w:val="0"/>
      <w:divBdr>
        <w:top w:val="none" w:sz="0" w:space="0" w:color="auto"/>
        <w:left w:val="none" w:sz="0" w:space="0" w:color="auto"/>
        <w:bottom w:val="none" w:sz="0" w:space="0" w:color="auto"/>
        <w:right w:val="none" w:sz="0" w:space="0" w:color="auto"/>
      </w:divBdr>
    </w:div>
    <w:div w:id="367217878">
      <w:bodyDiv w:val="1"/>
      <w:marLeft w:val="0"/>
      <w:marRight w:val="0"/>
      <w:marTop w:val="0"/>
      <w:marBottom w:val="0"/>
      <w:divBdr>
        <w:top w:val="none" w:sz="0" w:space="0" w:color="auto"/>
        <w:left w:val="none" w:sz="0" w:space="0" w:color="auto"/>
        <w:bottom w:val="none" w:sz="0" w:space="0" w:color="auto"/>
        <w:right w:val="none" w:sz="0" w:space="0" w:color="auto"/>
      </w:divBdr>
    </w:div>
    <w:div w:id="385841527">
      <w:bodyDiv w:val="1"/>
      <w:marLeft w:val="0"/>
      <w:marRight w:val="0"/>
      <w:marTop w:val="0"/>
      <w:marBottom w:val="0"/>
      <w:divBdr>
        <w:top w:val="none" w:sz="0" w:space="0" w:color="auto"/>
        <w:left w:val="none" w:sz="0" w:space="0" w:color="auto"/>
        <w:bottom w:val="none" w:sz="0" w:space="0" w:color="auto"/>
        <w:right w:val="none" w:sz="0" w:space="0" w:color="auto"/>
      </w:divBdr>
    </w:div>
    <w:div w:id="425883250">
      <w:bodyDiv w:val="1"/>
      <w:marLeft w:val="0"/>
      <w:marRight w:val="0"/>
      <w:marTop w:val="0"/>
      <w:marBottom w:val="0"/>
      <w:divBdr>
        <w:top w:val="none" w:sz="0" w:space="0" w:color="auto"/>
        <w:left w:val="none" w:sz="0" w:space="0" w:color="auto"/>
        <w:bottom w:val="none" w:sz="0" w:space="0" w:color="auto"/>
        <w:right w:val="none" w:sz="0" w:space="0" w:color="auto"/>
      </w:divBdr>
    </w:div>
    <w:div w:id="564492108">
      <w:bodyDiv w:val="1"/>
      <w:marLeft w:val="0"/>
      <w:marRight w:val="0"/>
      <w:marTop w:val="0"/>
      <w:marBottom w:val="0"/>
      <w:divBdr>
        <w:top w:val="none" w:sz="0" w:space="0" w:color="auto"/>
        <w:left w:val="none" w:sz="0" w:space="0" w:color="auto"/>
        <w:bottom w:val="none" w:sz="0" w:space="0" w:color="auto"/>
        <w:right w:val="none" w:sz="0" w:space="0" w:color="auto"/>
      </w:divBdr>
    </w:div>
    <w:div w:id="1027759355">
      <w:bodyDiv w:val="1"/>
      <w:marLeft w:val="0"/>
      <w:marRight w:val="0"/>
      <w:marTop w:val="0"/>
      <w:marBottom w:val="0"/>
      <w:divBdr>
        <w:top w:val="none" w:sz="0" w:space="0" w:color="auto"/>
        <w:left w:val="none" w:sz="0" w:space="0" w:color="auto"/>
        <w:bottom w:val="none" w:sz="0" w:space="0" w:color="auto"/>
        <w:right w:val="none" w:sz="0" w:space="0" w:color="auto"/>
      </w:divBdr>
    </w:div>
    <w:div w:id="1031493789">
      <w:bodyDiv w:val="1"/>
      <w:marLeft w:val="0"/>
      <w:marRight w:val="0"/>
      <w:marTop w:val="0"/>
      <w:marBottom w:val="0"/>
      <w:divBdr>
        <w:top w:val="none" w:sz="0" w:space="0" w:color="auto"/>
        <w:left w:val="none" w:sz="0" w:space="0" w:color="auto"/>
        <w:bottom w:val="none" w:sz="0" w:space="0" w:color="auto"/>
        <w:right w:val="none" w:sz="0" w:space="0" w:color="auto"/>
      </w:divBdr>
    </w:div>
    <w:div w:id="1056204034">
      <w:bodyDiv w:val="1"/>
      <w:marLeft w:val="0"/>
      <w:marRight w:val="0"/>
      <w:marTop w:val="0"/>
      <w:marBottom w:val="0"/>
      <w:divBdr>
        <w:top w:val="none" w:sz="0" w:space="0" w:color="auto"/>
        <w:left w:val="none" w:sz="0" w:space="0" w:color="auto"/>
        <w:bottom w:val="none" w:sz="0" w:space="0" w:color="auto"/>
        <w:right w:val="none" w:sz="0" w:space="0" w:color="auto"/>
      </w:divBdr>
    </w:div>
    <w:div w:id="1063408115">
      <w:bodyDiv w:val="1"/>
      <w:marLeft w:val="0"/>
      <w:marRight w:val="0"/>
      <w:marTop w:val="0"/>
      <w:marBottom w:val="0"/>
      <w:divBdr>
        <w:top w:val="none" w:sz="0" w:space="0" w:color="auto"/>
        <w:left w:val="none" w:sz="0" w:space="0" w:color="auto"/>
        <w:bottom w:val="none" w:sz="0" w:space="0" w:color="auto"/>
        <w:right w:val="none" w:sz="0" w:space="0" w:color="auto"/>
      </w:divBdr>
    </w:div>
    <w:div w:id="1092972609">
      <w:bodyDiv w:val="1"/>
      <w:marLeft w:val="0"/>
      <w:marRight w:val="0"/>
      <w:marTop w:val="0"/>
      <w:marBottom w:val="0"/>
      <w:divBdr>
        <w:top w:val="none" w:sz="0" w:space="0" w:color="auto"/>
        <w:left w:val="none" w:sz="0" w:space="0" w:color="auto"/>
        <w:bottom w:val="none" w:sz="0" w:space="0" w:color="auto"/>
        <w:right w:val="none" w:sz="0" w:space="0" w:color="auto"/>
      </w:divBdr>
    </w:div>
    <w:div w:id="1298560319">
      <w:bodyDiv w:val="1"/>
      <w:marLeft w:val="0"/>
      <w:marRight w:val="0"/>
      <w:marTop w:val="0"/>
      <w:marBottom w:val="0"/>
      <w:divBdr>
        <w:top w:val="none" w:sz="0" w:space="0" w:color="auto"/>
        <w:left w:val="none" w:sz="0" w:space="0" w:color="auto"/>
        <w:bottom w:val="none" w:sz="0" w:space="0" w:color="auto"/>
        <w:right w:val="none" w:sz="0" w:space="0" w:color="auto"/>
      </w:divBdr>
    </w:div>
    <w:div w:id="1318873830">
      <w:bodyDiv w:val="1"/>
      <w:marLeft w:val="0"/>
      <w:marRight w:val="0"/>
      <w:marTop w:val="0"/>
      <w:marBottom w:val="0"/>
      <w:divBdr>
        <w:top w:val="none" w:sz="0" w:space="0" w:color="auto"/>
        <w:left w:val="none" w:sz="0" w:space="0" w:color="auto"/>
        <w:bottom w:val="none" w:sz="0" w:space="0" w:color="auto"/>
        <w:right w:val="none" w:sz="0" w:space="0" w:color="auto"/>
      </w:divBdr>
    </w:div>
    <w:div w:id="1341153766">
      <w:bodyDiv w:val="1"/>
      <w:marLeft w:val="0"/>
      <w:marRight w:val="0"/>
      <w:marTop w:val="0"/>
      <w:marBottom w:val="0"/>
      <w:divBdr>
        <w:top w:val="none" w:sz="0" w:space="0" w:color="auto"/>
        <w:left w:val="none" w:sz="0" w:space="0" w:color="auto"/>
        <w:bottom w:val="none" w:sz="0" w:space="0" w:color="auto"/>
        <w:right w:val="none" w:sz="0" w:space="0" w:color="auto"/>
      </w:divBdr>
    </w:div>
    <w:div w:id="1353922870">
      <w:bodyDiv w:val="1"/>
      <w:marLeft w:val="0"/>
      <w:marRight w:val="0"/>
      <w:marTop w:val="0"/>
      <w:marBottom w:val="0"/>
      <w:divBdr>
        <w:top w:val="none" w:sz="0" w:space="0" w:color="auto"/>
        <w:left w:val="none" w:sz="0" w:space="0" w:color="auto"/>
        <w:bottom w:val="none" w:sz="0" w:space="0" w:color="auto"/>
        <w:right w:val="none" w:sz="0" w:space="0" w:color="auto"/>
      </w:divBdr>
    </w:div>
    <w:div w:id="1554266460">
      <w:bodyDiv w:val="1"/>
      <w:marLeft w:val="0"/>
      <w:marRight w:val="0"/>
      <w:marTop w:val="0"/>
      <w:marBottom w:val="0"/>
      <w:divBdr>
        <w:top w:val="none" w:sz="0" w:space="0" w:color="auto"/>
        <w:left w:val="none" w:sz="0" w:space="0" w:color="auto"/>
        <w:bottom w:val="none" w:sz="0" w:space="0" w:color="auto"/>
        <w:right w:val="none" w:sz="0" w:space="0" w:color="auto"/>
      </w:divBdr>
    </w:div>
    <w:div w:id="1626766553">
      <w:bodyDiv w:val="1"/>
      <w:marLeft w:val="0"/>
      <w:marRight w:val="0"/>
      <w:marTop w:val="0"/>
      <w:marBottom w:val="0"/>
      <w:divBdr>
        <w:top w:val="none" w:sz="0" w:space="0" w:color="auto"/>
        <w:left w:val="none" w:sz="0" w:space="0" w:color="auto"/>
        <w:bottom w:val="none" w:sz="0" w:space="0" w:color="auto"/>
        <w:right w:val="none" w:sz="0" w:space="0" w:color="auto"/>
      </w:divBdr>
    </w:div>
    <w:div w:id="1724677282">
      <w:bodyDiv w:val="1"/>
      <w:marLeft w:val="0"/>
      <w:marRight w:val="0"/>
      <w:marTop w:val="0"/>
      <w:marBottom w:val="0"/>
      <w:divBdr>
        <w:top w:val="none" w:sz="0" w:space="0" w:color="auto"/>
        <w:left w:val="none" w:sz="0" w:space="0" w:color="auto"/>
        <w:bottom w:val="none" w:sz="0" w:space="0" w:color="auto"/>
        <w:right w:val="none" w:sz="0" w:space="0" w:color="auto"/>
      </w:divBdr>
    </w:div>
    <w:div w:id="1740908976">
      <w:bodyDiv w:val="1"/>
      <w:marLeft w:val="0"/>
      <w:marRight w:val="0"/>
      <w:marTop w:val="0"/>
      <w:marBottom w:val="0"/>
      <w:divBdr>
        <w:top w:val="none" w:sz="0" w:space="0" w:color="auto"/>
        <w:left w:val="none" w:sz="0" w:space="0" w:color="auto"/>
        <w:bottom w:val="none" w:sz="0" w:space="0" w:color="auto"/>
        <w:right w:val="none" w:sz="0" w:space="0" w:color="auto"/>
      </w:divBdr>
    </w:div>
    <w:div w:id="1820881238">
      <w:bodyDiv w:val="1"/>
      <w:marLeft w:val="0"/>
      <w:marRight w:val="0"/>
      <w:marTop w:val="0"/>
      <w:marBottom w:val="0"/>
      <w:divBdr>
        <w:top w:val="none" w:sz="0" w:space="0" w:color="auto"/>
        <w:left w:val="none" w:sz="0" w:space="0" w:color="auto"/>
        <w:bottom w:val="none" w:sz="0" w:space="0" w:color="auto"/>
        <w:right w:val="none" w:sz="0" w:space="0" w:color="auto"/>
      </w:divBdr>
    </w:div>
    <w:div w:id="1837452191">
      <w:bodyDiv w:val="1"/>
      <w:marLeft w:val="0"/>
      <w:marRight w:val="0"/>
      <w:marTop w:val="0"/>
      <w:marBottom w:val="0"/>
      <w:divBdr>
        <w:top w:val="none" w:sz="0" w:space="0" w:color="auto"/>
        <w:left w:val="none" w:sz="0" w:space="0" w:color="auto"/>
        <w:bottom w:val="none" w:sz="0" w:space="0" w:color="auto"/>
        <w:right w:val="none" w:sz="0" w:space="0" w:color="auto"/>
      </w:divBdr>
    </w:div>
    <w:div w:id="1913929954">
      <w:bodyDiv w:val="1"/>
      <w:marLeft w:val="0"/>
      <w:marRight w:val="0"/>
      <w:marTop w:val="0"/>
      <w:marBottom w:val="0"/>
      <w:divBdr>
        <w:top w:val="none" w:sz="0" w:space="0" w:color="auto"/>
        <w:left w:val="none" w:sz="0" w:space="0" w:color="auto"/>
        <w:bottom w:val="none" w:sz="0" w:space="0" w:color="auto"/>
        <w:right w:val="none" w:sz="0" w:space="0" w:color="auto"/>
      </w:divBdr>
    </w:div>
    <w:div w:id="1918400180">
      <w:bodyDiv w:val="1"/>
      <w:marLeft w:val="0"/>
      <w:marRight w:val="0"/>
      <w:marTop w:val="0"/>
      <w:marBottom w:val="0"/>
      <w:divBdr>
        <w:top w:val="none" w:sz="0" w:space="0" w:color="auto"/>
        <w:left w:val="none" w:sz="0" w:space="0" w:color="auto"/>
        <w:bottom w:val="none" w:sz="0" w:space="0" w:color="auto"/>
        <w:right w:val="none" w:sz="0" w:space="0" w:color="auto"/>
      </w:divBdr>
    </w:div>
    <w:div w:id="1948463853">
      <w:bodyDiv w:val="1"/>
      <w:marLeft w:val="0"/>
      <w:marRight w:val="0"/>
      <w:marTop w:val="0"/>
      <w:marBottom w:val="0"/>
      <w:divBdr>
        <w:top w:val="none" w:sz="0" w:space="0" w:color="auto"/>
        <w:left w:val="none" w:sz="0" w:space="0" w:color="auto"/>
        <w:bottom w:val="none" w:sz="0" w:space="0" w:color="auto"/>
        <w:right w:val="none" w:sz="0" w:space="0" w:color="auto"/>
      </w:divBdr>
    </w:div>
    <w:div w:id="2075666516">
      <w:bodyDiv w:val="1"/>
      <w:marLeft w:val="0"/>
      <w:marRight w:val="0"/>
      <w:marTop w:val="0"/>
      <w:marBottom w:val="0"/>
      <w:divBdr>
        <w:top w:val="none" w:sz="0" w:space="0" w:color="auto"/>
        <w:left w:val="none" w:sz="0" w:space="0" w:color="auto"/>
        <w:bottom w:val="none" w:sz="0" w:space="0" w:color="auto"/>
        <w:right w:val="none" w:sz="0" w:space="0" w:color="auto"/>
      </w:divBdr>
    </w:div>
    <w:div w:id="2110077727">
      <w:bodyDiv w:val="1"/>
      <w:marLeft w:val="0"/>
      <w:marRight w:val="0"/>
      <w:marTop w:val="0"/>
      <w:marBottom w:val="0"/>
      <w:divBdr>
        <w:top w:val="none" w:sz="0" w:space="0" w:color="auto"/>
        <w:left w:val="none" w:sz="0" w:space="0" w:color="auto"/>
        <w:bottom w:val="none" w:sz="0" w:space="0" w:color="auto"/>
        <w:right w:val="none" w:sz="0" w:space="0" w:color="auto"/>
      </w:divBdr>
    </w:div>
    <w:div w:id="2129808592">
      <w:bodyDiv w:val="1"/>
      <w:marLeft w:val="0"/>
      <w:marRight w:val="0"/>
      <w:marTop w:val="0"/>
      <w:marBottom w:val="0"/>
      <w:divBdr>
        <w:top w:val="none" w:sz="0" w:space="0" w:color="auto"/>
        <w:left w:val="none" w:sz="0" w:space="0" w:color="auto"/>
        <w:bottom w:val="none" w:sz="0" w:space="0" w:color="auto"/>
        <w:right w:val="none" w:sz="0" w:space="0" w:color="auto"/>
      </w:divBdr>
    </w:div>
    <w:div w:id="213440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pportals.mk.gov.lv/structuralizer/data/nodes/2fe4f5b1-d92f-4313-b10d-cb584b6114f2" TargetMode="External"/><Relationship Id="rId13" Type="http://schemas.openxmlformats.org/officeDocument/2006/relationships/chart" Target="charts/chart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mailto:ruta.veidlina@sam.gov.lv" TargetMode="Externa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s://tapportals.mk.gov.lv/structuralizer/data/nodes/2fe4f5b1-d92f-4313-b10d-cb584b6114f2" TargetMode="External"/><Relationship Id="rId14" Type="http://schemas.openxmlformats.org/officeDocument/2006/relationships/chart" Target="charts/chart5.xml"/></Relationships>
</file>

<file path=word/_rels/footnotes.xml.rels><?xml version="1.0" encoding="UTF-8" standalone="yes"?>
<Relationships xmlns="http://schemas.openxmlformats.org/package/2006/relationships"><Relationship Id="rId1" Type="http://schemas.openxmlformats.org/officeDocument/2006/relationships/hyperlink" Target="https://data.stat.gov.lv/pxweb/lv/OSP_PUB/START__EMP__DS__DSV/DSV070c/table/tableViewLayout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ATDfile.atd.lv\Dotacijas\PASAZIERU%20PLUSMA\pas_skaits_2023_2022_2021_2020_2019_8men_1309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ATDfile.atd.lv\Dotacijas\2023_gads_zaud.komp\Sabiedriska_transporta_padome_2023\9_sede_STP_augusta_maksajums\Prezent_materi&#257;l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ATDfile.atd.lv\Dotacijas\2023_gads_zaud.komp\IZ_2023\Fakts_2023_7men_progn_2023_5me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ATDfile.atd.lv\Dotacijas\2023_gads_zaud.komp\IZ_2023\Fakts_2023_7men_progn_2023_5men.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bar"/>
        <c:grouping val="clustered"/>
        <c:varyColors val="0"/>
        <c:ser>
          <c:idx val="0"/>
          <c:order val="0"/>
          <c:tx>
            <c:strRef>
              <c:f>Sheet2!$B$62</c:f>
              <c:strCache>
                <c:ptCount val="1"/>
                <c:pt idx="0">
                  <c:v>2019.g. 8 mēn.</c:v>
                </c:pt>
              </c:strCache>
            </c:strRef>
          </c:tx>
          <c:spPr>
            <a:solidFill>
              <a:schemeClr val="accent2">
                <a:tint val="54000"/>
              </a:schemeClr>
            </a:solidFill>
            <a:ln>
              <a:noFill/>
            </a:ln>
            <a:effectLst/>
          </c:spPr>
          <c:invertIfNegative val="0"/>
          <c:dLbls>
            <c:numFmt formatCode="#,##0.00" sourceLinked="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Sheet2!$C$61:$D$61</c:f>
              <c:strCache>
                <c:ptCount val="2"/>
                <c:pt idx="0">
                  <c:v>Reģionālie autobusi</c:v>
                </c:pt>
                <c:pt idx="1">
                  <c:v>Reģionālie vilcieni</c:v>
                </c:pt>
              </c:strCache>
            </c:strRef>
          </c:cat>
          <c:val>
            <c:numRef>
              <c:f>Sheet2!$C$62:$D$62</c:f>
              <c:numCache>
                <c:formatCode>#,##0</c:formatCode>
                <c:ptCount val="2"/>
                <c:pt idx="0">
                  <c:v>19411195</c:v>
                </c:pt>
                <c:pt idx="1">
                  <c:v>12494102</c:v>
                </c:pt>
              </c:numCache>
            </c:numRef>
          </c:val>
          <c:extLst>
            <c:ext xmlns:c16="http://schemas.microsoft.com/office/drawing/2014/chart" uri="{C3380CC4-5D6E-409C-BE32-E72D297353CC}">
              <c16:uniqueId val="{00000000-F805-4345-8C74-95DC2AE07705}"/>
            </c:ext>
          </c:extLst>
        </c:ser>
        <c:ser>
          <c:idx val="1"/>
          <c:order val="1"/>
          <c:tx>
            <c:strRef>
              <c:f>Sheet2!$B$63</c:f>
              <c:strCache>
                <c:ptCount val="1"/>
                <c:pt idx="0">
                  <c:v>2020.g. 8 mēn.</c:v>
                </c:pt>
              </c:strCache>
            </c:strRef>
          </c:tx>
          <c:spPr>
            <a:solidFill>
              <a:schemeClr val="accent2">
                <a:tint val="77000"/>
              </a:schemeClr>
            </a:solidFill>
            <a:ln>
              <a:noFill/>
            </a:ln>
            <a:effectLst/>
          </c:spPr>
          <c:invertIfNegative val="0"/>
          <c:dLbls>
            <c:numFmt formatCode="#,##0.00" sourceLinked="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Sheet2!$C$61:$D$61</c:f>
              <c:strCache>
                <c:ptCount val="2"/>
                <c:pt idx="0">
                  <c:v>Reģionālie autobusi</c:v>
                </c:pt>
                <c:pt idx="1">
                  <c:v>Reģionālie vilcieni</c:v>
                </c:pt>
              </c:strCache>
            </c:strRef>
          </c:cat>
          <c:val>
            <c:numRef>
              <c:f>Sheet2!$C$63:$D$63</c:f>
              <c:numCache>
                <c:formatCode>#,##0</c:formatCode>
                <c:ptCount val="2"/>
                <c:pt idx="0">
                  <c:v>13385633</c:v>
                </c:pt>
                <c:pt idx="1">
                  <c:v>8854944</c:v>
                </c:pt>
              </c:numCache>
            </c:numRef>
          </c:val>
          <c:extLst>
            <c:ext xmlns:c16="http://schemas.microsoft.com/office/drawing/2014/chart" uri="{C3380CC4-5D6E-409C-BE32-E72D297353CC}">
              <c16:uniqueId val="{00000001-F805-4345-8C74-95DC2AE07705}"/>
            </c:ext>
          </c:extLst>
        </c:ser>
        <c:ser>
          <c:idx val="2"/>
          <c:order val="2"/>
          <c:tx>
            <c:strRef>
              <c:f>Sheet2!$B$64</c:f>
              <c:strCache>
                <c:ptCount val="1"/>
                <c:pt idx="0">
                  <c:v>2021.g. 8 mēn.</c:v>
                </c:pt>
              </c:strCache>
            </c:strRef>
          </c:tx>
          <c:spPr>
            <a:solidFill>
              <a:schemeClr val="accent2"/>
            </a:solidFill>
            <a:ln>
              <a:noFill/>
            </a:ln>
            <a:effectLst/>
          </c:spPr>
          <c:invertIfNegative val="0"/>
          <c:dLbls>
            <c:numFmt formatCode="#,##0.00" sourceLinked="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Sheet2!$C$61:$D$61</c:f>
              <c:strCache>
                <c:ptCount val="2"/>
                <c:pt idx="0">
                  <c:v>Reģionālie autobusi</c:v>
                </c:pt>
                <c:pt idx="1">
                  <c:v>Reģionālie vilcieni</c:v>
                </c:pt>
              </c:strCache>
            </c:strRef>
          </c:cat>
          <c:val>
            <c:numRef>
              <c:f>Sheet2!$C$64:$D$64</c:f>
              <c:numCache>
                <c:formatCode>#,##0</c:formatCode>
                <c:ptCount val="2"/>
                <c:pt idx="0">
                  <c:v>10680245</c:v>
                </c:pt>
                <c:pt idx="1">
                  <c:v>7118234</c:v>
                </c:pt>
              </c:numCache>
            </c:numRef>
          </c:val>
          <c:extLst>
            <c:ext xmlns:c16="http://schemas.microsoft.com/office/drawing/2014/chart" uri="{C3380CC4-5D6E-409C-BE32-E72D297353CC}">
              <c16:uniqueId val="{00000002-F805-4345-8C74-95DC2AE07705}"/>
            </c:ext>
          </c:extLst>
        </c:ser>
        <c:ser>
          <c:idx val="3"/>
          <c:order val="3"/>
          <c:tx>
            <c:strRef>
              <c:f>Sheet2!$B$65</c:f>
              <c:strCache>
                <c:ptCount val="1"/>
                <c:pt idx="0">
                  <c:v>2022.g. 8 mēn.</c:v>
                </c:pt>
              </c:strCache>
            </c:strRef>
          </c:tx>
          <c:spPr>
            <a:solidFill>
              <a:schemeClr val="accent2">
                <a:shade val="76000"/>
              </a:schemeClr>
            </a:solidFill>
            <a:ln>
              <a:noFill/>
            </a:ln>
            <a:effectLst/>
          </c:spPr>
          <c:invertIfNegative val="0"/>
          <c:dLbls>
            <c:numFmt formatCode="#,##0.00" sourceLinked="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Sheet2!$C$61:$D$61</c:f>
              <c:strCache>
                <c:ptCount val="2"/>
                <c:pt idx="0">
                  <c:v>Reģionālie autobusi</c:v>
                </c:pt>
                <c:pt idx="1">
                  <c:v>Reģionālie vilcieni</c:v>
                </c:pt>
              </c:strCache>
            </c:strRef>
          </c:cat>
          <c:val>
            <c:numRef>
              <c:f>Sheet2!$C$65:$D$65</c:f>
              <c:numCache>
                <c:formatCode>#,##0</c:formatCode>
                <c:ptCount val="2"/>
                <c:pt idx="0">
                  <c:v>13845096</c:v>
                </c:pt>
                <c:pt idx="1">
                  <c:v>10252024</c:v>
                </c:pt>
              </c:numCache>
            </c:numRef>
          </c:val>
          <c:extLst>
            <c:ext xmlns:c16="http://schemas.microsoft.com/office/drawing/2014/chart" uri="{C3380CC4-5D6E-409C-BE32-E72D297353CC}">
              <c16:uniqueId val="{00000003-F805-4345-8C74-95DC2AE07705}"/>
            </c:ext>
          </c:extLst>
        </c:ser>
        <c:ser>
          <c:idx val="4"/>
          <c:order val="4"/>
          <c:tx>
            <c:strRef>
              <c:f>Sheet2!$B$66</c:f>
              <c:strCache>
                <c:ptCount val="1"/>
                <c:pt idx="0">
                  <c:v>2023.g. 8 mēn.</c:v>
                </c:pt>
              </c:strCache>
            </c:strRef>
          </c:tx>
          <c:spPr>
            <a:solidFill>
              <a:schemeClr val="accent2">
                <a:shade val="53000"/>
              </a:schemeClr>
            </a:solidFill>
            <a:ln>
              <a:noFill/>
            </a:ln>
            <a:effectLst/>
          </c:spPr>
          <c:invertIfNegative val="0"/>
          <c:dLbls>
            <c:numFmt formatCode="#,##0.00" sourceLinked="0"/>
            <c:spPr>
              <a:noFill/>
              <a:ln>
                <a:noFill/>
              </a:ln>
              <a:effectLst/>
            </c:spPr>
            <c:txPr>
              <a:bodyPr rot="0" spcFirstLastPara="1" vertOverflow="ellipsis" vert="horz" wrap="square" anchor="ctr" anchorCtr="1"/>
              <a:lstStyle/>
              <a:p>
                <a:pPr algn="ct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Sheet2!$C$61:$D$61</c:f>
              <c:strCache>
                <c:ptCount val="2"/>
                <c:pt idx="0">
                  <c:v>Reģionālie autobusi</c:v>
                </c:pt>
                <c:pt idx="1">
                  <c:v>Reģionālie vilcieni</c:v>
                </c:pt>
              </c:strCache>
            </c:strRef>
          </c:cat>
          <c:val>
            <c:numRef>
              <c:f>Sheet2!$C$66:$D$66</c:f>
              <c:numCache>
                <c:formatCode>#,##0</c:formatCode>
                <c:ptCount val="2"/>
                <c:pt idx="0">
                  <c:v>14890657</c:v>
                </c:pt>
                <c:pt idx="1">
                  <c:v>11459739</c:v>
                </c:pt>
              </c:numCache>
            </c:numRef>
          </c:val>
          <c:extLst>
            <c:ext xmlns:c16="http://schemas.microsoft.com/office/drawing/2014/chart" uri="{C3380CC4-5D6E-409C-BE32-E72D297353CC}">
              <c16:uniqueId val="{00000004-F805-4345-8C74-95DC2AE07705}"/>
            </c:ext>
          </c:extLst>
        </c:ser>
        <c:dLbls>
          <c:showLegendKey val="0"/>
          <c:showVal val="0"/>
          <c:showCatName val="0"/>
          <c:showSerName val="0"/>
          <c:showPercent val="0"/>
          <c:showBubbleSize val="0"/>
        </c:dLbls>
        <c:gapWidth val="182"/>
        <c:axId val="866927423"/>
        <c:axId val="866933663"/>
      </c:barChart>
      <c:catAx>
        <c:axId val="86692742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866933663"/>
        <c:crosses val="autoZero"/>
        <c:auto val="1"/>
        <c:lblAlgn val="ctr"/>
        <c:lblOffset val="100"/>
        <c:noMultiLvlLbl val="0"/>
      </c:catAx>
      <c:valAx>
        <c:axId val="866933663"/>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866927423"/>
        <c:crosses val="autoZero"/>
        <c:crossBetween val="between"/>
        <c:dispUnits>
          <c:builtInUnit val="millions"/>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clustered"/>
        <c:varyColors val="0"/>
        <c:ser>
          <c:idx val="0"/>
          <c:order val="0"/>
          <c:tx>
            <c:strRef>
              <c:f>pils_pasaž!$D$27</c:f>
              <c:strCache>
                <c:ptCount val="1"/>
                <c:pt idx="0">
                  <c:v>2019.g. 8 mēn </c:v>
                </c:pt>
              </c:strCache>
            </c:strRef>
          </c:tx>
          <c:spPr>
            <a:solidFill>
              <a:schemeClr val="accent6">
                <a:tint val="50000"/>
              </a:schemeClr>
            </a:solidFill>
            <a:ln>
              <a:noFill/>
            </a:ln>
            <a:effectLst/>
          </c:spPr>
          <c:invertIfNegative val="0"/>
          <c:cat>
            <c:strRef>
              <c:f>pils_pasaž!$C$28:$C$30</c:f>
              <c:strCache>
                <c:ptCount val="3"/>
                <c:pt idx="0">
                  <c:v>Pasažieri par samaksu</c:v>
                </c:pt>
                <c:pt idx="1">
                  <c:v>Pašvaldību noteiktie braukšanas maksas atvieglojumi</c:v>
                </c:pt>
                <c:pt idx="2">
                  <c:v>Personas ar invaliditāti</c:v>
                </c:pt>
              </c:strCache>
            </c:strRef>
          </c:cat>
          <c:val>
            <c:numRef>
              <c:f>pils_pasaž!$D$28:$D$30</c:f>
              <c:numCache>
                <c:formatCode>#,##0</c:formatCode>
                <c:ptCount val="3"/>
                <c:pt idx="0">
                  <c:v>36421446</c:v>
                </c:pt>
                <c:pt idx="1">
                  <c:v>82630305</c:v>
                </c:pt>
                <c:pt idx="2">
                  <c:v>7032696</c:v>
                </c:pt>
              </c:numCache>
            </c:numRef>
          </c:val>
          <c:extLst>
            <c:ext xmlns:c16="http://schemas.microsoft.com/office/drawing/2014/chart" uri="{C3380CC4-5D6E-409C-BE32-E72D297353CC}">
              <c16:uniqueId val="{00000000-63F6-4231-A0EE-8FFAE1697162}"/>
            </c:ext>
          </c:extLst>
        </c:ser>
        <c:ser>
          <c:idx val="1"/>
          <c:order val="1"/>
          <c:tx>
            <c:strRef>
              <c:f>pils_pasaž!$E$27</c:f>
              <c:strCache>
                <c:ptCount val="1"/>
                <c:pt idx="0">
                  <c:v>2020.g. 8 mēn </c:v>
                </c:pt>
              </c:strCache>
            </c:strRef>
          </c:tx>
          <c:spPr>
            <a:solidFill>
              <a:schemeClr val="accent6">
                <a:tint val="70000"/>
              </a:schemeClr>
            </a:solidFill>
            <a:ln>
              <a:noFill/>
            </a:ln>
            <a:effectLst/>
          </c:spPr>
          <c:invertIfNegative val="0"/>
          <c:cat>
            <c:strRef>
              <c:f>pils_pasaž!$C$28:$C$30</c:f>
              <c:strCache>
                <c:ptCount val="3"/>
                <c:pt idx="0">
                  <c:v>Pasažieri par samaksu</c:v>
                </c:pt>
                <c:pt idx="1">
                  <c:v>Pašvaldību noteiktie braukšanas maksas atvieglojumi</c:v>
                </c:pt>
                <c:pt idx="2">
                  <c:v>Personas ar invaliditāti</c:v>
                </c:pt>
              </c:strCache>
            </c:strRef>
          </c:cat>
          <c:val>
            <c:numRef>
              <c:f>pils_pasaž!$E$28:$E$30</c:f>
              <c:numCache>
                <c:formatCode>#,##0</c:formatCode>
                <c:ptCount val="3"/>
                <c:pt idx="0">
                  <c:v>25836785</c:v>
                </c:pt>
                <c:pt idx="1">
                  <c:v>47448190</c:v>
                </c:pt>
                <c:pt idx="2">
                  <c:v>5102624</c:v>
                </c:pt>
              </c:numCache>
            </c:numRef>
          </c:val>
          <c:extLst>
            <c:ext xmlns:c16="http://schemas.microsoft.com/office/drawing/2014/chart" uri="{C3380CC4-5D6E-409C-BE32-E72D297353CC}">
              <c16:uniqueId val="{00000001-63F6-4231-A0EE-8FFAE1697162}"/>
            </c:ext>
          </c:extLst>
        </c:ser>
        <c:ser>
          <c:idx val="2"/>
          <c:order val="2"/>
          <c:tx>
            <c:strRef>
              <c:f>pils_pasaž!$F$27</c:f>
              <c:strCache>
                <c:ptCount val="1"/>
                <c:pt idx="0">
                  <c:v>2021.g. 8 mēn </c:v>
                </c:pt>
              </c:strCache>
            </c:strRef>
          </c:tx>
          <c:spPr>
            <a:solidFill>
              <a:schemeClr val="accent6">
                <a:tint val="90000"/>
              </a:schemeClr>
            </a:solidFill>
            <a:ln>
              <a:noFill/>
            </a:ln>
            <a:effectLst/>
          </c:spPr>
          <c:invertIfNegative val="0"/>
          <c:cat>
            <c:strRef>
              <c:f>pils_pasaž!$C$28:$C$30</c:f>
              <c:strCache>
                <c:ptCount val="3"/>
                <c:pt idx="0">
                  <c:v>Pasažieri par samaksu</c:v>
                </c:pt>
                <c:pt idx="1">
                  <c:v>Pašvaldību noteiktie braukšanas maksas atvieglojumi</c:v>
                </c:pt>
                <c:pt idx="2">
                  <c:v>Personas ar invaliditāti</c:v>
                </c:pt>
              </c:strCache>
            </c:strRef>
          </c:cat>
          <c:val>
            <c:numRef>
              <c:f>pils_pasaž!$F$28:$F$30</c:f>
              <c:numCache>
                <c:formatCode>#,##0</c:formatCode>
                <c:ptCount val="3"/>
                <c:pt idx="0">
                  <c:v>19648300</c:v>
                </c:pt>
                <c:pt idx="1">
                  <c:v>39166077</c:v>
                </c:pt>
                <c:pt idx="2">
                  <c:v>4470125</c:v>
                </c:pt>
              </c:numCache>
            </c:numRef>
          </c:val>
          <c:extLst>
            <c:ext xmlns:c16="http://schemas.microsoft.com/office/drawing/2014/chart" uri="{C3380CC4-5D6E-409C-BE32-E72D297353CC}">
              <c16:uniqueId val="{00000002-63F6-4231-A0EE-8FFAE1697162}"/>
            </c:ext>
          </c:extLst>
        </c:ser>
        <c:ser>
          <c:idx val="3"/>
          <c:order val="3"/>
          <c:tx>
            <c:strRef>
              <c:f>pils_pasaž!$G$27</c:f>
              <c:strCache>
                <c:ptCount val="1"/>
                <c:pt idx="0">
                  <c:v>2022.g. 8 mēn </c:v>
                </c:pt>
              </c:strCache>
            </c:strRef>
          </c:tx>
          <c:spPr>
            <a:solidFill>
              <a:schemeClr val="accent6">
                <a:shade val="90000"/>
              </a:schemeClr>
            </a:solidFill>
            <a:ln>
              <a:noFill/>
            </a:ln>
            <a:effectLst/>
          </c:spPr>
          <c:invertIfNegative val="0"/>
          <c:cat>
            <c:strRef>
              <c:f>pils_pasaž!$C$28:$C$30</c:f>
              <c:strCache>
                <c:ptCount val="3"/>
                <c:pt idx="0">
                  <c:v>Pasažieri par samaksu</c:v>
                </c:pt>
                <c:pt idx="1">
                  <c:v>Pašvaldību noteiktie braukšanas maksas atvieglojumi</c:v>
                </c:pt>
                <c:pt idx="2">
                  <c:v>Personas ar invaliditāti</c:v>
                </c:pt>
              </c:strCache>
            </c:strRef>
          </c:cat>
          <c:val>
            <c:numRef>
              <c:f>pils_pasaž!$G$28:$G$30</c:f>
              <c:numCache>
                <c:formatCode>#,##0</c:formatCode>
                <c:ptCount val="3"/>
                <c:pt idx="0">
                  <c:v>25129233</c:v>
                </c:pt>
                <c:pt idx="1">
                  <c:v>48316665</c:v>
                </c:pt>
                <c:pt idx="2">
                  <c:v>4890901</c:v>
                </c:pt>
              </c:numCache>
            </c:numRef>
          </c:val>
          <c:extLst>
            <c:ext xmlns:c16="http://schemas.microsoft.com/office/drawing/2014/chart" uri="{C3380CC4-5D6E-409C-BE32-E72D297353CC}">
              <c16:uniqueId val="{00000003-63F6-4231-A0EE-8FFAE1697162}"/>
            </c:ext>
          </c:extLst>
        </c:ser>
        <c:ser>
          <c:idx val="4"/>
          <c:order val="4"/>
          <c:tx>
            <c:strRef>
              <c:f>pils_pasaž!$H$27</c:f>
              <c:strCache>
                <c:ptCount val="1"/>
                <c:pt idx="0">
                  <c:v>2023.g. 8 mēn </c:v>
                </c:pt>
              </c:strCache>
            </c:strRef>
          </c:tx>
          <c:spPr>
            <a:solidFill>
              <a:schemeClr val="accent6">
                <a:shade val="70000"/>
              </a:schemeClr>
            </a:solidFill>
            <a:ln>
              <a:noFill/>
            </a:ln>
            <a:effectLst/>
          </c:spPr>
          <c:invertIfNegative val="0"/>
          <c:cat>
            <c:strRef>
              <c:f>pils_pasaž!$C$28:$C$30</c:f>
              <c:strCache>
                <c:ptCount val="3"/>
                <c:pt idx="0">
                  <c:v>Pasažieri par samaksu</c:v>
                </c:pt>
                <c:pt idx="1">
                  <c:v>Pašvaldību noteiktie braukšanas maksas atvieglojumi</c:v>
                </c:pt>
                <c:pt idx="2">
                  <c:v>Personas ar invaliditāti</c:v>
                </c:pt>
              </c:strCache>
            </c:strRef>
          </c:cat>
          <c:val>
            <c:numRef>
              <c:f>pils_pasaž!$H$28:$H$30</c:f>
              <c:numCache>
                <c:formatCode>#,##0</c:formatCode>
                <c:ptCount val="3"/>
                <c:pt idx="0">
                  <c:v>37962934</c:v>
                </c:pt>
                <c:pt idx="1">
                  <c:v>52956294</c:v>
                </c:pt>
                <c:pt idx="2">
                  <c:v>5165777</c:v>
                </c:pt>
              </c:numCache>
            </c:numRef>
          </c:val>
          <c:extLst>
            <c:ext xmlns:c16="http://schemas.microsoft.com/office/drawing/2014/chart" uri="{C3380CC4-5D6E-409C-BE32-E72D297353CC}">
              <c16:uniqueId val="{00000004-63F6-4231-A0EE-8FFAE1697162}"/>
            </c:ext>
          </c:extLst>
        </c:ser>
        <c:dLbls>
          <c:showLegendKey val="0"/>
          <c:showVal val="0"/>
          <c:showCatName val="0"/>
          <c:showSerName val="0"/>
          <c:showPercent val="0"/>
          <c:showBubbleSize val="0"/>
        </c:dLbls>
        <c:gapWidth val="219"/>
        <c:axId val="1082851696"/>
        <c:axId val="1082854936"/>
      </c:barChart>
      <c:lineChart>
        <c:grouping val="standard"/>
        <c:varyColors val="0"/>
        <c:ser>
          <c:idx val="5"/>
          <c:order val="5"/>
          <c:tx>
            <c:strRef>
              <c:f>pils_pasaž!$I$27</c:f>
              <c:strCache>
                <c:ptCount val="1"/>
                <c:pt idx="0">
                  <c:v>izmaiņas 2023/2022, %</c:v>
                </c:pt>
              </c:strCache>
            </c:strRef>
          </c:tx>
          <c:spPr>
            <a:ln w="28575" cap="rnd">
              <a:solidFill>
                <a:schemeClr val="accent6">
                  <a:shade val="50000"/>
                </a:schemeClr>
              </a:solidFill>
              <a:round/>
            </a:ln>
            <a:effectLst/>
          </c:spPr>
          <c:marker>
            <c:symbol val="none"/>
          </c:marker>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pils_pasaž!$C$28:$C$30</c:f>
              <c:strCache>
                <c:ptCount val="3"/>
                <c:pt idx="0">
                  <c:v>Pasažieri par samaksu</c:v>
                </c:pt>
                <c:pt idx="1">
                  <c:v>Pašvaldību noteiktie braukšanas maksas atvieglojumi</c:v>
                </c:pt>
                <c:pt idx="2">
                  <c:v>Personas ar invaliditāti</c:v>
                </c:pt>
              </c:strCache>
            </c:strRef>
          </c:cat>
          <c:val>
            <c:numRef>
              <c:f>pils_pasaž!$I$28:$I$30</c:f>
              <c:numCache>
                <c:formatCode>0.00%</c:formatCode>
                <c:ptCount val="3"/>
                <c:pt idx="0">
                  <c:v>0.51070802678299021</c:v>
                </c:pt>
                <c:pt idx="1">
                  <c:v>9.6025439669728874E-2</c:v>
                </c:pt>
                <c:pt idx="2">
                  <c:v>5.6201505612156089E-2</c:v>
                </c:pt>
              </c:numCache>
            </c:numRef>
          </c:val>
          <c:smooth val="0"/>
          <c:extLst>
            <c:ext xmlns:c16="http://schemas.microsoft.com/office/drawing/2014/chart" uri="{C3380CC4-5D6E-409C-BE32-E72D297353CC}">
              <c16:uniqueId val="{00000005-63F6-4231-A0EE-8FFAE1697162}"/>
            </c:ext>
          </c:extLst>
        </c:ser>
        <c:dLbls>
          <c:showLegendKey val="0"/>
          <c:showVal val="0"/>
          <c:showCatName val="0"/>
          <c:showSerName val="0"/>
          <c:showPercent val="0"/>
          <c:showBubbleSize val="0"/>
        </c:dLbls>
        <c:marker val="1"/>
        <c:smooth val="0"/>
        <c:axId val="1082861056"/>
        <c:axId val="1082860696"/>
      </c:lineChart>
      <c:catAx>
        <c:axId val="1082851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082854936"/>
        <c:crosses val="autoZero"/>
        <c:auto val="1"/>
        <c:lblAlgn val="ctr"/>
        <c:lblOffset val="100"/>
        <c:noMultiLvlLbl val="0"/>
      </c:catAx>
      <c:valAx>
        <c:axId val="10828549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082851696"/>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dispUnitsLbl>
        </c:dispUnits>
      </c:valAx>
      <c:valAx>
        <c:axId val="1082860696"/>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082861056"/>
        <c:crosses val="max"/>
        <c:crossBetween val="between"/>
      </c:valAx>
      <c:catAx>
        <c:axId val="1082861056"/>
        <c:scaling>
          <c:orientation val="minMax"/>
        </c:scaling>
        <c:delete val="1"/>
        <c:axPos val="b"/>
        <c:numFmt formatCode="General" sourceLinked="1"/>
        <c:majorTickMark val="out"/>
        <c:minorTickMark val="none"/>
        <c:tickLblPos val="nextTo"/>
        <c:crossAx val="108286069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Sheet3!$C$32</c:f>
              <c:strCache>
                <c:ptCount val="1"/>
                <c:pt idx="0">
                  <c:v>2023.gada jan.-jūl.</c:v>
                </c:pt>
              </c:strCache>
            </c:strRef>
          </c:tx>
          <c:spPr>
            <a:solidFill>
              <a:srgbClr val="00B050"/>
            </a:solidFill>
            <a:ln>
              <a:noFill/>
            </a:ln>
            <a:effectLst/>
          </c:spPr>
          <c:invertIfNegative val="0"/>
          <c:cat>
            <c:strRef>
              <c:f>Sheet3!$B$33:$B$39</c:f>
              <c:strCache>
                <c:ptCount val="7"/>
                <c:pt idx="0">
                  <c:v>Daugavpils</c:v>
                </c:pt>
                <c:pt idx="1">
                  <c:v>Jelgava</c:v>
                </c:pt>
                <c:pt idx="2">
                  <c:v>Jēkabpils</c:v>
                </c:pt>
                <c:pt idx="3">
                  <c:v>Rēzekne</c:v>
                </c:pt>
                <c:pt idx="4">
                  <c:v>Valmiera</c:v>
                </c:pt>
                <c:pt idx="5">
                  <c:v>Ventspils</c:v>
                </c:pt>
                <c:pt idx="6">
                  <c:v>Rīga</c:v>
                </c:pt>
              </c:strCache>
            </c:strRef>
          </c:cat>
          <c:val>
            <c:numRef>
              <c:f>Sheet3!$C$33:$C$39</c:f>
              <c:numCache>
                <c:formatCode>#,##0</c:formatCode>
                <c:ptCount val="7"/>
                <c:pt idx="0">
                  <c:v>66611.58</c:v>
                </c:pt>
                <c:pt idx="1">
                  <c:v>111721.1</c:v>
                </c:pt>
                <c:pt idx="2">
                  <c:v>47774.36</c:v>
                </c:pt>
                <c:pt idx="3">
                  <c:v>145578.96</c:v>
                </c:pt>
                <c:pt idx="4">
                  <c:v>35872.559999999998</c:v>
                </c:pt>
                <c:pt idx="5">
                  <c:v>107009.07</c:v>
                </c:pt>
                <c:pt idx="6">
                  <c:v>786220.71</c:v>
                </c:pt>
              </c:numCache>
            </c:numRef>
          </c:val>
          <c:extLst>
            <c:ext xmlns:c16="http://schemas.microsoft.com/office/drawing/2014/chart" uri="{C3380CC4-5D6E-409C-BE32-E72D297353CC}">
              <c16:uniqueId val="{00000000-6248-4196-845B-768D608CDCCE}"/>
            </c:ext>
          </c:extLst>
        </c:ser>
        <c:ser>
          <c:idx val="1"/>
          <c:order val="1"/>
          <c:tx>
            <c:strRef>
              <c:f>Sheet3!$D$32</c:f>
              <c:strCache>
                <c:ptCount val="1"/>
                <c:pt idx="0">
                  <c:v>2022.gada jan.-jūl.</c:v>
                </c:pt>
              </c:strCache>
            </c:strRef>
          </c:tx>
          <c:spPr>
            <a:solidFill>
              <a:schemeClr val="accent2"/>
            </a:solidFill>
            <a:ln>
              <a:noFill/>
            </a:ln>
            <a:effectLst/>
          </c:spPr>
          <c:invertIfNegative val="0"/>
          <c:cat>
            <c:strRef>
              <c:f>Sheet3!$B$33:$B$39</c:f>
              <c:strCache>
                <c:ptCount val="7"/>
                <c:pt idx="0">
                  <c:v>Daugavpils</c:v>
                </c:pt>
                <c:pt idx="1">
                  <c:v>Jelgava</c:v>
                </c:pt>
                <c:pt idx="2">
                  <c:v>Jēkabpils</c:v>
                </c:pt>
                <c:pt idx="3">
                  <c:v>Rēzekne</c:v>
                </c:pt>
                <c:pt idx="4">
                  <c:v>Valmiera</c:v>
                </c:pt>
                <c:pt idx="5">
                  <c:v>Ventspils</c:v>
                </c:pt>
                <c:pt idx="6">
                  <c:v>Rīga</c:v>
                </c:pt>
              </c:strCache>
            </c:strRef>
          </c:cat>
          <c:val>
            <c:numRef>
              <c:f>Sheet3!$D$33:$D$39</c:f>
              <c:numCache>
                <c:formatCode>#,##0</c:formatCode>
                <c:ptCount val="7"/>
                <c:pt idx="0">
                  <c:v>64053.66</c:v>
                </c:pt>
                <c:pt idx="1">
                  <c:v>147241.04999999999</c:v>
                </c:pt>
                <c:pt idx="2">
                  <c:v>47119.34</c:v>
                </c:pt>
                <c:pt idx="3">
                  <c:v>138259.97</c:v>
                </c:pt>
                <c:pt idx="4">
                  <c:v>28790.2</c:v>
                </c:pt>
                <c:pt idx="5">
                  <c:v>106805.07</c:v>
                </c:pt>
                <c:pt idx="6">
                  <c:v>1077212.74</c:v>
                </c:pt>
              </c:numCache>
            </c:numRef>
          </c:val>
          <c:extLst>
            <c:ext xmlns:c16="http://schemas.microsoft.com/office/drawing/2014/chart" uri="{C3380CC4-5D6E-409C-BE32-E72D297353CC}">
              <c16:uniqueId val="{00000001-6248-4196-845B-768D608CDCCE}"/>
            </c:ext>
          </c:extLst>
        </c:ser>
        <c:dLbls>
          <c:showLegendKey val="0"/>
          <c:showVal val="0"/>
          <c:showCatName val="0"/>
          <c:showSerName val="0"/>
          <c:showPercent val="0"/>
          <c:showBubbleSize val="0"/>
        </c:dLbls>
        <c:gapWidth val="219"/>
        <c:overlap val="-27"/>
        <c:axId val="444631903"/>
        <c:axId val="628522191"/>
      </c:barChart>
      <c:lineChart>
        <c:grouping val="standard"/>
        <c:varyColors val="0"/>
        <c:ser>
          <c:idx val="2"/>
          <c:order val="2"/>
          <c:tx>
            <c:strRef>
              <c:f>Sheet3!$E$32</c:f>
              <c:strCache>
                <c:ptCount val="1"/>
                <c:pt idx="0">
                  <c:v>izmaiņas</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Sheet3!$B$33:$B$39</c:f>
              <c:strCache>
                <c:ptCount val="7"/>
                <c:pt idx="0">
                  <c:v>Daugavpils</c:v>
                </c:pt>
                <c:pt idx="1">
                  <c:v>Jelgava</c:v>
                </c:pt>
                <c:pt idx="2">
                  <c:v>Jēkabpils</c:v>
                </c:pt>
                <c:pt idx="3">
                  <c:v>Rēzekne</c:v>
                </c:pt>
                <c:pt idx="4">
                  <c:v>Valmiera</c:v>
                </c:pt>
                <c:pt idx="5">
                  <c:v>Ventspils</c:v>
                </c:pt>
                <c:pt idx="6">
                  <c:v>Rīga</c:v>
                </c:pt>
              </c:strCache>
            </c:strRef>
          </c:cat>
          <c:val>
            <c:numRef>
              <c:f>Sheet3!$E$33:$E$39</c:f>
              <c:numCache>
                <c:formatCode>0.00%</c:formatCode>
                <c:ptCount val="7"/>
                <c:pt idx="0">
                  <c:v>3.9934017821932288E-2</c:v>
                </c:pt>
                <c:pt idx="1">
                  <c:v>-0.24123673391353828</c:v>
                </c:pt>
                <c:pt idx="2">
                  <c:v>1.3901298277947172E-2</c:v>
                </c:pt>
                <c:pt idx="3">
                  <c:v>5.293643561473349E-2</c:v>
                </c:pt>
                <c:pt idx="4">
                  <c:v>0.24599898576598966</c:v>
                </c:pt>
                <c:pt idx="5">
                  <c:v>1.9100216871728026E-3</c:v>
                </c:pt>
                <c:pt idx="6">
                  <c:v>-0.2701342262253601</c:v>
                </c:pt>
              </c:numCache>
            </c:numRef>
          </c:val>
          <c:smooth val="0"/>
          <c:extLst>
            <c:ext xmlns:c16="http://schemas.microsoft.com/office/drawing/2014/chart" uri="{C3380CC4-5D6E-409C-BE32-E72D297353CC}">
              <c16:uniqueId val="{00000002-6248-4196-845B-768D608CDCCE}"/>
            </c:ext>
          </c:extLst>
        </c:ser>
        <c:dLbls>
          <c:showLegendKey val="0"/>
          <c:showVal val="0"/>
          <c:showCatName val="0"/>
          <c:showSerName val="0"/>
          <c:showPercent val="0"/>
          <c:showBubbleSize val="0"/>
        </c:dLbls>
        <c:marker val="1"/>
        <c:smooth val="0"/>
        <c:axId val="444645359"/>
        <c:axId val="628521231"/>
      </c:lineChart>
      <c:catAx>
        <c:axId val="4446319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28522191"/>
        <c:crosses val="autoZero"/>
        <c:auto val="1"/>
        <c:lblAlgn val="ctr"/>
        <c:lblOffset val="100"/>
        <c:noMultiLvlLbl val="0"/>
      </c:catAx>
      <c:valAx>
        <c:axId val="62852219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44631903"/>
        <c:crosses val="autoZero"/>
        <c:crossBetween val="between"/>
      </c:valAx>
      <c:valAx>
        <c:axId val="628521231"/>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44645359"/>
        <c:crosses val="max"/>
        <c:crossBetween val="between"/>
      </c:valAx>
      <c:catAx>
        <c:axId val="444645359"/>
        <c:scaling>
          <c:orientation val="minMax"/>
        </c:scaling>
        <c:delete val="1"/>
        <c:axPos val="b"/>
        <c:numFmt formatCode="General" sourceLinked="1"/>
        <c:majorTickMark val="none"/>
        <c:minorTickMark val="none"/>
        <c:tickLblPos val="nextTo"/>
        <c:crossAx val="62852123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05003334979168"/>
          <c:y val="5.8201058201058198E-2"/>
          <c:w val="0.77086458252124423"/>
          <c:h val="0.39737209218710673"/>
        </c:manualLayout>
      </c:layout>
      <c:barChart>
        <c:barDir val="col"/>
        <c:grouping val="clustered"/>
        <c:varyColors val="0"/>
        <c:ser>
          <c:idx val="0"/>
          <c:order val="0"/>
          <c:tx>
            <c:strRef>
              <c:f>BMA_pilsētas!$D$26:$D$27</c:f>
              <c:strCache>
                <c:ptCount val="2"/>
                <c:pt idx="0">
                  <c:v>Personu ar invaliditāti skaits</c:v>
                </c:pt>
                <c:pt idx="1">
                  <c:v>2022.gada 8 mēn</c:v>
                </c:pt>
              </c:strCache>
            </c:strRef>
          </c:tx>
          <c:spPr>
            <a:solidFill>
              <a:srgbClr val="00B050"/>
            </a:solidFill>
            <a:ln>
              <a:noFill/>
            </a:ln>
            <a:effectLst/>
          </c:spPr>
          <c:invertIfNegative val="0"/>
          <c:cat>
            <c:strRef>
              <c:f>BMA_pilsētas!$C$28:$C$36</c:f>
              <c:strCache>
                <c:ptCount val="9"/>
                <c:pt idx="0">
                  <c:v>Daugavpils</c:v>
                </c:pt>
                <c:pt idx="1">
                  <c:v>Jēkabpils</c:v>
                </c:pt>
                <c:pt idx="2">
                  <c:v>Jelgava</c:v>
                </c:pt>
                <c:pt idx="3">
                  <c:v>Jūrmala</c:v>
                </c:pt>
                <c:pt idx="4">
                  <c:v>Rēzekne</c:v>
                </c:pt>
                <c:pt idx="5">
                  <c:v>Rīga</c:v>
                </c:pt>
                <c:pt idx="6">
                  <c:v>Valmiera</c:v>
                </c:pt>
                <c:pt idx="7">
                  <c:v>Ventspils</c:v>
                </c:pt>
                <c:pt idx="8">
                  <c:v>Liepāja</c:v>
                </c:pt>
              </c:strCache>
            </c:strRef>
          </c:cat>
          <c:val>
            <c:numRef>
              <c:f>BMA_pilsētas!$D$28:$D$36</c:f>
              <c:numCache>
                <c:formatCode>General</c:formatCode>
                <c:ptCount val="9"/>
                <c:pt idx="0">
                  <c:v>583469</c:v>
                </c:pt>
                <c:pt idx="1">
                  <c:v>77778</c:v>
                </c:pt>
                <c:pt idx="2">
                  <c:v>221288</c:v>
                </c:pt>
                <c:pt idx="3">
                  <c:v>78377</c:v>
                </c:pt>
                <c:pt idx="4">
                  <c:v>130882</c:v>
                </c:pt>
                <c:pt idx="5">
                  <c:v>3315901</c:v>
                </c:pt>
                <c:pt idx="6">
                  <c:v>55823</c:v>
                </c:pt>
                <c:pt idx="7">
                  <c:v>155339</c:v>
                </c:pt>
                <c:pt idx="8">
                  <c:v>272044</c:v>
                </c:pt>
              </c:numCache>
            </c:numRef>
          </c:val>
          <c:extLst>
            <c:ext xmlns:c16="http://schemas.microsoft.com/office/drawing/2014/chart" uri="{C3380CC4-5D6E-409C-BE32-E72D297353CC}">
              <c16:uniqueId val="{00000000-3E93-461B-9E68-27737B1B0CD7}"/>
            </c:ext>
          </c:extLst>
        </c:ser>
        <c:ser>
          <c:idx val="1"/>
          <c:order val="1"/>
          <c:tx>
            <c:strRef>
              <c:f>BMA_pilsētas!$E$26:$E$27</c:f>
              <c:strCache>
                <c:ptCount val="2"/>
                <c:pt idx="0">
                  <c:v>Personu ar invaliditāti skaits</c:v>
                </c:pt>
                <c:pt idx="1">
                  <c:v>2023.gada 8 mēn</c:v>
                </c:pt>
              </c:strCache>
            </c:strRef>
          </c:tx>
          <c:spPr>
            <a:solidFill>
              <a:schemeClr val="accent2"/>
            </a:solidFill>
            <a:ln>
              <a:noFill/>
            </a:ln>
            <a:effectLst/>
          </c:spPr>
          <c:invertIfNegative val="0"/>
          <c:cat>
            <c:strRef>
              <c:f>BMA_pilsētas!$C$28:$C$36</c:f>
              <c:strCache>
                <c:ptCount val="9"/>
                <c:pt idx="0">
                  <c:v>Daugavpils</c:v>
                </c:pt>
                <c:pt idx="1">
                  <c:v>Jēkabpils</c:v>
                </c:pt>
                <c:pt idx="2">
                  <c:v>Jelgava</c:v>
                </c:pt>
                <c:pt idx="3">
                  <c:v>Jūrmala</c:v>
                </c:pt>
                <c:pt idx="4">
                  <c:v>Rēzekne</c:v>
                </c:pt>
                <c:pt idx="5">
                  <c:v>Rīga</c:v>
                </c:pt>
                <c:pt idx="6">
                  <c:v>Valmiera</c:v>
                </c:pt>
                <c:pt idx="7">
                  <c:v>Ventspils</c:v>
                </c:pt>
                <c:pt idx="8">
                  <c:v>Liepāja</c:v>
                </c:pt>
              </c:strCache>
            </c:strRef>
          </c:cat>
          <c:val>
            <c:numRef>
              <c:f>BMA_pilsētas!$E$28:$E$36</c:f>
              <c:numCache>
                <c:formatCode>General</c:formatCode>
                <c:ptCount val="9"/>
                <c:pt idx="0">
                  <c:v>641443</c:v>
                </c:pt>
                <c:pt idx="1">
                  <c:v>98957</c:v>
                </c:pt>
                <c:pt idx="2">
                  <c:v>227129</c:v>
                </c:pt>
                <c:pt idx="3">
                  <c:v>77842</c:v>
                </c:pt>
                <c:pt idx="4">
                  <c:v>141218</c:v>
                </c:pt>
                <c:pt idx="5">
                  <c:v>3452775</c:v>
                </c:pt>
                <c:pt idx="6">
                  <c:v>59003</c:v>
                </c:pt>
                <c:pt idx="7">
                  <c:v>167808</c:v>
                </c:pt>
                <c:pt idx="8">
                  <c:v>299602</c:v>
                </c:pt>
              </c:numCache>
            </c:numRef>
          </c:val>
          <c:extLst>
            <c:ext xmlns:c16="http://schemas.microsoft.com/office/drawing/2014/chart" uri="{C3380CC4-5D6E-409C-BE32-E72D297353CC}">
              <c16:uniqueId val="{00000001-3E93-461B-9E68-27737B1B0CD7}"/>
            </c:ext>
          </c:extLst>
        </c:ser>
        <c:dLbls>
          <c:showLegendKey val="0"/>
          <c:showVal val="0"/>
          <c:showCatName val="0"/>
          <c:showSerName val="0"/>
          <c:showPercent val="0"/>
          <c:showBubbleSize val="0"/>
        </c:dLbls>
        <c:gapWidth val="219"/>
        <c:axId val="1102720424"/>
        <c:axId val="1102715024"/>
      </c:barChart>
      <c:lineChart>
        <c:grouping val="standard"/>
        <c:varyColors val="0"/>
        <c:ser>
          <c:idx val="2"/>
          <c:order val="2"/>
          <c:tx>
            <c:strRef>
              <c:f>BMA_pilsētas!$F$26:$F$27</c:f>
              <c:strCache>
                <c:ptCount val="2"/>
                <c:pt idx="0">
                  <c:v>Personu ar invaliditāti skaits</c:v>
                </c:pt>
                <c:pt idx="1">
                  <c:v>2023/2022 izmaiņas, %</c:v>
                </c:pt>
              </c:strCache>
            </c:strRef>
          </c:tx>
          <c:spPr>
            <a:ln w="28575" cap="rnd">
              <a:solidFill>
                <a:schemeClr val="accent3"/>
              </a:solidFill>
              <a:round/>
            </a:ln>
            <a:effectLst/>
          </c:spPr>
          <c:marker>
            <c:symbol val="none"/>
          </c:marker>
          <c:dLbls>
            <c:dLbl>
              <c:idx val="1"/>
              <c:layout>
                <c:manualLayout>
                  <c:x val="-0.13870378947729575"/>
                  <c:y val="-1.826484018264840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E93-461B-9E68-27737B1B0CD7}"/>
                </c:ext>
              </c:extLst>
            </c:dLbl>
            <c:dLbl>
              <c:idx val="2"/>
              <c:layout>
                <c:manualLayout>
                  <c:x val="-0.11807489410358363"/>
                  <c:y val="4.38356164383561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E93-461B-9E68-27737B1B0CD7}"/>
                </c:ext>
              </c:extLst>
            </c:dLbl>
            <c:dLbl>
              <c:idx val="3"/>
              <c:layout>
                <c:manualLayout>
                  <c:x val="-9.2222393769406316E-2"/>
                  <c:y val="-5.66210045662100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E93-461B-9E68-27737B1B0CD7}"/>
                </c:ext>
              </c:extLst>
            </c:dLbl>
            <c:dLbl>
              <c:idx val="4"/>
              <c:layout>
                <c:manualLayout>
                  <c:x val="-6.8987013878167192E-2"/>
                  <c:y val="-4.29223744292237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E93-461B-9E68-27737B1B0CD7}"/>
                </c:ext>
              </c:extLst>
            </c:dLbl>
            <c:dLbl>
              <c:idx val="7"/>
              <c:layout>
                <c:manualLayout>
                  <c:x val="-5.1557819978385058E-2"/>
                  <c:y val="4.38356164383561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E93-461B-9E68-27737B1B0CD7}"/>
                </c:ext>
              </c:extLst>
            </c:dLbl>
            <c:dLbl>
              <c:idx val="8"/>
              <c:layout>
                <c:manualLayout>
                  <c:x val="-6.8987013878167192E-2"/>
                  <c:y val="-2.92237442922374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E93-461B-9E68-27737B1B0CD7}"/>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BMA_pilsētas!$C$28:$C$36</c:f>
              <c:strCache>
                <c:ptCount val="9"/>
                <c:pt idx="0">
                  <c:v>Daugavpils</c:v>
                </c:pt>
                <c:pt idx="1">
                  <c:v>Jēkabpils</c:v>
                </c:pt>
                <c:pt idx="2">
                  <c:v>Jelgava</c:v>
                </c:pt>
                <c:pt idx="3">
                  <c:v>Jūrmala</c:v>
                </c:pt>
                <c:pt idx="4">
                  <c:v>Rēzekne</c:v>
                </c:pt>
                <c:pt idx="5">
                  <c:v>Rīga</c:v>
                </c:pt>
                <c:pt idx="6">
                  <c:v>Valmiera</c:v>
                </c:pt>
                <c:pt idx="7">
                  <c:v>Ventspils</c:v>
                </c:pt>
                <c:pt idx="8">
                  <c:v>Liepāja</c:v>
                </c:pt>
              </c:strCache>
            </c:strRef>
          </c:cat>
          <c:val>
            <c:numRef>
              <c:f>BMA_pilsētas!$F$28:$F$36</c:f>
              <c:numCache>
                <c:formatCode>0.00%</c:formatCode>
                <c:ptCount val="9"/>
                <c:pt idx="0">
                  <c:v>9.9360891495520853E-2</c:v>
                </c:pt>
                <c:pt idx="1">
                  <c:v>0.27230065056956976</c:v>
                </c:pt>
                <c:pt idx="2">
                  <c:v>2.6395466541339729E-2</c:v>
                </c:pt>
                <c:pt idx="3">
                  <c:v>-6.8259821120991715E-3</c:v>
                </c:pt>
                <c:pt idx="4">
                  <c:v>7.8971898351186676E-2</c:v>
                </c:pt>
                <c:pt idx="5">
                  <c:v>4.1278071932786986E-2</c:v>
                </c:pt>
                <c:pt idx="6">
                  <c:v>5.6965766798631412E-2</c:v>
                </c:pt>
                <c:pt idx="7">
                  <c:v>8.0269603898570185E-2</c:v>
                </c:pt>
                <c:pt idx="8">
                  <c:v>0.10129978973989506</c:v>
                </c:pt>
              </c:numCache>
            </c:numRef>
          </c:val>
          <c:smooth val="0"/>
          <c:extLst>
            <c:ext xmlns:c16="http://schemas.microsoft.com/office/drawing/2014/chart" uri="{C3380CC4-5D6E-409C-BE32-E72D297353CC}">
              <c16:uniqueId val="{00000002-3E93-461B-9E68-27737B1B0CD7}"/>
            </c:ext>
          </c:extLst>
        </c:ser>
        <c:dLbls>
          <c:showLegendKey val="0"/>
          <c:showVal val="0"/>
          <c:showCatName val="0"/>
          <c:showSerName val="0"/>
          <c:showPercent val="0"/>
          <c:showBubbleSize val="0"/>
        </c:dLbls>
        <c:marker val="1"/>
        <c:smooth val="0"/>
        <c:axId val="1155688000"/>
        <c:axId val="1155687280"/>
      </c:lineChart>
      <c:catAx>
        <c:axId val="1102720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102715024"/>
        <c:crosses val="autoZero"/>
        <c:auto val="1"/>
        <c:lblAlgn val="ctr"/>
        <c:lblOffset val="100"/>
        <c:noMultiLvlLbl val="0"/>
      </c:catAx>
      <c:valAx>
        <c:axId val="1102715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crossAx val="1102720424"/>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ispUnitsLbl>
        </c:dispUnits>
      </c:valAx>
      <c:valAx>
        <c:axId val="1155687280"/>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crossAx val="1155688000"/>
        <c:crosses val="max"/>
        <c:crossBetween val="between"/>
      </c:valAx>
      <c:catAx>
        <c:axId val="1155688000"/>
        <c:scaling>
          <c:orientation val="minMax"/>
        </c:scaling>
        <c:delete val="1"/>
        <c:axPos val="b"/>
        <c:numFmt formatCode="General" sourceLinked="1"/>
        <c:majorTickMark val="out"/>
        <c:minorTickMark val="none"/>
        <c:tickLblPos val="nextTo"/>
        <c:crossAx val="1155687280"/>
        <c:crosses val="autoZero"/>
        <c:auto val="1"/>
        <c:lblAlgn val="ctr"/>
        <c:lblOffset val="100"/>
        <c:noMultiLvlLbl val="0"/>
      </c:catAx>
      <c:spPr>
        <a:noFill/>
        <a:ln>
          <a:noFill/>
        </a:ln>
        <a:effectLst/>
      </c:spPr>
    </c:plotArea>
    <c:legend>
      <c:legendPos val="b"/>
      <c:layout>
        <c:manualLayout>
          <c:xMode val="edge"/>
          <c:yMode val="edge"/>
          <c:x val="4.2201979654503979E-2"/>
          <c:y val="0.65574185579743705"/>
          <c:w val="0.9243109807352512"/>
          <c:h val="0.312512147054282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7990176970453"/>
          <c:y val="5.3140096618357488E-2"/>
          <c:w val="0.73972884184178966"/>
          <c:h val="0.39500665677659857"/>
        </c:manualLayout>
      </c:layout>
      <c:barChart>
        <c:barDir val="col"/>
        <c:grouping val="clustered"/>
        <c:varyColors val="0"/>
        <c:ser>
          <c:idx val="0"/>
          <c:order val="0"/>
          <c:tx>
            <c:strRef>
              <c:f>BMA_pilsētas!$H$26:$H$27</c:f>
              <c:strCache>
                <c:ptCount val="2"/>
                <c:pt idx="0">
                  <c:v>Kompensācijas apmērs (t.sk. PVN)</c:v>
                </c:pt>
                <c:pt idx="1">
                  <c:v>2022.gada 8 mēn</c:v>
                </c:pt>
              </c:strCache>
            </c:strRef>
          </c:tx>
          <c:spPr>
            <a:solidFill>
              <a:srgbClr val="00B050"/>
            </a:solidFill>
            <a:ln>
              <a:noFill/>
            </a:ln>
            <a:effectLst/>
          </c:spPr>
          <c:invertIfNegative val="0"/>
          <c:cat>
            <c:strRef>
              <c:f>BMA_pilsētas!$C$28:$C$36</c:f>
              <c:strCache>
                <c:ptCount val="9"/>
                <c:pt idx="0">
                  <c:v>Daugavpils</c:v>
                </c:pt>
                <c:pt idx="1">
                  <c:v>Jēkabpils</c:v>
                </c:pt>
                <c:pt idx="2">
                  <c:v>Jelgava</c:v>
                </c:pt>
                <c:pt idx="3">
                  <c:v>Jūrmala</c:v>
                </c:pt>
                <c:pt idx="4">
                  <c:v>Rēzekne</c:v>
                </c:pt>
                <c:pt idx="5">
                  <c:v>Rīga</c:v>
                </c:pt>
                <c:pt idx="6">
                  <c:v>Valmiera</c:v>
                </c:pt>
                <c:pt idx="7">
                  <c:v>Ventspils</c:v>
                </c:pt>
                <c:pt idx="8">
                  <c:v>Liepāja</c:v>
                </c:pt>
              </c:strCache>
            </c:strRef>
          </c:cat>
          <c:val>
            <c:numRef>
              <c:f>BMA_pilsētas!$H$28:$H$36</c:f>
              <c:numCache>
                <c:formatCode>#,##0.00</c:formatCode>
                <c:ptCount val="9"/>
                <c:pt idx="0">
                  <c:v>339917.12</c:v>
                </c:pt>
                <c:pt idx="1">
                  <c:v>38889</c:v>
                </c:pt>
                <c:pt idx="2">
                  <c:v>331932</c:v>
                </c:pt>
                <c:pt idx="3">
                  <c:v>39188.509999999995</c:v>
                </c:pt>
                <c:pt idx="4">
                  <c:v>65436.82</c:v>
                </c:pt>
                <c:pt idx="5">
                  <c:v>3813302.06</c:v>
                </c:pt>
                <c:pt idx="6">
                  <c:v>33493.799999999996</c:v>
                </c:pt>
                <c:pt idx="7">
                  <c:v>114152.93</c:v>
                </c:pt>
                <c:pt idx="8">
                  <c:v>190430.88</c:v>
                </c:pt>
              </c:numCache>
            </c:numRef>
          </c:val>
          <c:extLst>
            <c:ext xmlns:c16="http://schemas.microsoft.com/office/drawing/2014/chart" uri="{C3380CC4-5D6E-409C-BE32-E72D297353CC}">
              <c16:uniqueId val="{00000000-3C8A-42A5-A328-961AFAF5F01F}"/>
            </c:ext>
          </c:extLst>
        </c:ser>
        <c:ser>
          <c:idx val="1"/>
          <c:order val="1"/>
          <c:tx>
            <c:strRef>
              <c:f>BMA_pilsētas!$I$26:$I$27</c:f>
              <c:strCache>
                <c:ptCount val="2"/>
                <c:pt idx="0">
                  <c:v>Kompensācijas apmērs (t.sk. PVN)</c:v>
                </c:pt>
                <c:pt idx="1">
                  <c:v>2023.gada 8 mēn</c:v>
                </c:pt>
              </c:strCache>
            </c:strRef>
          </c:tx>
          <c:spPr>
            <a:solidFill>
              <a:schemeClr val="accent2"/>
            </a:solidFill>
            <a:ln>
              <a:noFill/>
            </a:ln>
            <a:effectLst/>
          </c:spPr>
          <c:invertIfNegative val="0"/>
          <c:cat>
            <c:strRef>
              <c:f>BMA_pilsētas!$C$28:$C$36</c:f>
              <c:strCache>
                <c:ptCount val="9"/>
                <c:pt idx="0">
                  <c:v>Daugavpils</c:v>
                </c:pt>
                <c:pt idx="1">
                  <c:v>Jēkabpils</c:v>
                </c:pt>
                <c:pt idx="2">
                  <c:v>Jelgava</c:v>
                </c:pt>
                <c:pt idx="3">
                  <c:v>Jūrmala</c:v>
                </c:pt>
                <c:pt idx="4">
                  <c:v>Rēzekne</c:v>
                </c:pt>
                <c:pt idx="5">
                  <c:v>Rīga</c:v>
                </c:pt>
                <c:pt idx="6">
                  <c:v>Valmiera</c:v>
                </c:pt>
                <c:pt idx="7">
                  <c:v>Ventspils</c:v>
                </c:pt>
                <c:pt idx="8">
                  <c:v>Liepāja</c:v>
                </c:pt>
              </c:strCache>
            </c:strRef>
          </c:cat>
          <c:val>
            <c:numRef>
              <c:f>BMA_pilsētas!$I$28:$I$36</c:f>
              <c:numCache>
                <c:formatCode>#,##0.00</c:formatCode>
                <c:ptCount val="9"/>
                <c:pt idx="0">
                  <c:v>449010.17</c:v>
                </c:pt>
                <c:pt idx="1">
                  <c:v>49478.5</c:v>
                </c:pt>
                <c:pt idx="2">
                  <c:v>340693.5</c:v>
                </c:pt>
                <c:pt idx="3">
                  <c:v>38921.020000000004</c:v>
                </c:pt>
                <c:pt idx="4">
                  <c:v>70604.47</c:v>
                </c:pt>
                <c:pt idx="5">
                  <c:v>6905217.1900000004</c:v>
                </c:pt>
                <c:pt idx="6">
                  <c:v>35401.79</c:v>
                </c:pt>
                <c:pt idx="7">
                  <c:v>156410.93</c:v>
                </c:pt>
                <c:pt idx="8">
                  <c:v>269450.07</c:v>
                </c:pt>
              </c:numCache>
            </c:numRef>
          </c:val>
          <c:extLst>
            <c:ext xmlns:c16="http://schemas.microsoft.com/office/drawing/2014/chart" uri="{C3380CC4-5D6E-409C-BE32-E72D297353CC}">
              <c16:uniqueId val="{00000001-3C8A-42A5-A328-961AFAF5F01F}"/>
            </c:ext>
          </c:extLst>
        </c:ser>
        <c:dLbls>
          <c:showLegendKey val="0"/>
          <c:showVal val="0"/>
          <c:showCatName val="0"/>
          <c:showSerName val="0"/>
          <c:showPercent val="0"/>
          <c:showBubbleSize val="0"/>
        </c:dLbls>
        <c:gapWidth val="219"/>
        <c:axId val="1014864744"/>
        <c:axId val="1014869424"/>
      </c:barChart>
      <c:lineChart>
        <c:grouping val="standard"/>
        <c:varyColors val="0"/>
        <c:ser>
          <c:idx val="2"/>
          <c:order val="2"/>
          <c:tx>
            <c:strRef>
              <c:f>BMA_pilsētas!$J$26:$J$27</c:f>
              <c:strCache>
                <c:ptCount val="2"/>
                <c:pt idx="0">
                  <c:v>Kompensācijas apmērs (t.sk. PVN)</c:v>
                </c:pt>
                <c:pt idx="1">
                  <c:v>2023/2022 izmaiņas, %</c:v>
                </c:pt>
              </c:strCache>
            </c:strRef>
          </c:tx>
          <c:spPr>
            <a:ln w="28575" cap="rnd">
              <a:solidFill>
                <a:schemeClr val="accent3"/>
              </a:solidFill>
              <a:round/>
            </a:ln>
            <a:effectLst/>
          </c:spPr>
          <c:marker>
            <c:symbol val="none"/>
          </c:marker>
          <c:dLbls>
            <c:dLbl>
              <c:idx val="1"/>
              <c:layout>
                <c:manualLayout>
                  <c:x val="-9.1975804348959689E-2"/>
                  <c:y val="9.04267589388696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C8A-42A5-A328-961AFAF5F01F}"/>
                </c:ext>
              </c:extLst>
            </c:dLbl>
            <c:dLbl>
              <c:idx val="2"/>
              <c:layout>
                <c:manualLayout>
                  <c:x val="-9.6390815386487291E-2"/>
                  <c:y val="8.11995386389850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C8A-42A5-A328-961AFAF5F01F}"/>
                </c:ext>
              </c:extLst>
            </c:dLbl>
            <c:dLbl>
              <c:idx val="3"/>
              <c:layout>
                <c:manualLayout>
                  <c:x val="-9.3443882428603756E-2"/>
                  <c:y val="-4.79815455594002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C8A-42A5-A328-961AFAF5F01F}"/>
                </c:ext>
              </c:extLst>
            </c:dLbl>
            <c:dLbl>
              <c:idx val="8"/>
              <c:layout>
                <c:manualLayout>
                  <c:x val="-7.8730771236376909E-2"/>
                  <c:y val="-3.87543252595155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C8A-42A5-A328-961AFAF5F01F}"/>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BMA_pilsētas!$C$28:$C$36</c:f>
              <c:strCache>
                <c:ptCount val="9"/>
                <c:pt idx="0">
                  <c:v>Daugavpils</c:v>
                </c:pt>
                <c:pt idx="1">
                  <c:v>Jēkabpils</c:v>
                </c:pt>
                <c:pt idx="2">
                  <c:v>Jelgava</c:v>
                </c:pt>
                <c:pt idx="3">
                  <c:v>Jūrmala</c:v>
                </c:pt>
                <c:pt idx="4">
                  <c:v>Rēzekne</c:v>
                </c:pt>
                <c:pt idx="5">
                  <c:v>Rīga</c:v>
                </c:pt>
                <c:pt idx="6">
                  <c:v>Valmiera</c:v>
                </c:pt>
                <c:pt idx="7">
                  <c:v>Ventspils</c:v>
                </c:pt>
                <c:pt idx="8">
                  <c:v>Liepāja</c:v>
                </c:pt>
              </c:strCache>
            </c:strRef>
          </c:cat>
          <c:val>
            <c:numRef>
              <c:f>BMA_pilsētas!$J$28:$J$36</c:f>
              <c:numCache>
                <c:formatCode>0.00%</c:formatCode>
                <c:ptCount val="9"/>
                <c:pt idx="0">
                  <c:v>0.3209401456449148</c:v>
                </c:pt>
                <c:pt idx="1">
                  <c:v>0.27230065056956976</c:v>
                </c:pt>
                <c:pt idx="2">
                  <c:v>2.6395466541339729E-2</c:v>
                </c:pt>
                <c:pt idx="3">
                  <c:v>-6.8257251934301655E-3</c:v>
                </c:pt>
                <c:pt idx="4">
                  <c:v>7.8971594279795498E-2</c:v>
                </c:pt>
                <c:pt idx="5">
                  <c:v>0.81082355432393949</c:v>
                </c:pt>
                <c:pt idx="6">
                  <c:v>5.696546823591242E-2</c:v>
                </c:pt>
                <c:pt idx="7">
                  <c:v>0.37018760709865273</c:v>
                </c:pt>
                <c:pt idx="8">
                  <c:v>0.41494945567651631</c:v>
                </c:pt>
              </c:numCache>
            </c:numRef>
          </c:val>
          <c:smooth val="0"/>
          <c:extLst>
            <c:ext xmlns:c16="http://schemas.microsoft.com/office/drawing/2014/chart" uri="{C3380CC4-5D6E-409C-BE32-E72D297353CC}">
              <c16:uniqueId val="{00000002-3C8A-42A5-A328-961AFAF5F01F}"/>
            </c:ext>
          </c:extLst>
        </c:ser>
        <c:dLbls>
          <c:showLegendKey val="0"/>
          <c:showVal val="0"/>
          <c:showCatName val="0"/>
          <c:showSerName val="0"/>
          <c:showPercent val="0"/>
          <c:showBubbleSize val="0"/>
        </c:dLbls>
        <c:marker val="1"/>
        <c:smooth val="0"/>
        <c:axId val="1160166176"/>
        <c:axId val="1160173016"/>
      </c:lineChart>
      <c:catAx>
        <c:axId val="1014864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014869424"/>
        <c:crosses val="autoZero"/>
        <c:auto val="1"/>
        <c:lblAlgn val="ctr"/>
        <c:lblOffset val="100"/>
        <c:noMultiLvlLbl val="0"/>
      </c:catAx>
      <c:valAx>
        <c:axId val="101486942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crossAx val="1014864744"/>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ispUnitsLbl>
        </c:dispUnits>
      </c:valAx>
      <c:valAx>
        <c:axId val="1160173016"/>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crossAx val="1160166176"/>
        <c:crosses val="max"/>
        <c:crossBetween val="between"/>
      </c:valAx>
      <c:catAx>
        <c:axId val="1160166176"/>
        <c:scaling>
          <c:orientation val="minMax"/>
        </c:scaling>
        <c:delete val="1"/>
        <c:axPos val="b"/>
        <c:numFmt formatCode="General" sourceLinked="1"/>
        <c:majorTickMark val="out"/>
        <c:minorTickMark val="none"/>
        <c:tickLblPos val="nextTo"/>
        <c:crossAx val="1160173016"/>
        <c:crosses val="autoZero"/>
        <c:auto val="1"/>
        <c:lblAlgn val="ctr"/>
        <c:lblOffset val="100"/>
        <c:noMultiLvlLbl val="0"/>
      </c:catAx>
      <c:spPr>
        <a:noFill/>
        <a:ln>
          <a:noFill/>
        </a:ln>
        <a:effectLst/>
      </c:spPr>
    </c:plotArea>
    <c:legend>
      <c:legendPos val="b"/>
      <c:layout>
        <c:manualLayout>
          <c:xMode val="edge"/>
          <c:yMode val="edge"/>
          <c:x val="1.5447091914813568E-3"/>
          <c:y val="0.64479692615742623"/>
          <c:w val="0.96310036164046264"/>
          <c:h val="0.3262176763986975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withinLinearReversed" id="26">
  <a:schemeClr val="accent6"/>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449FB-0094-4636-B8A2-DA2A6F02D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49077</Words>
  <Characters>27974</Characters>
  <Application>Microsoft Office Word</Application>
  <DocSecurity>0</DocSecurity>
  <Lines>233</Lines>
  <Paragraphs>153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76898</CharactersWithSpaces>
  <SharedDoc>false</SharedDoc>
  <HLinks>
    <vt:vector size="24" baseType="variant">
      <vt:variant>
        <vt:i4>2097165</vt:i4>
      </vt:variant>
      <vt:variant>
        <vt:i4>6</vt:i4>
      </vt:variant>
      <vt:variant>
        <vt:i4>0</vt:i4>
      </vt:variant>
      <vt:variant>
        <vt:i4>5</vt:i4>
      </vt:variant>
      <vt:variant>
        <vt:lpwstr>mailto:ruta.veidlina@sam.gov.lv</vt:lpwstr>
      </vt:variant>
      <vt:variant>
        <vt:lpwstr/>
      </vt:variant>
      <vt:variant>
        <vt:i4>6750258</vt:i4>
      </vt:variant>
      <vt:variant>
        <vt:i4>3</vt:i4>
      </vt:variant>
      <vt:variant>
        <vt:i4>0</vt:i4>
      </vt:variant>
      <vt:variant>
        <vt:i4>5</vt:i4>
      </vt:variant>
      <vt:variant>
        <vt:lpwstr>https://tapportals.mk.gov.lv/structuralizer/data/nodes/2fe4f5b1-d92f-4313-b10d-cb584b6114f2</vt:lpwstr>
      </vt:variant>
      <vt:variant>
        <vt:lpwstr/>
      </vt:variant>
      <vt:variant>
        <vt:i4>6750258</vt:i4>
      </vt:variant>
      <vt:variant>
        <vt:i4>0</vt:i4>
      </vt:variant>
      <vt:variant>
        <vt:i4>0</vt:i4>
      </vt:variant>
      <vt:variant>
        <vt:i4>5</vt:i4>
      </vt:variant>
      <vt:variant>
        <vt:lpwstr>https://tapportals.mk.gov.lv/structuralizer/data/nodes/2fe4f5b1-d92f-4313-b10d-cb584b6114f2</vt:lpwstr>
      </vt:variant>
      <vt:variant>
        <vt:lpwstr/>
      </vt:variant>
      <vt:variant>
        <vt:i4>1572965</vt:i4>
      </vt:variant>
      <vt:variant>
        <vt:i4>0</vt:i4>
      </vt:variant>
      <vt:variant>
        <vt:i4>0</vt:i4>
      </vt:variant>
      <vt:variant>
        <vt:i4>5</vt:i4>
      </vt:variant>
      <vt:variant>
        <vt:lpwstr>https://data.stat.gov.lv/pxweb/lv/OSP_PUB/START__EMP__DS__DSV/DSV070c/table/tableViewLayout1/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Grīviņa</dc:creator>
  <cp:keywords/>
  <dc:description/>
  <cp:lastModifiedBy>Ruta Veidliņa</cp:lastModifiedBy>
  <cp:revision>2</cp:revision>
  <cp:lastPrinted>2023-11-07T17:24:00Z</cp:lastPrinted>
  <dcterms:created xsi:type="dcterms:W3CDTF">2023-11-16T06:22:00Z</dcterms:created>
  <dcterms:modified xsi:type="dcterms:W3CDTF">2023-11-16T06:22:00Z</dcterms:modified>
</cp:coreProperties>
</file>