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1C675" w14:textId="77777777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3C574A20" w14:textId="77777777" w:rsidR="00C8690A" w:rsidRDefault="00853FCD">
      <w:pPr>
        <w:framePr w:w="3141" w:wrap="auto" w:hAnchor="text" w:x="2315" w:y="910"/>
        <w:widowControl w:val="0"/>
        <w:autoSpaceDE w:val="0"/>
        <w:autoSpaceDN w:val="0"/>
        <w:spacing w:before="0" w:after="0" w:line="435" w:lineRule="exact"/>
        <w:jc w:val="left"/>
        <w:rPr>
          <w:rFonts w:ascii="BDSAUA+OpenSans-ExtraBold"/>
          <w:color w:val="000000"/>
          <w:sz w:val="32"/>
        </w:rPr>
      </w:pPr>
      <w:r>
        <w:rPr>
          <w:rFonts w:ascii="BDSAUA+OpenSans-ExtraBold"/>
          <w:color w:val="565656"/>
          <w:spacing w:val="-1"/>
          <w:sz w:val="32"/>
        </w:rPr>
        <w:t>Dr.</w:t>
      </w:r>
      <w:r>
        <w:rPr>
          <w:rFonts w:ascii="BDSAUA+OpenSans-ExtraBold"/>
          <w:color w:val="565656"/>
          <w:sz w:val="32"/>
        </w:rPr>
        <w:t xml:space="preserve"> </w:t>
      </w:r>
      <w:r>
        <w:rPr>
          <w:rFonts w:ascii="BDSAUA+OpenSans-ExtraBold"/>
          <w:color w:val="565656"/>
          <w:spacing w:val="-1"/>
          <w:sz w:val="32"/>
        </w:rPr>
        <w:t>Toms</w:t>
      </w:r>
      <w:r>
        <w:rPr>
          <w:rFonts w:ascii="BDSAUA+OpenSans-ExtraBold"/>
          <w:color w:val="565656"/>
          <w:sz w:val="32"/>
        </w:rPr>
        <w:t xml:space="preserve"> </w:t>
      </w:r>
      <w:r>
        <w:rPr>
          <w:rFonts w:ascii="BDSAUA+OpenSans-ExtraBold"/>
          <w:color w:val="565656"/>
          <w:spacing w:val="-1"/>
          <w:sz w:val="32"/>
        </w:rPr>
        <w:t>Kr</w:t>
      </w:r>
      <w:r>
        <w:rPr>
          <w:rFonts w:ascii="MIGPGH+OpenSans-ExtraBold" w:hAnsi="MIGPGH+OpenSans-ExtraBold" w:cs="MIGPGH+OpenSans-ExtraBold"/>
          <w:color w:val="565656"/>
          <w:spacing w:val="-1"/>
          <w:sz w:val="32"/>
        </w:rPr>
        <w:t>ū</w:t>
      </w:r>
      <w:r>
        <w:rPr>
          <w:rFonts w:ascii="BDSAUA+OpenSans-ExtraBold"/>
          <w:color w:val="565656"/>
          <w:spacing w:val="-1"/>
          <w:sz w:val="32"/>
        </w:rPr>
        <w:t>mi</w:t>
      </w:r>
      <w:r>
        <w:rPr>
          <w:rFonts w:ascii="MIGPGH+OpenSans-ExtraBold" w:hAnsi="MIGPGH+OpenSans-ExtraBold" w:cs="MIGPGH+OpenSans-ExtraBold"/>
          <w:color w:val="565656"/>
          <w:spacing w:val="-1"/>
          <w:sz w:val="32"/>
        </w:rPr>
        <w:t>ņ</w:t>
      </w:r>
      <w:r>
        <w:rPr>
          <w:rFonts w:ascii="BDSAUA+OpenSans-ExtraBold" w:hAnsi="BDSAUA+OpenSans-ExtraBold" w:cs="BDSAUA+OpenSans-ExtraBold"/>
          <w:color w:val="565656"/>
          <w:sz w:val="32"/>
        </w:rPr>
        <w:t>š</w:t>
      </w:r>
    </w:p>
    <w:p w14:paraId="55D03AA8" w14:textId="77777777" w:rsidR="00C8690A" w:rsidRDefault="00853FCD">
      <w:pPr>
        <w:framePr w:w="2327" w:wrap="auto" w:hAnchor="text" w:x="567" w:y="3434"/>
        <w:widowControl w:val="0"/>
        <w:autoSpaceDE w:val="0"/>
        <w:autoSpaceDN w:val="0"/>
        <w:spacing w:before="0" w:after="0" w:line="299" w:lineRule="exact"/>
        <w:jc w:val="left"/>
        <w:rPr>
          <w:rFonts w:ascii="BDSAUA+OpenSans-ExtraBold"/>
          <w:color w:val="000000"/>
        </w:rPr>
      </w:pPr>
      <w:r>
        <w:rPr>
          <w:rFonts w:ascii="BDSAUA+OpenSans-ExtraBold"/>
          <w:color w:val="000000"/>
          <w:spacing w:val="-1"/>
        </w:rPr>
        <w:t>WORK</w:t>
      </w:r>
      <w:r>
        <w:rPr>
          <w:rFonts w:ascii="BDSAUA+OpenSans-ExtraBold"/>
          <w:color w:val="000000"/>
        </w:rPr>
        <w:t xml:space="preserve"> EXPERIENCE</w:t>
      </w:r>
    </w:p>
    <w:p w14:paraId="30671906" w14:textId="77777777" w:rsidR="00C8690A" w:rsidRDefault="00853FCD">
      <w:pPr>
        <w:framePr w:w="7043" w:wrap="auto" w:hAnchor="text" w:x="567" w:y="3969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BORAGC+FontAwesome5Free-Regular" w:hAnsi="BORAGC+FontAwesome5Free-Regular" w:cs="BORAGC+FontAwesome5Free-Regular"/>
          <w:color w:val="404040"/>
          <w:sz w:val="20"/>
        </w:rPr>
        <w:t></w:t>
      </w:r>
      <w:r>
        <w:rPr>
          <w:rFonts w:ascii="Times New Roman"/>
          <w:color w:val="404040"/>
          <w:spacing w:val="1"/>
          <w:sz w:val="20"/>
        </w:rPr>
        <w:t xml:space="preserve"> </w:t>
      </w:r>
      <w:r>
        <w:rPr>
          <w:rFonts w:ascii="LEKRDT+OpenSans-Bold"/>
          <w:color w:val="404040"/>
          <w:sz w:val="20"/>
        </w:rPr>
        <w:t xml:space="preserve">COBALT </w:t>
      </w:r>
      <w:r>
        <w:rPr>
          <w:rFonts w:ascii="RPSKEN+OpenSans-Regular" w:hAnsi="RPSKEN+OpenSans-Regular" w:cs="RPSKEN+OpenSans-Regular"/>
          <w:color w:val="404040"/>
          <w:sz w:val="20"/>
        </w:rPr>
        <w:t>–</w:t>
      </w:r>
      <w:r>
        <w:rPr>
          <w:rFonts w:ascii="RPSKEN+OpenSans-Regular"/>
          <w:color w:val="404040"/>
          <w:spacing w:val="-1"/>
          <w:sz w:val="20"/>
        </w:rPr>
        <w:t xml:space="preserve"> </w:t>
      </w:r>
      <w:r>
        <w:rPr>
          <w:rFonts w:ascii="RPSKEN+OpenSans-Regular"/>
          <w:color w:val="404040"/>
          <w:sz w:val="20"/>
        </w:rPr>
        <w:t>RIGA, LATVIA</w:t>
      </w:r>
    </w:p>
    <w:p w14:paraId="7E37BFE3" w14:textId="77777777" w:rsidR="00C8690A" w:rsidRDefault="00853FCD">
      <w:pPr>
        <w:framePr w:w="7043" w:wrap="auto" w:hAnchor="text" w:x="567" w:y="3969"/>
        <w:widowControl w:val="0"/>
        <w:autoSpaceDE w:val="0"/>
        <w:autoSpaceDN w:val="0"/>
        <w:spacing w:before="49" w:after="0" w:line="29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</w:rPr>
        <w:t xml:space="preserve">SENIOR ASSOCIATE, ATTORNEY </w:t>
      </w:r>
      <w:r>
        <w:rPr>
          <w:rFonts w:ascii="LEKRDT+OpenSans-Bold"/>
          <w:color w:val="404040"/>
          <w:spacing w:val="-1"/>
        </w:rPr>
        <w:t>AT</w:t>
      </w:r>
      <w:r>
        <w:rPr>
          <w:rFonts w:ascii="LEKRDT+OpenSans-Bold"/>
          <w:color w:val="404040"/>
        </w:rPr>
        <w:t xml:space="preserve"> </w:t>
      </w:r>
      <w:r>
        <w:rPr>
          <w:rFonts w:ascii="LEKRDT+OpenSans-Bold"/>
          <w:color w:val="404040"/>
          <w:spacing w:val="-1"/>
        </w:rPr>
        <w:t>LAW</w:t>
      </w:r>
      <w:r>
        <w:rPr>
          <w:rFonts w:ascii="LEKRDT+OpenSans-Bold"/>
          <w:color w:val="404040"/>
        </w:rPr>
        <w:t xml:space="preserve"> </w:t>
      </w:r>
      <w:r>
        <w:rPr>
          <w:rFonts w:ascii="RPSKEN+OpenSans-Regular" w:hAnsi="RPSKEN+OpenSans-Regular" w:cs="RPSKEN+OpenSans-Regular"/>
          <w:color w:val="404040"/>
        </w:rPr>
        <w:t>–</w:t>
      </w:r>
      <w:r>
        <w:rPr>
          <w:rFonts w:ascii="RPSKEN+OpenSans-Regular"/>
          <w:color w:val="404040"/>
          <w:spacing w:val="4"/>
        </w:rPr>
        <w:t xml:space="preserve"> </w:t>
      </w:r>
      <w:r>
        <w:rPr>
          <w:rFonts w:ascii="RPSKEN+OpenSans-Regular"/>
          <w:color w:val="575757"/>
        </w:rPr>
        <w:t xml:space="preserve">01/06/2014 </w:t>
      </w:r>
      <w:r>
        <w:rPr>
          <w:rFonts w:ascii="RPSKEN+OpenSans-Regular" w:hAnsi="RPSKEN+OpenSans-Regular" w:cs="RPSKEN+OpenSans-Regular"/>
          <w:color w:val="575757"/>
        </w:rPr>
        <w:t>–</w:t>
      </w:r>
      <w:r>
        <w:rPr>
          <w:rFonts w:ascii="RPSKEN+OpenSans-Regular"/>
          <w:color w:val="575757"/>
          <w:spacing w:val="-1"/>
        </w:rPr>
        <w:t xml:space="preserve"> </w:t>
      </w:r>
      <w:r>
        <w:rPr>
          <w:rFonts w:ascii="RPSKEN+OpenSans-Regular"/>
          <w:color w:val="575757"/>
        </w:rPr>
        <w:t>CURRENT</w:t>
      </w:r>
    </w:p>
    <w:p w14:paraId="3BC956F5" w14:textId="77777777" w:rsidR="00C8690A" w:rsidRDefault="00853FCD">
      <w:pPr>
        <w:framePr w:w="10892" w:wrap="auto" w:hAnchor="text" w:x="567" w:y="4750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I am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Senior Associate and Head of the Arbitration Practice Group at COBALT,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closely integrated top-tier law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>rm</w:t>
      </w:r>
    </w:p>
    <w:p w14:paraId="3619D9A2" w14:textId="77777777" w:rsidR="00C8690A" w:rsidRDefault="00853FCD">
      <w:pPr>
        <w:framePr w:w="10892" w:wrap="auto" w:hAnchor="text" w:x="567" w:y="4750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network in the Baltic region.</w:t>
      </w:r>
    </w:p>
    <w:p w14:paraId="18BEF385" w14:textId="77777777" w:rsidR="00C8690A" w:rsidRDefault="00853FCD">
      <w:pPr>
        <w:framePr w:w="10994" w:wrap="auto" w:hAnchor="text" w:x="567" w:y="546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pacing w:val="-1"/>
          <w:sz w:val="20"/>
        </w:rPr>
        <w:t>My</w:t>
      </w:r>
      <w:r>
        <w:rPr>
          <w:rFonts w:ascii="RPSKEN+OpenSans-Regular"/>
          <w:color w:val="000000"/>
          <w:sz w:val="20"/>
        </w:rPr>
        <w:t xml:space="preserve"> practice areas generally include International and European Law, particularly Private International Law and</w:t>
      </w:r>
    </w:p>
    <w:p w14:paraId="7090FCB8" w14:textId="77777777" w:rsidR="00C8690A" w:rsidRDefault="00853FCD">
      <w:pPr>
        <w:framePr w:w="10994" w:wrap="auto" w:hAnchor="text" w:x="567" w:y="5468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International Civil Procedure, Commercial and Investment Arbitration, as well as Energy Law, Human Rights Law and</w:t>
      </w:r>
    </w:p>
    <w:p w14:paraId="053C2305" w14:textId="77777777" w:rsidR="00C8690A" w:rsidRDefault="00853FCD">
      <w:pPr>
        <w:framePr w:w="10994" w:wrap="auto" w:hAnchor="text" w:x="567" w:y="5468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Constitutional Law.</w:t>
      </w:r>
    </w:p>
    <w:p w14:paraId="6F183A2D" w14:textId="77777777" w:rsidR="00C8690A" w:rsidRDefault="00853FCD">
      <w:pPr>
        <w:framePr w:w="10864" w:wrap="auto" w:hAnchor="text" w:x="567" w:y="6426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I have represented clients in numerous international (ICC, ICSID etc.) and national arbitration proceedings, and</w:t>
      </w:r>
    </w:p>
    <w:p w14:paraId="0F7CB581" w14:textId="77777777" w:rsidR="00C8690A" w:rsidRDefault="00853FCD">
      <w:pPr>
        <w:framePr w:w="10864" w:wrap="auto" w:hAnchor="text" w:x="567" w:y="6426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successfully acted before the Constitutional Court of Latvia, the Supreme Court of Latvia, the Court of Justice of the</w:t>
      </w:r>
    </w:p>
    <w:p w14:paraId="3E4BD1BB" w14:textId="77777777" w:rsidR="00C8690A" w:rsidRDefault="00853FCD">
      <w:pPr>
        <w:framePr w:w="10864" w:wrap="auto" w:hAnchor="text" w:x="567" w:y="6426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European Union, as well as helped clients to succeed before the European Court of Human Rights.</w:t>
      </w:r>
    </w:p>
    <w:p w14:paraId="7DB9D1CA" w14:textId="77777777" w:rsidR="00C8690A" w:rsidRDefault="00853FCD">
      <w:pPr>
        <w:framePr w:w="6474" w:wrap="auto" w:hAnchor="text" w:x="567" w:y="7371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BORAGC+FontAwesome5Free-Regular" w:hAnsi="BORAGC+FontAwesome5Free-Regular" w:cs="BORAGC+FontAwesome5Free-Regular"/>
          <w:color w:val="404040"/>
          <w:sz w:val="20"/>
        </w:rPr>
        <w:t></w:t>
      </w:r>
      <w:r>
        <w:rPr>
          <w:rFonts w:ascii="Times New Roman"/>
          <w:color w:val="404040"/>
          <w:spacing w:val="1"/>
          <w:sz w:val="20"/>
        </w:rPr>
        <w:t xml:space="preserve"> </w:t>
      </w:r>
      <w:r>
        <w:rPr>
          <w:rFonts w:ascii="LEKRDT+OpenSans-Bold"/>
          <w:color w:val="404040"/>
          <w:sz w:val="20"/>
        </w:rPr>
        <w:t xml:space="preserve">LEGAL TIPIK COMMUNICATION AGENCY </w:t>
      </w:r>
      <w:r>
        <w:rPr>
          <w:rFonts w:ascii="RPSKEN+OpenSans-Regular" w:hAnsi="RPSKEN+OpenSans-Regular" w:cs="RPSKEN+OpenSans-Regular"/>
          <w:color w:val="404040"/>
          <w:sz w:val="20"/>
        </w:rPr>
        <w:t>–</w:t>
      </w:r>
      <w:r>
        <w:rPr>
          <w:rFonts w:ascii="RPSKEN+OpenSans-Regular"/>
          <w:color w:val="404040"/>
          <w:spacing w:val="-1"/>
          <w:sz w:val="20"/>
        </w:rPr>
        <w:t xml:space="preserve"> </w:t>
      </w:r>
      <w:r>
        <w:rPr>
          <w:rFonts w:ascii="RPSKEN+OpenSans-Regular"/>
          <w:color w:val="404040"/>
          <w:sz w:val="20"/>
        </w:rPr>
        <w:t>BRUSSELS, BELGIUM</w:t>
      </w:r>
    </w:p>
    <w:p w14:paraId="5CB230EF" w14:textId="77777777" w:rsidR="00C8690A" w:rsidRDefault="00853FCD">
      <w:pPr>
        <w:framePr w:w="6474" w:wrap="auto" w:hAnchor="text" w:x="567" w:y="7371"/>
        <w:widowControl w:val="0"/>
        <w:autoSpaceDE w:val="0"/>
        <w:autoSpaceDN w:val="0"/>
        <w:spacing w:before="49" w:after="0" w:line="29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</w:rPr>
        <w:t xml:space="preserve">LEGAL </w:t>
      </w:r>
      <w:r>
        <w:rPr>
          <w:rFonts w:ascii="LEKRDT+OpenSans-Bold"/>
          <w:color w:val="404040"/>
          <w:spacing w:val="-1"/>
        </w:rPr>
        <w:t>CONSULTANT</w:t>
      </w:r>
      <w:r>
        <w:rPr>
          <w:rFonts w:ascii="LEKRDT+OpenSans-Bold"/>
          <w:color w:val="404040"/>
        </w:rPr>
        <w:t xml:space="preserve"> </w:t>
      </w:r>
      <w:r>
        <w:rPr>
          <w:rFonts w:ascii="RPSKEN+OpenSans-Regular" w:hAnsi="RPSKEN+OpenSans-Regular" w:cs="RPSKEN+OpenSans-Regular"/>
          <w:color w:val="404040"/>
        </w:rPr>
        <w:t>–</w:t>
      </w:r>
      <w:r>
        <w:rPr>
          <w:rFonts w:ascii="RPSKEN+OpenSans-Regular"/>
          <w:color w:val="404040"/>
          <w:spacing w:val="2"/>
        </w:rPr>
        <w:t xml:space="preserve"> </w:t>
      </w:r>
      <w:r>
        <w:rPr>
          <w:rFonts w:ascii="RPSKEN+OpenSans-Regular"/>
          <w:color w:val="575757"/>
        </w:rPr>
        <w:t xml:space="preserve">01/04/2018 </w:t>
      </w:r>
      <w:r>
        <w:rPr>
          <w:rFonts w:ascii="RPSKEN+OpenSans-Regular" w:hAnsi="RPSKEN+OpenSans-Regular" w:cs="RPSKEN+OpenSans-Regular"/>
          <w:color w:val="575757"/>
        </w:rPr>
        <w:t>–</w:t>
      </w:r>
      <w:r>
        <w:rPr>
          <w:rFonts w:ascii="RPSKEN+OpenSans-Regular"/>
          <w:color w:val="575757"/>
          <w:spacing w:val="-1"/>
        </w:rPr>
        <w:t xml:space="preserve"> </w:t>
      </w:r>
      <w:r>
        <w:rPr>
          <w:rFonts w:ascii="RPSKEN+OpenSans-Regular"/>
          <w:color w:val="575757"/>
        </w:rPr>
        <w:t>CURRENT</w:t>
      </w:r>
    </w:p>
    <w:p w14:paraId="3B0C3916" w14:textId="77777777" w:rsidR="00C8690A" w:rsidRDefault="00853FCD">
      <w:pPr>
        <w:framePr w:w="3588" w:wrap="auto" w:hAnchor="text" w:x="567" w:y="8152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Legal consultant |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National reporter</w:t>
      </w:r>
    </w:p>
    <w:p w14:paraId="5EF6C8EC" w14:textId="77777777" w:rsidR="00C8690A" w:rsidRDefault="00853FCD">
      <w:pPr>
        <w:framePr w:w="4924" w:wrap="auto" w:hAnchor="text" w:x="567" w:y="861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BORAGC+FontAwesome5Free-Regular" w:hAnsi="BORAGC+FontAwesome5Free-Regular" w:cs="BORAGC+FontAwesome5Free-Regular"/>
          <w:color w:val="404040"/>
          <w:sz w:val="20"/>
        </w:rPr>
        <w:t></w:t>
      </w:r>
      <w:r>
        <w:rPr>
          <w:rFonts w:ascii="Times New Roman"/>
          <w:color w:val="404040"/>
          <w:spacing w:val="1"/>
          <w:sz w:val="20"/>
        </w:rPr>
        <w:t xml:space="preserve"> </w:t>
      </w:r>
      <w:r>
        <w:rPr>
          <w:rFonts w:ascii="LEKRDT+OpenSans-Bold"/>
          <w:color w:val="404040"/>
          <w:spacing w:val="-1"/>
          <w:sz w:val="20"/>
        </w:rPr>
        <w:t>VVA</w:t>
      </w:r>
      <w:r>
        <w:rPr>
          <w:rFonts w:ascii="LEKRDT+OpenSans-Bold"/>
          <w:color w:val="404040"/>
          <w:sz w:val="20"/>
        </w:rPr>
        <w:t xml:space="preserve"> </w:t>
      </w:r>
      <w:r>
        <w:rPr>
          <w:rFonts w:ascii="LEKRDT+OpenSans-Bold"/>
          <w:color w:val="404040"/>
          <w:spacing w:val="-1"/>
          <w:sz w:val="20"/>
        </w:rPr>
        <w:t>(NOW</w:t>
      </w:r>
      <w:r>
        <w:rPr>
          <w:rFonts w:ascii="LEKRDT+OpenSans-Bold"/>
          <w:color w:val="404040"/>
          <w:sz w:val="20"/>
        </w:rPr>
        <w:t xml:space="preserve"> EY BELGIUM) </w:t>
      </w:r>
      <w:r>
        <w:rPr>
          <w:rFonts w:ascii="RPSKEN+OpenSans-Regular" w:hAnsi="RPSKEN+OpenSans-Regular" w:cs="RPSKEN+OpenSans-Regular"/>
          <w:color w:val="404040"/>
          <w:sz w:val="20"/>
        </w:rPr>
        <w:t>–</w:t>
      </w:r>
      <w:r>
        <w:rPr>
          <w:rFonts w:ascii="RPSKEN+OpenSans-Regular"/>
          <w:color w:val="404040"/>
          <w:spacing w:val="-1"/>
          <w:sz w:val="20"/>
        </w:rPr>
        <w:t xml:space="preserve"> </w:t>
      </w:r>
      <w:r>
        <w:rPr>
          <w:rFonts w:ascii="RPSKEN+OpenSans-Regular"/>
          <w:color w:val="404040"/>
          <w:sz w:val="20"/>
        </w:rPr>
        <w:t>BRUSSELS, BELGIUM</w:t>
      </w:r>
    </w:p>
    <w:p w14:paraId="3C86EDF6" w14:textId="77777777" w:rsidR="00C8690A" w:rsidRDefault="00853FCD">
      <w:pPr>
        <w:framePr w:w="4924" w:wrap="auto" w:hAnchor="text" w:x="567" w:y="8618"/>
        <w:widowControl w:val="0"/>
        <w:autoSpaceDE w:val="0"/>
        <w:autoSpaceDN w:val="0"/>
        <w:spacing w:before="49" w:after="0" w:line="29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</w:rPr>
        <w:t xml:space="preserve">LEGAL ADVISOR </w:t>
      </w:r>
      <w:r>
        <w:rPr>
          <w:rFonts w:ascii="RPSKEN+OpenSans-Regular" w:hAnsi="RPSKEN+OpenSans-Regular" w:cs="RPSKEN+OpenSans-Regular"/>
          <w:color w:val="404040"/>
        </w:rPr>
        <w:t>–</w:t>
      </w:r>
      <w:r>
        <w:rPr>
          <w:rFonts w:ascii="RPSKEN+OpenSans-Regular"/>
          <w:color w:val="404040"/>
          <w:spacing w:val="1"/>
        </w:rPr>
        <w:t xml:space="preserve"> </w:t>
      </w:r>
      <w:r>
        <w:rPr>
          <w:rFonts w:ascii="RPSKEN+OpenSans-Regular"/>
          <w:color w:val="575757"/>
        </w:rPr>
        <w:t xml:space="preserve">01/01/2020 </w:t>
      </w:r>
      <w:r>
        <w:rPr>
          <w:rFonts w:ascii="RPSKEN+OpenSans-Regular" w:hAnsi="RPSKEN+OpenSans-Regular" w:cs="RPSKEN+OpenSans-Regular"/>
          <w:color w:val="575757"/>
        </w:rPr>
        <w:t>–</w:t>
      </w:r>
      <w:r>
        <w:rPr>
          <w:rFonts w:ascii="RPSKEN+OpenSans-Regular"/>
          <w:color w:val="575757"/>
          <w:spacing w:val="-1"/>
        </w:rPr>
        <w:t xml:space="preserve"> </w:t>
      </w:r>
      <w:r>
        <w:rPr>
          <w:rFonts w:ascii="RPSKEN+OpenSans-Regular"/>
          <w:color w:val="575757"/>
        </w:rPr>
        <w:t>CURRENT</w:t>
      </w:r>
    </w:p>
    <w:p w14:paraId="1F63C33F" w14:textId="77777777" w:rsidR="00C8690A" w:rsidRDefault="00853FCD">
      <w:pPr>
        <w:framePr w:w="3588" w:wrap="auto" w:hAnchor="text" w:x="567" w:y="9399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Legal consultant |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National reporter</w:t>
      </w:r>
    </w:p>
    <w:p w14:paraId="5146094C" w14:textId="77777777" w:rsidR="00C8690A" w:rsidRDefault="00853FCD">
      <w:pPr>
        <w:framePr w:w="4844" w:wrap="auto" w:hAnchor="text" w:x="567" w:y="986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BORAGC+FontAwesome5Free-Regular" w:hAnsi="BORAGC+FontAwesome5Free-Regular" w:cs="BORAGC+FontAwesome5Free-Regular"/>
          <w:color w:val="404040"/>
          <w:sz w:val="20"/>
        </w:rPr>
        <w:t></w:t>
      </w:r>
      <w:r>
        <w:rPr>
          <w:rFonts w:ascii="Times New Roman"/>
          <w:color w:val="404040"/>
          <w:spacing w:val="1"/>
          <w:sz w:val="20"/>
        </w:rPr>
        <w:t xml:space="preserve"> </w:t>
      </w:r>
      <w:r>
        <w:rPr>
          <w:rFonts w:ascii="LEKRDT+OpenSans-Bold"/>
          <w:color w:val="404040"/>
          <w:sz w:val="20"/>
        </w:rPr>
        <w:t xml:space="preserve">ICF S.A. </w:t>
      </w:r>
      <w:r>
        <w:rPr>
          <w:rFonts w:ascii="RPSKEN+OpenSans-Regular" w:hAnsi="RPSKEN+OpenSans-Regular" w:cs="RPSKEN+OpenSans-Regular"/>
          <w:color w:val="404040"/>
          <w:sz w:val="20"/>
        </w:rPr>
        <w:t>–</w:t>
      </w:r>
      <w:r>
        <w:rPr>
          <w:rFonts w:ascii="RPSKEN+OpenSans-Regular"/>
          <w:color w:val="404040"/>
          <w:spacing w:val="-1"/>
          <w:sz w:val="20"/>
        </w:rPr>
        <w:t xml:space="preserve"> </w:t>
      </w:r>
      <w:r>
        <w:rPr>
          <w:rFonts w:ascii="RPSKEN+OpenSans-Regular"/>
          <w:color w:val="404040"/>
          <w:sz w:val="20"/>
        </w:rPr>
        <w:t>BRUSSELS, BELGIUM</w:t>
      </w:r>
    </w:p>
    <w:p w14:paraId="06DF9868" w14:textId="77777777" w:rsidR="00C8690A" w:rsidRDefault="00853FCD">
      <w:pPr>
        <w:framePr w:w="4844" w:wrap="auto" w:hAnchor="text" w:x="567" w:y="9865"/>
        <w:widowControl w:val="0"/>
        <w:autoSpaceDE w:val="0"/>
        <w:autoSpaceDN w:val="0"/>
        <w:spacing w:before="49" w:after="0" w:line="29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  <w:spacing w:val="-1"/>
        </w:rPr>
        <w:t>NATIONAL</w:t>
      </w:r>
      <w:r>
        <w:rPr>
          <w:rFonts w:ascii="LEKRDT+OpenSans-Bold"/>
          <w:color w:val="404040"/>
        </w:rPr>
        <w:t xml:space="preserve"> EXPERT </w:t>
      </w:r>
      <w:r>
        <w:rPr>
          <w:rFonts w:ascii="RPSKEN+OpenSans-Regular" w:hAnsi="RPSKEN+OpenSans-Regular" w:cs="RPSKEN+OpenSans-Regular"/>
          <w:color w:val="404040"/>
        </w:rPr>
        <w:t>–</w:t>
      </w:r>
      <w:r>
        <w:rPr>
          <w:rFonts w:ascii="RPSKEN+OpenSans-Regular"/>
          <w:color w:val="404040"/>
          <w:spacing w:val="2"/>
        </w:rPr>
        <w:t xml:space="preserve"> </w:t>
      </w:r>
      <w:r>
        <w:rPr>
          <w:rFonts w:ascii="RPSKEN+OpenSans-Regular"/>
          <w:color w:val="575757"/>
        </w:rPr>
        <w:t xml:space="preserve">01/01/2022 </w:t>
      </w:r>
      <w:r>
        <w:rPr>
          <w:rFonts w:ascii="RPSKEN+OpenSans-Regular" w:hAnsi="RPSKEN+OpenSans-Regular" w:cs="RPSKEN+OpenSans-Regular"/>
          <w:color w:val="575757"/>
        </w:rPr>
        <w:t>–</w:t>
      </w:r>
      <w:r>
        <w:rPr>
          <w:rFonts w:ascii="RPSKEN+OpenSans-Regular"/>
          <w:color w:val="575757"/>
          <w:spacing w:val="-1"/>
        </w:rPr>
        <w:t xml:space="preserve"> </w:t>
      </w:r>
      <w:r>
        <w:rPr>
          <w:rFonts w:ascii="RPSKEN+OpenSans-Regular"/>
          <w:color w:val="575757"/>
        </w:rPr>
        <w:t>CURRENT</w:t>
      </w:r>
    </w:p>
    <w:p w14:paraId="4AE6818E" w14:textId="77777777" w:rsidR="00C8690A" w:rsidRDefault="00853FCD">
      <w:pPr>
        <w:framePr w:w="3810" w:wrap="auto" w:hAnchor="text" w:x="567" w:y="10647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Legal consultant |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National </w:t>
      </w:r>
      <w:proofErr w:type="spellStart"/>
      <w:r>
        <w:rPr>
          <w:rFonts w:ascii="RPSKEN+OpenSans-Regular"/>
          <w:color w:val="000000"/>
          <w:sz w:val="20"/>
        </w:rPr>
        <w:t>reseracher</w:t>
      </w:r>
      <w:proofErr w:type="spellEnd"/>
    </w:p>
    <w:p w14:paraId="08051223" w14:textId="77777777" w:rsidR="00C8690A" w:rsidRDefault="00853FCD">
      <w:pPr>
        <w:framePr w:w="5155" w:wrap="auto" w:hAnchor="text" w:x="567" w:y="11113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BORAGC+FontAwesome5Free-Regular" w:hAnsi="BORAGC+FontAwesome5Free-Regular" w:cs="BORAGC+FontAwesome5Free-Regular"/>
          <w:color w:val="404040"/>
          <w:sz w:val="20"/>
        </w:rPr>
        <w:t></w:t>
      </w:r>
      <w:r>
        <w:rPr>
          <w:rFonts w:ascii="Times New Roman"/>
          <w:color w:val="404040"/>
          <w:spacing w:val="1"/>
          <w:sz w:val="20"/>
        </w:rPr>
        <w:t xml:space="preserve"> </w:t>
      </w:r>
      <w:r>
        <w:rPr>
          <w:rFonts w:ascii="LEKRDT+OpenSans-Bold"/>
          <w:color w:val="404040"/>
          <w:sz w:val="20"/>
        </w:rPr>
        <w:t>RIGA</w:t>
      </w:r>
      <w:r>
        <w:rPr>
          <w:rFonts w:ascii="LEKRDT+OpenSans-Bold"/>
          <w:color w:val="404040"/>
          <w:spacing w:val="-1"/>
          <w:sz w:val="20"/>
        </w:rPr>
        <w:t xml:space="preserve"> </w:t>
      </w:r>
      <w:r>
        <w:rPr>
          <w:rFonts w:ascii="LEKRDT+OpenSans-Bold"/>
          <w:color w:val="404040"/>
          <w:sz w:val="20"/>
        </w:rPr>
        <w:t xml:space="preserve">GRADUATE SCHOOL </w:t>
      </w:r>
      <w:r>
        <w:rPr>
          <w:rFonts w:ascii="LEKRDT+OpenSans-Bold"/>
          <w:color w:val="404040"/>
          <w:spacing w:val="-1"/>
          <w:sz w:val="20"/>
        </w:rPr>
        <w:t>OF</w:t>
      </w:r>
      <w:r>
        <w:rPr>
          <w:rFonts w:ascii="LEKRDT+OpenSans-Bold"/>
          <w:color w:val="404040"/>
          <w:sz w:val="20"/>
        </w:rPr>
        <w:t xml:space="preserve"> </w:t>
      </w:r>
      <w:r>
        <w:rPr>
          <w:rFonts w:ascii="LEKRDT+OpenSans-Bold"/>
          <w:color w:val="404040"/>
          <w:spacing w:val="-1"/>
          <w:sz w:val="20"/>
        </w:rPr>
        <w:t>LAW</w:t>
      </w:r>
      <w:r>
        <w:rPr>
          <w:rFonts w:ascii="LEKRDT+OpenSans-Bold"/>
          <w:color w:val="404040"/>
          <w:sz w:val="20"/>
        </w:rPr>
        <w:t xml:space="preserve"> </w:t>
      </w:r>
      <w:r>
        <w:rPr>
          <w:rFonts w:ascii="RPSKEN+OpenSans-Regular" w:hAnsi="RPSKEN+OpenSans-Regular" w:cs="RPSKEN+OpenSans-Regular"/>
          <w:color w:val="404040"/>
          <w:sz w:val="20"/>
        </w:rPr>
        <w:t>–</w:t>
      </w:r>
      <w:r>
        <w:rPr>
          <w:rFonts w:ascii="RPSKEN+OpenSans-Regular"/>
          <w:color w:val="404040"/>
          <w:spacing w:val="-1"/>
          <w:sz w:val="20"/>
        </w:rPr>
        <w:t xml:space="preserve"> </w:t>
      </w:r>
      <w:r>
        <w:rPr>
          <w:rFonts w:ascii="RPSKEN+OpenSans-Regular"/>
          <w:color w:val="404040"/>
          <w:sz w:val="20"/>
        </w:rPr>
        <w:t>RIGA, LATVIA</w:t>
      </w:r>
    </w:p>
    <w:p w14:paraId="45956B42" w14:textId="77777777" w:rsidR="00C8690A" w:rsidRDefault="00853FCD">
      <w:pPr>
        <w:framePr w:w="5155" w:wrap="auto" w:hAnchor="text" w:x="567" w:y="11113"/>
        <w:widowControl w:val="0"/>
        <w:autoSpaceDE w:val="0"/>
        <w:autoSpaceDN w:val="0"/>
        <w:spacing w:before="49" w:after="0" w:line="29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</w:rPr>
        <w:t xml:space="preserve">LECTURER </w:t>
      </w:r>
      <w:r>
        <w:rPr>
          <w:rFonts w:ascii="RPSKEN+OpenSans-Regular" w:hAnsi="RPSKEN+OpenSans-Regular" w:cs="RPSKEN+OpenSans-Regular"/>
          <w:color w:val="404040"/>
        </w:rPr>
        <w:t>–</w:t>
      </w:r>
      <w:r>
        <w:rPr>
          <w:rFonts w:ascii="RPSKEN+OpenSans-Regular"/>
          <w:color w:val="404040"/>
        </w:rPr>
        <w:t xml:space="preserve"> </w:t>
      </w:r>
      <w:r>
        <w:rPr>
          <w:rFonts w:ascii="RPSKEN+OpenSans-Regular"/>
          <w:color w:val="575757"/>
        </w:rPr>
        <w:t xml:space="preserve">01/01/2015 </w:t>
      </w:r>
      <w:r>
        <w:rPr>
          <w:rFonts w:ascii="RPSKEN+OpenSans-Regular" w:hAnsi="RPSKEN+OpenSans-Regular" w:cs="RPSKEN+OpenSans-Regular"/>
          <w:color w:val="575757"/>
        </w:rPr>
        <w:t>–</w:t>
      </w:r>
      <w:r>
        <w:rPr>
          <w:rFonts w:ascii="RPSKEN+OpenSans-Regular"/>
          <w:color w:val="575757"/>
          <w:spacing w:val="-1"/>
        </w:rPr>
        <w:t xml:space="preserve"> </w:t>
      </w:r>
      <w:r>
        <w:rPr>
          <w:rFonts w:ascii="RPSKEN+OpenSans-Regular"/>
          <w:color w:val="575757"/>
        </w:rPr>
        <w:t>CURRENT</w:t>
      </w:r>
    </w:p>
    <w:p w14:paraId="104092B4" w14:textId="77777777" w:rsidR="00C8690A" w:rsidRDefault="00853FCD">
      <w:pPr>
        <w:framePr w:w="7956" w:wrap="auto" w:hAnchor="text" w:x="567" w:y="1189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Lecturer and Course coordinator of LLM course European Private International Law</w:t>
      </w:r>
    </w:p>
    <w:p w14:paraId="1848C10F" w14:textId="77777777" w:rsidR="00C8690A" w:rsidRDefault="00853FCD">
      <w:pPr>
        <w:framePr w:w="7956" w:wrap="auto" w:hAnchor="text" w:x="567" w:y="11894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Lecturer of LLM course International Commercial Arbitration Law</w:t>
      </w:r>
    </w:p>
    <w:p w14:paraId="3A2322BC" w14:textId="77777777" w:rsidR="00C8690A" w:rsidRDefault="00853FCD">
      <w:pPr>
        <w:framePr w:w="10440" w:wrap="auto" w:hAnchor="text" w:x="567" w:y="12599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BORAGC+FontAwesome5Free-Regular" w:hAnsi="BORAGC+FontAwesome5Free-Regular" w:cs="BORAGC+FontAwesome5Free-Regular"/>
          <w:color w:val="404040"/>
          <w:sz w:val="20"/>
        </w:rPr>
        <w:t></w:t>
      </w:r>
      <w:r>
        <w:rPr>
          <w:rFonts w:ascii="Times New Roman"/>
          <w:color w:val="404040"/>
          <w:spacing w:val="1"/>
          <w:sz w:val="20"/>
        </w:rPr>
        <w:t xml:space="preserve"> </w:t>
      </w:r>
      <w:r>
        <w:rPr>
          <w:rFonts w:ascii="LEKRDT+OpenSans-Bold"/>
          <w:color w:val="404040"/>
          <w:sz w:val="20"/>
        </w:rPr>
        <w:t xml:space="preserve">SECRETARIAT </w:t>
      </w:r>
      <w:r>
        <w:rPr>
          <w:rFonts w:ascii="LEKRDT+OpenSans-Bold"/>
          <w:color w:val="404040"/>
          <w:spacing w:val="-1"/>
          <w:sz w:val="20"/>
        </w:rPr>
        <w:t>OF</w:t>
      </w:r>
      <w:r>
        <w:rPr>
          <w:rFonts w:ascii="LEKRDT+OpenSans-Bold"/>
          <w:color w:val="404040"/>
          <w:sz w:val="20"/>
        </w:rPr>
        <w:t xml:space="preserve"> THE LATVIAN PRESIDENCY </w:t>
      </w:r>
      <w:r>
        <w:rPr>
          <w:rFonts w:ascii="LEKRDT+OpenSans-Bold"/>
          <w:color w:val="404040"/>
          <w:spacing w:val="-1"/>
          <w:sz w:val="20"/>
        </w:rPr>
        <w:t>OF</w:t>
      </w:r>
      <w:r>
        <w:rPr>
          <w:rFonts w:ascii="LEKRDT+OpenSans-Bold"/>
          <w:color w:val="404040"/>
          <w:sz w:val="20"/>
        </w:rPr>
        <w:t xml:space="preserve"> THE COUNCIL </w:t>
      </w:r>
      <w:r>
        <w:rPr>
          <w:rFonts w:ascii="LEKRDT+OpenSans-Bold"/>
          <w:color w:val="404040"/>
          <w:spacing w:val="-1"/>
          <w:sz w:val="20"/>
        </w:rPr>
        <w:t>OF</w:t>
      </w:r>
      <w:r>
        <w:rPr>
          <w:rFonts w:ascii="LEKRDT+OpenSans-Bold"/>
          <w:color w:val="404040"/>
          <w:sz w:val="20"/>
        </w:rPr>
        <w:t xml:space="preserve"> THE EUROPEAN UNION </w:t>
      </w:r>
      <w:r>
        <w:rPr>
          <w:rFonts w:ascii="RPSKEN+OpenSans-Regular" w:hAnsi="RPSKEN+OpenSans-Regular" w:cs="RPSKEN+OpenSans-Regular"/>
          <w:color w:val="404040"/>
          <w:sz w:val="20"/>
        </w:rPr>
        <w:t>–</w:t>
      </w:r>
      <w:r>
        <w:rPr>
          <w:rFonts w:ascii="RPSKEN+OpenSans-Regular"/>
          <w:color w:val="404040"/>
          <w:spacing w:val="-1"/>
          <w:sz w:val="20"/>
        </w:rPr>
        <w:t xml:space="preserve"> </w:t>
      </w:r>
      <w:r>
        <w:rPr>
          <w:rFonts w:ascii="RPSKEN+OpenSans-Regular"/>
          <w:color w:val="404040"/>
          <w:sz w:val="20"/>
        </w:rPr>
        <w:t>RIGA, LATVIA</w:t>
      </w:r>
    </w:p>
    <w:p w14:paraId="70F8484E" w14:textId="77777777" w:rsidR="00C8690A" w:rsidRDefault="00853FCD">
      <w:pPr>
        <w:framePr w:w="10440" w:wrap="auto" w:hAnchor="text" w:x="567" w:y="12599"/>
        <w:widowControl w:val="0"/>
        <w:autoSpaceDE w:val="0"/>
        <w:autoSpaceDN w:val="0"/>
        <w:spacing w:before="49" w:after="0" w:line="29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</w:rPr>
        <w:t xml:space="preserve">LIASON OFFICER </w:t>
      </w:r>
      <w:r>
        <w:rPr>
          <w:rFonts w:ascii="RPSKEN+OpenSans-Regular" w:hAnsi="RPSKEN+OpenSans-Regular" w:cs="RPSKEN+OpenSans-Regular"/>
          <w:color w:val="404040"/>
        </w:rPr>
        <w:t>–</w:t>
      </w:r>
      <w:r>
        <w:rPr>
          <w:rFonts w:ascii="RPSKEN+OpenSans-Regular"/>
          <w:color w:val="404040"/>
          <w:spacing w:val="2"/>
        </w:rPr>
        <w:t xml:space="preserve"> </w:t>
      </w:r>
      <w:r>
        <w:rPr>
          <w:rFonts w:ascii="RPSKEN+OpenSans-Regular"/>
          <w:color w:val="575757"/>
        </w:rPr>
        <w:t xml:space="preserve">01/09/2014 </w:t>
      </w:r>
      <w:r>
        <w:rPr>
          <w:rFonts w:ascii="RPSKEN+OpenSans-Regular" w:hAnsi="RPSKEN+OpenSans-Regular" w:cs="RPSKEN+OpenSans-Regular"/>
          <w:color w:val="575757"/>
        </w:rPr>
        <w:t>–</w:t>
      </w:r>
      <w:r>
        <w:rPr>
          <w:rFonts w:ascii="RPSKEN+OpenSans-Regular"/>
          <w:color w:val="575757"/>
          <w:spacing w:val="-1"/>
        </w:rPr>
        <w:t xml:space="preserve"> </w:t>
      </w:r>
      <w:r>
        <w:rPr>
          <w:rFonts w:ascii="RPSKEN+OpenSans-Regular"/>
          <w:color w:val="575757"/>
        </w:rPr>
        <w:t>01/08/2015</w:t>
      </w:r>
    </w:p>
    <w:p w14:paraId="7FFAD982" w14:textId="77777777" w:rsidR="00C8690A" w:rsidRDefault="00853FCD">
      <w:pPr>
        <w:framePr w:w="5323" w:wrap="auto" w:hAnchor="text" w:x="567" w:y="13381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BORAGC+FontAwesome5Free-Regular" w:hAnsi="BORAGC+FontAwesome5Free-Regular" w:cs="BORAGC+FontAwesome5Free-Regular"/>
          <w:color w:val="404040"/>
          <w:sz w:val="20"/>
        </w:rPr>
        <w:t></w:t>
      </w:r>
      <w:r>
        <w:rPr>
          <w:rFonts w:ascii="Times New Roman"/>
          <w:color w:val="404040"/>
          <w:spacing w:val="1"/>
          <w:sz w:val="20"/>
        </w:rPr>
        <w:t xml:space="preserve"> </w:t>
      </w:r>
      <w:r>
        <w:rPr>
          <w:rFonts w:ascii="LEKRDT+OpenSans-Bold"/>
          <w:color w:val="404040"/>
          <w:sz w:val="20"/>
        </w:rPr>
        <w:t xml:space="preserve">T.K. LEGAL SERVICES </w:t>
      </w:r>
      <w:r>
        <w:rPr>
          <w:rFonts w:ascii="RPSKEN+OpenSans-Regular" w:hAnsi="RPSKEN+OpenSans-Regular" w:cs="RPSKEN+OpenSans-Regular"/>
          <w:color w:val="404040"/>
          <w:sz w:val="20"/>
        </w:rPr>
        <w:t>–</w:t>
      </w:r>
      <w:r>
        <w:rPr>
          <w:rFonts w:ascii="RPSKEN+OpenSans-Regular"/>
          <w:color w:val="404040"/>
          <w:spacing w:val="-1"/>
          <w:sz w:val="20"/>
        </w:rPr>
        <w:t xml:space="preserve"> </w:t>
      </w:r>
      <w:r>
        <w:rPr>
          <w:rFonts w:ascii="RPSKEN+OpenSans-Regular"/>
          <w:color w:val="404040"/>
          <w:sz w:val="20"/>
        </w:rPr>
        <w:t>GRONINGEN, NETHERLANDS</w:t>
      </w:r>
    </w:p>
    <w:p w14:paraId="5577561F" w14:textId="77777777" w:rsidR="00C8690A" w:rsidRDefault="00853FCD">
      <w:pPr>
        <w:framePr w:w="5323" w:wrap="auto" w:hAnchor="text" w:x="567" w:y="13381"/>
        <w:widowControl w:val="0"/>
        <w:autoSpaceDE w:val="0"/>
        <w:autoSpaceDN w:val="0"/>
        <w:spacing w:before="49" w:after="0" w:line="29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</w:rPr>
        <w:t xml:space="preserve">SELF-EMPLOYED </w:t>
      </w:r>
      <w:r>
        <w:rPr>
          <w:rFonts w:ascii="RPSKEN+OpenSans-Regular" w:hAnsi="RPSKEN+OpenSans-Regular" w:cs="RPSKEN+OpenSans-Regular"/>
          <w:color w:val="404040"/>
        </w:rPr>
        <w:t>–</w:t>
      </w:r>
      <w:r>
        <w:rPr>
          <w:rFonts w:ascii="RPSKEN+OpenSans-Regular"/>
          <w:color w:val="404040"/>
          <w:spacing w:val="1"/>
        </w:rPr>
        <w:t xml:space="preserve"> </w:t>
      </w:r>
      <w:r>
        <w:rPr>
          <w:rFonts w:ascii="RPSKEN+OpenSans-Regular"/>
          <w:color w:val="575757"/>
        </w:rPr>
        <w:t xml:space="preserve">01/01/2013 </w:t>
      </w:r>
      <w:r>
        <w:rPr>
          <w:rFonts w:ascii="RPSKEN+OpenSans-Regular" w:hAnsi="RPSKEN+OpenSans-Regular" w:cs="RPSKEN+OpenSans-Regular"/>
          <w:color w:val="575757"/>
        </w:rPr>
        <w:t>–</w:t>
      </w:r>
      <w:r>
        <w:rPr>
          <w:rFonts w:ascii="RPSKEN+OpenSans-Regular"/>
          <w:color w:val="575757"/>
          <w:spacing w:val="-1"/>
        </w:rPr>
        <w:t xml:space="preserve"> </w:t>
      </w:r>
      <w:r>
        <w:rPr>
          <w:rFonts w:ascii="RPSKEN+OpenSans-Regular"/>
          <w:color w:val="575757"/>
        </w:rPr>
        <w:t>01/01/2014</w:t>
      </w:r>
    </w:p>
    <w:p w14:paraId="5E2FD3E1" w14:textId="77777777" w:rsidR="00C8690A" w:rsidRDefault="00853FCD">
      <w:pPr>
        <w:framePr w:w="3861" w:wrap="auto" w:hAnchor="text" w:x="567" w:y="14162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Independent provision of legal services</w:t>
      </w:r>
    </w:p>
    <w:p w14:paraId="6BE038CD" w14:textId="77777777" w:rsidR="00C8690A" w:rsidRDefault="00853FCD">
      <w:pPr>
        <w:framePr w:w="3286" w:wrap="auto" w:hAnchor="text" w:x="567" w:y="14604"/>
        <w:widowControl w:val="0"/>
        <w:autoSpaceDE w:val="0"/>
        <w:autoSpaceDN w:val="0"/>
        <w:spacing w:before="0" w:after="0" w:line="299" w:lineRule="exact"/>
        <w:jc w:val="left"/>
        <w:rPr>
          <w:rFonts w:ascii="BDSAUA+OpenSans-ExtraBold"/>
          <w:color w:val="000000"/>
        </w:rPr>
      </w:pPr>
      <w:r>
        <w:rPr>
          <w:rFonts w:ascii="BDSAUA+OpenSans-ExtraBold"/>
          <w:color w:val="000000"/>
          <w:spacing w:val="-1"/>
        </w:rPr>
        <w:t>EDUCATION</w:t>
      </w:r>
      <w:r>
        <w:rPr>
          <w:rFonts w:ascii="BDSAUA+OpenSans-ExtraBold"/>
          <w:color w:val="000000"/>
        </w:rPr>
        <w:t xml:space="preserve"> </w:t>
      </w:r>
      <w:r>
        <w:rPr>
          <w:rFonts w:ascii="BDSAUA+OpenSans-ExtraBold"/>
          <w:color w:val="000000"/>
          <w:spacing w:val="-1"/>
        </w:rPr>
        <w:t>AND</w:t>
      </w:r>
      <w:r>
        <w:rPr>
          <w:rFonts w:ascii="BDSAUA+OpenSans-ExtraBold"/>
          <w:color w:val="000000"/>
        </w:rPr>
        <w:t xml:space="preserve"> TRAINING</w:t>
      </w:r>
    </w:p>
    <w:p w14:paraId="13EFF70D" w14:textId="77777777" w:rsidR="00C8690A" w:rsidRDefault="00853FCD">
      <w:pPr>
        <w:framePr w:w="4299" w:wrap="auto" w:hAnchor="text" w:x="567" w:y="15160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01/01/2015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10/05/2019 Copenhagen, Denmark</w:t>
      </w:r>
    </w:p>
    <w:p w14:paraId="77E57AD2" w14:textId="77777777" w:rsidR="00C8690A" w:rsidRDefault="00853FCD">
      <w:pPr>
        <w:framePr w:w="4299" w:wrap="auto" w:hAnchor="text" w:x="567" w:y="15160"/>
        <w:widowControl w:val="0"/>
        <w:autoSpaceDE w:val="0"/>
        <w:autoSpaceDN w:val="0"/>
        <w:spacing w:before="0" w:after="0" w:line="25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  <w:spacing w:val="-1"/>
        </w:rPr>
        <w:t>PHD</w:t>
      </w:r>
      <w:r>
        <w:rPr>
          <w:rFonts w:ascii="LEKRDT+OpenSans-Bold"/>
          <w:color w:val="404040"/>
        </w:rPr>
        <w:t xml:space="preserve"> </w:t>
      </w:r>
      <w:r>
        <w:rPr>
          <w:rFonts w:ascii="RPSKEN+OpenSans-Regular"/>
          <w:color w:val="404040"/>
        </w:rPr>
        <w:t>University of Copenhagen</w:t>
      </w:r>
    </w:p>
    <w:p w14:paraId="39A5C6F8" w14:textId="77777777" w:rsidR="00C8690A" w:rsidRDefault="00853FCD">
      <w:pPr>
        <w:framePr w:w="5559" w:wrap="auto" w:hAnchor="text" w:x="567" w:y="1595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Main research area: International Commercial Arbitration</w:t>
      </w:r>
    </w:p>
    <w:p w14:paraId="27CEFB87" w14:textId="32E64774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14:paraId="4A941EF1" w14:textId="77777777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2F73E688" w14:textId="77777777" w:rsidR="00C8690A" w:rsidRDefault="00853FCD">
      <w:pPr>
        <w:framePr w:w="1684" w:wrap="auto" w:hAnchor="text" w:x="567" w:y="267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  <w:u w:val="single"/>
        </w:rPr>
        <w:t>PhD thesis title</w:t>
      </w:r>
      <w:r>
        <w:rPr>
          <w:rFonts w:ascii="RPSKEN+OpenSans-Regular"/>
          <w:color w:val="000000"/>
          <w:sz w:val="20"/>
        </w:rPr>
        <w:t>:</w:t>
      </w:r>
    </w:p>
    <w:p w14:paraId="0C5FC73A" w14:textId="77777777" w:rsidR="00C8690A" w:rsidRDefault="00853FCD">
      <w:pPr>
        <w:framePr w:w="8217" w:wrap="auto" w:hAnchor="text" w:x="567" w:y="506"/>
        <w:widowControl w:val="0"/>
        <w:autoSpaceDE w:val="0"/>
        <w:autoSpaceDN w:val="0"/>
        <w:spacing w:before="0" w:after="0" w:line="272" w:lineRule="exact"/>
        <w:jc w:val="left"/>
        <w:rPr>
          <w:rFonts w:ascii="OSLGFP+OpenSans-Italic"/>
          <w:color w:val="000000"/>
          <w:sz w:val="20"/>
        </w:rPr>
      </w:pPr>
      <w:r>
        <w:rPr>
          <w:rFonts w:ascii="OSLGFP+OpenSans-Italic"/>
          <w:color w:val="000000"/>
          <w:sz w:val="20"/>
        </w:rPr>
        <w:t>Arbitration and Human Rights: Lack of Setting-Aside Proceedings as a</w:t>
      </w:r>
      <w:r>
        <w:rPr>
          <w:rFonts w:ascii="OSLGFP+OpenSans-Italic"/>
          <w:color w:val="000000"/>
          <w:spacing w:val="-1"/>
          <w:sz w:val="20"/>
        </w:rPr>
        <w:t xml:space="preserve"> </w:t>
      </w:r>
      <w:r>
        <w:rPr>
          <w:rFonts w:ascii="OSLGFP+OpenSans-Italic"/>
          <w:color w:val="000000"/>
          <w:sz w:val="20"/>
        </w:rPr>
        <w:t>Violation of the ECHR</w:t>
      </w:r>
    </w:p>
    <w:p w14:paraId="516AAB0D" w14:textId="77777777" w:rsidR="00C8690A" w:rsidRDefault="00853FCD">
      <w:pPr>
        <w:framePr w:w="7697" w:wrap="auto" w:hAnchor="text" w:x="567" w:y="994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15/07/2015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15/08/2015 The Hague, Netherlands</w:t>
      </w:r>
    </w:p>
    <w:p w14:paraId="0430E74B" w14:textId="77777777" w:rsidR="00C8690A" w:rsidRDefault="00853FCD">
      <w:pPr>
        <w:framePr w:w="7697" w:wrap="auto" w:hAnchor="text" w:x="567" w:y="994"/>
        <w:widowControl w:val="0"/>
        <w:autoSpaceDE w:val="0"/>
        <w:autoSpaceDN w:val="0"/>
        <w:spacing w:before="0" w:after="0" w:line="25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</w:rPr>
        <w:t xml:space="preserve">CERTIFICATE </w:t>
      </w:r>
      <w:r>
        <w:rPr>
          <w:rFonts w:ascii="LEKRDT+OpenSans-Bold"/>
          <w:color w:val="404040"/>
          <w:spacing w:val="-1"/>
        </w:rPr>
        <w:t>OF</w:t>
      </w:r>
      <w:r>
        <w:rPr>
          <w:rFonts w:ascii="LEKRDT+OpenSans-Bold"/>
          <w:color w:val="404040"/>
        </w:rPr>
        <w:t xml:space="preserve"> ATTENDANCE </w:t>
      </w:r>
      <w:r>
        <w:rPr>
          <w:rFonts w:ascii="RPSKEN+OpenSans-Regular"/>
          <w:color w:val="404040"/>
        </w:rPr>
        <w:t>The Hague Academy of International Law</w:t>
      </w:r>
    </w:p>
    <w:p w14:paraId="6325EC5B" w14:textId="77777777" w:rsidR="00C8690A" w:rsidRDefault="00853FCD">
      <w:pPr>
        <w:framePr w:w="5461" w:wrap="auto" w:hAnchor="text" w:x="567" w:y="1789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Advanced Summer Courses on Private International Law</w:t>
      </w:r>
    </w:p>
    <w:p w14:paraId="40E93D2B" w14:textId="77777777" w:rsidR="00C8690A" w:rsidRDefault="00853FCD">
      <w:pPr>
        <w:framePr w:w="11135" w:wrap="auto" w:hAnchor="text" w:x="567" w:y="2277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01/07/2017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31/07/2017 Paris, France</w:t>
      </w:r>
    </w:p>
    <w:p w14:paraId="4EDC79DB" w14:textId="77777777" w:rsidR="00C8690A" w:rsidRDefault="00853FCD">
      <w:pPr>
        <w:framePr w:w="11135" w:wrap="auto" w:hAnchor="text" w:x="567" w:y="2277"/>
        <w:widowControl w:val="0"/>
        <w:autoSpaceDE w:val="0"/>
        <w:autoSpaceDN w:val="0"/>
        <w:spacing w:before="0" w:after="0" w:line="25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</w:rPr>
        <w:t xml:space="preserve">CERTIFICATE </w:t>
      </w:r>
      <w:r>
        <w:rPr>
          <w:rFonts w:ascii="LEKRDT+OpenSans-Bold"/>
          <w:color w:val="404040"/>
          <w:spacing w:val="-1"/>
        </w:rPr>
        <w:t>OF</w:t>
      </w:r>
      <w:r>
        <w:rPr>
          <w:rFonts w:ascii="LEKRDT+OpenSans-Bold"/>
          <w:color w:val="404040"/>
        </w:rPr>
        <w:t xml:space="preserve"> ATTENDANCE (SCHOLARSHIP RECIPIENT) </w:t>
      </w:r>
      <w:r>
        <w:rPr>
          <w:rFonts w:ascii="RPSKEN+OpenSans-Regular"/>
          <w:color w:val="404040"/>
        </w:rPr>
        <w:t>The International Academy for Arbitration Law</w:t>
      </w:r>
    </w:p>
    <w:p w14:paraId="7B3B9B39" w14:textId="77777777" w:rsidR="00C8690A" w:rsidRDefault="00853FCD">
      <w:pPr>
        <w:framePr w:w="7861" w:wrap="auto" w:hAnchor="text" w:x="567" w:y="3071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Advanced Summer Courses on International Commercial &amp;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Investment Arbitration</w:t>
      </w:r>
    </w:p>
    <w:p w14:paraId="38BEE3A7" w14:textId="77777777" w:rsidR="00C8690A" w:rsidRDefault="00853FCD">
      <w:pPr>
        <w:framePr w:w="10514" w:wrap="auto" w:hAnchor="text" w:x="567" w:y="3559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01/09/2013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01/05/2014 Groningen, Netherlands</w:t>
      </w:r>
    </w:p>
    <w:p w14:paraId="0E304095" w14:textId="77777777" w:rsidR="00C8690A" w:rsidRDefault="00853FCD">
      <w:pPr>
        <w:framePr w:w="10514" w:wrap="auto" w:hAnchor="text" w:x="567" w:y="3559"/>
        <w:widowControl w:val="0"/>
        <w:autoSpaceDE w:val="0"/>
        <w:autoSpaceDN w:val="0"/>
        <w:spacing w:before="0" w:after="0" w:line="25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  <w:spacing w:val="-1"/>
        </w:rPr>
        <w:t xml:space="preserve">LLM </w:t>
      </w:r>
      <w:r>
        <w:rPr>
          <w:rFonts w:ascii="LEKRDT+OpenSans-Bold"/>
          <w:color w:val="404040"/>
        </w:rPr>
        <w:t>(CUM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LAUDE) 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 xml:space="preserve">INTERNATIONAL </w:t>
      </w:r>
      <w:r>
        <w:rPr>
          <w:rFonts w:ascii="LEKRDT+OpenSans-Bold"/>
          <w:color w:val="404040"/>
          <w:spacing w:val="-1"/>
        </w:rPr>
        <w:t>AND</w:t>
      </w:r>
      <w:r>
        <w:rPr>
          <w:rFonts w:ascii="LEKRDT+OpenSans-Bold"/>
          <w:color w:val="404040"/>
        </w:rPr>
        <w:t xml:space="preserve"> COMPARATIVE PRIVATE </w:t>
      </w:r>
      <w:r>
        <w:rPr>
          <w:rFonts w:ascii="LEKRDT+OpenSans-Bold"/>
          <w:color w:val="404040"/>
          <w:spacing w:val="-1"/>
        </w:rPr>
        <w:t>LAW</w:t>
      </w:r>
      <w:r>
        <w:rPr>
          <w:rFonts w:ascii="LEKRDT+OpenSans-Bold"/>
          <w:color w:val="404040"/>
        </w:rPr>
        <w:t xml:space="preserve"> </w:t>
      </w:r>
      <w:r>
        <w:rPr>
          <w:rFonts w:ascii="RPSKEN+OpenSans-Regular"/>
          <w:color w:val="404040"/>
        </w:rPr>
        <w:t>University of Groningen</w:t>
      </w:r>
    </w:p>
    <w:p w14:paraId="6C2A4F78" w14:textId="77777777" w:rsidR="00C8690A" w:rsidRDefault="00853FCD">
      <w:pPr>
        <w:framePr w:w="6006" w:wrap="auto" w:hAnchor="text" w:x="567" w:y="435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LLM (cum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laude) in International and Comparative Private Law</w:t>
      </w:r>
    </w:p>
    <w:p w14:paraId="2E37A967" w14:textId="77777777" w:rsidR="00C8690A" w:rsidRDefault="00853FCD">
      <w:pPr>
        <w:framePr w:w="10998" w:wrap="auto" w:hAnchor="text" w:x="567" w:y="4833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Main subjects included International Contracts Law, International Commercial Dispute Settlement Law, Comparative</w:t>
      </w:r>
    </w:p>
    <w:p w14:paraId="286AA32B" w14:textId="77777777" w:rsidR="00C8690A" w:rsidRDefault="00853FCD">
      <w:pPr>
        <w:framePr w:w="10998" w:wrap="auto" w:hAnchor="text" w:x="567" w:y="4833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Private International Law, Comparative Private Law, International Corporate Insolvency Law</w:t>
      </w:r>
    </w:p>
    <w:p w14:paraId="1E027ECB" w14:textId="77777777" w:rsidR="00C8690A" w:rsidRDefault="00853FCD">
      <w:pPr>
        <w:framePr w:w="7368" w:wrap="auto" w:hAnchor="text" w:x="567" w:y="5560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01/09/2010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01/09/2013 Maastricht, Netherlands</w:t>
      </w:r>
    </w:p>
    <w:p w14:paraId="60C6E0E0" w14:textId="77777777" w:rsidR="00C8690A" w:rsidRDefault="00853FCD">
      <w:pPr>
        <w:framePr w:w="7368" w:wrap="auto" w:hAnchor="text" w:x="567" w:y="5560"/>
        <w:widowControl w:val="0"/>
        <w:autoSpaceDE w:val="0"/>
        <w:autoSpaceDN w:val="0"/>
        <w:spacing w:before="0" w:after="0" w:line="25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  <w:spacing w:val="-1"/>
        </w:rPr>
        <w:t>LLB</w:t>
      </w:r>
      <w:r>
        <w:rPr>
          <w:rFonts w:ascii="LEKRDT+OpenSans-Bold"/>
          <w:color w:val="404040"/>
        </w:rPr>
        <w:t xml:space="preserve"> 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 xml:space="preserve">EUROPEAN </w:t>
      </w:r>
      <w:r>
        <w:rPr>
          <w:rFonts w:ascii="LEKRDT+OpenSans-Bold"/>
          <w:color w:val="404040"/>
          <w:spacing w:val="-1"/>
        </w:rPr>
        <w:t>AND</w:t>
      </w:r>
      <w:r>
        <w:rPr>
          <w:rFonts w:ascii="LEKRDT+OpenSans-Bold"/>
          <w:color w:val="404040"/>
        </w:rPr>
        <w:t xml:space="preserve"> INTERNATIONAL </w:t>
      </w:r>
      <w:r>
        <w:rPr>
          <w:rFonts w:ascii="LEKRDT+OpenSans-Bold"/>
          <w:color w:val="404040"/>
          <w:spacing w:val="-1"/>
        </w:rPr>
        <w:t>LAW</w:t>
      </w:r>
      <w:r>
        <w:rPr>
          <w:rFonts w:ascii="LEKRDT+OpenSans-Bold"/>
          <w:color w:val="404040"/>
        </w:rPr>
        <w:t xml:space="preserve"> </w:t>
      </w:r>
      <w:r>
        <w:rPr>
          <w:rFonts w:ascii="RPSKEN+OpenSans-Regular"/>
          <w:color w:val="404040"/>
        </w:rPr>
        <w:t>Maastricht University</w:t>
      </w:r>
    </w:p>
    <w:p w14:paraId="48ADD4E1" w14:textId="77777777" w:rsidR="00C8690A" w:rsidRDefault="00853FCD">
      <w:pPr>
        <w:framePr w:w="3833" w:wrap="auto" w:hAnchor="text" w:x="567" w:y="635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LLB in European and International Law</w:t>
      </w:r>
    </w:p>
    <w:p w14:paraId="4FCC9DF8" w14:textId="77777777" w:rsidR="00C8690A" w:rsidRDefault="00853FCD">
      <w:pPr>
        <w:framePr w:w="11256" w:wrap="auto" w:hAnchor="text" w:x="567" w:y="6833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Main subjects included European Union Law, International Law, Comparative Property Law, Comparative Contract Law,</w:t>
      </w:r>
    </w:p>
    <w:p w14:paraId="77D511F3" w14:textId="77777777" w:rsidR="00C8690A" w:rsidRDefault="00853FCD">
      <w:pPr>
        <w:framePr w:w="11256" w:wrap="auto" w:hAnchor="text" w:x="567" w:y="6833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Comparative Tort Law, International Business Law and others</w:t>
      </w:r>
    </w:p>
    <w:p w14:paraId="441E95D5" w14:textId="77777777" w:rsidR="00C8690A" w:rsidRDefault="00853FCD">
      <w:pPr>
        <w:framePr w:w="6953" w:wrap="auto" w:hAnchor="text" w:x="567" w:y="7560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01/09/2007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01/09/2010</w:t>
      </w:r>
    </w:p>
    <w:p w14:paraId="6466DE46" w14:textId="77777777" w:rsidR="00C8690A" w:rsidRDefault="00853FCD">
      <w:pPr>
        <w:framePr w:w="6953" w:wrap="auto" w:hAnchor="text" w:x="567" w:y="7560"/>
        <w:widowControl w:val="0"/>
        <w:autoSpaceDE w:val="0"/>
        <w:autoSpaceDN w:val="0"/>
        <w:spacing w:before="0" w:after="0" w:line="25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</w:rPr>
        <w:t>SECONDARY EDUCATION</w:t>
      </w:r>
      <w:r>
        <w:rPr>
          <w:rFonts w:ascii="LEKRDT+OpenSans-Bold"/>
          <w:color w:val="404040"/>
          <w:spacing w:val="-1"/>
        </w:rPr>
        <w:t xml:space="preserve"> DIPLOMA</w:t>
      </w:r>
      <w:r>
        <w:rPr>
          <w:rFonts w:ascii="LEKRDT+OpenSans-Bold"/>
          <w:color w:val="404040"/>
        </w:rPr>
        <w:t xml:space="preserve"> </w:t>
      </w:r>
      <w:r>
        <w:rPr>
          <w:rFonts w:ascii="RPSKEN+OpenSans-Regular"/>
          <w:color w:val="404040"/>
        </w:rPr>
        <w:t xml:space="preserve">Riga Secondary School </w:t>
      </w:r>
      <w:r>
        <w:rPr>
          <w:rFonts w:ascii="RPSKEN+OpenSans-Regular"/>
          <w:color w:val="404040"/>
          <w:spacing w:val="-1"/>
        </w:rPr>
        <w:t>No.</w:t>
      </w:r>
      <w:r>
        <w:rPr>
          <w:rFonts w:ascii="RPSKEN+OpenSans-Regular"/>
          <w:color w:val="404040"/>
        </w:rPr>
        <w:t xml:space="preserve"> 2</w:t>
      </w:r>
    </w:p>
    <w:p w14:paraId="596A11B9" w14:textId="77777777" w:rsidR="00C8690A" w:rsidRDefault="00853FCD">
      <w:pPr>
        <w:framePr w:w="5813" w:wrap="auto" w:hAnchor="text" w:x="567" w:y="8376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01/09/1998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01/09/2007 Riga, Latvia</w:t>
      </w:r>
    </w:p>
    <w:p w14:paraId="5536CE6E" w14:textId="77777777" w:rsidR="00C8690A" w:rsidRDefault="00853FCD">
      <w:pPr>
        <w:framePr w:w="5813" w:wrap="auto" w:hAnchor="text" w:x="567" w:y="8376"/>
        <w:widowControl w:val="0"/>
        <w:autoSpaceDE w:val="0"/>
        <w:autoSpaceDN w:val="0"/>
        <w:spacing w:before="0" w:after="0" w:line="259" w:lineRule="exact"/>
        <w:jc w:val="left"/>
        <w:rPr>
          <w:rFonts w:ascii="RPSKEN+OpenSans-Regular"/>
          <w:color w:val="000000"/>
        </w:rPr>
      </w:pPr>
      <w:r>
        <w:rPr>
          <w:rFonts w:ascii="LEKRDT+OpenSans-Bold"/>
          <w:color w:val="404040"/>
        </w:rPr>
        <w:t>BASIC EDUCATION</w:t>
      </w:r>
      <w:r>
        <w:rPr>
          <w:rFonts w:ascii="LEKRDT+OpenSans-Bold"/>
          <w:color w:val="404040"/>
          <w:spacing w:val="-1"/>
        </w:rPr>
        <w:t xml:space="preserve"> DIPLOMA</w:t>
      </w:r>
      <w:r>
        <w:rPr>
          <w:rFonts w:ascii="LEKRDT+OpenSans-Bold"/>
          <w:color w:val="404040"/>
        </w:rPr>
        <w:t xml:space="preserve"> </w:t>
      </w:r>
      <w:r>
        <w:rPr>
          <w:rFonts w:ascii="RPSKEN+OpenSans-Regular"/>
          <w:color w:val="404040"/>
        </w:rPr>
        <w:t xml:space="preserve">Riga </w:t>
      </w:r>
      <w:r>
        <w:rPr>
          <w:rFonts w:ascii="RPSKEN+OpenSans-Regular"/>
          <w:color w:val="404040"/>
          <w:spacing w:val="-1"/>
        </w:rPr>
        <w:t>Dome</w:t>
      </w:r>
      <w:r>
        <w:rPr>
          <w:rFonts w:ascii="RPSKEN+OpenSans-Regular"/>
          <w:color w:val="404040"/>
        </w:rPr>
        <w:t xml:space="preserve"> Choir School</w:t>
      </w:r>
    </w:p>
    <w:p w14:paraId="329A4534" w14:textId="77777777" w:rsidR="00C8690A" w:rsidRDefault="00853FCD">
      <w:pPr>
        <w:framePr w:w="2273" w:wrap="auto" w:hAnchor="text" w:x="567" w:y="9148"/>
        <w:widowControl w:val="0"/>
        <w:autoSpaceDE w:val="0"/>
        <w:autoSpaceDN w:val="0"/>
        <w:spacing w:before="0" w:after="0" w:line="299" w:lineRule="exact"/>
        <w:jc w:val="left"/>
        <w:rPr>
          <w:rFonts w:ascii="BDSAUA+OpenSans-ExtraBold"/>
          <w:color w:val="000000"/>
        </w:rPr>
      </w:pPr>
      <w:r>
        <w:rPr>
          <w:rFonts w:ascii="BDSAUA+OpenSans-ExtraBold"/>
          <w:color w:val="000000"/>
        </w:rPr>
        <w:t>LANGUAGE SKILLS</w:t>
      </w:r>
    </w:p>
    <w:p w14:paraId="635D9D4D" w14:textId="77777777" w:rsidR="00C8690A" w:rsidRDefault="00853FCD">
      <w:pPr>
        <w:framePr w:w="2997" w:wrap="auto" w:hAnchor="text" w:x="567" w:y="9742"/>
        <w:widowControl w:val="0"/>
        <w:autoSpaceDE w:val="0"/>
        <w:autoSpaceDN w:val="0"/>
        <w:spacing w:before="0" w:after="0" w:line="272" w:lineRule="exact"/>
        <w:jc w:val="left"/>
        <w:rPr>
          <w:rFonts w:ascii="BDSAUA+OpenSans-ExtraBold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Mother tongue(s):</w:t>
      </w:r>
      <w:r>
        <w:rPr>
          <w:rFonts w:ascii="RPSKEN+OpenSans-Regular"/>
          <w:color w:val="000000"/>
          <w:spacing w:val="150"/>
          <w:sz w:val="20"/>
        </w:rPr>
        <w:t xml:space="preserve"> </w:t>
      </w:r>
      <w:r>
        <w:rPr>
          <w:rFonts w:ascii="BDSAUA+OpenSans-ExtraBold"/>
          <w:color w:val="000000"/>
          <w:sz w:val="20"/>
        </w:rPr>
        <w:t>LATVIAN</w:t>
      </w:r>
    </w:p>
    <w:p w14:paraId="196882C5" w14:textId="77777777" w:rsidR="00C8690A" w:rsidRDefault="00853FCD">
      <w:pPr>
        <w:framePr w:w="1942" w:wrap="auto" w:hAnchor="text" w:x="587" w:y="1011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Other language(s):</w:t>
      </w:r>
    </w:p>
    <w:p w14:paraId="596D7357" w14:textId="77777777" w:rsidR="00C8690A" w:rsidRDefault="00853FCD">
      <w:pPr>
        <w:framePr w:w="1990" w:wrap="auto" w:hAnchor="text" w:x="3377" w:y="10652"/>
        <w:widowControl w:val="0"/>
        <w:autoSpaceDE w:val="0"/>
        <w:autoSpaceDN w:val="0"/>
        <w:spacing w:before="0" w:after="0" w:line="272" w:lineRule="exact"/>
        <w:jc w:val="left"/>
        <w:rPr>
          <w:rFonts w:ascii="LEKRDT+OpenSans-Bold"/>
          <w:color w:val="000000"/>
          <w:sz w:val="20"/>
        </w:rPr>
      </w:pPr>
      <w:r>
        <w:rPr>
          <w:rFonts w:ascii="LEKRDT+OpenSans-Bold"/>
          <w:color w:val="000000"/>
          <w:sz w:val="20"/>
        </w:rPr>
        <w:t>UNDERSTANDING</w:t>
      </w:r>
    </w:p>
    <w:p w14:paraId="56EEBE26" w14:textId="77777777" w:rsidR="00C8690A" w:rsidRDefault="00853FCD">
      <w:pPr>
        <w:framePr w:w="1230" w:wrap="auto" w:hAnchor="text" w:x="7442" w:y="10652"/>
        <w:widowControl w:val="0"/>
        <w:autoSpaceDE w:val="0"/>
        <w:autoSpaceDN w:val="0"/>
        <w:spacing w:before="0" w:after="0" w:line="272" w:lineRule="exact"/>
        <w:jc w:val="left"/>
        <w:rPr>
          <w:rFonts w:ascii="LEKRDT+OpenSans-Bold"/>
          <w:color w:val="000000"/>
          <w:sz w:val="20"/>
        </w:rPr>
      </w:pPr>
      <w:r>
        <w:rPr>
          <w:rFonts w:ascii="LEKRDT+OpenSans-Bold"/>
          <w:color w:val="000000"/>
          <w:sz w:val="20"/>
        </w:rPr>
        <w:t>SPEAKING</w:t>
      </w:r>
    </w:p>
    <w:p w14:paraId="2001A713" w14:textId="77777777" w:rsidR="00C8690A" w:rsidRDefault="00853FCD">
      <w:pPr>
        <w:framePr w:w="1119" w:wrap="auto" w:hAnchor="text" w:x="10260" w:y="10652"/>
        <w:widowControl w:val="0"/>
        <w:autoSpaceDE w:val="0"/>
        <w:autoSpaceDN w:val="0"/>
        <w:spacing w:before="0" w:after="0" w:line="272" w:lineRule="exact"/>
        <w:jc w:val="left"/>
        <w:rPr>
          <w:rFonts w:ascii="LEKRDT+OpenSans-Bold"/>
          <w:color w:val="000000"/>
          <w:sz w:val="20"/>
        </w:rPr>
      </w:pPr>
      <w:r>
        <w:rPr>
          <w:rFonts w:ascii="LEKRDT+OpenSans-Bold"/>
          <w:color w:val="000000"/>
          <w:sz w:val="20"/>
        </w:rPr>
        <w:t>WRITING</w:t>
      </w:r>
    </w:p>
    <w:p w14:paraId="7A73539F" w14:textId="77777777" w:rsidR="00C8690A" w:rsidRDefault="00853FCD">
      <w:pPr>
        <w:framePr w:w="1076" w:wrap="auto" w:hAnchor="text" w:x="2913" w:y="11056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Listening</w:t>
      </w:r>
    </w:p>
    <w:p w14:paraId="355C0528" w14:textId="77777777" w:rsidR="00C8690A" w:rsidRDefault="00853FCD">
      <w:pPr>
        <w:framePr w:w="989" w:wrap="auto" w:hAnchor="text" w:x="4798" w:y="11056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Reading</w:t>
      </w:r>
    </w:p>
    <w:p w14:paraId="263E95E4" w14:textId="77777777" w:rsidR="00C8690A" w:rsidRDefault="00853FCD">
      <w:pPr>
        <w:framePr w:w="989" w:wrap="auto" w:hAnchor="text" w:x="4798" w:y="11056"/>
        <w:widowControl w:val="0"/>
        <w:autoSpaceDE w:val="0"/>
        <w:autoSpaceDN w:val="0"/>
        <w:spacing w:before="171" w:after="0" w:line="272" w:lineRule="exact"/>
        <w:ind w:left="256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C2</w:t>
      </w:r>
    </w:p>
    <w:p w14:paraId="4A0914CF" w14:textId="77777777" w:rsidR="00C8690A" w:rsidRDefault="00853FCD">
      <w:pPr>
        <w:framePr w:w="3839" w:wrap="auto" w:hAnchor="text" w:x="6129" w:y="11056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Spoken production</w:t>
      </w:r>
      <w:r>
        <w:rPr>
          <w:rFonts w:ascii="RPSKEN+OpenSans-Regular"/>
          <w:color w:val="000000"/>
          <w:spacing w:val="3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Spoken interaction</w:t>
      </w:r>
    </w:p>
    <w:p w14:paraId="59701FE4" w14:textId="77777777" w:rsidR="00C8690A" w:rsidRDefault="00853FCD">
      <w:pPr>
        <w:framePr w:w="1137" w:wrap="auto" w:hAnchor="text" w:x="680" w:y="11498"/>
        <w:widowControl w:val="0"/>
        <w:autoSpaceDE w:val="0"/>
        <w:autoSpaceDN w:val="0"/>
        <w:spacing w:before="0" w:after="0" w:line="272" w:lineRule="exact"/>
        <w:jc w:val="left"/>
        <w:rPr>
          <w:rFonts w:ascii="BDSAUA+OpenSans-ExtraBold"/>
          <w:color w:val="000000"/>
          <w:sz w:val="20"/>
        </w:rPr>
      </w:pPr>
      <w:r>
        <w:rPr>
          <w:rFonts w:ascii="BDSAUA+OpenSans-ExtraBold"/>
          <w:color w:val="000000"/>
          <w:sz w:val="20"/>
        </w:rPr>
        <w:t>ENGLISH</w:t>
      </w:r>
    </w:p>
    <w:p w14:paraId="3D844DBD" w14:textId="77777777" w:rsidR="00C8690A" w:rsidRDefault="00853FCD">
      <w:pPr>
        <w:framePr w:w="1137" w:wrap="auto" w:hAnchor="text" w:x="680" w:y="11498"/>
        <w:widowControl w:val="0"/>
        <w:autoSpaceDE w:val="0"/>
        <w:autoSpaceDN w:val="0"/>
        <w:spacing w:before="214" w:after="0" w:line="272" w:lineRule="exact"/>
        <w:jc w:val="left"/>
        <w:rPr>
          <w:rFonts w:ascii="BDSAUA+OpenSans-ExtraBold"/>
          <w:color w:val="000000"/>
          <w:sz w:val="20"/>
        </w:rPr>
      </w:pPr>
      <w:r>
        <w:rPr>
          <w:rFonts w:ascii="BDSAUA+OpenSans-ExtraBold"/>
          <w:color w:val="000000"/>
          <w:sz w:val="20"/>
        </w:rPr>
        <w:t>GERMAN</w:t>
      </w:r>
    </w:p>
    <w:p w14:paraId="17A71252" w14:textId="77777777" w:rsidR="00C8690A" w:rsidRDefault="00853FCD">
      <w:pPr>
        <w:framePr w:w="1137" w:wrap="auto" w:hAnchor="text" w:x="680" w:y="11498"/>
        <w:widowControl w:val="0"/>
        <w:autoSpaceDE w:val="0"/>
        <w:autoSpaceDN w:val="0"/>
        <w:spacing w:before="214" w:after="0" w:line="272" w:lineRule="exact"/>
        <w:jc w:val="left"/>
        <w:rPr>
          <w:rFonts w:ascii="BDSAUA+OpenSans-ExtraBold"/>
          <w:color w:val="000000"/>
          <w:sz w:val="20"/>
        </w:rPr>
      </w:pPr>
      <w:r>
        <w:rPr>
          <w:rFonts w:ascii="BDSAUA+OpenSans-ExtraBold"/>
          <w:color w:val="000000"/>
          <w:sz w:val="20"/>
        </w:rPr>
        <w:t>RUSSIAN</w:t>
      </w:r>
    </w:p>
    <w:p w14:paraId="7F769247" w14:textId="77777777" w:rsidR="00C8690A" w:rsidRDefault="00853FCD">
      <w:pPr>
        <w:framePr w:w="1137" w:wrap="auto" w:hAnchor="text" w:x="680" w:y="11498"/>
        <w:widowControl w:val="0"/>
        <w:autoSpaceDE w:val="0"/>
        <w:autoSpaceDN w:val="0"/>
        <w:spacing w:before="214" w:after="0" w:line="272" w:lineRule="exact"/>
        <w:jc w:val="left"/>
        <w:rPr>
          <w:rFonts w:ascii="BDSAUA+OpenSans-ExtraBold"/>
          <w:color w:val="000000"/>
          <w:sz w:val="20"/>
        </w:rPr>
      </w:pPr>
      <w:r>
        <w:rPr>
          <w:rFonts w:ascii="BDSAUA+OpenSans-ExtraBold"/>
          <w:color w:val="000000"/>
          <w:spacing w:val="-1"/>
          <w:sz w:val="20"/>
        </w:rPr>
        <w:t>DUTCH</w:t>
      </w:r>
    </w:p>
    <w:p w14:paraId="02D69A5E" w14:textId="77777777" w:rsidR="00C8690A" w:rsidRDefault="00853FCD">
      <w:pPr>
        <w:framePr w:w="483" w:wrap="auto" w:hAnchor="text" w:x="3208" w:y="1149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C2</w:t>
      </w:r>
    </w:p>
    <w:p w14:paraId="7DECC343" w14:textId="77777777" w:rsidR="00C8690A" w:rsidRDefault="00853FCD">
      <w:pPr>
        <w:framePr w:w="483" w:wrap="auto" w:hAnchor="text" w:x="3208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pacing w:val="-1"/>
          <w:sz w:val="20"/>
        </w:rPr>
        <w:t>B1</w:t>
      </w:r>
    </w:p>
    <w:p w14:paraId="7F0BED9B" w14:textId="77777777" w:rsidR="00C8690A" w:rsidRDefault="00853FCD">
      <w:pPr>
        <w:framePr w:w="483" w:wrap="auto" w:hAnchor="text" w:x="3208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07A7456E" w14:textId="77777777" w:rsidR="00C8690A" w:rsidRDefault="00853FCD">
      <w:pPr>
        <w:framePr w:w="483" w:wrap="auto" w:hAnchor="text" w:x="3208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371F32A7" w14:textId="77777777" w:rsidR="00C8690A" w:rsidRDefault="00853FCD">
      <w:pPr>
        <w:framePr w:w="483" w:wrap="auto" w:hAnchor="text" w:x="3208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42E6F228" w14:textId="77777777" w:rsidR="00C8690A" w:rsidRDefault="00853FCD">
      <w:pPr>
        <w:framePr w:w="483" w:wrap="auto" w:hAnchor="text" w:x="6894" w:y="1149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C2</w:t>
      </w:r>
    </w:p>
    <w:p w14:paraId="30E4B8EE" w14:textId="77777777" w:rsidR="00C8690A" w:rsidRDefault="00853FCD">
      <w:pPr>
        <w:framePr w:w="483" w:wrap="auto" w:hAnchor="text" w:x="6894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pacing w:val="-1"/>
          <w:sz w:val="20"/>
        </w:rPr>
        <w:t>B1</w:t>
      </w:r>
    </w:p>
    <w:p w14:paraId="5197587A" w14:textId="77777777" w:rsidR="00C8690A" w:rsidRDefault="00853FCD">
      <w:pPr>
        <w:framePr w:w="483" w:wrap="auto" w:hAnchor="text" w:x="6894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362A2E3E" w14:textId="77777777" w:rsidR="00C8690A" w:rsidRDefault="00853FCD">
      <w:pPr>
        <w:framePr w:w="483" w:wrap="auto" w:hAnchor="text" w:x="6894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0B3CC5E9" w14:textId="77777777" w:rsidR="00C8690A" w:rsidRDefault="00853FCD">
      <w:pPr>
        <w:framePr w:w="483" w:wrap="auto" w:hAnchor="text" w:x="6894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358136C4" w14:textId="77777777" w:rsidR="00C8690A" w:rsidRDefault="00853FCD">
      <w:pPr>
        <w:framePr w:w="483" w:wrap="auto" w:hAnchor="text" w:x="8737" w:y="1149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C2</w:t>
      </w:r>
    </w:p>
    <w:p w14:paraId="391EBCBE" w14:textId="77777777" w:rsidR="00C8690A" w:rsidRDefault="00853FCD">
      <w:pPr>
        <w:framePr w:w="483" w:wrap="auto" w:hAnchor="text" w:x="8737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pacing w:val="-1"/>
          <w:sz w:val="20"/>
        </w:rPr>
        <w:t>B1</w:t>
      </w:r>
    </w:p>
    <w:p w14:paraId="6B3BA00F" w14:textId="77777777" w:rsidR="00C8690A" w:rsidRDefault="00853FCD">
      <w:pPr>
        <w:framePr w:w="483" w:wrap="auto" w:hAnchor="text" w:x="8737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697853E3" w14:textId="77777777" w:rsidR="00C8690A" w:rsidRDefault="00853FCD">
      <w:pPr>
        <w:framePr w:w="483" w:wrap="auto" w:hAnchor="text" w:x="8737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48370FCB" w14:textId="77777777" w:rsidR="00C8690A" w:rsidRDefault="00853FCD">
      <w:pPr>
        <w:framePr w:w="483" w:wrap="auto" w:hAnchor="text" w:x="8737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0365C0E8" w14:textId="77777777" w:rsidR="00C8690A" w:rsidRDefault="00853FCD">
      <w:pPr>
        <w:framePr w:w="483" w:wrap="auto" w:hAnchor="text" w:x="10579" w:y="1149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C2</w:t>
      </w:r>
    </w:p>
    <w:p w14:paraId="71A635CE" w14:textId="77777777" w:rsidR="00C8690A" w:rsidRDefault="00853FCD">
      <w:pPr>
        <w:framePr w:w="483" w:wrap="auto" w:hAnchor="text" w:x="10579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pacing w:val="-1"/>
          <w:sz w:val="20"/>
        </w:rPr>
        <w:t>B1</w:t>
      </w:r>
    </w:p>
    <w:p w14:paraId="106B2284" w14:textId="77777777" w:rsidR="00C8690A" w:rsidRDefault="00853FCD">
      <w:pPr>
        <w:framePr w:w="483" w:wrap="auto" w:hAnchor="text" w:x="10579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7917CD09" w14:textId="77777777" w:rsidR="00C8690A" w:rsidRDefault="00853FCD">
      <w:pPr>
        <w:framePr w:w="483" w:wrap="auto" w:hAnchor="text" w:x="10579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2121BD1F" w14:textId="77777777" w:rsidR="00C8690A" w:rsidRDefault="00853FCD">
      <w:pPr>
        <w:framePr w:w="483" w:wrap="auto" w:hAnchor="text" w:x="10579" w:y="11498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266102A3" w14:textId="77777777" w:rsidR="00C8690A" w:rsidRDefault="00853FCD">
      <w:pPr>
        <w:framePr w:w="483" w:wrap="auto" w:hAnchor="text" w:x="5052" w:y="1198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pacing w:val="-1"/>
          <w:sz w:val="20"/>
        </w:rPr>
        <w:t>B1</w:t>
      </w:r>
    </w:p>
    <w:p w14:paraId="72AEFFC7" w14:textId="77777777" w:rsidR="00C8690A" w:rsidRDefault="00853FCD">
      <w:pPr>
        <w:framePr w:w="483" w:wrap="auto" w:hAnchor="text" w:x="5052" w:y="11984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3E9769F5" w14:textId="77777777" w:rsidR="00C8690A" w:rsidRDefault="00853FCD">
      <w:pPr>
        <w:framePr w:w="483" w:wrap="auto" w:hAnchor="text" w:x="5052" w:y="11984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51C8AECD" w14:textId="77777777" w:rsidR="00C8690A" w:rsidRDefault="00853FCD">
      <w:pPr>
        <w:framePr w:w="483" w:wrap="auto" w:hAnchor="text" w:x="5052" w:y="11984"/>
        <w:widowControl w:val="0"/>
        <w:autoSpaceDE w:val="0"/>
        <w:autoSpaceDN w:val="0"/>
        <w:spacing w:before="214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A1</w:t>
      </w:r>
    </w:p>
    <w:p w14:paraId="1AE6BD4D" w14:textId="77777777" w:rsidR="00C8690A" w:rsidRDefault="00853FCD">
      <w:pPr>
        <w:framePr w:w="1041" w:wrap="auto" w:hAnchor="text" w:x="680" w:y="13443"/>
        <w:widowControl w:val="0"/>
        <w:autoSpaceDE w:val="0"/>
        <w:autoSpaceDN w:val="0"/>
        <w:spacing w:before="0" w:after="0" w:line="272" w:lineRule="exact"/>
        <w:jc w:val="left"/>
        <w:rPr>
          <w:rFonts w:ascii="BDSAUA+OpenSans-ExtraBold"/>
          <w:color w:val="000000"/>
          <w:sz w:val="20"/>
        </w:rPr>
      </w:pPr>
      <w:r>
        <w:rPr>
          <w:rFonts w:ascii="BDSAUA+OpenSans-ExtraBold"/>
          <w:color w:val="000000"/>
          <w:sz w:val="20"/>
        </w:rPr>
        <w:t>FRENCH</w:t>
      </w:r>
    </w:p>
    <w:p w14:paraId="20F8E9BF" w14:textId="77777777" w:rsidR="00C8690A" w:rsidRDefault="00853FCD">
      <w:pPr>
        <w:framePr w:w="7008" w:wrap="auto" w:hAnchor="text" w:x="567" w:y="13907"/>
        <w:widowControl w:val="0"/>
        <w:autoSpaceDE w:val="0"/>
        <w:autoSpaceDN w:val="0"/>
        <w:spacing w:before="0" w:after="0" w:line="245" w:lineRule="exact"/>
        <w:jc w:val="left"/>
        <w:rPr>
          <w:rFonts w:ascii="OSLGFP+OpenSans-Italic"/>
          <w:color w:val="000000"/>
          <w:sz w:val="18"/>
        </w:rPr>
      </w:pPr>
      <w:r>
        <w:rPr>
          <w:rFonts w:ascii="OSLGFP+OpenSans-Italic"/>
          <w:color w:val="555555"/>
          <w:sz w:val="18"/>
        </w:rPr>
        <w:t>Levels: A1 and A2: Basic user; B1 and B2: Independent user; C1 and C2: Pro</w:t>
      </w:r>
      <w:r>
        <w:rPr>
          <w:rFonts w:ascii="QFOPDU+OpenSans-Italic" w:hAnsi="QFOPDU+OpenSans-Italic" w:cs="QFOPDU+OpenSans-Italic"/>
          <w:color w:val="555555"/>
          <w:sz w:val="18"/>
        </w:rPr>
        <w:t>ﬁ</w:t>
      </w:r>
      <w:r>
        <w:rPr>
          <w:rFonts w:ascii="OSLGFP+OpenSans-Italic"/>
          <w:color w:val="555555"/>
          <w:sz w:val="18"/>
        </w:rPr>
        <w:t>cient user</w:t>
      </w:r>
    </w:p>
    <w:p w14:paraId="082C15C3" w14:textId="77777777" w:rsidR="00C8690A" w:rsidRDefault="00853FCD">
      <w:pPr>
        <w:framePr w:w="1889" w:wrap="auto" w:hAnchor="text" w:x="567" w:y="14292"/>
        <w:widowControl w:val="0"/>
        <w:autoSpaceDE w:val="0"/>
        <w:autoSpaceDN w:val="0"/>
        <w:spacing w:before="0" w:after="0" w:line="299" w:lineRule="exact"/>
        <w:jc w:val="left"/>
        <w:rPr>
          <w:rFonts w:ascii="BDSAUA+OpenSans-ExtraBold"/>
          <w:color w:val="000000"/>
        </w:rPr>
      </w:pPr>
      <w:r>
        <w:rPr>
          <w:rFonts w:ascii="BDSAUA+OpenSans-ExtraBold"/>
          <w:color w:val="000000"/>
        </w:rPr>
        <w:t>PUBLICATIONS</w:t>
      </w:r>
    </w:p>
    <w:p w14:paraId="1E4B975C" w14:textId="77777777" w:rsidR="00C8690A" w:rsidRDefault="00853FCD">
      <w:pPr>
        <w:framePr w:w="3190" w:wrap="auto" w:hAnchor="text" w:x="567" w:y="14825"/>
        <w:widowControl w:val="0"/>
        <w:autoSpaceDE w:val="0"/>
        <w:autoSpaceDN w:val="0"/>
        <w:spacing w:before="0" w:after="0" w:line="29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Publications [2023-current]</w:t>
      </w:r>
    </w:p>
    <w:p w14:paraId="54FA5CC4" w14:textId="77777777" w:rsidR="00C8690A" w:rsidRDefault="00853FCD">
      <w:pPr>
        <w:framePr w:w="10825" w:wrap="auto" w:hAnchor="text" w:x="567" w:y="15372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Gusts, R., ANO </w:t>
      </w:r>
      <w:proofErr w:type="spellStart"/>
      <w:r>
        <w:rPr>
          <w:rFonts w:ascii="RPSKEN+OpenSans-Regular"/>
          <w:color w:val="000000"/>
          <w:sz w:val="20"/>
        </w:rPr>
        <w:t>Konvencijas</w:t>
      </w:r>
      <w:proofErr w:type="spellEnd"/>
      <w:r>
        <w:rPr>
          <w:rFonts w:ascii="RPSKEN+OpenSans-Regular"/>
          <w:color w:val="000000"/>
          <w:sz w:val="20"/>
        </w:rPr>
        <w:t xml:space="preserve"> par </w:t>
      </w:r>
      <w:proofErr w:type="spellStart"/>
      <w:r>
        <w:rPr>
          <w:rFonts w:ascii="RPSKEN+OpenSans-Regular"/>
          <w:color w:val="000000"/>
          <w:sz w:val="20"/>
        </w:rPr>
        <w:t>starptautiskajiem</w:t>
      </w:r>
      <w:proofErr w:type="spellEnd"/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pre</w:t>
      </w:r>
      <w:r>
        <w:rPr>
          <w:rFonts w:ascii="MPFRIU+OpenSans-Regular" w:hAnsi="MPFRIU+OpenSans-Regular" w:cs="MPFRIU+OpenSans-Regular"/>
          <w:color w:val="000000"/>
          <w:sz w:val="20"/>
        </w:rPr>
        <w:t>č</w:t>
      </w:r>
      <w:r>
        <w:rPr>
          <w:rFonts w:ascii="RPSKEN+OpenSans-Regular"/>
          <w:color w:val="000000"/>
          <w:sz w:val="20"/>
        </w:rPr>
        <w:t>u</w:t>
      </w:r>
      <w:proofErr w:type="spellEnd"/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pirkuma-p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rdevuma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l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z w:val="20"/>
        </w:rPr>
        <w:t>gumiem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mijiedarb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z w:val="20"/>
        </w:rPr>
        <w:t>ba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ar</w:t>
      </w:r>
      <w:proofErr w:type="spellEnd"/>
    </w:p>
    <w:p w14:paraId="23C5BBD3" w14:textId="77777777" w:rsidR="00C8690A" w:rsidRDefault="00853FCD">
      <w:pPr>
        <w:framePr w:w="10825" w:wrap="auto" w:hAnchor="text" w:x="567" w:y="15372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proofErr w:type="spellStart"/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MPFRIU+OpenSans-Regular" w:hAnsi="MPFRIU+OpenSans-Regular" w:cs="MPFRIU+OpenSans-Regular"/>
          <w:color w:val="000000"/>
          <w:sz w:val="20"/>
        </w:rPr>
        <w:t>ķī</w:t>
      </w:r>
      <w:r>
        <w:rPr>
          <w:rFonts w:ascii="RPSKEN+OpenSans-Regular"/>
          <w:color w:val="000000"/>
          <w:sz w:val="20"/>
        </w:rPr>
        <w:t>r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jtiesu</w:t>
      </w:r>
      <w:proofErr w:type="spellEnd"/>
      <w:r>
        <w:rPr>
          <w:rFonts w:ascii="RPSKEN+OpenSans-Regular"/>
          <w:color w:val="000000"/>
          <w:sz w:val="20"/>
        </w:rPr>
        <w:t xml:space="preserve"> [Interaction between the CISG and arbitration]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 08.04.2025., Nr. 14 (1384), pp. 35.-39</w:t>
      </w:r>
    </w:p>
    <w:p w14:paraId="73C3415A" w14:textId="77777777" w:rsidR="00C8690A" w:rsidRDefault="00853FCD">
      <w:pPr>
        <w:framePr w:w="10683" w:wrap="auto" w:hAnchor="text" w:x="567" w:y="16090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T., </w:t>
      </w:r>
      <w:proofErr w:type="spellStart"/>
      <w:r>
        <w:rPr>
          <w:rFonts w:ascii="RPSKEN+OpenSans-Regular"/>
          <w:color w:val="000000"/>
          <w:sz w:val="20"/>
        </w:rPr>
        <w:t>Tipaine</w:t>
      </w:r>
      <w:proofErr w:type="spellEnd"/>
      <w:r>
        <w:rPr>
          <w:rFonts w:ascii="RPSKEN+OpenSans-Regular"/>
          <w:color w:val="000000"/>
          <w:sz w:val="20"/>
        </w:rPr>
        <w:t xml:space="preserve"> M., International Bar Association (IBA) Arbitration Committee, Arbitration Guide -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Latvia, 2024</w:t>
      </w:r>
    </w:p>
    <w:p w14:paraId="24AF0046" w14:textId="58CB25A3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50B27649" wp14:editId="54C26AAA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7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8AA4A87" w14:textId="77777777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67FA19B9" w14:textId="77777777" w:rsidR="00C8690A" w:rsidRDefault="00853FCD">
      <w:pPr>
        <w:framePr w:w="10760" w:wrap="auto" w:hAnchor="text" w:x="567" w:y="507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T., </w:t>
      </w:r>
      <w:proofErr w:type="spellStart"/>
      <w:r>
        <w:rPr>
          <w:rFonts w:ascii="RPSKEN+OpenSans-Regular"/>
          <w:color w:val="000000"/>
          <w:sz w:val="20"/>
        </w:rPr>
        <w:t>Tipaine</w:t>
      </w:r>
      <w:proofErr w:type="spellEnd"/>
      <w:r>
        <w:rPr>
          <w:rFonts w:ascii="RPSKEN+OpenSans-Regular"/>
          <w:color w:val="000000"/>
          <w:sz w:val="20"/>
        </w:rPr>
        <w:t xml:space="preserve"> M., Chapter on Latvia, in Arbitration Association of Central and Eastern Europe, Take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Seat!, A</w:t>
      </w:r>
    </w:p>
    <w:p w14:paraId="00B9B1A4" w14:textId="77777777" w:rsidR="00C8690A" w:rsidRDefault="00853FCD">
      <w:pPr>
        <w:framePr w:w="10760" w:wrap="auto" w:hAnchor="text" w:x="567" w:y="507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Guide to Arbitration Seats in Central and Eastern Europe, 2024</w:t>
      </w:r>
    </w:p>
    <w:p w14:paraId="6EE0957A" w14:textId="77777777" w:rsidR="00C8690A" w:rsidRDefault="00853FCD">
      <w:pPr>
        <w:framePr w:w="8484" w:wrap="auto" w:hAnchor="text" w:x="567" w:y="122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Chapter on Latvia, in Cli</w:t>
      </w:r>
      <w:r>
        <w:rPr>
          <w:rFonts w:ascii="MPFRIU+OpenSans-Regular" w:hAnsi="MPFRIU+OpenSans-Regular" w:cs="MPFRIU+OpenSans-Regular"/>
          <w:color w:val="000000"/>
          <w:spacing w:val="-1"/>
          <w:sz w:val="20"/>
        </w:rPr>
        <w:t>ﬀ</w:t>
      </w:r>
      <w:r>
        <w:rPr>
          <w:rFonts w:ascii="RPSKEN+OpenSans-Regular"/>
          <w:color w:val="000000"/>
          <w:sz w:val="20"/>
        </w:rPr>
        <w:t>ord Chance Unilateral Option Clauses Survey (2024)</w:t>
      </w:r>
    </w:p>
    <w:p w14:paraId="38D34C4D" w14:textId="77777777" w:rsidR="00C8690A" w:rsidRDefault="00853FCD">
      <w:pPr>
        <w:framePr w:w="11072" w:wrap="auto" w:hAnchor="text" w:x="567" w:y="170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T., </w:t>
      </w:r>
      <w:proofErr w:type="spellStart"/>
      <w:r>
        <w:rPr>
          <w:rFonts w:ascii="RPSKEN+OpenSans-Regular"/>
          <w:color w:val="000000"/>
          <w:sz w:val="20"/>
        </w:rPr>
        <w:t>Tipaine</w:t>
      </w:r>
      <w:proofErr w:type="spellEnd"/>
      <w:r>
        <w:rPr>
          <w:rFonts w:ascii="RPSKEN+OpenSans-Regular"/>
          <w:color w:val="000000"/>
          <w:sz w:val="20"/>
        </w:rPr>
        <w:t xml:space="preserve"> M., </w:t>
      </w:r>
      <w:proofErr w:type="spellStart"/>
      <w:r>
        <w:rPr>
          <w:rFonts w:ascii="RPSKEN+OpenSans-Regular"/>
          <w:color w:val="000000"/>
          <w:sz w:val="20"/>
        </w:rPr>
        <w:t>Madsena</w:t>
      </w:r>
      <w:proofErr w:type="spellEnd"/>
      <w:r>
        <w:rPr>
          <w:rFonts w:ascii="RPSKEN+OpenSans-Regular"/>
          <w:color w:val="000000"/>
          <w:sz w:val="20"/>
        </w:rPr>
        <w:t xml:space="preserve"> E., </w:t>
      </w:r>
      <w:proofErr w:type="spellStart"/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MPFRIU+OpenSans-Regular" w:hAnsi="MPFRIU+OpenSans-Regular" w:cs="MPFRIU+OpenSans-Regular"/>
          <w:color w:val="000000"/>
          <w:sz w:val="20"/>
        </w:rPr>
        <w:t>ķī</w:t>
      </w:r>
      <w:r>
        <w:rPr>
          <w:rFonts w:ascii="RPSKEN+OpenSans-Regular"/>
          <w:color w:val="000000"/>
          <w:sz w:val="20"/>
        </w:rPr>
        <w:t>r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jtiesas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sprieduma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apstr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z w:val="20"/>
        </w:rPr>
        <w:t>d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 w:hAnsi="RPSKEN+OpenSans-Regular" w:cs="RPSKEN+OpenSans-Regular"/>
          <w:color w:val="000000"/>
          <w:sz w:val="20"/>
        </w:rPr>
        <w:t>šana</w:t>
      </w:r>
      <w:proofErr w:type="spellEnd"/>
      <w:r>
        <w:rPr>
          <w:rFonts w:ascii="RPSKEN+OpenSans-Regular" w:hAnsi="RPSKEN+OpenSans-Regular" w:cs="RPSKEN+OpenSans-Regular"/>
          <w:color w:val="000000"/>
          <w:sz w:val="20"/>
        </w:rPr>
        <w:t>:</w:t>
      </w:r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jauns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MPFRIU+OpenSans-Regular" w:hAnsi="MPFRIU+OpenSans-Regular" w:cs="MPFRIU+OpenSans-Regular"/>
          <w:color w:val="000000"/>
          <w:sz w:val="20"/>
        </w:rPr>
        <w:t>ķī</w:t>
      </w:r>
      <w:r>
        <w:rPr>
          <w:rFonts w:ascii="RPSKEN+OpenSans-Regular"/>
          <w:color w:val="000000"/>
          <w:sz w:val="20"/>
        </w:rPr>
        <w:t>r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jtiesas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kontroles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meh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nisms</w:t>
      </w:r>
      <w:proofErr w:type="spellEnd"/>
    </w:p>
    <w:p w14:paraId="1D230968" w14:textId="77777777" w:rsidR="00C8690A" w:rsidRDefault="00853FCD">
      <w:pPr>
        <w:framePr w:w="11072" w:wrap="auto" w:hAnchor="text" w:x="567" w:y="1704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proofErr w:type="spellStart"/>
      <w:r>
        <w:rPr>
          <w:rFonts w:ascii="RPSKEN+OpenSans-Regular"/>
          <w:color w:val="000000"/>
          <w:sz w:val="20"/>
        </w:rPr>
        <w:t>Latvij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[Annulment of an Arbitral Award -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Latvia introduces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New Mechanism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of Control of Arbitration],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</w:t>
      </w:r>
    </w:p>
    <w:p w14:paraId="642C8FAE" w14:textId="77777777" w:rsidR="00C8690A" w:rsidRDefault="00853FCD">
      <w:pPr>
        <w:framePr w:w="11072" w:wrap="auto" w:hAnchor="text" w:x="567" w:y="1704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24.09.2024., Nr. 39 (1357), pp. 12.-18</w:t>
      </w:r>
    </w:p>
    <w:p w14:paraId="1C90E932" w14:textId="77777777" w:rsidR="00C8690A" w:rsidRDefault="00853FCD">
      <w:pPr>
        <w:framePr w:w="11003" w:wrap="auto" w:hAnchor="text" w:x="567" w:y="2661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T., </w:t>
      </w:r>
      <w:proofErr w:type="spellStart"/>
      <w:r>
        <w:rPr>
          <w:rFonts w:ascii="RPSKEN+OpenSans-Regular"/>
          <w:color w:val="000000"/>
          <w:sz w:val="20"/>
        </w:rPr>
        <w:t>Latvijas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MPFRIU+OpenSans-Regular" w:hAnsi="MPFRIU+OpenSans-Regular" w:cs="MPFRIU+OpenSans-Regular"/>
          <w:color w:val="000000"/>
          <w:sz w:val="20"/>
        </w:rPr>
        <w:t>ķī</w:t>
      </w:r>
      <w:r>
        <w:rPr>
          <w:rFonts w:ascii="RPSKEN+OpenSans-Regular"/>
          <w:color w:val="000000"/>
          <w:sz w:val="20"/>
        </w:rPr>
        <w:t>r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jtiesu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regul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juma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reforma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caur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 w:hAnsi="RPSKEN+OpenSans-Regular" w:cs="RPSKEN+OpenSans-Regular"/>
          <w:color w:val="000000"/>
          <w:sz w:val="20"/>
        </w:rPr>
        <w:t>rkš</w:t>
      </w:r>
      <w:r>
        <w:rPr>
          <w:rFonts w:ascii="MPFRIU+OpenSans-Regular" w:hAnsi="MPFRIU+OpenSans-Regular" w:cs="MPFRIU+OpenSans-Regular"/>
          <w:color w:val="000000"/>
          <w:sz w:val="20"/>
        </w:rPr>
        <w:t>ķ</w:t>
      </w:r>
      <w:r>
        <w:rPr>
          <w:rFonts w:ascii="RPSKEN+OpenSans-Regular"/>
          <w:color w:val="000000"/>
          <w:sz w:val="20"/>
        </w:rPr>
        <w:t>iem</w:t>
      </w:r>
      <w:proofErr w:type="spellEnd"/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uz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zvaigzn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pacing w:val="-1"/>
          <w:sz w:val="20"/>
        </w:rPr>
        <w:t>m</w:t>
      </w:r>
      <w:proofErr w:type="spellEnd"/>
      <w:r>
        <w:rPr>
          <w:rFonts w:ascii="RPSKEN+OpenSans-Regular"/>
          <w:color w:val="000000"/>
          <w:spacing w:val="-1"/>
          <w:sz w:val="20"/>
        </w:rPr>
        <w:t>?</w:t>
      </w:r>
      <w:r>
        <w:rPr>
          <w:rFonts w:ascii="RPSKEN+OpenSans-Regular"/>
          <w:color w:val="000000"/>
          <w:sz w:val="20"/>
        </w:rPr>
        <w:t xml:space="preserve"> [Reform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 the Latvian Arbitration</w:t>
      </w:r>
    </w:p>
    <w:p w14:paraId="7E4ED49D" w14:textId="77777777" w:rsidR="00C8690A" w:rsidRDefault="00853FCD">
      <w:pPr>
        <w:framePr w:w="11003" w:wrap="auto" w:hAnchor="text" w:x="567" w:y="2661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Framework -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Per Aspera ad Astra?],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 24.09.2024., Nr. 39 (1357), pp. 6.-7</w:t>
      </w:r>
    </w:p>
    <w:p w14:paraId="313F86BE" w14:textId="77777777" w:rsidR="00C8690A" w:rsidRDefault="00853FCD">
      <w:pPr>
        <w:framePr w:w="10970" w:wrap="auto" w:hAnchor="text" w:x="567" w:y="3380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</w:t>
      </w:r>
      <w:proofErr w:type="spellStart"/>
      <w:r>
        <w:rPr>
          <w:rFonts w:ascii="RPSKEN+OpenSans-Regular"/>
          <w:color w:val="000000"/>
          <w:sz w:val="20"/>
        </w:rPr>
        <w:t>Tipaine</w:t>
      </w:r>
      <w:proofErr w:type="spellEnd"/>
      <w:r>
        <w:rPr>
          <w:rFonts w:ascii="RPSKEN+OpenSans-Regular"/>
          <w:color w:val="000000"/>
          <w:sz w:val="20"/>
        </w:rPr>
        <w:t>, M., Latvia Introduces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Set-Aside Mechanism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and Other Needed Changes to Its Arbitration Law,</w:t>
      </w:r>
    </w:p>
    <w:p w14:paraId="6D20FCAA" w14:textId="77777777" w:rsidR="00C8690A" w:rsidRDefault="00853FCD">
      <w:pPr>
        <w:framePr w:w="10970" w:wrap="auto" w:hAnchor="text" w:x="567" w:y="3380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Kluwer Arbitration Blog, 21 June 2024</w:t>
      </w:r>
    </w:p>
    <w:p w14:paraId="2589F734" w14:textId="77777777" w:rsidR="00C8690A" w:rsidRDefault="00853FCD">
      <w:pPr>
        <w:framePr w:w="11160" w:wrap="auto" w:hAnchor="text" w:x="567" w:y="409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Liepa, L., </w:t>
      </w:r>
      <w:proofErr w:type="spellStart"/>
      <w:r>
        <w:rPr>
          <w:rFonts w:ascii="RPSKEN+OpenSans-Regular"/>
          <w:color w:val="000000"/>
          <w:sz w:val="20"/>
        </w:rPr>
        <w:t>Latvijas-Krievijas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tiesisk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s</w:t>
      </w:r>
      <w:proofErr w:type="spellEnd"/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pal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z w:val="20"/>
        </w:rPr>
        <w:t>dz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z w:val="20"/>
        </w:rPr>
        <w:t>bas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l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z w:val="20"/>
        </w:rPr>
        <w:t>guma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denons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 w:hAnsi="RPSKEN+OpenSans-Regular" w:cs="RPSKEN+OpenSans-Regular"/>
          <w:color w:val="000000"/>
          <w:sz w:val="20"/>
        </w:rPr>
        <w:t>šanas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juridiskie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aspekti</w:t>
      </w:r>
      <w:proofErr w:type="spellEnd"/>
      <w:r>
        <w:rPr>
          <w:rFonts w:ascii="RPSKEN+OpenSans-Regular"/>
          <w:color w:val="000000"/>
          <w:sz w:val="20"/>
        </w:rPr>
        <w:t xml:space="preserve"> un </w:t>
      </w:r>
      <w:proofErr w:type="spellStart"/>
      <w:r>
        <w:rPr>
          <w:rFonts w:ascii="RPSKEN+OpenSans-Regular"/>
          <w:color w:val="000000"/>
          <w:sz w:val="20"/>
        </w:rPr>
        <w:t>t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piem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 w:hAnsi="RPSKEN+OpenSans-Regular" w:cs="RPSKEN+OpenSans-Regular"/>
          <w:color w:val="000000"/>
          <w:sz w:val="20"/>
        </w:rPr>
        <w:t>rošanas</w:t>
      </w:r>
      <w:proofErr w:type="spellEnd"/>
    </w:p>
    <w:p w14:paraId="38DD39AB" w14:textId="77777777" w:rsidR="00C8690A" w:rsidRDefault="00853FCD">
      <w:pPr>
        <w:framePr w:w="11160" w:wrap="auto" w:hAnchor="text" w:x="567" w:y="4098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proofErr w:type="spellStart"/>
      <w:r>
        <w:rPr>
          <w:rFonts w:ascii="RPSKEN+OpenSans-Regular"/>
          <w:color w:val="000000"/>
          <w:sz w:val="20"/>
        </w:rPr>
        <w:t>problem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tika</w:t>
      </w:r>
      <w:proofErr w:type="spellEnd"/>
      <w:r>
        <w:rPr>
          <w:rFonts w:ascii="RPSKEN+OpenSans-Regular"/>
          <w:color w:val="000000"/>
          <w:sz w:val="20"/>
        </w:rPr>
        <w:t xml:space="preserve"> [Legal aspects of the denunciation of the Latvian-Russian legal assistance agreement and the problems</w:t>
      </w:r>
    </w:p>
    <w:p w14:paraId="19FA1C4E" w14:textId="77777777" w:rsidR="00C8690A" w:rsidRDefault="00853FCD">
      <w:pPr>
        <w:framePr w:w="11160" w:wrap="auto" w:hAnchor="text" w:x="567" w:y="4098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of its application],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 No. 38 (1304), pp. 23.-29., (2023)</w:t>
      </w:r>
    </w:p>
    <w:p w14:paraId="2B1CA53E" w14:textId="77777777" w:rsidR="00C8690A" w:rsidRDefault="00853FCD">
      <w:pPr>
        <w:framePr w:w="10514" w:wrap="auto" w:hAnchor="text" w:x="567" w:y="505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 </w:t>
      </w:r>
      <w:r>
        <w:rPr>
          <w:rFonts w:ascii="OSLGFP+OpenSans-Italic"/>
          <w:color w:val="000000"/>
          <w:sz w:val="20"/>
        </w:rPr>
        <w:t>et al</w:t>
      </w:r>
      <w:r>
        <w:rPr>
          <w:rFonts w:ascii="RPSKEN+OpenSans-Regular"/>
          <w:color w:val="000000"/>
          <w:sz w:val="20"/>
        </w:rPr>
        <w:t>,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 w:hAnsi="RPSKEN+OpenSans-Regular" w:cs="RPSKEN+OpenSans-Regular"/>
          <w:color w:val="000000"/>
          <w:sz w:val="20"/>
        </w:rPr>
        <w:t>Nepieciešamie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uzlabojumi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Latvijas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MPFRIU+OpenSans-Regular" w:hAnsi="MPFRIU+OpenSans-Regular" w:cs="MPFRIU+OpenSans-Regular"/>
          <w:color w:val="000000"/>
          <w:sz w:val="20"/>
        </w:rPr>
        <w:t>ķī</w:t>
      </w:r>
      <w:r>
        <w:rPr>
          <w:rFonts w:ascii="RPSKEN+OpenSans-Regular"/>
          <w:color w:val="000000"/>
          <w:sz w:val="20"/>
        </w:rPr>
        <w:t>r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jtiesu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regul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jum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[Necessary improvements in Latvian</w:t>
      </w:r>
    </w:p>
    <w:p w14:paraId="04FC0B40" w14:textId="77777777" w:rsidR="00C8690A" w:rsidRDefault="00853FCD">
      <w:pPr>
        <w:framePr w:w="10514" w:wrap="auto" w:hAnchor="text" w:x="567" w:y="5055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arbitration law],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 No. 20 (1286), pp. 7.-13., (2023)</w:t>
      </w:r>
    </w:p>
    <w:p w14:paraId="544853EA" w14:textId="77777777" w:rsidR="00C8690A" w:rsidRDefault="00853FCD">
      <w:pPr>
        <w:framePr w:w="10805" w:wrap="auto" w:hAnchor="text" w:x="567" w:y="577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</w:t>
      </w:r>
      <w:proofErr w:type="spellStart"/>
      <w:r>
        <w:rPr>
          <w:rFonts w:ascii="RPSKEN+OpenSans-Regular"/>
          <w:color w:val="000000"/>
          <w:sz w:val="20"/>
        </w:rPr>
        <w:t>Tipaine</w:t>
      </w:r>
      <w:proofErr w:type="spellEnd"/>
      <w:r>
        <w:rPr>
          <w:rFonts w:ascii="RPSKEN+OpenSans-Regular"/>
          <w:color w:val="000000"/>
          <w:sz w:val="20"/>
        </w:rPr>
        <w:t>, M., Latvian Constitutional Court: Absence of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Mechanism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for Setting Aside of Arbitral Awards</w:t>
      </w:r>
    </w:p>
    <w:p w14:paraId="75C824A7" w14:textId="77777777" w:rsidR="00C8690A" w:rsidRDefault="00853FCD">
      <w:pPr>
        <w:framePr w:w="10805" w:wrap="auto" w:hAnchor="text" w:x="567" w:y="5774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Violates the Rights to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Fair Trial, Kluwer Arbitration Blog, 22 March 2023</w:t>
      </w:r>
    </w:p>
    <w:p w14:paraId="1A33030C" w14:textId="77777777" w:rsidR="00C8690A" w:rsidRDefault="00853FCD">
      <w:pPr>
        <w:framePr w:w="11246" w:wrap="auto" w:hAnchor="text" w:x="567" w:y="6492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Vai </w:t>
      </w:r>
      <w:proofErr w:type="spellStart"/>
      <w:r>
        <w:rPr>
          <w:rFonts w:ascii="RPSKEN+OpenSans-Regular"/>
          <w:color w:val="000000"/>
          <w:sz w:val="20"/>
        </w:rPr>
        <w:t>Satversmes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tiesai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j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b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t</w:t>
      </w:r>
      <w:proofErr w:type="spellEnd"/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panacejai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vis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m</w:t>
      </w:r>
      <w:proofErr w:type="spellEnd"/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Latvijas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MPFRIU+OpenSans-Regular" w:hAnsi="MPFRIU+OpenSans-Regular" w:cs="MPFRIU+OpenSans-Regular"/>
          <w:color w:val="000000"/>
          <w:sz w:val="20"/>
        </w:rPr>
        <w:t>ķī</w:t>
      </w:r>
      <w:r>
        <w:rPr>
          <w:rFonts w:ascii="RPSKEN+OpenSans-Regular"/>
          <w:color w:val="000000"/>
          <w:sz w:val="20"/>
        </w:rPr>
        <w:t>r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jtiesu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regul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juma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kait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pacing w:val="-1"/>
          <w:sz w:val="20"/>
        </w:rPr>
        <w:t>m</w:t>
      </w:r>
      <w:proofErr w:type="spellEnd"/>
      <w:r>
        <w:rPr>
          <w:rFonts w:ascii="RPSKEN+OpenSans-Regular"/>
          <w:color w:val="000000"/>
          <w:spacing w:val="-1"/>
          <w:sz w:val="20"/>
        </w:rPr>
        <w:t>?</w:t>
      </w:r>
      <w:r>
        <w:rPr>
          <w:rFonts w:ascii="RPSKEN+OpenSans-Regular"/>
          <w:color w:val="000000"/>
          <w:sz w:val="20"/>
        </w:rPr>
        <w:t xml:space="preserve"> [Does the</w:t>
      </w:r>
    </w:p>
    <w:p w14:paraId="320897E3" w14:textId="77777777" w:rsidR="00C8690A" w:rsidRDefault="00853FCD">
      <w:pPr>
        <w:framePr w:w="11246" w:wrap="auto" w:hAnchor="text" w:x="567" w:y="6492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Constitutional Court has to be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panacea for all de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 xml:space="preserve">ciencies of Latvian arbitration law?],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 27 February 2023</w:t>
      </w:r>
    </w:p>
    <w:p w14:paraId="0EB79F9B" w14:textId="77777777" w:rsidR="00C8690A" w:rsidRDefault="00853FCD">
      <w:pPr>
        <w:framePr w:w="2866" w:wrap="auto" w:hAnchor="text" w:x="567" w:y="7359"/>
        <w:widowControl w:val="0"/>
        <w:autoSpaceDE w:val="0"/>
        <w:autoSpaceDN w:val="0"/>
        <w:spacing w:before="0" w:after="0" w:line="29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Publications [2014-2022]</w:t>
      </w:r>
    </w:p>
    <w:p w14:paraId="3572C35E" w14:textId="77777777" w:rsidR="00C8690A" w:rsidRDefault="00853FCD">
      <w:pPr>
        <w:framePr w:w="11087" w:wrap="auto" w:hAnchor="text" w:x="567" w:y="814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Absence of the Set-Aside Action under Latvian Law: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Comparative and Historical Perspective, </w:t>
      </w:r>
      <w:proofErr w:type="spellStart"/>
      <w:r>
        <w:rPr>
          <w:rFonts w:ascii="RPSKEN+OpenSans-Regular" w:hAnsi="RPSKEN+OpenSans-Regular" w:cs="RPSKEN+OpenSans-Regular"/>
          <w:color w:val="000000"/>
          <w:sz w:val="20"/>
        </w:rPr>
        <w:t>Arbitražas</w:t>
      </w:r>
      <w:proofErr w:type="spellEnd"/>
      <w:r>
        <w:rPr>
          <w:rFonts w:ascii="RPSKEN+OpenSans-Regular" w:hAnsi="RPSKEN+OpenSans-Regular" w:cs="RPSKEN+OpenSans-Regular"/>
          <w:color w:val="000000"/>
          <w:sz w:val="20"/>
        </w:rPr>
        <w:t>:</w:t>
      </w:r>
    </w:p>
    <w:p w14:paraId="0EBDC09F" w14:textId="77777777" w:rsidR="00C8690A" w:rsidRDefault="00853FCD">
      <w:pPr>
        <w:framePr w:w="11087" w:wrap="auto" w:hAnchor="text" w:x="567" w:y="8145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proofErr w:type="spellStart"/>
      <w:r>
        <w:rPr>
          <w:rFonts w:ascii="RPSKEN+OpenSans-Regular"/>
          <w:color w:val="000000"/>
          <w:sz w:val="20"/>
        </w:rPr>
        <w:t>teorija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ir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praktika</w:t>
      </w:r>
      <w:proofErr w:type="spellEnd"/>
      <w:r>
        <w:rPr>
          <w:rFonts w:ascii="RPSKEN+OpenSans-Regular"/>
          <w:color w:val="000000"/>
          <w:sz w:val="20"/>
        </w:rPr>
        <w:t xml:space="preserve"> (2021, VII)</w:t>
      </w:r>
    </w:p>
    <w:p w14:paraId="20935494" w14:textId="77777777" w:rsidR="00C8690A" w:rsidRDefault="00853FCD">
      <w:pPr>
        <w:framePr w:w="9207" w:wrap="auto" w:hAnchor="text" w:x="567" w:y="8863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T., </w:t>
      </w:r>
      <w:proofErr w:type="spellStart"/>
      <w:r>
        <w:rPr>
          <w:rFonts w:ascii="RPSKEN+OpenSans-Regular"/>
          <w:color w:val="000000"/>
          <w:sz w:val="20"/>
        </w:rPr>
        <w:t>Zukova</w:t>
      </w:r>
      <w:proofErr w:type="spellEnd"/>
      <w:r>
        <w:rPr>
          <w:rFonts w:ascii="RPSKEN+OpenSans-Regular"/>
          <w:color w:val="000000"/>
          <w:sz w:val="20"/>
        </w:rPr>
        <w:t xml:space="preserve"> G., Chapter on Latvia, in Austrian Yearbook of International Arbitration (2021)</w:t>
      </w:r>
    </w:p>
    <w:p w14:paraId="4F2069D0" w14:textId="77777777" w:rsidR="00C8690A" w:rsidRDefault="00853FCD">
      <w:pPr>
        <w:framePr w:w="8484" w:wrap="auto" w:hAnchor="text" w:x="567" w:y="9342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Chapter on Latvia, in Cli</w:t>
      </w:r>
      <w:r>
        <w:rPr>
          <w:rFonts w:ascii="MPFRIU+OpenSans-Regular" w:hAnsi="MPFRIU+OpenSans-Regular" w:cs="MPFRIU+OpenSans-Regular"/>
          <w:color w:val="000000"/>
          <w:spacing w:val="-1"/>
          <w:sz w:val="20"/>
        </w:rPr>
        <w:t>ﬀ</w:t>
      </w:r>
      <w:r>
        <w:rPr>
          <w:rFonts w:ascii="RPSKEN+OpenSans-Regular"/>
          <w:color w:val="000000"/>
          <w:sz w:val="20"/>
        </w:rPr>
        <w:t>ord Chance Unilateral Option Clauses Survey (2021)</w:t>
      </w:r>
    </w:p>
    <w:p w14:paraId="2988254F" w14:textId="77777777" w:rsidR="00C8690A" w:rsidRDefault="00853FCD">
      <w:pPr>
        <w:framePr w:w="10982" w:wrap="auto" w:hAnchor="text" w:x="567" w:y="9821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</w:t>
      </w:r>
      <w:proofErr w:type="spellStart"/>
      <w:r>
        <w:rPr>
          <w:rFonts w:ascii="RPSKEN+OpenSans-Regular"/>
          <w:color w:val="000000"/>
          <w:sz w:val="20"/>
        </w:rPr>
        <w:t>P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c</w:t>
      </w:r>
      <w:proofErr w:type="spellEnd"/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breksita</w:t>
      </w:r>
      <w:proofErr w:type="spellEnd"/>
      <w:r>
        <w:rPr>
          <w:rFonts w:ascii="RPSKEN+OpenSans-Regular"/>
          <w:color w:val="000000"/>
          <w:sz w:val="20"/>
        </w:rPr>
        <w:t xml:space="preserve">: </w:t>
      </w:r>
      <w:proofErr w:type="spellStart"/>
      <w:r>
        <w:rPr>
          <w:rFonts w:ascii="RPSKEN+OpenSans-Regular"/>
          <w:color w:val="000000"/>
          <w:sz w:val="20"/>
        </w:rPr>
        <w:t>jurisdikcija</w:t>
      </w:r>
      <w:proofErr w:type="spellEnd"/>
      <w:r>
        <w:rPr>
          <w:rFonts w:ascii="RPSKEN+OpenSans-Regular"/>
          <w:color w:val="000000"/>
          <w:sz w:val="20"/>
        </w:rPr>
        <w:t xml:space="preserve">, </w:t>
      </w:r>
      <w:proofErr w:type="spellStart"/>
      <w:r>
        <w:rPr>
          <w:rFonts w:ascii="RPSKEN+OpenSans-Regular"/>
          <w:color w:val="000000"/>
          <w:sz w:val="20"/>
        </w:rPr>
        <w:t>piem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rojam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s</w:t>
      </w:r>
      <w:proofErr w:type="spellEnd"/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ties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z w:val="20"/>
        </w:rPr>
        <w:t>bas</w:t>
      </w:r>
      <w:proofErr w:type="spellEnd"/>
      <w:r>
        <w:rPr>
          <w:rFonts w:ascii="RPSKEN+OpenSans-Regular"/>
          <w:color w:val="000000"/>
          <w:sz w:val="20"/>
        </w:rPr>
        <w:t xml:space="preserve">, </w:t>
      </w:r>
      <w:proofErr w:type="spellStart"/>
      <w:r>
        <w:rPr>
          <w:rFonts w:ascii="RPSKEN+OpenSans-Regular"/>
          <w:color w:val="000000"/>
          <w:sz w:val="20"/>
        </w:rPr>
        <w:t>spriedumu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atz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 w:hAnsi="RPSKEN+OpenSans-Regular" w:cs="RPSKEN+OpenSans-Regular"/>
          <w:color w:val="000000"/>
          <w:sz w:val="20"/>
        </w:rPr>
        <w:t>šana</w:t>
      </w:r>
      <w:proofErr w:type="spellEnd"/>
      <w:r>
        <w:rPr>
          <w:rFonts w:ascii="RPSKEN+OpenSans-Regular"/>
          <w:color w:val="000000"/>
          <w:sz w:val="20"/>
        </w:rPr>
        <w:t xml:space="preserve"> un </w:t>
      </w:r>
      <w:proofErr w:type="spellStart"/>
      <w:r>
        <w:rPr>
          <w:rFonts w:ascii="RPSKEN+OpenSans-Regular"/>
          <w:color w:val="000000"/>
          <w:sz w:val="20"/>
        </w:rPr>
        <w:t>izpilde</w:t>
      </w:r>
      <w:proofErr w:type="spellEnd"/>
      <w:r>
        <w:rPr>
          <w:rFonts w:ascii="RPSKEN+OpenSans-Regular"/>
          <w:color w:val="000000"/>
          <w:sz w:val="20"/>
        </w:rPr>
        <w:t xml:space="preserve"> [Post Brexit: Jurisdiction,</w:t>
      </w:r>
    </w:p>
    <w:p w14:paraId="670C0BE2" w14:textId="77777777" w:rsidR="00C8690A" w:rsidRDefault="00853FCD">
      <w:pPr>
        <w:framePr w:w="10982" w:wrap="auto" w:hAnchor="text" w:x="567" w:y="9821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Applicable Law and Recognition and Enforcement of Judgments] (2021)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 No. 3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(1165)</w:t>
      </w:r>
    </w:p>
    <w:p w14:paraId="5430C22E" w14:textId="77777777" w:rsidR="00C8690A" w:rsidRDefault="00853FCD">
      <w:pPr>
        <w:framePr w:w="10598" w:wrap="auto" w:hAnchor="text" w:x="567" w:y="10539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T., Arbitration and Human Rights: Approaches to Excluding the Annulment of Arbitral Awards and Their</w:t>
      </w:r>
    </w:p>
    <w:p w14:paraId="6D9639D2" w14:textId="77777777" w:rsidR="00C8690A" w:rsidRDefault="00853FCD">
      <w:pPr>
        <w:framePr w:w="10598" w:wrap="auto" w:hAnchor="text" w:x="567" w:y="10539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Compatibility with the ECHR (Springer 2020)</w:t>
      </w:r>
    </w:p>
    <w:p w14:paraId="373528B2" w14:textId="77777777" w:rsidR="00C8690A" w:rsidRDefault="00853FCD">
      <w:pPr>
        <w:framePr w:w="10787" w:wrap="auto" w:hAnchor="text" w:x="567" w:y="11257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</w:t>
      </w:r>
      <w:proofErr w:type="spellStart"/>
      <w:r>
        <w:rPr>
          <w:rFonts w:ascii="RPSKEN+OpenSans-Regular"/>
          <w:color w:val="000000"/>
          <w:sz w:val="20"/>
        </w:rPr>
        <w:t>Z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z w:val="20"/>
        </w:rPr>
        <w:t>le</w:t>
      </w:r>
      <w:proofErr w:type="spellEnd"/>
      <w:r>
        <w:rPr>
          <w:rFonts w:ascii="RPSKEN+OpenSans-Regular"/>
          <w:color w:val="000000"/>
          <w:sz w:val="20"/>
        </w:rPr>
        <w:t xml:space="preserve"> K., Application of the EU Succession Regulation -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Lesson Still to be Learned,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 No. 47</w:t>
      </w:r>
    </w:p>
    <w:p w14:paraId="0D6714CD" w14:textId="77777777" w:rsidR="00C8690A" w:rsidRDefault="00853FCD">
      <w:pPr>
        <w:framePr w:w="10787" w:wrap="auto" w:hAnchor="text" w:x="567" w:y="11257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(1105), pp. 18.-27 (2019)</w:t>
      </w:r>
    </w:p>
    <w:p w14:paraId="4695B1AC" w14:textId="77777777" w:rsidR="00C8690A" w:rsidRDefault="00853FCD">
      <w:pPr>
        <w:framePr w:w="10836" w:wrap="auto" w:hAnchor="text" w:x="567" w:y="11975"/>
        <w:widowControl w:val="0"/>
        <w:autoSpaceDE w:val="0"/>
        <w:autoSpaceDN w:val="0"/>
        <w:spacing w:before="0" w:after="0" w:line="272" w:lineRule="exact"/>
        <w:jc w:val="left"/>
        <w:rPr>
          <w:rFonts w:ascii="OSLGFP+OpenSans-Italic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Application of the EU Succession Regulation in practice: The case of Latvia and beyond, 15(2) </w:t>
      </w:r>
      <w:r>
        <w:rPr>
          <w:rFonts w:ascii="OSLGFP+OpenSans-Italic"/>
          <w:color w:val="000000"/>
          <w:sz w:val="20"/>
        </w:rPr>
        <w:t>Journal of</w:t>
      </w:r>
    </w:p>
    <w:p w14:paraId="77CDEBF9" w14:textId="77777777" w:rsidR="00C8690A" w:rsidRDefault="00853FCD">
      <w:pPr>
        <w:framePr w:w="10836" w:wrap="auto" w:hAnchor="text" w:x="567" w:y="11975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OSLGFP+OpenSans-Italic"/>
          <w:color w:val="000000"/>
          <w:sz w:val="20"/>
        </w:rPr>
        <w:t xml:space="preserve">Private International Law </w:t>
      </w:r>
      <w:r>
        <w:rPr>
          <w:rFonts w:ascii="RPSKEN+OpenSans-Regular"/>
          <w:color w:val="000000"/>
          <w:sz w:val="20"/>
        </w:rPr>
        <w:t>(2019)</w:t>
      </w:r>
    </w:p>
    <w:p w14:paraId="31E29D27" w14:textId="77777777" w:rsidR="00C8690A" w:rsidRDefault="00853FCD">
      <w:pPr>
        <w:framePr w:w="10599" w:wrap="auto" w:hAnchor="text" w:x="567" w:y="12694"/>
        <w:widowControl w:val="0"/>
        <w:autoSpaceDE w:val="0"/>
        <w:autoSpaceDN w:val="0"/>
        <w:spacing w:before="0" w:after="0" w:line="272" w:lineRule="exact"/>
        <w:jc w:val="left"/>
        <w:rPr>
          <w:rFonts w:ascii="OSLGFP+OpenSans-Italic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 </w:t>
      </w:r>
      <w:r>
        <w:rPr>
          <w:rFonts w:ascii="OSLGFP+OpenSans-Italic"/>
          <w:color w:val="000000"/>
          <w:sz w:val="20"/>
        </w:rPr>
        <w:t xml:space="preserve">et al </w:t>
      </w:r>
      <w:r>
        <w:rPr>
          <w:rFonts w:ascii="RPSKEN+OpenSans-Regular"/>
          <w:color w:val="000000"/>
          <w:sz w:val="20"/>
        </w:rPr>
        <w:t xml:space="preserve">(co-authors), Chapter 17: Enforcement of Intellectual Property Rights in Latvia, in </w:t>
      </w:r>
      <w:r>
        <w:rPr>
          <w:rFonts w:ascii="OSLGFP+OpenSans-Italic"/>
          <w:color w:val="000000"/>
          <w:sz w:val="20"/>
        </w:rPr>
        <w:t>Enforcement of</w:t>
      </w:r>
    </w:p>
    <w:p w14:paraId="5DB3B802" w14:textId="77777777" w:rsidR="00C8690A" w:rsidRDefault="00853FCD">
      <w:pPr>
        <w:framePr w:w="10599" w:wrap="auto" w:hAnchor="text" w:x="567" w:y="12694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OSLGFP+OpenSans-Italic"/>
          <w:color w:val="000000"/>
          <w:sz w:val="20"/>
        </w:rPr>
        <w:t xml:space="preserve">Intellectual Property Rights in the EU Member States </w:t>
      </w:r>
      <w:r>
        <w:rPr>
          <w:rFonts w:ascii="RPSKEN+OpenSans-Regular"/>
          <w:color w:val="000000"/>
          <w:sz w:val="20"/>
        </w:rPr>
        <w:t xml:space="preserve">(F. </w:t>
      </w:r>
      <w:proofErr w:type="spellStart"/>
      <w:r>
        <w:rPr>
          <w:rFonts w:ascii="RPSKEN+OpenSans-Regular"/>
          <w:color w:val="000000"/>
          <w:sz w:val="20"/>
        </w:rPr>
        <w:t>Petillion</w:t>
      </w:r>
      <w:proofErr w:type="spellEnd"/>
      <w:r>
        <w:rPr>
          <w:rFonts w:ascii="RPSKEN+OpenSans-Regular"/>
          <w:color w:val="000000"/>
          <w:sz w:val="20"/>
        </w:rPr>
        <w:t xml:space="preserve"> ed., </w:t>
      </w:r>
      <w:proofErr w:type="spellStart"/>
      <w:r>
        <w:rPr>
          <w:rFonts w:ascii="RPSKEN+OpenSans-Regular"/>
          <w:color w:val="000000"/>
          <w:sz w:val="20"/>
        </w:rPr>
        <w:t>Intersentia</w:t>
      </w:r>
      <w:proofErr w:type="spellEnd"/>
      <w:r>
        <w:rPr>
          <w:rFonts w:ascii="RPSKEN+OpenSans-Regular"/>
          <w:color w:val="000000"/>
          <w:sz w:val="20"/>
        </w:rPr>
        <w:t xml:space="preserve"> 2019), pp. 721-756</w:t>
      </w:r>
    </w:p>
    <w:p w14:paraId="52A71292" w14:textId="77777777" w:rsidR="00C8690A" w:rsidRDefault="00853FCD">
      <w:pPr>
        <w:framePr w:w="11236" w:wrap="auto" w:hAnchor="text" w:x="567" w:y="13412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T., </w:t>
      </w:r>
      <w:proofErr w:type="spellStart"/>
      <w:r>
        <w:rPr>
          <w:rFonts w:ascii="RPSKEN+OpenSans-Regular"/>
          <w:color w:val="000000"/>
          <w:sz w:val="20"/>
        </w:rPr>
        <w:t>Eiropas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Savien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z w:val="20"/>
        </w:rPr>
        <w:t>bas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Tiesas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spriedums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Achmea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liet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[Judgment of the CJEU in the </w:t>
      </w:r>
      <w:proofErr w:type="spellStart"/>
      <w:r>
        <w:rPr>
          <w:rFonts w:ascii="RPSKEN+OpenSans-Regular"/>
          <w:color w:val="000000"/>
          <w:sz w:val="20"/>
        </w:rPr>
        <w:t>Achmea</w:t>
      </w:r>
      <w:proofErr w:type="spellEnd"/>
      <w:r>
        <w:rPr>
          <w:rFonts w:ascii="RPSKEN+OpenSans-Regular"/>
          <w:color w:val="000000"/>
          <w:sz w:val="20"/>
        </w:rPr>
        <w:t xml:space="preserve"> case] (2018)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</w:p>
    <w:p w14:paraId="6E804FD1" w14:textId="77777777" w:rsidR="00C8690A" w:rsidRDefault="00853FCD">
      <w:pPr>
        <w:framePr w:w="11236" w:wrap="auto" w:hAnchor="text" w:x="567" w:y="13412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 No. 11 (1017)</w:t>
      </w:r>
    </w:p>
    <w:p w14:paraId="4B82EA87" w14:textId="77777777" w:rsidR="00C8690A" w:rsidRDefault="00853FCD">
      <w:pPr>
        <w:framePr w:w="10979" w:wrap="auto" w:hAnchor="text" w:x="567" w:y="14130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</w:t>
      </w:r>
      <w:proofErr w:type="spellStart"/>
      <w:r>
        <w:rPr>
          <w:rFonts w:ascii="RPSKEN+OpenSans-Regular"/>
          <w:color w:val="000000"/>
          <w:sz w:val="20"/>
        </w:rPr>
        <w:t>H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gas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konvencija</w:t>
      </w:r>
      <w:proofErr w:type="spellEnd"/>
      <w:r>
        <w:rPr>
          <w:rFonts w:ascii="RPSKEN+OpenSans-Regular"/>
          <w:color w:val="000000"/>
          <w:sz w:val="20"/>
        </w:rPr>
        <w:t xml:space="preserve"> par </w:t>
      </w:r>
      <w:proofErr w:type="spellStart"/>
      <w:r>
        <w:rPr>
          <w:rFonts w:ascii="RPSKEN+OpenSans-Regular"/>
          <w:color w:val="000000"/>
          <w:sz w:val="20"/>
        </w:rPr>
        <w:t>tiesas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izv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les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l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z w:val="20"/>
        </w:rPr>
        <w:t>gumiem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vai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nopietns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s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ncensis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MPFRIU+OpenSans-Regular" w:hAnsi="MPFRIU+OpenSans-Regular" w:cs="MPFRIU+OpenSans-Regular"/>
          <w:color w:val="000000"/>
          <w:spacing w:val="-1"/>
          <w:sz w:val="20"/>
        </w:rPr>
        <w:t>Ņ</w:t>
      </w:r>
      <w:r>
        <w:rPr>
          <w:rFonts w:ascii="RPSKEN+OpenSans-Regular"/>
          <w:color w:val="000000"/>
          <w:sz w:val="20"/>
        </w:rPr>
        <w:t>ujorkas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konvencijai</w:t>
      </w:r>
      <w:proofErr w:type="spellEnd"/>
      <w:r>
        <w:rPr>
          <w:rFonts w:ascii="RPSKEN+OpenSans-Regular"/>
          <w:color w:val="000000"/>
          <w:sz w:val="20"/>
        </w:rPr>
        <w:t>? [The Hague</w:t>
      </w:r>
    </w:p>
    <w:p w14:paraId="786C2291" w14:textId="77777777" w:rsidR="00C8690A" w:rsidRDefault="00853FCD">
      <w:pPr>
        <w:framePr w:w="10979" w:wrap="auto" w:hAnchor="text" w:x="567" w:y="14130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Convention on the Choice of Court Agreements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Serious Competitor to the New York Convention?],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</w:t>
      </w:r>
    </w:p>
    <w:p w14:paraId="67771999" w14:textId="77777777" w:rsidR="00C8690A" w:rsidRDefault="00853FCD">
      <w:pPr>
        <w:framePr w:w="10979" w:wrap="auto" w:hAnchor="text" w:x="567" w:y="14130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31.10.2017., No. 45 (999)</w:t>
      </w:r>
    </w:p>
    <w:p w14:paraId="5F1DE569" w14:textId="77777777" w:rsidR="00C8690A" w:rsidRDefault="00853FCD">
      <w:pPr>
        <w:framePr w:w="9758" w:wrap="auto" w:hAnchor="text" w:x="567" w:y="1508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Arbitration in Latvia: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Cautionary Tale?, Journal of International Arbitration 34 no. 2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(2017)</w:t>
      </w:r>
    </w:p>
    <w:p w14:paraId="18F6DD64" w14:textId="77777777" w:rsidR="00C8690A" w:rsidRDefault="00853FCD">
      <w:pPr>
        <w:framePr w:w="10436" w:wrap="auto" w:hAnchor="text" w:x="567" w:y="15566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Viz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 w:hAnsi="RPSKEN+OpenSans-Regular" w:cs="RPSKEN+OpenSans-Regular"/>
          <w:color w:val="000000"/>
          <w:sz w:val="20"/>
        </w:rPr>
        <w:t>tkarte</w:t>
      </w:r>
      <w:proofErr w:type="spellEnd"/>
      <w:r>
        <w:rPr>
          <w:rFonts w:ascii="RPSKEN+OpenSans-Regular" w:hAnsi="RPSKEN+OpenSans-Regular" w:cs="RPSKEN+OpenSans-Regular"/>
          <w:color w:val="000000"/>
          <w:sz w:val="20"/>
        </w:rPr>
        <w:t>’</w:t>
      </w:r>
      <w:r>
        <w:rPr>
          <w:rFonts w:ascii="RPSKEN+OpenSans-Regular"/>
          <w:color w:val="000000"/>
          <w:sz w:val="20"/>
        </w:rPr>
        <w:t xml:space="preserve"> </w:t>
      </w:r>
      <w:r>
        <w:rPr>
          <w:rFonts w:ascii="RPSKEN+OpenSans-Regular" w:hAnsi="RPSKEN+OpenSans-Regular" w:cs="RPSKEN+OpenSans-Regular"/>
          <w:color w:val="000000"/>
          <w:sz w:val="20"/>
        </w:rPr>
        <w:t>[Lawyer’s</w:t>
      </w:r>
      <w:r>
        <w:rPr>
          <w:rFonts w:ascii="RPSKEN+OpenSans-Regular"/>
          <w:color w:val="000000"/>
          <w:sz w:val="20"/>
        </w:rPr>
        <w:t xml:space="preserve"> Business Card (interview)]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 20.12.2016., No. 51 (954), p. 62</w:t>
      </w:r>
    </w:p>
    <w:p w14:paraId="5197FC8D" w14:textId="77777777" w:rsidR="00C8690A" w:rsidRDefault="00853FCD">
      <w:pPr>
        <w:framePr w:w="11268" w:wrap="auto" w:hAnchor="text" w:x="567" w:y="1604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</w:t>
      </w:r>
      <w:proofErr w:type="spellStart"/>
      <w:r>
        <w:rPr>
          <w:rFonts w:ascii="RPSKEN+OpenSans-Regular"/>
          <w:color w:val="000000"/>
          <w:sz w:val="20"/>
        </w:rPr>
        <w:t>Eiropas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Savien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z w:val="20"/>
        </w:rPr>
        <w:t>bas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Tiesas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secin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jumi</w:t>
      </w:r>
      <w:proofErr w:type="spellEnd"/>
      <w:r>
        <w:rPr>
          <w:rFonts w:ascii="RPSKEN+OpenSans-Regular"/>
          <w:color w:val="000000"/>
          <w:sz w:val="20"/>
        </w:rPr>
        <w:t xml:space="preserve"> Gazprom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liet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[Ruling of the Court of Justice of the European Union in</w:t>
      </w:r>
    </w:p>
    <w:p w14:paraId="4EC0820A" w14:textId="77777777" w:rsidR="00C8690A" w:rsidRDefault="00853FCD">
      <w:pPr>
        <w:framePr w:w="11268" w:wrap="auto" w:hAnchor="text" w:x="567" w:y="16045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the Gazprom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case],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 09.06.2015., No. 23 (875), pp. 10-15</w:t>
      </w:r>
    </w:p>
    <w:p w14:paraId="4A49AB26" w14:textId="708A35B5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970B4A5" wp14:editId="30916452">
            <wp:simplePos x="0" y="0"/>
            <wp:positionH relativeFrom="page">
              <wp:posOffset>347345</wp:posOffset>
            </wp:positionH>
            <wp:positionV relativeFrom="page">
              <wp:posOffset>4874895</wp:posOffset>
            </wp:positionV>
            <wp:extent cx="7045325" cy="44450"/>
            <wp:effectExtent l="0" t="0" r="3175" b="0"/>
            <wp:wrapNone/>
            <wp:docPr id="6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532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737B1C4" w14:textId="77777777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7EAB6153" w14:textId="77777777" w:rsidR="00C8690A" w:rsidRDefault="00853FCD">
      <w:pPr>
        <w:framePr w:w="10487" w:wrap="auto" w:hAnchor="text" w:x="567" w:y="507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Kr</w:t>
      </w:r>
      <w:r>
        <w:rPr>
          <w:rFonts w:ascii="MPFRIU+OpenSans-Regular" w:hAnsi="MPFRIU+OpenSans-Regular" w:cs="MPFRIU+OpenSans-Regular"/>
          <w:color w:val="000000"/>
          <w:sz w:val="20"/>
        </w:rPr>
        <w:t>ū</w:t>
      </w:r>
      <w:r>
        <w:rPr>
          <w:rFonts w:ascii="RPSKEN+OpenSans-Regular"/>
          <w:color w:val="000000"/>
          <w:sz w:val="20"/>
        </w:rPr>
        <w:t>mi</w:t>
      </w:r>
      <w:r>
        <w:rPr>
          <w:rFonts w:ascii="MPFRIU+OpenSans-Regular" w:hAnsi="MPFRIU+OpenSans-Regular" w:cs="MPFRIU+OpenSans-Regular"/>
          <w:color w:val="000000"/>
          <w:sz w:val="20"/>
        </w:rPr>
        <w:t>ņ</w:t>
      </w:r>
      <w:r>
        <w:rPr>
          <w:rFonts w:ascii="RPSKEN+OpenSans-Regular" w:hAnsi="RPSKEN+OpenSans-Regular" w:cs="RPSKEN+OpenSans-Regular"/>
          <w:color w:val="000000"/>
          <w:sz w:val="20"/>
        </w:rPr>
        <w:t>š,</w:t>
      </w:r>
      <w:r>
        <w:rPr>
          <w:rFonts w:ascii="RPSKEN+OpenSans-Regular"/>
          <w:color w:val="000000"/>
          <w:sz w:val="20"/>
        </w:rPr>
        <w:t xml:space="preserve"> T., </w:t>
      </w:r>
      <w:proofErr w:type="spellStart"/>
      <w:r>
        <w:rPr>
          <w:rFonts w:ascii="RPSKEN+OpenSans-Regular" w:hAnsi="RPSKEN+OpenSans-Regular" w:cs="RPSKEN+OpenSans-Regular"/>
          <w:color w:val="000000"/>
          <w:sz w:val="20"/>
        </w:rPr>
        <w:t>Š</w:t>
      </w:r>
      <w:r>
        <w:rPr>
          <w:rFonts w:ascii="MPFRIU+OpenSans-Regular" w:hAnsi="MPFRIU+OpenSans-Regular" w:cs="MPFRIU+OpenSans-Regular"/>
          <w:color w:val="000000"/>
          <w:sz w:val="20"/>
        </w:rPr>
        <w:t>ķī</w:t>
      </w:r>
      <w:r>
        <w:rPr>
          <w:rFonts w:ascii="RPSKEN+OpenSans-Regular"/>
          <w:color w:val="000000"/>
          <w:sz w:val="20"/>
        </w:rPr>
        <w:t>r</w:t>
      </w:r>
      <w:r>
        <w:rPr>
          <w:rFonts w:ascii="MPFRIU+OpenSans-Regular" w:hAnsi="MPFRIU+OpenSans-Regular" w:cs="MPFRIU+OpenSans-Regular"/>
          <w:color w:val="000000"/>
          <w:sz w:val="20"/>
        </w:rPr>
        <w:t>ē</w:t>
      </w:r>
      <w:r>
        <w:rPr>
          <w:rFonts w:ascii="RPSKEN+OpenSans-Regular"/>
          <w:color w:val="000000"/>
          <w:sz w:val="20"/>
        </w:rPr>
        <w:t>jtiesas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iz</w:t>
      </w:r>
      <w:r>
        <w:rPr>
          <w:rFonts w:ascii="MPFRIU+OpenSans-Regular" w:hAnsi="MPFRIU+OpenSans-Regular" w:cs="MPFRIU+OpenSans-Regular"/>
          <w:color w:val="000000"/>
          <w:sz w:val="20"/>
        </w:rPr>
        <w:t>ņē</w:t>
      </w:r>
      <w:r>
        <w:rPr>
          <w:rFonts w:ascii="RPSKEN+OpenSans-Regular"/>
          <w:color w:val="000000"/>
          <w:spacing w:val="-1"/>
          <w:sz w:val="20"/>
        </w:rPr>
        <w:t>mums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Briseles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 w:hAnsi="RPSKEN+OpenSans-Regular" w:cs="RPSKEN+OpenSans-Regular"/>
          <w:color w:val="000000"/>
          <w:sz w:val="20"/>
        </w:rPr>
        <w:t>rež</w:t>
      </w:r>
      <w:r>
        <w:rPr>
          <w:rFonts w:ascii="MPFRIU+OpenSans-Regular" w:hAnsi="MPFRIU+OpenSans-Regular" w:cs="MPFRIU+OpenSans-Regular"/>
          <w:color w:val="000000"/>
          <w:sz w:val="20"/>
        </w:rPr>
        <w:t>ī</w:t>
      </w:r>
      <w:r>
        <w:rPr>
          <w:rFonts w:ascii="RPSKEN+OpenSans-Regular"/>
          <w:color w:val="000000"/>
          <w:spacing w:val="-1"/>
          <w:sz w:val="20"/>
        </w:rPr>
        <w:t>m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[Arbitration Exclusion in the Brussels Regime], </w:t>
      </w:r>
      <w:proofErr w:type="spellStart"/>
      <w:r>
        <w:rPr>
          <w:rFonts w:ascii="RPSKEN+OpenSans-Regular"/>
          <w:color w:val="000000"/>
          <w:sz w:val="20"/>
        </w:rPr>
        <w:t>Jurista</w:t>
      </w:r>
      <w:proofErr w:type="spellEnd"/>
      <w:r>
        <w:rPr>
          <w:rFonts w:ascii="RPSKEN+OpenSans-Regular"/>
          <w:color w:val="000000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V</w:t>
      </w:r>
      <w:r>
        <w:rPr>
          <w:rFonts w:ascii="MPFRIU+OpenSans-Regular" w:hAnsi="MPFRIU+OpenSans-Regular" w:cs="MPFRIU+OpenSans-Regular"/>
          <w:color w:val="000000"/>
          <w:sz w:val="20"/>
        </w:rPr>
        <w:t>ā</w:t>
      </w:r>
      <w:r>
        <w:rPr>
          <w:rFonts w:ascii="RPSKEN+OpenSans-Regular"/>
          <w:color w:val="000000"/>
          <w:sz w:val="20"/>
        </w:rPr>
        <w:t>rds</w:t>
      </w:r>
      <w:proofErr w:type="spellEnd"/>
      <w:r>
        <w:rPr>
          <w:rFonts w:ascii="RPSKEN+OpenSans-Regular"/>
          <w:color w:val="000000"/>
          <w:sz w:val="20"/>
        </w:rPr>
        <w:t>,</w:t>
      </w:r>
    </w:p>
    <w:p w14:paraId="0FC1A50A" w14:textId="77777777" w:rsidR="00C8690A" w:rsidRDefault="00853FCD">
      <w:pPr>
        <w:framePr w:w="10487" w:wrap="auto" w:hAnchor="text" w:x="567" w:y="507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07.10.2014., No. 39 (841), pp. 20-28</w:t>
      </w:r>
    </w:p>
    <w:p w14:paraId="12E53C17" w14:textId="77777777" w:rsidR="00C8690A" w:rsidRDefault="00853FCD">
      <w:pPr>
        <w:framePr w:w="3714" w:wrap="auto" w:hAnchor="text" w:x="567" w:y="1352"/>
        <w:widowControl w:val="0"/>
        <w:autoSpaceDE w:val="0"/>
        <w:autoSpaceDN w:val="0"/>
        <w:spacing w:before="0" w:after="0" w:line="299" w:lineRule="exact"/>
        <w:jc w:val="left"/>
        <w:rPr>
          <w:rFonts w:ascii="BDSAUA+OpenSans-ExtraBold"/>
          <w:color w:val="000000"/>
        </w:rPr>
      </w:pPr>
      <w:r>
        <w:rPr>
          <w:rFonts w:ascii="BDSAUA+OpenSans-ExtraBold"/>
          <w:color w:val="000000"/>
          <w:spacing w:val="-1"/>
        </w:rPr>
        <w:t>NETWORKS</w:t>
      </w:r>
      <w:r>
        <w:rPr>
          <w:rFonts w:ascii="BDSAUA+OpenSans-ExtraBold"/>
          <w:color w:val="000000"/>
        </w:rPr>
        <w:t xml:space="preserve"> </w:t>
      </w:r>
      <w:r>
        <w:rPr>
          <w:rFonts w:ascii="BDSAUA+OpenSans-ExtraBold"/>
          <w:color w:val="000000"/>
          <w:spacing w:val="-1"/>
        </w:rPr>
        <w:t>AND</w:t>
      </w:r>
      <w:r>
        <w:rPr>
          <w:rFonts w:ascii="BDSAUA+OpenSans-ExtraBold"/>
          <w:color w:val="000000"/>
        </w:rPr>
        <w:t xml:space="preserve"> </w:t>
      </w:r>
      <w:r>
        <w:rPr>
          <w:rFonts w:ascii="BDSAUA+OpenSans-ExtraBold"/>
          <w:color w:val="000000"/>
          <w:spacing w:val="-1"/>
        </w:rPr>
        <w:t>MEMBERSHIPS</w:t>
      </w:r>
    </w:p>
    <w:p w14:paraId="7F3EEE75" w14:textId="77777777" w:rsidR="00C8690A" w:rsidRDefault="00853FCD">
      <w:pPr>
        <w:framePr w:w="3158" w:wrap="auto" w:hAnchor="text" w:x="567" w:y="1908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01/11/2021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CURRENT Riga, Latvia</w:t>
      </w:r>
    </w:p>
    <w:p w14:paraId="2C4EEFDF" w14:textId="77777777" w:rsidR="00C8690A" w:rsidRDefault="00853FCD">
      <w:pPr>
        <w:framePr w:w="3158" w:wrap="auto" w:hAnchor="text" w:x="567" w:y="1908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Latvian Bar Association</w:t>
      </w:r>
    </w:p>
    <w:p w14:paraId="6B55111B" w14:textId="77777777" w:rsidR="00C8690A" w:rsidRDefault="00853FCD">
      <w:pPr>
        <w:framePr w:w="10341" w:wrap="auto" w:hAnchor="text" w:x="567" w:y="2693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01/04/2023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CURRENT Riga, Latvia</w:t>
      </w:r>
    </w:p>
    <w:p w14:paraId="397E2382" w14:textId="77777777" w:rsidR="00C8690A" w:rsidRDefault="00853FCD">
      <w:pPr>
        <w:framePr w:w="10341" w:wrap="auto" w:hAnchor="text" w:x="567" w:y="2693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Working Group on the Latvian Arbitration Law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(under the auspices of the Ministry of Justice)</w:t>
      </w:r>
    </w:p>
    <w:p w14:paraId="3724FEE1" w14:textId="77777777" w:rsidR="00C8690A" w:rsidRDefault="00853FCD">
      <w:pPr>
        <w:framePr w:w="6115" w:wrap="auto" w:hAnchor="text" w:x="567" w:y="3477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01/01/2024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CURRENT</w:t>
      </w:r>
    </w:p>
    <w:p w14:paraId="2152D09C" w14:textId="77777777" w:rsidR="00C8690A" w:rsidRDefault="00853FCD">
      <w:pPr>
        <w:framePr w:w="6115" w:wrap="auto" w:hAnchor="text" w:x="567" w:y="3477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Arbitration Association of Central and Eastern Europe</w:t>
      </w:r>
    </w:p>
    <w:p w14:paraId="0119C678" w14:textId="77777777" w:rsidR="00C8690A" w:rsidRDefault="00853FCD">
      <w:pPr>
        <w:framePr w:w="10744" w:wrap="auto" w:hAnchor="text" w:x="567" w:y="4240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Arbitration Association of Central and Eastern Europe is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forum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for the free exchange of ideas, knowledge and</w:t>
      </w:r>
    </w:p>
    <w:p w14:paraId="54DF9C3F" w14:textId="77777777" w:rsidR="00C8690A" w:rsidRDefault="00853FCD">
      <w:pPr>
        <w:framePr w:w="10744" w:wrap="auto" w:hAnchor="text" w:x="567" w:y="4240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initiatives related to the evolution of international arbitration and ADR in Central and Eastern Europe. Its principle</w:t>
      </w:r>
    </w:p>
    <w:p w14:paraId="2179EEA3" w14:textId="77777777" w:rsidR="00C8690A" w:rsidRDefault="00853FCD">
      <w:pPr>
        <w:framePr w:w="10744" w:wrap="auto" w:hAnchor="text" w:x="567" w:y="4240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objectives are to unite, promote and serve the arbitration and ADR community of Central and Eastern Europe.</w:t>
      </w:r>
    </w:p>
    <w:p w14:paraId="5DC4A8AC" w14:textId="77777777" w:rsidR="00C8690A" w:rsidRDefault="00853FCD">
      <w:pPr>
        <w:framePr w:w="7318" w:wrap="auto" w:hAnchor="text" w:x="567" w:y="5175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01/05/2025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CURRENT</w:t>
      </w:r>
    </w:p>
    <w:p w14:paraId="5C87B6EF" w14:textId="77777777" w:rsidR="00C8690A" w:rsidRDefault="00853FCD">
      <w:pPr>
        <w:framePr w:w="7318" w:wrap="auto" w:hAnchor="text" w:x="567" w:y="5175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The Europe Committee of the Campaign for Greener Arbitrations</w:t>
      </w:r>
    </w:p>
    <w:p w14:paraId="5D81D09B" w14:textId="77777777" w:rsidR="00C8690A" w:rsidRDefault="00853FCD">
      <w:pPr>
        <w:framePr w:w="11247" w:wrap="auto" w:hAnchor="text" w:x="567" w:y="593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The Campaign for Greener Arbitrations is an initiative to reduce the environmental impact of international arbitrations.</w:t>
      </w:r>
    </w:p>
    <w:p w14:paraId="582CA5B8" w14:textId="77777777" w:rsidR="00C8690A" w:rsidRDefault="00853FCD">
      <w:pPr>
        <w:framePr w:w="11247" w:wrap="auto" w:hAnchor="text" w:x="567" w:y="5938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I serve as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Member for Latvia of the Europe Committee of the Campaign for Greener Arbitrations</w:t>
      </w:r>
    </w:p>
    <w:p w14:paraId="43DE74C3" w14:textId="77777777" w:rsidR="00C8690A" w:rsidRDefault="00853FCD">
      <w:pPr>
        <w:framePr w:w="2173" w:wrap="auto" w:hAnchor="text" w:x="567" w:y="6633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01/04/2024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CURRENT</w:t>
      </w:r>
    </w:p>
    <w:p w14:paraId="48322C6A" w14:textId="77777777" w:rsidR="00C8690A" w:rsidRDefault="00853FCD">
      <w:pPr>
        <w:framePr w:w="11173" w:wrap="auto" w:hAnchor="text" w:x="567" w:y="6849"/>
        <w:widowControl w:val="0"/>
        <w:autoSpaceDE w:val="0"/>
        <w:autoSpaceDN w:val="0"/>
        <w:spacing w:before="0" w:after="0" w:line="29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 xml:space="preserve">Advisory Board for the </w:t>
      </w:r>
      <w:r>
        <w:rPr>
          <w:rFonts w:ascii="LEKRDT+OpenSans-Bold"/>
          <w:color w:val="404040"/>
          <w:spacing w:val="-1"/>
        </w:rPr>
        <w:t xml:space="preserve">LLM </w:t>
      </w:r>
      <w:r>
        <w:rPr>
          <w:rFonts w:ascii="LEKRDT+OpenSans-Bold"/>
          <w:color w:val="404040"/>
        </w:rPr>
        <w:t>International Commercial Law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at the University of Groningen, Faculty of</w:t>
      </w:r>
    </w:p>
    <w:p w14:paraId="47DEB49A" w14:textId="77777777" w:rsidR="00C8690A" w:rsidRDefault="00853FCD">
      <w:pPr>
        <w:framePr w:w="11173" w:wrap="auto" w:hAnchor="text" w:x="567" w:y="6849"/>
        <w:widowControl w:val="0"/>
        <w:autoSpaceDE w:val="0"/>
        <w:autoSpaceDN w:val="0"/>
        <w:spacing w:before="0" w:after="0" w:line="263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Law</w:t>
      </w:r>
    </w:p>
    <w:p w14:paraId="45C34678" w14:textId="77777777" w:rsidR="00C8690A" w:rsidRDefault="00853FCD">
      <w:pPr>
        <w:framePr w:w="10877" w:wrap="auto" w:hAnchor="text" w:x="567" w:y="7659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Member of the Advisory Board for the LLM International Commercial Law at the University of Groningen, Faculty of</w:t>
      </w:r>
    </w:p>
    <w:p w14:paraId="6F735138" w14:textId="77777777" w:rsidR="00C8690A" w:rsidRDefault="00853FCD">
      <w:pPr>
        <w:framePr w:w="10877" w:wrap="auto" w:hAnchor="text" w:x="567" w:y="7659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Law</w:t>
      </w:r>
    </w:p>
    <w:p w14:paraId="35FFB333" w14:textId="77777777" w:rsidR="00C8690A" w:rsidRDefault="00853FCD">
      <w:pPr>
        <w:framePr w:w="1728" w:wrap="auto" w:hAnchor="text" w:x="567" w:y="8332"/>
        <w:widowControl w:val="0"/>
        <w:autoSpaceDE w:val="0"/>
        <w:autoSpaceDN w:val="0"/>
        <w:spacing w:before="0" w:after="0" w:line="29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Memberships</w:t>
      </w:r>
    </w:p>
    <w:p w14:paraId="2D8A8E0F" w14:textId="77777777" w:rsidR="00C8690A" w:rsidRDefault="00853FCD">
      <w:pPr>
        <w:framePr w:w="6491" w:wrap="auto" w:hAnchor="text" w:x="567" w:y="887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International Chamber of Commerce (ICC) Young Arbitrators Forum</w:t>
      </w:r>
    </w:p>
    <w:p w14:paraId="3778A9D2" w14:textId="77777777" w:rsidR="00C8690A" w:rsidRDefault="00853FCD">
      <w:pPr>
        <w:framePr w:w="1298" w:wrap="auto" w:hAnchor="text" w:x="567" w:y="9289"/>
        <w:widowControl w:val="0"/>
        <w:autoSpaceDE w:val="0"/>
        <w:autoSpaceDN w:val="0"/>
        <w:spacing w:before="0" w:after="0" w:line="299" w:lineRule="exact"/>
        <w:jc w:val="left"/>
        <w:rPr>
          <w:rFonts w:ascii="BDSAUA+OpenSans-ExtraBold"/>
          <w:color w:val="000000"/>
        </w:rPr>
      </w:pPr>
      <w:r>
        <w:rPr>
          <w:rFonts w:ascii="BDSAUA+OpenSans-ExtraBold"/>
          <w:color w:val="000000"/>
        </w:rPr>
        <w:t>PROJECTS</w:t>
      </w:r>
    </w:p>
    <w:p w14:paraId="2B17A4FF" w14:textId="77777777" w:rsidR="00C8690A" w:rsidRDefault="00853FCD">
      <w:pPr>
        <w:framePr w:w="7667" w:wrap="auto" w:hAnchor="text" w:x="567" w:y="9845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01/01/2023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CURRENT</w:t>
      </w:r>
    </w:p>
    <w:p w14:paraId="45219DF5" w14:textId="77777777" w:rsidR="00C8690A" w:rsidRDefault="00853FCD">
      <w:pPr>
        <w:framePr w:w="7667" w:wrap="auto" w:hAnchor="text" w:x="567" w:y="9845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European Union (EU) Law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Compliance Assessments &amp;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Other Projects</w:t>
      </w:r>
    </w:p>
    <w:p w14:paraId="35B5993F" w14:textId="77777777" w:rsidR="00C8690A" w:rsidRDefault="00853FCD">
      <w:pPr>
        <w:framePr w:w="11283" w:wrap="auto" w:hAnchor="text" w:x="567" w:y="1060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</w:t>
      </w:r>
      <w:r>
        <w:rPr>
          <w:rFonts w:ascii="RPSKEN+OpenSans-Regular"/>
          <w:color w:val="000000"/>
          <w:spacing w:val="38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Comprenhensive</w:t>
      </w:r>
      <w:proofErr w:type="spellEnd"/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Legal,</w:t>
      </w:r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Policy</w:t>
      </w:r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and</w:t>
      </w:r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Comparative</w:t>
      </w:r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Analysis</w:t>
      </w:r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for</w:t>
      </w:r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Promoting</w:t>
      </w:r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and</w:t>
      </w:r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Protecting</w:t>
      </w:r>
      <w:r>
        <w:rPr>
          <w:rFonts w:ascii="RPSKEN+OpenSans-Regular"/>
          <w:color w:val="000000"/>
          <w:spacing w:val="3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Freedom</w:t>
      </w:r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3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Scienti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>c</w:t>
      </w:r>
    </w:p>
    <w:p w14:paraId="12C4C62E" w14:textId="77777777" w:rsidR="00C8690A" w:rsidRDefault="00853FCD">
      <w:pPr>
        <w:framePr w:w="11283" w:wrap="auto" w:hAnchor="text" w:x="567" w:y="10608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Research in Europe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Latvia (National Expert)</w:t>
      </w:r>
    </w:p>
    <w:p w14:paraId="21F38058" w14:textId="77777777" w:rsidR="00C8690A" w:rsidRDefault="00853FCD">
      <w:pPr>
        <w:framePr w:w="11283" w:wrap="auto" w:hAnchor="text" w:x="567" w:y="11327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Study</w:t>
      </w:r>
      <w:r>
        <w:rPr>
          <w:rFonts w:ascii="RPSKEN+OpenSans-Regular"/>
          <w:color w:val="000000"/>
          <w:spacing w:val="54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possible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proofErr w:type="spellStart"/>
      <w:r>
        <w:rPr>
          <w:rFonts w:ascii="RPSKEN+OpenSans-Regular"/>
          <w:color w:val="000000"/>
          <w:sz w:val="20"/>
        </w:rPr>
        <w:t>lisbonisation</w:t>
      </w:r>
      <w:proofErr w:type="spellEnd"/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ex-third</w:t>
      </w:r>
      <w:r>
        <w:rPr>
          <w:rFonts w:ascii="RPSKEN+OpenSans-Regular"/>
          <w:color w:val="000000"/>
          <w:spacing w:val="54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pillar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acquis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in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area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mutual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recognition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in</w:t>
      </w:r>
      <w:r>
        <w:rPr>
          <w:rFonts w:ascii="RPSKEN+OpenSans-Regular"/>
          <w:color w:val="000000"/>
          <w:spacing w:val="54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criminal</w:t>
      </w:r>
      <w:r>
        <w:rPr>
          <w:rFonts w:ascii="RPSKEN+OpenSans-Regular"/>
          <w:color w:val="000000"/>
          <w:spacing w:val="5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matters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</w:p>
    <w:p w14:paraId="158F7B33" w14:textId="77777777" w:rsidR="00C8690A" w:rsidRDefault="00853FCD">
      <w:pPr>
        <w:framePr w:w="11283" w:wrap="auto" w:hAnchor="text" w:x="567" w:y="11327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Latvia (National Expert)</w:t>
      </w:r>
    </w:p>
    <w:p w14:paraId="3C761517" w14:textId="77777777" w:rsidR="00C8690A" w:rsidRDefault="00853FCD">
      <w:pPr>
        <w:framePr w:w="11281" w:wrap="auto" w:hAnchor="text" w:x="567" w:y="1204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Study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threats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and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vulnerabilities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non-pro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>t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sector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for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purposes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terrorist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 xml:space="preserve">nancing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Latvia (National</w:t>
      </w:r>
    </w:p>
    <w:p w14:paraId="1913EAB9" w14:textId="77777777" w:rsidR="00C8690A" w:rsidRDefault="00853FCD">
      <w:pPr>
        <w:framePr w:w="11281" w:wrap="auto" w:hAnchor="text" w:x="567" w:y="12045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Expert)</w:t>
      </w:r>
    </w:p>
    <w:p w14:paraId="2C208D1B" w14:textId="77777777" w:rsidR="00C8690A" w:rsidRDefault="00853FCD">
      <w:pPr>
        <w:framePr w:w="8846" w:wrap="auto" w:hAnchor="text" w:x="567" w:y="12763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Compliance assessment of Directive (EU) 2021/2167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NPL Directive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Latvia (National Expert)</w:t>
      </w:r>
    </w:p>
    <w:p w14:paraId="77D20CBD" w14:textId="77777777" w:rsidR="00C8690A" w:rsidRDefault="00853FCD">
      <w:pPr>
        <w:framePr w:w="8846" w:wrap="auto" w:hAnchor="text" w:x="567" w:y="12763"/>
        <w:widowControl w:val="0"/>
        <w:autoSpaceDE w:val="0"/>
        <w:autoSpaceDN w:val="0"/>
        <w:spacing w:before="207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Compliance assessment of Directive (EU) 2022/2464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CSRD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Latvia (National Expert)</w:t>
      </w:r>
    </w:p>
    <w:p w14:paraId="503F96E2" w14:textId="77777777" w:rsidR="00C8690A" w:rsidRDefault="00853FCD">
      <w:pPr>
        <w:framePr w:w="8846" w:wrap="auto" w:hAnchor="text" w:x="567" w:y="12763"/>
        <w:widowControl w:val="0"/>
        <w:autoSpaceDE w:val="0"/>
        <w:autoSpaceDN w:val="0"/>
        <w:spacing w:before="207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 assessment of the Pillar II Directive (National Expert)</w:t>
      </w:r>
    </w:p>
    <w:p w14:paraId="328C4F6B" w14:textId="77777777" w:rsidR="00C8690A" w:rsidRDefault="00853FCD">
      <w:pPr>
        <w:framePr w:w="11282" w:wrap="auto" w:hAnchor="text" w:x="567" w:y="14199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assessment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2017/828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(second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transposition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deadline)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Shareholder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Rights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II</w:t>
      </w:r>
    </w:p>
    <w:p w14:paraId="4BCF8440" w14:textId="77777777" w:rsidR="00C8690A" w:rsidRDefault="00853FCD">
      <w:pPr>
        <w:framePr w:w="11282" w:wrap="auto" w:hAnchor="text" w:x="567" w:y="14199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(National Expert)</w:t>
      </w:r>
    </w:p>
    <w:p w14:paraId="731176EB" w14:textId="77777777" w:rsidR="00C8690A" w:rsidRDefault="00853FCD">
      <w:pPr>
        <w:framePr w:w="11281" w:wrap="auto" w:hAnchor="text" w:x="567" w:y="1491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Support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to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Conformity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assessment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2019/790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(DSM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Directive)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and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2019/789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(Sat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Cab</w:t>
      </w:r>
    </w:p>
    <w:p w14:paraId="000C1641" w14:textId="77777777" w:rsidR="00C8690A" w:rsidRDefault="00853FCD">
      <w:pPr>
        <w:framePr w:w="11281" w:wrap="auto" w:hAnchor="text" w:x="567" w:y="14918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II Directive) (National Expert)</w:t>
      </w:r>
    </w:p>
    <w:p w14:paraId="6ABE58E8" w14:textId="77777777" w:rsidR="00C8690A" w:rsidRDefault="00853FCD">
      <w:pPr>
        <w:framePr w:w="9227" w:wrap="auto" w:hAnchor="text" w:x="567" w:y="15636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Compliance assessment of Directive (EU) 2021/2101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CBCR</w:t>
      </w:r>
      <w:r>
        <w:rPr>
          <w:rFonts w:ascii="RPSKEN+OpenSans-Regular"/>
          <w:color w:val="000000"/>
          <w:sz w:val="20"/>
        </w:rPr>
        <w:t xml:space="preserve"> Directive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Latvia (National Expert)</w:t>
      </w:r>
    </w:p>
    <w:p w14:paraId="2365BD50" w14:textId="77777777" w:rsidR="00C8690A" w:rsidRDefault="00853FCD">
      <w:pPr>
        <w:framePr w:w="9227" w:wrap="auto" w:hAnchor="text" w:x="567" w:y="15636"/>
        <w:widowControl w:val="0"/>
        <w:autoSpaceDE w:val="0"/>
        <w:autoSpaceDN w:val="0"/>
        <w:spacing w:before="207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Compliance assessment of Crowdfunding instruments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Latvia (National Expert) (National Expert)</w:t>
      </w:r>
    </w:p>
    <w:p w14:paraId="111C5EF0" w14:textId="2B8138FD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3CF0DE3" wp14:editId="24B78C62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5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872CB7F" w14:textId="77777777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36F5845B" w14:textId="77777777" w:rsidR="00C8690A" w:rsidRDefault="00853FCD">
      <w:pPr>
        <w:framePr w:w="11281" w:wrap="auto" w:hAnchor="text" w:x="567" w:y="507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Support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to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Conformity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assessment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2019/790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(DSM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Directive)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and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2019/789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(Sat</w:t>
      </w:r>
      <w:r>
        <w:rPr>
          <w:rFonts w:ascii="RPSKEN+OpenSans-Regular"/>
          <w:color w:val="000000"/>
          <w:spacing w:val="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Cab</w:t>
      </w:r>
    </w:p>
    <w:p w14:paraId="03E359E6" w14:textId="77777777" w:rsidR="00C8690A" w:rsidRDefault="00853FCD">
      <w:pPr>
        <w:framePr w:w="11281" w:wrap="auto" w:hAnchor="text" w:x="567" w:y="507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II Directive) </w:t>
      </w:r>
      <w:r>
        <w:rPr>
          <w:rFonts w:ascii="RPSKEN+OpenSans-Regular" w:hAnsi="RPSKEN+OpenSans-Regular" w:cs="RPSKEN+OpenSans-Regular"/>
          <w:color w:val="000000"/>
          <w:sz w:val="20"/>
        </w:rPr>
        <w:t>––</w:t>
      </w:r>
      <w:r>
        <w:rPr>
          <w:rFonts w:ascii="RPSKEN+OpenSans-Regular"/>
          <w:color w:val="000000"/>
          <w:sz w:val="20"/>
        </w:rPr>
        <w:t xml:space="preserve"> Latvia (National Expert)</w:t>
      </w:r>
    </w:p>
    <w:p w14:paraId="43FC80EE" w14:textId="77777777" w:rsidR="00C8690A" w:rsidRDefault="00853FCD">
      <w:pPr>
        <w:framePr w:w="11282" w:wrap="auto" w:hAnchor="text" w:x="567" w:y="122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assessment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2017/828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(second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transposition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deadline)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Shareholder</w:t>
      </w:r>
      <w:r>
        <w:rPr>
          <w:rFonts w:ascii="RPSKEN+OpenSans-Regular"/>
          <w:color w:val="000000"/>
          <w:spacing w:val="2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Rights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II</w:t>
      </w:r>
    </w:p>
    <w:p w14:paraId="48EB0307" w14:textId="77777777" w:rsidR="00C8690A" w:rsidRDefault="00853FCD">
      <w:pPr>
        <w:framePr w:w="11282" w:wrap="auto" w:hAnchor="text" w:x="567" w:y="1225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Latvia (National Expert)</w:t>
      </w:r>
    </w:p>
    <w:p w14:paraId="7ADFF1D7" w14:textId="77777777" w:rsidR="00C8690A" w:rsidRDefault="00853FCD">
      <w:pPr>
        <w:framePr w:w="11281" w:wrap="auto" w:hAnchor="text" w:x="567" w:y="1943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assessment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2017/828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17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May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2017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amending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2007/36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regards</w:t>
      </w:r>
      <w:r>
        <w:rPr>
          <w:rFonts w:ascii="RPSKEN+OpenSans-Regular"/>
          <w:color w:val="000000"/>
          <w:spacing w:val="2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</w:p>
    <w:p w14:paraId="7C4DBE30" w14:textId="77777777" w:rsidR="00C8690A" w:rsidRDefault="00853FCD">
      <w:pPr>
        <w:framePr w:w="11281" w:wrap="auto" w:hAnchor="text" w:x="567" w:y="1943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encouragement of long-term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shareholders engagement (National Expert)</w:t>
      </w:r>
    </w:p>
    <w:p w14:paraId="4D8625A8" w14:textId="77777777" w:rsidR="00C8690A" w:rsidRDefault="00853FCD">
      <w:pPr>
        <w:framePr w:w="11282" w:wrap="auto" w:hAnchor="text" w:x="567" w:y="2661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assessment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three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Directives: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Delegated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2021/1269,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Delegated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25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2021/1270</w:t>
      </w:r>
    </w:p>
    <w:p w14:paraId="2E5F7F5D" w14:textId="77777777" w:rsidR="00C8690A" w:rsidRDefault="00853FCD">
      <w:pPr>
        <w:framePr w:w="11282" w:wrap="auto" w:hAnchor="text" w:x="567" w:y="2661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and Directive (EU) 2021/338 (National Expert)</w:t>
      </w:r>
    </w:p>
    <w:p w14:paraId="20A5EAC1" w14:textId="77777777" w:rsidR="00C8690A" w:rsidRDefault="00853FCD">
      <w:pPr>
        <w:framePr w:w="11282" w:wrap="auto" w:hAnchor="text" w:x="567" w:y="3380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assessment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2019/1151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European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Parliament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and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Council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June</w:t>
      </w:r>
      <w:r>
        <w:rPr>
          <w:rFonts w:ascii="RPSKEN+OpenSans-Regular"/>
          <w:color w:val="000000"/>
          <w:spacing w:val="2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2019</w:t>
      </w:r>
    </w:p>
    <w:p w14:paraId="182BAB08" w14:textId="77777777" w:rsidR="00C8690A" w:rsidRDefault="00853FCD">
      <w:pPr>
        <w:framePr w:w="11282" w:wrap="auto" w:hAnchor="text" w:x="567" w:y="3380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amending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2017/1132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regards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use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digital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tools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and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processes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in</w:t>
      </w:r>
      <w:r>
        <w:rPr>
          <w:rFonts w:ascii="RPSKEN+OpenSans-Regular"/>
          <w:color w:val="000000"/>
          <w:spacing w:val="2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company</w:t>
      </w:r>
      <w:r>
        <w:rPr>
          <w:rFonts w:ascii="RPSKEN+OpenSans-Regular"/>
          <w:color w:val="000000"/>
          <w:spacing w:val="29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law</w:t>
      </w:r>
      <w:r>
        <w:rPr>
          <w:rFonts w:ascii="RPSKEN+OpenSans-Regular"/>
          <w:color w:val="000000"/>
          <w:spacing w:val="2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</w:t>
      </w:r>
      <w:proofErr w:type="spellStart"/>
      <w:r>
        <w:rPr>
          <w:rFonts w:ascii="RPSKEN+OpenSans-Regular"/>
          <w:color w:val="000000"/>
          <w:sz w:val="20"/>
        </w:rPr>
        <w:t>Digitalisation</w:t>
      </w:r>
      <w:proofErr w:type="spellEnd"/>
    </w:p>
    <w:p w14:paraId="5E4D1F3B" w14:textId="77777777" w:rsidR="00C8690A" w:rsidRDefault="00853FCD">
      <w:pPr>
        <w:framePr w:w="11282" w:wrap="auto" w:hAnchor="text" w:x="567" w:y="3380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Directive) (National Expert)</w:t>
      </w:r>
    </w:p>
    <w:p w14:paraId="4FB405A8" w14:textId="77777777" w:rsidR="00C8690A" w:rsidRDefault="00853FCD">
      <w:pPr>
        <w:framePr w:w="11283" w:wrap="auto" w:hAnchor="text" w:x="567" w:y="4337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assessment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2020/1504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and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conformity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assessment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Regulation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73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2020/1503</w:t>
      </w:r>
    </w:p>
    <w:p w14:paraId="4849D519" w14:textId="77777777" w:rsidR="00C8690A" w:rsidRDefault="00853FCD">
      <w:pPr>
        <w:framePr w:w="11283" w:wrap="auto" w:hAnchor="text" w:x="567" w:y="4337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(National Expert)</w:t>
      </w:r>
    </w:p>
    <w:p w14:paraId="5380FC78" w14:textId="77777777" w:rsidR="00C8690A" w:rsidRDefault="00853FCD">
      <w:pPr>
        <w:framePr w:w="8975" w:wrap="auto" w:hAnchor="text" w:x="567" w:y="505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Compliance assessment of Directive (EU) 2019/2034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IFD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EUFIS21A-IFD-2103 (National Expert)</w:t>
      </w:r>
    </w:p>
    <w:p w14:paraId="16626003" w14:textId="77777777" w:rsidR="00C8690A" w:rsidRDefault="00853FCD">
      <w:pPr>
        <w:framePr w:w="2055" w:wrap="auto" w:hAnchor="text" w:x="567" w:y="5511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01/2015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31/12/2022</w:t>
      </w:r>
    </w:p>
    <w:p w14:paraId="570A1374" w14:textId="77777777" w:rsidR="00C8690A" w:rsidRDefault="00853FCD">
      <w:pPr>
        <w:framePr w:w="7667" w:wrap="auto" w:hAnchor="text" w:x="567" w:y="5728"/>
        <w:widowControl w:val="0"/>
        <w:autoSpaceDE w:val="0"/>
        <w:autoSpaceDN w:val="0"/>
        <w:spacing w:before="0" w:after="0" w:line="29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European Union (EU) Law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Compliance Assessments &amp;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Other Projects</w:t>
      </w:r>
    </w:p>
    <w:p w14:paraId="3899241B" w14:textId="77777777" w:rsidR="00C8690A" w:rsidRDefault="00853FCD">
      <w:pPr>
        <w:framePr w:w="11283" w:wrap="auto" w:hAnchor="text" w:x="567" w:y="651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Study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on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implementation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provisions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revised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AVMSD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concerning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promotion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European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works</w:t>
      </w:r>
      <w:r>
        <w:rPr>
          <w:rFonts w:ascii="RPSKEN+OpenSans-Regular"/>
          <w:color w:val="000000"/>
          <w:spacing w:val="1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in</w:t>
      </w:r>
    </w:p>
    <w:p w14:paraId="660AE6EA" w14:textId="77777777" w:rsidR="00C8690A" w:rsidRDefault="00853FCD">
      <w:pPr>
        <w:framePr w:w="11283" w:wrap="auto" w:hAnchor="text" w:x="567" w:y="6514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audiovisual media services 01CNCTEVALIAFWCAVMSD (National Expert)</w:t>
      </w:r>
    </w:p>
    <w:p w14:paraId="4B49874F" w14:textId="77777777" w:rsidR="00C8690A" w:rsidRDefault="00853FCD">
      <w:pPr>
        <w:framePr w:w="11153" w:wrap="auto" w:hAnchor="text" w:x="567" w:y="7232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Study of consumer education initiatives in EU Member States 07CHAFEACONSUMERFWCEDUCATION (National Expert)</w:t>
      </w:r>
    </w:p>
    <w:p w14:paraId="5ED8B58B" w14:textId="77777777" w:rsidR="00C8690A" w:rsidRDefault="00853FCD">
      <w:pPr>
        <w:framePr w:w="11153" w:wrap="auto" w:hAnchor="text" w:x="567" w:y="7232"/>
        <w:widowControl w:val="0"/>
        <w:autoSpaceDE w:val="0"/>
        <w:autoSpaceDN w:val="0"/>
        <w:spacing w:before="207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Study on Civil Law rules applicable to smart contracts 32JUSTEVALIAFWC1SMARTCONTRACTS (National Expert)</w:t>
      </w:r>
    </w:p>
    <w:p w14:paraId="3AB97927" w14:textId="77777777" w:rsidR="00C8690A" w:rsidRDefault="00853FCD">
      <w:pPr>
        <w:framePr w:w="11282" w:wrap="auto" w:hAnchor="text" w:x="567" w:y="8189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Information</w:t>
      </w:r>
      <w:r>
        <w:rPr>
          <w:rFonts w:ascii="RPSKEN+OpenSans-Regular"/>
          <w:color w:val="000000"/>
          <w:spacing w:val="2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gathering</w:t>
      </w:r>
      <w:r>
        <w:rPr>
          <w:rFonts w:ascii="RPSKEN+OpenSans-Regular"/>
          <w:color w:val="000000"/>
          <w:spacing w:val="2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for</w:t>
      </w:r>
      <w:r>
        <w:rPr>
          <w:rFonts w:ascii="RPSKEN+OpenSans-Regular"/>
          <w:color w:val="000000"/>
          <w:spacing w:val="2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assisting</w:t>
      </w:r>
      <w:r>
        <w:rPr>
          <w:rFonts w:ascii="RPSKEN+OpenSans-Regular"/>
          <w:color w:val="000000"/>
          <w:spacing w:val="2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2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Commission</w:t>
      </w:r>
      <w:r>
        <w:rPr>
          <w:rFonts w:ascii="RPSKEN+OpenSans-Regular"/>
          <w:color w:val="000000"/>
          <w:spacing w:val="2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in</w:t>
      </w:r>
      <w:r>
        <w:rPr>
          <w:rFonts w:ascii="RPSKEN+OpenSans-Regular"/>
          <w:color w:val="000000"/>
          <w:spacing w:val="2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complying</w:t>
      </w:r>
      <w:r>
        <w:rPr>
          <w:rFonts w:ascii="RPSKEN+OpenSans-Regular"/>
          <w:color w:val="000000"/>
          <w:spacing w:val="2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with</w:t>
      </w:r>
      <w:r>
        <w:rPr>
          <w:rFonts w:ascii="RPSKEN+OpenSans-Regular"/>
          <w:color w:val="000000"/>
          <w:spacing w:val="2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its</w:t>
      </w:r>
      <w:r>
        <w:rPr>
          <w:rFonts w:ascii="RPSKEN+OpenSans-Regular"/>
          <w:color w:val="000000"/>
          <w:spacing w:val="2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obligations</w:t>
      </w:r>
      <w:r>
        <w:rPr>
          <w:rFonts w:ascii="RPSKEN+OpenSans-Regular"/>
          <w:color w:val="000000"/>
          <w:spacing w:val="2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under</w:t>
      </w:r>
      <w:r>
        <w:rPr>
          <w:rFonts w:ascii="RPSKEN+OpenSans-Regular"/>
          <w:color w:val="000000"/>
          <w:spacing w:val="2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Article</w:t>
      </w:r>
      <w:r>
        <w:rPr>
          <w:rFonts w:ascii="RPSKEN+OpenSans-Regular"/>
          <w:color w:val="000000"/>
          <w:spacing w:val="2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40</w:t>
      </w:r>
      <w:r>
        <w:rPr>
          <w:rFonts w:ascii="RPSKEN+OpenSans-Regular"/>
          <w:color w:val="000000"/>
          <w:spacing w:val="21"/>
          <w:sz w:val="20"/>
        </w:rPr>
        <w:t xml:space="preserve"> </w:t>
      </w:r>
      <w:r>
        <w:rPr>
          <w:rFonts w:ascii="RPSKEN+OpenSans-Regular" w:hAnsi="RPSKEN+OpenSans-Regular" w:cs="RPSKEN+OpenSans-Regular"/>
          <w:color w:val="000000"/>
          <w:sz w:val="20"/>
        </w:rPr>
        <w:t>(“reporting”)</w:t>
      </w:r>
      <w:r>
        <w:rPr>
          <w:rFonts w:ascii="RPSKEN+OpenSans-Regular"/>
          <w:color w:val="000000"/>
          <w:spacing w:val="20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</w:p>
    <w:p w14:paraId="786996F8" w14:textId="77777777" w:rsidR="00C8690A" w:rsidRDefault="00853FCD">
      <w:pPr>
        <w:framePr w:w="11282" w:wrap="auto" w:hAnchor="text" w:x="567" w:y="8189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Regulation</w:t>
      </w:r>
      <w:r>
        <w:rPr>
          <w:rFonts w:ascii="RPSKEN+OpenSans-Regular"/>
          <w:color w:val="000000"/>
          <w:spacing w:val="4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(EU)</w:t>
      </w:r>
      <w:r>
        <w:rPr>
          <w:rFonts w:ascii="RPSKEN+OpenSans-Regular"/>
          <w:color w:val="000000"/>
          <w:spacing w:val="4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2017/2394</w:t>
      </w:r>
      <w:r>
        <w:rPr>
          <w:rFonts w:ascii="RPSKEN+OpenSans-Regular"/>
          <w:color w:val="000000"/>
          <w:spacing w:val="4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on</w:t>
      </w:r>
      <w:r>
        <w:rPr>
          <w:rFonts w:ascii="RPSKEN+OpenSans-Regular"/>
          <w:color w:val="000000"/>
          <w:spacing w:val="4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Consumer</w:t>
      </w:r>
      <w:r>
        <w:rPr>
          <w:rFonts w:ascii="RPSKEN+OpenSans-Regular"/>
          <w:color w:val="000000"/>
          <w:spacing w:val="4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Protection</w:t>
      </w:r>
      <w:r>
        <w:rPr>
          <w:rFonts w:ascii="RPSKEN+OpenSans-Regular"/>
          <w:color w:val="000000"/>
          <w:spacing w:val="4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Cooperation</w:t>
      </w:r>
      <w:r>
        <w:rPr>
          <w:rFonts w:ascii="RPSKEN+OpenSans-Regular"/>
          <w:color w:val="000000"/>
          <w:spacing w:val="4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JUST/2020/CONS/FW/C003/0197</w:t>
      </w:r>
      <w:r>
        <w:rPr>
          <w:rFonts w:ascii="RPSKEN+OpenSans-Regular"/>
          <w:color w:val="000000"/>
          <w:spacing w:val="4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(National</w:t>
      </w:r>
      <w:r>
        <w:rPr>
          <w:rFonts w:ascii="RPSKEN+OpenSans-Regular"/>
          <w:color w:val="000000"/>
          <w:spacing w:val="46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Expert)</w:t>
      </w:r>
    </w:p>
    <w:p w14:paraId="05D1A514" w14:textId="77777777" w:rsidR="00C8690A" w:rsidRDefault="00853FCD">
      <w:pPr>
        <w:framePr w:w="11282" w:wrap="auto" w:hAnchor="text" w:x="567" w:y="8189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(ongoing)</w:t>
      </w:r>
    </w:p>
    <w:p w14:paraId="56B6A2D7" w14:textId="77777777" w:rsidR="00C8690A" w:rsidRDefault="00853FCD">
      <w:pPr>
        <w:framePr w:w="8156" w:wrap="auto" w:hAnchor="text" w:x="567" w:y="9147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Study on European </w:t>
      </w:r>
      <w:r>
        <w:rPr>
          <w:rFonts w:ascii="RPSKEN+OpenSans-Regular" w:hAnsi="RPSKEN+OpenSans-Regular" w:cs="RPSKEN+OpenSans-Regular"/>
          <w:color w:val="000000"/>
          <w:sz w:val="20"/>
        </w:rPr>
        <w:t>consumers’</w:t>
      </w:r>
      <w:r>
        <w:rPr>
          <w:rFonts w:ascii="RPSKEN+OpenSans-Regular"/>
          <w:color w:val="000000"/>
          <w:sz w:val="20"/>
        </w:rPr>
        <w:t xml:space="preserve"> over-indebtedness &amp;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its implications (National Expert)</w:t>
      </w:r>
    </w:p>
    <w:p w14:paraId="3792033F" w14:textId="77777777" w:rsidR="00C8690A" w:rsidRDefault="00853FCD">
      <w:pPr>
        <w:framePr w:w="10687" w:wrap="auto" w:hAnchor="text" w:x="567" w:y="9626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Study on National Digital Public Services in the Justice Field 19JUSTEVALIAFWC1PUBLICSERVICES (National Expert)</w:t>
      </w:r>
    </w:p>
    <w:p w14:paraId="77936C5D" w14:textId="77777777" w:rsidR="00C8690A" w:rsidRDefault="00853FCD">
      <w:pPr>
        <w:framePr w:w="11283" w:wrap="auto" w:hAnchor="text" w:x="567" w:y="1010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Study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on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public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procurement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systems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in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Latvia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after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implementation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of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the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new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EU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public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procurement</w:t>
      </w:r>
      <w:r>
        <w:rPr>
          <w:rFonts w:ascii="RPSKEN+OpenSans-Regular"/>
          <w:color w:val="000000"/>
          <w:spacing w:val="8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Directives</w:t>
      </w:r>
    </w:p>
    <w:p w14:paraId="6DB11BE0" w14:textId="77777777" w:rsidR="00C8690A" w:rsidRDefault="00853FCD">
      <w:pPr>
        <w:framePr w:w="11283" w:wrap="auto" w:hAnchor="text" w:x="567" w:y="10105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(Directives 2014/24/EU, 2014/25/EU and 2014/23/EU) as well as the old public procurement regime (National Expert)</w:t>
      </w:r>
    </w:p>
    <w:p w14:paraId="3E875663" w14:textId="77777777" w:rsidR="00C8690A" w:rsidRDefault="00853FCD">
      <w:pPr>
        <w:framePr w:w="9881" w:wrap="auto" w:hAnchor="text" w:x="567" w:y="10823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EISMEA/2021/SC/002 </w:t>
      </w:r>
      <w:r>
        <w:rPr>
          <w:rFonts w:ascii="RPSKEN+OpenSans-Regular" w:hAnsi="RPSKEN+OpenSans-Regular" w:cs="RPSKEN+OpenSans-Regular"/>
          <w:color w:val="000000"/>
          <w:sz w:val="20"/>
        </w:rPr>
        <w:t>“Study</w:t>
      </w:r>
      <w:r>
        <w:rPr>
          <w:rFonts w:ascii="RPSKEN+OpenSans-Regular"/>
          <w:color w:val="000000"/>
          <w:sz w:val="20"/>
        </w:rPr>
        <w:t xml:space="preserve"> to identify local initiatives to provide advice to consumers" (National Expert)</w:t>
      </w:r>
    </w:p>
    <w:p w14:paraId="6909F119" w14:textId="77777777" w:rsidR="00C8690A" w:rsidRDefault="00853FCD">
      <w:pPr>
        <w:framePr w:w="9881" w:wrap="auto" w:hAnchor="text" w:x="567" w:y="10823"/>
        <w:widowControl w:val="0"/>
        <w:autoSpaceDE w:val="0"/>
        <w:autoSpaceDN w:val="0"/>
        <w:spacing w:before="207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Compliance assessment of Directive (EU) 2019/878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CRDV (National Expert)</w:t>
      </w:r>
    </w:p>
    <w:p w14:paraId="3D7343D1" w14:textId="77777777" w:rsidR="00C8690A" w:rsidRDefault="00853FCD">
      <w:pPr>
        <w:framePr w:w="8267" w:wrap="auto" w:hAnchor="text" w:x="567" w:y="11780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Compliance assessment of Directive (EU) 2019/2162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Covered Bonds (National Expert)</w:t>
      </w:r>
    </w:p>
    <w:p w14:paraId="09FD8CCF" w14:textId="77777777" w:rsidR="00C8690A" w:rsidRDefault="00853FCD">
      <w:pPr>
        <w:framePr w:w="10198" w:wrap="auto" w:hAnchor="text" w:x="567" w:y="12259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Study on Proportionality Assessment by the Member States when adopting the Retail Establishment related</w:t>
      </w:r>
    </w:p>
    <w:p w14:paraId="5F0F998B" w14:textId="77777777" w:rsidR="00C8690A" w:rsidRDefault="00853FCD">
      <w:pPr>
        <w:framePr w:w="10198" w:wrap="auto" w:hAnchor="text" w:x="567" w:y="12259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requirements pursuant to Directive 2006/123/EC on Services in the Internal Market (National Expert)</w:t>
      </w:r>
    </w:p>
    <w:p w14:paraId="74825A1C" w14:textId="77777777" w:rsidR="00C8690A" w:rsidRDefault="00853FCD">
      <w:pPr>
        <w:framePr w:w="11264" w:wrap="auto" w:hAnchor="text" w:x="567" w:y="12977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Study on the identi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>cation of non-noti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>ed technical regulations in relation to Directive (EU) 2015/1535 (National Expert)</w:t>
      </w:r>
    </w:p>
    <w:p w14:paraId="47C7E499" w14:textId="77777777" w:rsidR="00C8690A" w:rsidRDefault="00853FCD">
      <w:pPr>
        <w:framePr w:w="11041" w:wrap="auto" w:hAnchor="text" w:x="567" w:y="13456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 assessment of Directive (EU) 2017/828 amending Directive 2007/36/EC as regards the encouragement of</w:t>
      </w:r>
    </w:p>
    <w:p w14:paraId="5A99A84F" w14:textId="77777777" w:rsidR="00C8690A" w:rsidRDefault="00853FCD">
      <w:pPr>
        <w:framePr w:w="11041" w:wrap="auto" w:hAnchor="text" w:x="567" w:y="13456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long-term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shareholder engagement (SRDII) (National Expert)</w:t>
      </w:r>
    </w:p>
    <w:p w14:paraId="53DAB9A9" w14:textId="77777777" w:rsidR="00C8690A" w:rsidRDefault="00853FCD">
      <w:pPr>
        <w:framePr w:w="11264" w:wrap="auto" w:hAnchor="text" w:x="567" w:y="1417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Study on the identi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>cation of non-noti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>ed technical regulations in relation to Directive (EU) 2015/1535 (National Expert)</w:t>
      </w:r>
    </w:p>
    <w:p w14:paraId="091175DE" w14:textId="77777777" w:rsidR="00C8690A" w:rsidRDefault="00853FCD">
      <w:pPr>
        <w:framePr w:w="11246" w:wrap="auto" w:hAnchor="text" w:x="567" w:y="14653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Compliance assessment of Directive 2017/1371 on the 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 xml:space="preserve">ght against fraud to the Union's 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>nancial interests by means of</w:t>
      </w:r>
    </w:p>
    <w:p w14:paraId="7DE38795" w14:textId="77777777" w:rsidR="00C8690A" w:rsidRDefault="00853FCD">
      <w:pPr>
        <w:framePr w:w="11246" w:wrap="auto" w:hAnchor="text" w:x="567" w:y="14653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criminal law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(National Expert)</w:t>
      </w:r>
    </w:p>
    <w:p w14:paraId="1CD55957" w14:textId="77777777" w:rsidR="00C8690A" w:rsidRDefault="00853FCD">
      <w:pPr>
        <w:framePr w:w="8507" w:wrap="auto" w:hAnchor="text" w:x="567" w:y="15371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 assessment of Package Travel Directive (EU) 2015/2302 PTD (National Expert)</w:t>
      </w:r>
    </w:p>
    <w:p w14:paraId="3FD11BF9" w14:textId="77777777" w:rsidR="00C8690A" w:rsidRDefault="00853FCD">
      <w:pPr>
        <w:framePr w:w="10620" w:wrap="auto" w:hAnchor="text" w:x="567" w:y="15850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 assessment of Directive 2014/41/EU regarding the European Investigation Order in criminal matters</w:t>
      </w:r>
    </w:p>
    <w:p w14:paraId="542AF03B" w14:textId="77777777" w:rsidR="00C8690A" w:rsidRDefault="00853FCD">
      <w:pPr>
        <w:framePr w:w="10620" w:wrap="auto" w:hAnchor="text" w:x="567" w:y="15850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(National Expert)</w:t>
      </w:r>
    </w:p>
    <w:p w14:paraId="0E4ED9EF" w14:textId="0944D46E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59547F2D" wp14:editId="031055C8">
            <wp:simplePos x="0" y="0"/>
            <wp:positionH relativeFrom="page">
              <wp:posOffset>347345</wp:posOffset>
            </wp:positionH>
            <wp:positionV relativeFrom="page">
              <wp:posOffset>3838575</wp:posOffset>
            </wp:positionV>
            <wp:extent cx="7045325" cy="44450"/>
            <wp:effectExtent l="0" t="0" r="3175" b="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532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20B58C8" w14:textId="77777777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0859918E" w14:textId="77777777" w:rsidR="00C8690A" w:rsidRDefault="00853FCD">
      <w:pPr>
        <w:framePr w:w="8345" w:wrap="auto" w:hAnchor="text" w:x="567" w:y="507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 assessment of Directive 2012/17/EU on business registers (National Expert)</w:t>
      </w:r>
    </w:p>
    <w:p w14:paraId="6F319E19" w14:textId="77777777" w:rsidR="00C8690A" w:rsidRDefault="00853FCD">
      <w:pPr>
        <w:framePr w:w="11214" w:wrap="auto" w:hAnchor="text" w:x="567" w:y="986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Compliance assessment of Council Framework Decision on 2008/947/JHA on Probation and Alternative Sanctions (PAS)</w:t>
      </w:r>
    </w:p>
    <w:p w14:paraId="5D8B07AD" w14:textId="77777777" w:rsidR="00C8690A" w:rsidRDefault="00853FCD">
      <w:pPr>
        <w:framePr w:w="11214" w:wrap="auto" w:hAnchor="text" w:x="567" w:y="986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(National Expert)</w:t>
      </w:r>
    </w:p>
    <w:p w14:paraId="39B26A6A" w14:textId="77777777" w:rsidR="00C8690A" w:rsidRDefault="00853FCD">
      <w:pPr>
        <w:framePr w:w="8896" w:wrap="auto" w:hAnchor="text" w:x="567" w:y="170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Study on the Service of Documents (National Reporter </w:t>
      </w:r>
      <w:r>
        <w:rPr>
          <w:rFonts w:ascii="RPSKEN+OpenSans-Regular" w:hAnsi="RPSKEN+OpenSans-Regular" w:cs="RPSKEN+OpenSans-Regular"/>
          <w:color w:val="000000"/>
          <w:sz w:val="20"/>
        </w:rPr>
        <w:t>–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Latvia) JUST/2014/JCOO/PR/CIVI/0049</w:t>
      </w:r>
    </w:p>
    <w:p w14:paraId="0CA933EF" w14:textId="77777777" w:rsidR="00C8690A" w:rsidRDefault="00853FCD">
      <w:pPr>
        <w:framePr w:w="11155" w:wrap="auto" w:hAnchor="text" w:x="567" w:y="2183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 xml:space="preserve">Brussels </w:t>
      </w:r>
      <w:proofErr w:type="spellStart"/>
      <w:r>
        <w:rPr>
          <w:rFonts w:ascii="RPSKEN+OpenSans-Regular"/>
          <w:color w:val="000000"/>
          <w:sz w:val="20"/>
        </w:rPr>
        <w:t>Ia</w:t>
      </w:r>
      <w:proofErr w:type="spellEnd"/>
      <w:r>
        <w:rPr>
          <w:rFonts w:ascii="RPSKEN+OpenSans-Regular"/>
          <w:color w:val="000000"/>
          <w:sz w:val="20"/>
        </w:rPr>
        <w:t xml:space="preserve"> and transport (</w:t>
      </w:r>
      <w:proofErr w:type="spellStart"/>
      <w:r>
        <w:rPr>
          <w:rFonts w:ascii="RPSKEN+OpenSans-Regular"/>
          <w:color w:val="000000"/>
          <w:sz w:val="20"/>
        </w:rPr>
        <w:t>BRIaTra</w:t>
      </w:r>
      <w:proofErr w:type="spellEnd"/>
      <w:r>
        <w:rPr>
          <w:rFonts w:ascii="RPSKEN+OpenSans-Regular"/>
          <w:color w:val="000000"/>
          <w:sz w:val="20"/>
        </w:rPr>
        <w:t>) (Responsible for monitoring the project implementation) JUST/2014/JCOO/AG/CIVI/</w:t>
      </w:r>
    </w:p>
    <w:p w14:paraId="523A1FFB" w14:textId="77777777" w:rsidR="00C8690A" w:rsidRDefault="00853FCD">
      <w:pPr>
        <w:framePr w:w="11155" w:wrap="auto" w:hAnchor="text" w:x="567" w:y="2183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7706</w:t>
      </w:r>
    </w:p>
    <w:p w14:paraId="1AE9B6F4" w14:textId="77777777" w:rsidR="00C8690A" w:rsidRDefault="00853FCD">
      <w:pPr>
        <w:framePr w:w="3588" w:wrap="auto" w:hAnchor="text" w:x="567" w:y="2833"/>
        <w:widowControl w:val="0"/>
        <w:autoSpaceDE w:val="0"/>
        <w:autoSpaceDN w:val="0"/>
        <w:spacing w:before="0" w:after="0" w:line="299" w:lineRule="exact"/>
        <w:jc w:val="left"/>
        <w:rPr>
          <w:rFonts w:ascii="BDSAUA+OpenSans-ExtraBold"/>
          <w:color w:val="000000"/>
        </w:rPr>
      </w:pPr>
      <w:r>
        <w:rPr>
          <w:rFonts w:ascii="BDSAUA+OpenSans-ExtraBold"/>
          <w:color w:val="000000"/>
          <w:spacing w:val="-1"/>
        </w:rPr>
        <w:t>CONFERENCES</w:t>
      </w:r>
      <w:r>
        <w:rPr>
          <w:rFonts w:ascii="BDSAUA+OpenSans-ExtraBold"/>
          <w:color w:val="000000"/>
        </w:rPr>
        <w:t xml:space="preserve"> </w:t>
      </w:r>
      <w:r>
        <w:rPr>
          <w:rFonts w:ascii="BDSAUA+OpenSans-ExtraBold"/>
          <w:color w:val="000000"/>
          <w:spacing w:val="-1"/>
        </w:rPr>
        <w:t>AND</w:t>
      </w:r>
      <w:r>
        <w:rPr>
          <w:rFonts w:ascii="BDSAUA+OpenSans-ExtraBold"/>
          <w:color w:val="000000"/>
        </w:rPr>
        <w:t xml:space="preserve"> SEMINARS</w:t>
      </w:r>
    </w:p>
    <w:p w14:paraId="131C6F28" w14:textId="77777777" w:rsidR="00C8690A" w:rsidRDefault="00853FCD">
      <w:pPr>
        <w:framePr w:w="11120" w:wrap="auto" w:hAnchor="text" w:x="567" w:y="3389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26/09/2025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26/09/2025 Budapest, Hungary</w:t>
      </w:r>
    </w:p>
    <w:p w14:paraId="44E11411" w14:textId="77777777" w:rsidR="00C8690A" w:rsidRDefault="00853FCD">
      <w:pPr>
        <w:framePr w:w="11120" w:wrap="auto" w:hAnchor="text" w:x="567" w:y="3389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Arbitration Association of Central and Eastern Europe "Enforcing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Arbitration Agreements and Court</w:t>
      </w:r>
    </w:p>
    <w:p w14:paraId="09CBB568" w14:textId="77777777" w:rsidR="00C8690A" w:rsidRDefault="00853FCD">
      <w:pPr>
        <w:framePr w:w="11120" w:wrap="auto" w:hAnchor="text" w:x="567" w:y="3389"/>
        <w:widowControl w:val="0"/>
        <w:autoSpaceDE w:val="0"/>
        <w:autoSpaceDN w:val="0"/>
        <w:spacing w:before="0" w:after="0" w:line="263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Assistance to Arbitration 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Central and Eastern Europe"</w:t>
      </w:r>
    </w:p>
    <w:p w14:paraId="66FB1977" w14:textId="77777777" w:rsidR="00C8690A" w:rsidRDefault="00853FCD">
      <w:pPr>
        <w:framePr w:w="6042" w:wrap="auto" w:hAnchor="text" w:x="567" w:y="441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on the role of court assistance to arbitration in Latvia</w:t>
      </w:r>
    </w:p>
    <w:p w14:paraId="4A0CDD65" w14:textId="77777777" w:rsidR="00C8690A" w:rsidRDefault="00853FCD">
      <w:pPr>
        <w:framePr w:w="8853" w:wrap="auto" w:hAnchor="text" w:x="567" w:y="4871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04/09/2025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04/09/2025 Copenhagen, Denmark</w:t>
      </w:r>
    </w:p>
    <w:p w14:paraId="6A964C7F" w14:textId="77777777" w:rsidR="00C8690A" w:rsidRDefault="00853FCD">
      <w:pPr>
        <w:framePr w:w="8853" w:wrap="auto" w:hAnchor="text" w:x="567" w:y="4871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Copenhagen Arbitration Days -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Lunch Seminar "Arbitration and Human Rights"</w:t>
      </w:r>
    </w:p>
    <w:p w14:paraId="2301980E" w14:textId="77777777" w:rsidR="00C8690A" w:rsidRDefault="00853FCD">
      <w:pPr>
        <w:framePr w:w="6388" w:wrap="auto" w:hAnchor="text" w:x="567" w:y="563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on the interaction between arbitration and human rights</w:t>
      </w:r>
    </w:p>
    <w:p w14:paraId="0F33047D" w14:textId="77777777" w:rsidR="00C8690A" w:rsidRDefault="00853FCD">
      <w:pPr>
        <w:framePr w:w="11235" w:wrap="auto" w:hAnchor="text" w:x="567" w:y="6090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15/06/2025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15/06/2025 Riga, Latvia</w:t>
      </w:r>
    </w:p>
    <w:p w14:paraId="333FFA1D" w14:textId="77777777" w:rsidR="00C8690A" w:rsidRDefault="00853FCD">
      <w:pPr>
        <w:framePr w:w="11235" w:wrap="auto" w:hAnchor="text" w:x="567" w:y="6090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Arbitration Association of Central and Eastern Europe "Court Assistance to Arbitration 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the Central</w:t>
      </w:r>
    </w:p>
    <w:p w14:paraId="386B080C" w14:textId="77777777" w:rsidR="00C8690A" w:rsidRDefault="00853FCD">
      <w:pPr>
        <w:framePr w:w="11235" w:wrap="auto" w:hAnchor="text" w:x="567" w:y="6090"/>
        <w:widowControl w:val="0"/>
        <w:autoSpaceDE w:val="0"/>
        <w:autoSpaceDN w:val="0"/>
        <w:spacing w:before="0" w:after="0" w:line="263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and Eastern Europe"</w:t>
      </w:r>
    </w:p>
    <w:p w14:paraId="7D208235" w14:textId="77777777" w:rsidR="00C8690A" w:rsidRDefault="00853FCD">
      <w:pPr>
        <w:framePr w:w="9920" w:wrap="auto" w:hAnchor="text" w:x="567" w:y="7116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Moderating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panel discussion on court assistance to arbitration in Latvia, Lithuania, Estonia and Albania</w:t>
      </w:r>
    </w:p>
    <w:p w14:paraId="633020E4" w14:textId="77777777" w:rsidR="00C8690A" w:rsidRDefault="00853FCD">
      <w:pPr>
        <w:framePr w:w="10283" w:wrap="auto" w:hAnchor="text" w:x="567" w:y="7572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25/04/2025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25/04/2025 Riga, Latvia</w:t>
      </w:r>
    </w:p>
    <w:p w14:paraId="486AAB8F" w14:textId="77777777" w:rsidR="00C8690A" w:rsidRDefault="00853FCD">
      <w:pPr>
        <w:framePr w:w="10283" w:wrap="auto" w:hAnchor="text" w:x="567" w:y="7572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Seminar: "Recent Trends on the Setting-aside and Enforcement of Arbitral Awards 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Latvia"</w:t>
      </w:r>
    </w:p>
    <w:p w14:paraId="3F4479E5" w14:textId="77777777" w:rsidR="00C8690A" w:rsidRDefault="00853FCD">
      <w:pPr>
        <w:framePr w:w="9937" w:wrap="auto" w:hAnchor="text" w:x="567" w:y="833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seminar on recent trends on the setting-aside and enforcement of arbitral awards in Latvia</w:t>
      </w:r>
    </w:p>
    <w:p w14:paraId="41052414" w14:textId="77777777" w:rsidR="00C8690A" w:rsidRDefault="00853FCD">
      <w:pPr>
        <w:framePr w:w="10914" w:wrap="auto" w:hAnchor="text" w:x="567" w:y="8791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17/10/2024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17/10/2024 Brussels, Belgium</w:t>
      </w:r>
    </w:p>
    <w:p w14:paraId="7D45DD97" w14:textId="77777777" w:rsidR="00C8690A" w:rsidRDefault="00853FCD">
      <w:pPr>
        <w:framePr w:w="10914" w:wrap="auto" w:hAnchor="text" w:x="567" w:y="8791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European Banking Federation (EBF) -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European Court of Justice: Access to requests for preliminary</w:t>
      </w:r>
    </w:p>
    <w:p w14:paraId="7C52F13F" w14:textId="77777777" w:rsidR="00C8690A" w:rsidRDefault="00853FCD">
      <w:pPr>
        <w:framePr w:w="10914" w:wrap="auto" w:hAnchor="text" w:x="567" w:y="8791"/>
        <w:widowControl w:val="0"/>
        <w:autoSpaceDE w:val="0"/>
        <w:autoSpaceDN w:val="0"/>
        <w:spacing w:before="0" w:after="0" w:line="263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ruling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for interested third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parties</w:t>
      </w:r>
    </w:p>
    <w:p w14:paraId="14FE06C9" w14:textId="77777777" w:rsidR="00C8690A" w:rsidRDefault="00853FCD">
      <w:pPr>
        <w:framePr w:w="9020" w:wrap="auto" w:hAnchor="text" w:x="567" w:y="9818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on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panel discussion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conference organized by the European Banking Federation</w:t>
      </w:r>
    </w:p>
    <w:p w14:paraId="7056FB19" w14:textId="77777777" w:rsidR="00C8690A" w:rsidRDefault="00853FCD">
      <w:pPr>
        <w:framePr w:w="7568" w:wrap="auto" w:hAnchor="text" w:x="567" w:y="10273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11/10/2024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11/10/2025</w:t>
      </w:r>
    </w:p>
    <w:p w14:paraId="53EBE31F" w14:textId="77777777" w:rsidR="00C8690A" w:rsidRDefault="00853FCD">
      <w:pPr>
        <w:framePr w:w="7568" w:wrap="auto" w:hAnchor="text" w:x="567" w:y="10273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Application of the Succession Regulation 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Practice: Recent Trends</w:t>
      </w:r>
    </w:p>
    <w:p w14:paraId="1B74EB9D" w14:textId="77777777" w:rsidR="00C8690A" w:rsidRDefault="00853FCD">
      <w:pPr>
        <w:framePr w:w="10131" w:wrap="auto" w:hAnchor="text" w:x="567" w:y="11036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Teaching 100+ judges on the Succession Regulation, event organized by the Latvian Judicial Training Center</w:t>
      </w:r>
    </w:p>
    <w:p w14:paraId="6F7FA738" w14:textId="77777777" w:rsidR="00C8690A" w:rsidRDefault="00853FCD">
      <w:pPr>
        <w:framePr w:w="9380" w:wrap="auto" w:hAnchor="text" w:x="567" w:y="11492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12/09/2024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12/09/2024 Vilnius, Lithuania</w:t>
      </w:r>
    </w:p>
    <w:p w14:paraId="0F3F1099" w14:textId="77777777" w:rsidR="00C8690A" w:rsidRDefault="00853FCD">
      <w:pPr>
        <w:framePr w:w="9380" w:wrap="auto" w:hAnchor="text" w:x="567" w:y="11492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 xml:space="preserve">Vilnius University: </w:t>
      </w:r>
      <w:r>
        <w:rPr>
          <w:rFonts w:ascii="LEKRDT+OpenSans-Bold" w:hAnsi="LEKRDT+OpenSans-Bold" w:cs="LEKRDT+OpenSans-Bold"/>
          <w:color w:val="404040"/>
        </w:rPr>
        <w:t>“Arbitration</w:t>
      </w:r>
      <w:r>
        <w:rPr>
          <w:rFonts w:ascii="LEKRDT+OpenSans-Bold"/>
          <w:color w:val="404040"/>
        </w:rPr>
        <w:t xml:space="preserve"> 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 xml:space="preserve">the Baltics: Distinctiveness vs. Global </w:t>
      </w:r>
      <w:r>
        <w:rPr>
          <w:rFonts w:ascii="LEKRDT+OpenSans-Bold" w:hAnsi="LEKRDT+OpenSans-Bold" w:cs="LEKRDT+OpenSans-Bold"/>
          <w:color w:val="404040"/>
        </w:rPr>
        <w:t>Conformity”</w:t>
      </w:r>
    </w:p>
    <w:p w14:paraId="016C7DCD" w14:textId="77777777" w:rsidR="00C8690A" w:rsidRDefault="00853FCD">
      <w:pPr>
        <w:framePr w:w="9390" w:wrap="auto" w:hAnchor="text" w:x="567" w:y="12255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scienti</w:t>
      </w:r>
      <w:r>
        <w:rPr>
          <w:rFonts w:ascii="MPFRIU+OpenSans-Regular" w:hAnsi="MPFRIU+OpenSans-Regular" w:cs="MPFRIU+OpenSans-Regular"/>
          <w:color w:val="000000"/>
          <w:sz w:val="20"/>
        </w:rPr>
        <w:t>ﬁ</w:t>
      </w:r>
      <w:r>
        <w:rPr>
          <w:rFonts w:ascii="RPSKEN+OpenSans-Regular"/>
          <w:color w:val="000000"/>
          <w:sz w:val="20"/>
        </w:rPr>
        <w:t>c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 xml:space="preserve">conference </w:t>
      </w:r>
      <w:r>
        <w:rPr>
          <w:rFonts w:ascii="RPSKEN+OpenSans-Regular" w:hAnsi="RPSKEN+OpenSans-Regular" w:cs="RPSKEN+OpenSans-Regular"/>
          <w:color w:val="000000"/>
          <w:sz w:val="20"/>
        </w:rPr>
        <w:t>“Arbitration</w:t>
      </w:r>
      <w:r>
        <w:rPr>
          <w:rFonts w:ascii="RPSKEN+OpenSans-Regular"/>
          <w:color w:val="000000"/>
          <w:sz w:val="20"/>
        </w:rPr>
        <w:t xml:space="preserve"> in the Baltics: Distinctiveness vs. Global </w:t>
      </w:r>
      <w:r>
        <w:rPr>
          <w:rFonts w:ascii="RPSKEN+OpenSans-Regular" w:hAnsi="RPSKEN+OpenSans-Regular" w:cs="RPSKEN+OpenSans-Regular"/>
          <w:color w:val="000000"/>
          <w:sz w:val="20"/>
        </w:rPr>
        <w:t>Conformity”</w:t>
      </w:r>
    </w:p>
    <w:p w14:paraId="3A22C823" w14:textId="77777777" w:rsidR="00C8690A" w:rsidRDefault="00853FCD">
      <w:pPr>
        <w:framePr w:w="4569" w:wrap="auto" w:hAnchor="text" w:x="567" w:y="12711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14/08/2024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14/08/2024 Riga, Latvia</w:t>
      </w:r>
    </w:p>
    <w:p w14:paraId="6364B610" w14:textId="77777777" w:rsidR="00C8690A" w:rsidRDefault="00853FCD">
      <w:pPr>
        <w:framePr w:w="4569" w:wrap="auto" w:hAnchor="text" w:x="567" w:y="12711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Seminar: "Arbitration Reform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Latvia"</w:t>
      </w:r>
    </w:p>
    <w:p w14:paraId="29A976D4" w14:textId="77777777" w:rsidR="00C8690A" w:rsidRDefault="00853FCD">
      <w:pPr>
        <w:framePr w:w="6058" w:wrap="auto" w:hAnchor="text" w:x="567" w:y="1347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seminar regarding Latvian arbitration law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reform</w:t>
      </w:r>
    </w:p>
    <w:p w14:paraId="654075E2" w14:textId="77777777" w:rsidR="00C8690A" w:rsidRDefault="00853FCD">
      <w:pPr>
        <w:framePr w:w="10538" w:wrap="auto" w:hAnchor="text" w:x="567" w:y="13930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27/03/2024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27/03/2024 Riga, Latvia</w:t>
      </w:r>
    </w:p>
    <w:p w14:paraId="74F75B41" w14:textId="77777777" w:rsidR="00C8690A" w:rsidRDefault="00853FCD">
      <w:pPr>
        <w:framePr w:w="10538" w:wrap="auto" w:hAnchor="text" w:x="567" w:y="13930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Seminar: "Annulment of Arbitral Awards and Other Improvements 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 xml:space="preserve">Latvian Arbitration </w:t>
      </w:r>
      <w:r>
        <w:rPr>
          <w:rFonts w:ascii="LEKRDT+OpenSans-Bold"/>
          <w:color w:val="404040"/>
          <w:spacing w:val="-1"/>
        </w:rPr>
        <w:t>Law"</w:t>
      </w:r>
    </w:p>
    <w:p w14:paraId="5074CBFE" w14:textId="77777777" w:rsidR="00C8690A" w:rsidRDefault="00853FCD">
      <w:pPr>
        <w:framePr w:w="10422" w:wrap="auto" w:hAnchor="text" w:x="567" w:y="14693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seminar on the annulment of arbitral awards and other improvements in Latvian arbitration law</w:t>
      </w:r>
    </w:p>
    <w:p w14:paraId="2BC2A106" w14:textId="77777777" w:rsidR="00C8690A" w:rsidRDefault="00853FCD">
      <w:pPr>
        <w:framePr w:w="9019" w:wrap="auto" w:hAnchor="text" w:x="567" w:y="15149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09/06/2024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09/06/2024 </w:t>
      </w:r>
      <w:proofErr w:type="spellStart"/>
      <w:r>
        <w:rPr>
          <w:rFonts w:ascii="RPSKEN+OpenSans-Regular"/>
          <w:color w:val="575757"/>
          <w:sz w:val="18"/>
        </w:rPr>
        <w:t>C</w:t>
      </w:r>
      <w:r>
        <w:rPr>
          <w:rFonts w:ascii="MPFRIU+OpenSans-Regular" w:hAnsi="MPFRIU+OpenSans-Regular" w:cs="MPFRIU+OpenSans-Regular"/>
          <w:color w:val="575757"/>
          <w:sz w:val="18"/>
        </w:rPr>
        <w:t>ē</w:t>
      </w:r>
      <w:r>
        <w:rPr>
          <w:rFonts w:ascii="RPSKEN+OpenSans-Regular"/>
          <w:color w:val="575757"/>
          <w:sz w:val="18"/>
        </w:rPr>
        <w:t>sis</w:t>
      </w:r>
      <w:proofErr w:type="spellEnd"/>
      <w:r>
        <w:rPr>
          <w:rFonts w:ascii="RPSKEN+OpenSans-Regular"/>
          <w:color w:val="575757"/>
          <w:sz w:val="18"/>
        </w:rPr>
        <w:t>, Latvia</w:t>
      </w:r>
    </w:p>
    <w:p w14:paraId="64A81D2C" w14:textId="77777777" w:rsidR="00C8690A" w:rsidRDefault="00853FCD">
      <w:pPr>
        <w:framePr w:w="9019" w:wrap="auto" w:hAnchor="text" w:x="567" w:y="15149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  <w:spacing w:val="-1"/>
        </w:rPr>
        <w:t>LAMPA,</w:t>
      </w:r>
      <w:r>
        <w:rPr>
          <w:rFonts w:ascii="LEKRDT+OpenSans-Bold"/>
          <w:color w:val="404040"/>
        </w:rPr>
        <w:t xml:space="preserve"> Discussion "Is there a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place for private property 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independent Latvia?"</w:t>
      </w:r>
    </w:p>
    <w:p w14:paraId="20741174" w14:textId="77777777" w:rsidR="00C8690A" w:rsidRDefault="00853FCD">
      <w:pPr>
        <w:framePr w:w="8771" w:wrap="auto" w:hAnchor="text" w:x="567" w:y="15912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panel discussion regarding the place of private property in independent Latvia</w:t>
      </w:r>
    </w:p>
    <w:p w14:paraId="1FCE5B45" w14:textId="77664CC3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199FC6A7" wp14:editId="647BF91A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3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A902E86" w14:textId="77777777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185596F6" w14:textId="77777777" w:rsidR="00C8690A" w:rsidRDefault="00853FCD">
      <w:pPr>
        <w:framePr w:w="9957" w:wrap="auto" w:hAnchor="text" w:x="567" w:y="289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09/06/2023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09/06/2023 Riga, Latvia</w:t>
      </w:r>
    </w:p>
    <w:p w14:paraId="268D0B66" w14:textId="77777777" w:rsidR="00C8690A" w:rsidRDefault="00853FCD">
      <w:pPr>
        <w:framePr w:w="9957" w:wrap="auto" w:hAnchor="text" w:x="567" w:y="289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 xml:space="preserve">Riga Graduate School of </w:t>
      </w:r>
      <w:r>
        <w:rPr>
          <w:rFonts w:ascii="LEKRDT+OpenSans-Bold"/>
          <w:color w:val="404040"/>
          <w:spacing w:val="-1"/>
        </w:rPr>
        <w:t>Law:</w:t>
      </w:r>
      <w:r>
        <w:rPr>
          <w:rFonts w:ascii="LEKRDT+OpenSans-Bold"/>
          <w:color w:val="404040"/>
        </w:rPr>
        <w:t xml:space="preserve"> "The Road to the Setting-Aside of Arbitral Awards 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Latvia"</w:t>
      </w:r>
    </w:p>
    <w:p w14:paraId="0BFB0C18" w14:textId="77777777" w:rsidR="00C8690A" w:rsidRDefault="00853FCD">
      <w:pPr>
        <w:framePr w:w="6685" w:wrap="auto" w:hAnchor="text" w:x="567" w:y="1052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seminar on the setting-aside of arbitral awards in Latvia</w:t>
      </w:r>
    </w:p>
    <w:p w14:paraId="390BA57F" w14:textId="77777777" w:rsidR="00C8690A" w:rsidRDefault="00853FCD">
      <w:pPr>
        <w:framePr w:w="11284" w:wrap="auto" w:hAnchor="text" w:x="567" w:y="1508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21/03/2024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21/03/2024 Riga, Latvia</w:t>
      </w:r>
    </w:p>
    <w:p w14:paraId="0ED8DC7F" w14:textId="77777777" w:rsidR="00C8690A" w:rsidRDefault="00853FCD">
      <w:pPr>
        <w:framePr w:w="11284" w:wrap="auto" w:hAnchor="text" w:x="567" w:y="1508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University of Latvia, Conference "Assessment of the E</w:t>
      </w:r>
      <w:r>
        <w:rPr>
          <w:rFonts w:ascii="NDQGOD+OpenSans-Bold" w:hAnsi="NDQGOD+OpenSans-Bold" w:cs="NDQGOD+OpenSans-Bold"/>
          <w:color w:val="404040"/>
          <w:spacing w:val="-1"/>
        </w:rPr>
        <w:t>ﬀ</w:t>
      </w:r>
      <w:r>
        <w:rPr>
          <w:rFonts w:ascii="LEKRDT+OpenSans-Bold"/>
          <w:color w:val="404040"/>
        </w:rPr>
        <w:t xml:space="preserve">ectiveness of </w:t>
      </w:r>
      <w:r>
        <w:rPr>
          <w:rFonts w:ascii="LEKRDT+OpenSans-Bold"/>
          <w:color w:val="404040"/>
          <w:spacing w:val="-1"/>
        </w:rPr>
        <w:t>Amendments</w:t>
      </w:r>
      <w:r>
        <w:rPr>
          <w:rFonts w:ascii="LEKRDT+OpenSans-Bold"/>
          <w:color w:val="404040"/>
        </w:rPr>
        <w:t xml:space="preserve"> to Regulatory Acts</w:t>
      </w:r>
    </w:p>
    <w:p w14:paraId="308FA212" w14:textId="77777777" w:rsidR="00C8690A" w:rsidRDefault="00853FCD">
      <w:pPr>
        <w:framePr w:w="11284" w:wrap="auto" w:hAnchor="text" w:x="567" w:y="1508"/>
        <w:widowControl w:val="0"/>
        <w:autoSpaceDE w:val="0"/>
        <w:autoSpaceDN w:val="0"/>
        <w:spacing w:before="0" w:after="0" w:line="263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from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the Point of View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of the Latvian Bar Association"</w:t>
      </w:r>
    </w:p>
    <w:p w14:paraId="11494D48" w14:textId="77777777" w:rsidR="00C8690A" w:rsidRDefault="00853FCD">
      <w:pPr>
        <w:framePr w:w="9685" w:wrap="auto" w:hAnchor="text" w:x="567" w:y="2534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conference, presentation topic: "Necessary Amendments to the Latvian Arbitration Law"</w:t>
      </w:r>
    </w:p>
    <w:p w14:paraId="4426743C" w14:textId="77777777" w:rsidR="00C8690A" w:rsidRDefault="00853FCD">
      <w:pPr>
        <w:framePr w:w="10294" w:wrap="auto" w:hAnchor="text" w:x="567" w:y="2990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11/05/2022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11/05/2022 Riga, Latvia</w:t>
      </w:r>
    </w:p>
    <w:p w14:paraId="1245FAAA" w14:textId="77777777" w:rsidR="00C8690A" w:rsidRDefault="00853FCD">
      <w:pPr>
        <w:framePr w:w="10294" w:wrap="auto" w:hAnchor="text" w:x="567" w:y="2990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Seminar: "When a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Handshake is not Enough -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Purchase Transactions with a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Foreign Partner"</w:t>
      </w:r>
    </w:p>
    <w:p w14:paraId="21AE0F92" w14:textId="77777777" w:rsidR="00C8690A" w:rsidRDefault="00853FCD">
      <w:pPr>
        <w:framePr w:w="5014" w:wrap="auto" w:hAnchor="text" w:x="567" w:y="3753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seminar on cross-border transactions</w:t>
      </w:r>
    </w:p>
    <w:p w14:paraId="2D981647" w14:textId="77777777" w:rsidR="00C8690A" w:rsidRDefault="00853FCD">
      <w:pPr>
        <w:framePr w:w="9430" w:wrap="auto" w:hAnchor="text" w:x="567" w:y="4209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14/04/2022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14/04/2022 Riga, Latvia</w:t>
      </w:r>
    </w:p>
    <w:p w14:paraId="3E9B6B26" w14:textId="77777777" w:rsidR="00C8690A" w:rsidRDefault="00853FCD">
      <w:pPr>
        <w:framePr w:w="9430" w:wrap="auto" w:hAnchor="text" w:x="567" w:y="4209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Seminar: "Frequently Asked Legal Questions regarding Russia's Invasion of Ukraine"</w:t>
      </w:r>
    </w:p>
    <w:p w14:paraId="6B6A63F9" w14:textId="77777777" w:rsidR="00C8690A" w:rsidRDefault="00853FCD">
      <w:pPr>
        <w:framePr w:w="7683" w:wrap="auto" w:hAnchor="text" w:x="567" w:y="4972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seminar on legal aspects pertaining to Russia's invasion of Ukraine</w:t>
      </w:r>
    </w:p>
    <w:p w14:paraId="6B8A391F" w14:textId="77777777" w:rsidR="00C8690A" w:rsidRDefault="00853FCD">
      <w:pPr>
        <w:framePr w:w="8286" w:wrap="auto" w:hAnchor="text" w:x="567" w:y="5428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30/03/2022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30/03/2022 Riga, Latvia</w:t>
      </w:r>
    </w:p>
    <w:p w14:paraId="30BE493B" w14:textId="77777777" w:rsidR="00C8690A" w:rsidRDefault="00853FCD">
      <w:pPr>
        <w:framePr w:w="8286" w:wrap="auto" w:hAnchor="text" w:x="567" w:y="5428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 xml:space="preserve">Seminar: "Impact of the </w:t>
      </w:r>
      <w:r>
        <w:rPr>
          <w:rFonts w:ascii="LEKRDT+OpenSans-Bold"/>
          <w:color w:val="404040"/>
          <w:spacing w:val="-1"/>
        </w:rPr>
        <w:t>War</w:t>
      </w:r>
      <w:r>
        <w:rPr>
          <w:rFonts w:ascii="LEKRDT+OpenSans-Bold"/>
          <w:color w:val="404040"/>
        </w:rPr>
        <w:t xml:space="preserve"> in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Ukraine on the Performance of Contracts"</w:t>
      </w:r>
    </w:p>
    <w:p w14:paraId="0F0C36BA" w14:textId="77777777" w:rsidR="00C8690A" w:rsidRDefault="00853FCD">
      <w:pPr>
        <w:framePr w:w="9547" w:wrap="auto" w:hAnchor="text" w:x="567" w:y="6191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seminar on the impact of Russia's invasion of Ukraine on the performance of contracts</w:t>
      </w:r>
    </w:p>
    <w:p w14:paraId="629C2C53" w14:textId="77777777" w:rsidR="00C8690A" w:rsidRDefault="00853FCD">
      <w:pPr>
        <w:framePr w:w="10365" w:wrap="auto" w:hAnchor="text" w:x="567" w:y="6646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25/05/2021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25/05/2021 Riga, Latvia</w:t>
      </w:r>
    </w:p>
    <w:p w14:paraId="1C5D532E" w14:textId="77777777" w:rsidR="00C8690A" w:rsidRDefault="00853FCD">
      <w:pPr>
        <w:framePr w:w="10365" w:wrap="auto" w:hAnchor="text" w:x="567" w:y="6646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Seminar: "Investment Protection Disputes between an EU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investor and an EU</w:t>
      </w:r>
      <w:r>
        <w:rPr>
          <w:rFonts w:ascii="LEKRDT+OpenSans-Bold"/>
          <w:color w:val="404040"/>
          <w:spacing w:val="-1"/>
        </w:rPr>
        <w:t xml:space="preserve"> Member</w:t>
      </w:r>
      <w:r>
        <w:rPr>
          <w:rFonts w:ascii="LEKRDT+OpenSans-Bold"/>
          <w:color w:val="404040"/>
        </w:rPr>
        <w:t xml:space="preserve"> State"</w:t>
      </w:r>
    </w:p>
    <w:p w14:paraId="434CDC2F" w14:textId="77777777" w:rsidR="00C8690A" w:rsidRDefault="00853FCD">
      <w:pPr>
        <w:framePr w:w="11236" w:wrap="auto" w:hAnchor="text" w:x="567" w:y="7410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Speaking at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seminar on the decreasing role of arbitration as a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means of dispute resolution between EU investors and</w:t>
      </w:r>
    </w:p>
    <w:p w14:paraId="76A7D40F" w14:textId="77777777" w:rsidR="00C8690A" w:rsidRDefault="00853FCD">
      <w:pPr>
        <w:framePr w:w="11236" w:wrap="auto" w:hAnchor="text" w:x="567" w:y="7410"/>
        <w:widowControl w:val="0"/>
        <w:autoSpaceDE w:val="0"/>
        <w:autoSpaceDN w:val="0"/>
        <w:spacing w:before="0" w:after="0" w:line="239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EU Member States</w:t>
      </w:r>
    </w:p>
    <w:p w14:paraId="1F7F2D40" w14:textId="77777777" w:rsidR="00C8690A" w:rsidRDefault="00853FCD">
      <w:pPr>
        <w:framePr w:w="10385" w:wrap="auto" w:hAnchor="text" w:x="567" w:y="8105"/>
        <w:widowControl w:val="0"/>
        <w:autoSpaceDE w:val="0"/>
        <w:autoSpaceDN w:val="0"/>
        <w:spacing w:before="0" w:after="0" w:line="245" w:lineRule="exact"/>
        <w:jc w:val="left"/>
        <w:rPr>
          <w:rFonts w:ascii="RPSKEN+OpenSans-Regular"/>
          <w:color w:val="000000"/>
          <w:sz w:val="18"/>
        </w:rPr>
      </w:pPr>
      <w:r>
        <w:rPr>
          <w:rFonts w:ascii="RPSKEN+OpenSans-Regular"/>
          <w:color w:val="575757"/>
          <w:sz w:val="18"/>
        </w:rPr>
        <w:t xml:space="preserve">15/04/2021 </w:t>
      </w:r>
      <w:r>
        <w:rPr>
          <w:rFonts w:ascii="RPSKEN+OpenSans-Regular" w:hAnsi="RPSKEN+OpenSans-Regular" w:cs="RPSKEN+OpenSans-Regular"/>
          <w:color w:val="575757"/>
          <w:sz w:val="18"/>
        </w:rPr>
        <w:t>–</w:t>
      </w:r>
      <w:r>
        <w:rPr>
          <w:rFonts w:ascii="RPSKEN+OpenSans-Regular"/>
          <w:color w:val="575757"/>
          <w:sz w:val="18"/>
        </w:rPr>
        <w:t xml:space="preserve"> 15/04/2021 Riga, Latvia</w:t>
      </w:r>
    </w:p>
    <w:p w14:paraId="6CF7B601" w14:textId="77777777" w:rsidR="00C8690A" w:rsidRDefault="00853FCD">
      <w:pPr>
        <w:framePr w:w="10385" w:wrap="auto" w:hAnchor="text" w:x="567" w:y="8105"/>
        <w:widowControl w:val="0"/>
        <w:autoSpaceDE w:val="0"/>
        <w:autoSpaceDN w:val="0"/>
        <w:spacing w:before="0" w:after="0" w:line="25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Seminar: "Multilateral and Bilateral State Treaties Taking Precedence over the EU</w:t>
      </w:r>
      <w:r>
        <w:rPr>
          <w:rFonts w:ascii="LEKRDT+OpenSans-Bold"/>
          <w:color w:val="404040"/>
          <w:spacing w:val="-1"/>
        </w:rPr>
        <w:t xml:space="preserve"> </w:t>
      </w:r>
      <w:r>
        <w:rPr>
          <w:rFonts w:ascii="LEKRDT+OpenSans-Bold"/>
          <w:color w:val="404040"/>
        </w:rPr>
        <w:t>Succession</w:t>
      </w:r>
    </w:p>
    <w:p w14:paraId="760E48AF" w14:textId="77777777" w:rsidR="00C8690A" w:rsidRDefault="00853FCD">
      <w:pPr>
        <w:framePr w:w="10385" w:wrap="auto" w:hAnchor="text" w:x="567" w:y="8105"/>
        <w:widowControl w:val="0"/>
        <w:autoSpaceDE w:val="0"/>
        <w:autoSpaceDN w:val="0"/>
        <w:spacing w:before="0" w:after="0" w:line="263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Regulation"</w:t>
      </w:r>
    </w:p>
    <w:p w14:paraId="1D075963" w14:textId="77777777" w:rsidR="00C8690A" w:rsidRDefault="00853FCD">
      <w:pPr>
        <w:framePr w:w="10131" w:wrap="auto" w:hAnchor="text" w:x="567" w:y="9131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Teaching 100+ judges on the Succession Regulation, event organized by the Latvian Judicial Training Center</w:t>
      </w:r>
    </w:p>
    <w:p w14:paraId="3DFCEF86" w14:textId="77777777" w:rsidR="00C8690A" w:rsidRDefault="00853FCD">
      <w:pPr>
        <w:framePr w:w="982" w:wrap="auto" w:hAnchor="text" w:x="567" w:y="9542"/>
        <w:widowControl w:val="0"/>
        <w:autoSpaceDE w:val="0"/>
        <w:autoSpaceDN w:val="0"/>
        <w:spacing w:before="0" w:after="0" w:line="299" w:lineRule="exact"/>
        <w:jc w:val="left"/>
        <w:rPr>
          <w:rFonts w:ascii="BDSAUA+OpenSans-ExtraBold"/>
          <w:color w:val="000000"/>
        </w:rPr>
      </w:pPr>
      <w:r>
        <w:rPr>
          <w:rFonts w:ascii="BDSAUA+OpenSans-ExtraBold"/>
          <w:color w:val="000000"/>
          <w:spacing w:val="-1"/>
        </w:rPr>
        <w:t>OTHER</w:t>
      </w:r>
    </w:p>
    <w:p w14:paraId="2B7DC93D" w14:textId="77777777" w:rsidR="00C8690A" w:rsidRDefault="00853FCD">
      <w:pPr>
        <w:framePr w:w="883" w:wrap="auto" w:hAnchor="text" w:x="567" w:y="10075"/>
        <w:widowControl w:val="0"/>
        <w:autoSpaceDE w:val="0"/>
        <w:autoSpaceDN w:val="0"/>
        <w:spacing w:before="0" w:after="0" w:line="299" w:lineRule="exact"/>
        <w:jc w:val="left"/>
        <w:rPr>
          <w:rFonts w:ascii="LEKRDT+OpenSans-Bold"/>
          <w:color w:val="000000"/>
        </w:rPr>
      </w:pPr>
      <w:r>
        <w:rPr>
          <w:rFonts w:ascii="LEKRDT+OpenSans-Bold"/>
          <w:color w:val="404040"/>
        </w:rPr>
        <w:t>Other</w:t>
      </w:r>
    </w:p>
    <w:p w14:paraId="139DEFAC" w14:textId="77777777" w:rsidR="00C8690A" w:rsidRDefault="00853FCD">
      <w:pPr>
        <w:framePr w:w="10852" w:wrap="auto" w:hAnchor="text" w:x="567" w:y="10622"/>
        <w:widowControl w:val="0"/>
        <w:autoSpaceDE w:val="0"/>
        <w:autoSpaceDN w:val="0"/>
        <w:spacing w:before="0" w:after="0" w:line="272" w:lineRule="exact"/>
        <w:jc w:val="left"/>
        <w:rPr>
          <w:rFonts w:ascii="RPSKEN+OpenSans-Regular"/>
          <w:color w:val="000000"/>
          <w:sz w:val="20"/>
        </w:rPr>
      </w:pPr>
      <w:r>
        <w:rPr>
          <w:rFonts w:ascii="RPSKEN+OpenSans-Regular"/>
          <w:color w:val="000000"/>
          <w:sz w:val="20"/>
        </w:rPr>
        <w:t>Willem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C. Vis International Commercial Arbitration Moot |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Member of the University of Groningen team</w:t>
      </w:r>
      <w:r>
        <w:rPr>
          <w:rFonts w:ascii="RPSKEN+OpenSans-Regular"/>
          <w:color w:val="000000"/>
          <w:spacing w:val="-1"/>
          <w:sz w:val="20"/>
        </w:rPr>
        <w:t xml:space="preserve"> </w:t>
      </w:r>
      <w:r>
        <w:rPr>
          <w:rFonts w:ascii="RPSKEN+OpenSans-Regular"/>
          <w:color w:val="000000"/>
          <w:sz w:val="20"/>
        </w:rPr>
        <w:t>2013/2014</w:t>
      </w:r>
    </w:p>
    <w:p w14:paraId="2D004A0A" w14:textId="15AE6FDB" w:rsidR="00C8690A" w:rsidRDefault="00853FC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2194BE53" wp14:editId="4750092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2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690A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49E81C4-7DF4-4983-B93B-8F77D9CF0B7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CDFE1AD-911A-4CB1-88EE-81CEEFFCC3C3}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  <w:embedRegular r:id="rId3" w:fontKey="{230F7473-B326-4DB7-939C-63C9BE090618}"/>
  </w:font>
  <w:font w:name="BDSAUA+OpenSans-ExtraBold">
    <w:charset w:val="01"/>
    <w:family w:val="auto"/>
    <w:pitch w:val="variable"/>
    <w:sig w:usb0="01010101" w:usb1="01010101" w:usb2="01010101" w:usb3="01010101" w:csb0="01010101" w:csb1="01010101"/>
    <w:embedRegular r:id="rId4" w:fontKey="{2B659A42-07A4-4782-907F-165F3BC9CE38}"/>
  </w:font>
  <w:font w:name="MIGPGH+OpenSans-ExtraBold">
    <w:charset w:val="01"/>
    <w:family w:val="auto"/>
    <w:pitch w:val="variable"/>
    <w:sig w:usb0="01010101" w:usb1="01010101" w:usb2="01010101" w:usb3="01010101" w:csb0="01010101" w:csb1="01010101"/>
    <w:embedRegular r:id="rId5" w:fontKey="{0D5E188E-5E38-48FA-A0D6-95ECD440E5F4}"/>
  </w:font>
  <w:font w:name="BORAGC+FontAwesome5Free-Regular">
    <w:charset w:val="01"/>
    <w:family w:val="auto"/>
    <w:pitch w:val="variable"/>
    <w:sig w:usb0="01010101" w:usb1="01010101" w:usb2="01010101" w:usb3="01010101" w:csb0="01010101" w:csb1="01010101"/>
    <w:embedRegular r:id="rId6" w:fontKey="{764296CB-D978-4C44-96AE-521725DA89BC}"/>
  </w:font>
  <w:font w:name="RPSKEN+OpenSans-Regular">
    <w:charset w:val="01"/>
    <w:family w:val="auto"/>
    <w:pitch w:val="variable"/>
    <w:sig w:usb0="01010101" w:usb1="01010101" w:usb2="01010101" w:usb3="01010101" w:csb0="01010101" w:csb1="01010101"/>
    <w:embedRegular r:id="rId7" w:fontKey="{7750F30F-2E2C-4E18-8436-B707F84D7B31}"/>
  </w:font>
  <w:font w:name="LEKRDT+OpenSans-Bold">
    <w:charset w:val="01"/>
    <w:family w:val="auto"/>
    <w:pitch w:val="variable"/>
    <w:sig w:usb0="01010101" w:usb1="01010101" w:usb2="01010101" w:usb3="01010101" w:csb0="01010101" w:csb1="01010101"/>
    <w:embedRegular r:id="rId8" w:fontKey="{66B2DFEC-654D-45FC-9403-12726A051F62}"/>
  </w:font>
  <w:font w:name="MPFRIU+OpenSans-Regular">
    <w:charset w:val="01"/>
    <w:family w:val="auto"/>
    <w:pitch w:val="variable"/>
    <w:sig w:usb0="01010101" w:usb1="01010101" w:usb2="01010101" w:usb3="01010101" w:csb0="01010101" w:csb1="01010101"/>
    <w:embedRegular r:id="rId9" w:fontKey="{4ADC53A2-8398-4ABF-8356-21207DF9AB34}"/>
  </w:font>
  <w:font w:name="OSLGFP+OpenSans-Italic">
    <w:charset w:val="01"/>
    <w:family w:val="auto"/>
    <w:pitch w:val="variable"/>
    <w:sig w:usb0="01010101" w:usb1="01010101" w:usb2="01010101" w:usb3="01010101" w:csb0="01010101" w:csb1="01010101"/>
    <w:embedRegular r:id="rId10" w:fontKey="{39AFAC0F-8621-4B62-A285-256B0E9C6086}"/>
  </w:font>
  <w:font w:name="QFOPDU+OpenSans-Italic">
    <w:charset w:val="01"/>
    <w:family w:val="auto"/>
    <w:pitch w:val="variable"/>
    <w:sig w:usb0="01010101" w:usb1="01010101" w:usb2="01010101" w:usb3="01010101" w:csb0="01010101" w:csb1="01010101"/>
    <w:embedRegular r:id="rId11" w:fontKey="{107D55A8-20DE-42D8-9AE7-5796587A57EA}"/>
  </w:font>
  <w:font w:name="NDQGOD+OpenSans-Bold">
    <w:charset w:val="01"/>
    <w:family w:val="auto"/>
    <w:pitch w:val="variable"/>
    <w:sig w:usb0="01010101" w:usb1="01010101" w:usb2="01010101" w:usb3="01010101" w:csb0="01010101" w:csb1="01010101"/>
    <w:embedRegular r:id="rId12" w:fontKey="{241DBA6B-B840-4B48-BFF4-C8476FE4C4E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3" w:fontKey="{F5D19C1D-9243-45E5-8872-5A04187E87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E6123"/>
    <w:rsid w:val="00853FCD"/>
    <w:rsid w:val="00B06B85"/>
    <w:rsid w:val="00B46E49"/>
    <w:rsid w:val="00BA5B2D"/>
    <w:rsid w:val="00C8690A"/>
    <w:rsid w:val="00E4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D2857"/>
  <w15:docId w15:val="{9F1DBDB0-D3D3-4731-974A-201421FA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araksta1">
    <w:name w:val="Bez sarak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0347A0C7DB3F4FAD9394204524B463" ma:contentTypeVersion="15" ma:contentTypeDescription="Izveidot jaunu dokumentu." ma:contentTypeScope="" ma:versionID="6a6992f4ea3ac4380610b0cb1d593e95">
  <xsd:schema xmlns:xsd="http://www.w3.org/2001/XMLSchema" xmlns:xs="http://www.w3.org/2001/XMLSchema" xmlns:p="http://schemas.microsoft.com/office/2006/metadata/properties" xmlns:ns2="de3160b8-1372-4e15-8f65-62197dbe9cd3" xmlns:ns3="fed9d6c4-5424-4da2-bf5e-f96482d0b03c" targetNamespace="http://schemas.microsoft.com/office/2006/metadata/properties" ma:root="true" ma:fieldsID="010fa9cf5f00d516f3bbbf721db29587" ns2:_="" ns3:_="">
    <xsd:import namespace="de3160b8-1372-4e15-8f65-62197dbe9cd3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160b8-1372-4e15-8f65-62197dbe9c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3160b8-1372-4e15-8f65-62197dbe9cd3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A79C95-6E78-4FD8-B1CD-EA5F40FD0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3160b8-1372-4e15-8f65-62197dbe9cd3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9C2FC1-B00C-468E-BE63-37F4EEF6DB41}">
  <ds:schemaRefs>
    <ds:schemaRef ds:uri="http://schemas.microsoft.com/office/2006/metadata/properties"/>
    <ds:schemaRef ds:uri="http://schemas.microsoft.com/office/infopath/2007/PartnerControls"/>
    <ds:schemaRef ds:uri="de3160b8-1372-4e15-8f65-62197dbe9cd3"/>
    <ds:schemaRef ds:uri="fed9d6c4-5424-4da2-bf5e-f96482d0b03c"/>
  </ds:schemaRefs>
</ds:datastoreItem>
</file>

<file path=customXml/itemProps3.xml><?xml version="1.0" encoding="utf-8"?>
<ds:datastoreItem xmlns:ds="http://schemas.openxmlformats.org/officeDocument/2006/customXml" ds:itemID="{0C107ED3-AA76-455A-B764-1CFBD13D4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11684</Words>
  <Characters>6660</Characters>
  <Application>Microsoft Office Word</Application>
  <DocSecurity>0</DocSecurity>
  <Lines>55</Lines>
  <Paragraphs>36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Daiga Ozoliņa</cp:lastModifiedBy>
  <cp:revision>3</cp:revision>
  <dcterms:created xsi:type="dcterms:W3CDTF">2026-01-13T12:38:00Z</dcterms:created>
  <dcterms:modified xsi:type="dcterms:W3CDTF">2026-01-13T12:40:00Z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0x010100D70347A0C7DB3F4FAD9394204524B463</vt:lpwstr>
  </property>
  <property fmtid="{D5CDD505-2E9C-101B-9397-08002B2CF9AE}" pid="3" name="MediaServiceImageTags">
    <vt:lpwstr/>
  </property>
</Properties>
</file>