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F8154C" w:rsidR="00042D8B" w:rsidP="006F748C" w:rsidRDefault="005D2C99" w14:paraId="5A529A9B" w14:textId="2EA7CB48">
      <w:pPr>
        <w:pStyle w:val="BodyText"/>
        <w:spacing w:after="120"/>
        <w:ind w:left="-181"/>
        <w15:collapsed w:val="false"/>
        <w:rPr>
          <w:noProof/>
          <w:szCs w:val="24"/>
        </w:rPr>
      </w:pPr>
      <w:r w:rsidRPr="00F8154C">
        <w:rPr>
          <w:noProof/>
          <w:szCs w:val="24"/>
        </w:rPr>
        <w:t>Informatīvais ziņojums</w:t>
      </w:r>
    </w:p>
    <w:p w:rsidRPr="00F8154C" w:rsidR="008C166B" w:rsidP="006F748C" w:rsidRDefault="00042D8B" w14:paraId="124814F4" w14:textId="20932D1A">
      <w:pPr>
        <w:pStyle w:val="BodyText"/>
        <w:spacing w:after="120"/>
        <w:rPr>
          <w:noProof/>
          <w:szCs w:val="24"/>
        </w:rPr>
      </w:pPr>
      <w:r w:rsidRPr="00F8154C">
        <w:rPr>
          <w:noProof/>
          <w:szCs w:val="24"/>
        </w:rPr>
        <w:t>“</w:t>
      </w:r>
      <w:bookmarkStart w:id="0" w:name="_Hlk57195359"/>
      <w:r w:rsidRPr="00F8154C" w:rsidR="00F635B9">
        <w:rPr>
          <w:noProof/>
          <w:szCs w:val="24"/>
        </w:rPr>
        <w:t xml:space="preserve">Par </w:t>
      </w:r>
      <w:bookmarkStart w:id="1" w:name="_Hlk57192155"/>
      <w:r w:rsidRPr="00F8154C" w:rsidR="00F635B9">
        <w:rPr>
          <w:noProof/>
          <w:szCs w:val="24"/>
        </w:rPr>
        <w:t xml:space="preserve">Eiropas Savienības Vispārējo lietu padomes </w:t>
      </w:r>
      <w:bookmarkEnd w:id="1"/>
      <w:r w:rsidRPr="00F8154C">
        <w:rPr>
          <w:noProof/>
          <w:szCs w:val="24"/>
        </w:rPr>
        <w:t>20</w:t>
      </w:r>
      <w:r w:rsidRPr="00F8154C" w:rsidR="00DB3D2D">
        <w:rPr>
          <w:noProof/>
          <w:szCs w:val="24"/>
        </w:rPr>
        <w:t>2</w:t>
      </w:r>
      <w:r w:rsidR="00C42831">
        <w:rPr>
          <w:noProof/>
          <w:szCs w:val="24"/>
        </w:rPr>
        <w:t>5</w:t>
      </w:r>
      <w:r w:rsidRPr="00F8154C">
        <w:rPr>
          <w:noProof/>
          <w:szCs w:val="24"/>
        </w:rPr>
        <w:t xml:space="preserve">. gada </w:t>
      </w:r>
      <w:r w:rsidR="00C42831">
        <w:rPr>
          <w:noProof/>
          <w:szCs w:val="24"/>
        </w:rPr>
        <w:t>2</w:t>
      </w:r>
      <w:r w:rsidR="006F748C">
        <w:rPr>
          <w:noProof/>
          <w:szCs w:val="24"/>
        </w:rPr>
        <w:t>7</w:t>
      </w:r>
      <w:r w:rsidRPr="00F8154C" w:rsidR="000C4894">
        <w:rPr>
          <w:noProof/>
          <w:szCs w:val="24"/>
        </w:rPr>
        <w:t>.</w:t>
      </w:r>
      <w:r w:rsidRPr="00F8154C" w:rsidR="00145E2A">
        <w:rPr>
          <w:noProof/>
          <w:szCs w:val="24"/>
        </w:rPr>
        <w:t xml:space="preserve"> </w:t>
      </w:r>
      <w:r w:rsidR="006F748C">
        <w:rPr>
          <w:noProof/>
          <w:szCs w:val="24"/>
        </w:rPr>
        <w:t>maija</w:t>
      </w:r>
      <w:r w:rsidRPr="00F8154C" w:rsidR="003C79F8">
        <w:rPr>
          <w:noProof/>
          <w:szCs w:val="24"/>
        </w:rPr>
        <w:t xml:space="preserve"> </w:t>
      </w:r>
      <w:r w:rsidRPr="00F8154C" w:rsidR="00E41F51">
        <w:rPr>
          <w:noProof/>
          <w:szCs w:val="24"/>
        </w:rPr>
        <w:t xml:space="preserve">sanāksmē </w:t>
      </w:r>
      <w:r w:rsidRPr="00F8154C">
        <w:rPr>
          <w:noProof/>
          <w:szCs w:val="24"/>
        </w:rPr>
        <w:t>izskatāmajiem jautājumiem</w:t>
      </w:r>
      <w:bookmarkEnd w:id="0"/>
      <w:r w:rsidRPr="00F8154C">
        <w:rPr>
          <w:noProof/>
          <w:szCs w:val="24"/>
        </w:rPr>
        <w:t>”</w:t>
      </w:r>
    </w:p>
    <w:p w:rsidRPr="00F8154C" w:rsidR="00820506" w:rsidP="00507B85" w:rsidRDefault="00042D8B" w14:paraId="3E97AD4F" w14:textId="603412FF">
      <w:pPr>
        <w:spacing w:after="120"/>
        <w:jc w:val="both"/>
        <w:rPr>
          <w:noProof/>
        </w:rPr>
      </w:pPr>
      <w:r w:rsidRPr="00F8154C">
        <w:rPr>
          <w:noProof/>
        </w:rPr>
        <w:t>20</w:t>
      </w:r>
      <w:r w:rsidRPr="00F8154C" w:rsidR="00CE2DAB">
        <w:rPr>
          <w:noProof/>
        </w:rPr>
        <w:t>2</w:t>
      </w:r>
      <w:r w:rsidR="00C42831">
        <w:rPr>
          <w:noProof/>
        </w:rPr>
        <w:t>5</w:t>
      </w:r>
      <w:r w:rsidRPr="00F8154C">
        <w:rPr>
          <w:noProof/>
        </w:rPr>
        <w:t xml:space="preserve">. gada </w:t>
      </w:r>
      <w:r w:rsidR="00C42831">
        <w:rPr>
          <w:noProof/>
        </w:rPr>
        <w:t>2</w:t>
      </w:r>
      <w:r w:rsidR="006F748C">
        <w:rPr>
          <w:noProof/>
        </w:rPr>
        <w:t>7</w:t>
      </w:r>
      <w:r w:rsidRPr="00F8154C" w:rsidR="000C4894">
        <w:rPr>
          <w:noProof/>
        </w:rPr>
        <w:t xml:space="preserve">. </w:t>
      </w:r>
      <w:r w:rsidR="006F748C">
        <w:rPr>
          <w:noProof/>
        </w:rPr>
        <w:t>maijā</w:t>
      </w:r>
      <w:r w:rsidRPr="00F8154C" w:rsidR="000C4894">
        <w:rPr>
          <w:noProof/>
        </w:rPr>
        <w:t xml:space="preserve"> </w:t>
      </w:r>
      <w:r w:rsidRPr="00F8154C" w:rsidR="00230F77">
        <w:rPr>
          <w:noProof/>
        </w:rPr>
        <w:t>Briselē</w:t>
      </w:r>
      <w:r w:rsidRPr="00F8154C" w:rsidR="00512041">
        <w:rPr>
          <w:noProof/>
        </w:rPr>
        <w:t xml:space="preserve"> </w:t>
      </w:r>
      <w:r w:rsidRPr="00F8154C">
        <w:rPr>
          <w:noProof/>
        </w:rPr>
        <w:t xml:space="preserve">notiks Eiropas Savienības (turpmāk – ES) Vispārējo lietu padomes (turpmāk – VLP) sanāksme. </w:t>
      </w:r>
      <w:bookmarkStart w:id="2" w:name="_Hlk112832654"/>
      <w:r w:rsidRPr="00F8154C" w:rsidR="00820506">
        <w:rPr>
          <w:noProof/>
        </w:rPr>
        <w:t>Darba kārtībā ir iekļauti šādi jautājumi:</w:t>
      </w:r>
    </w:p>
    <w:p w:rsidR="00593392" w:rsidP="00507B85" w:rsidRDefault="00593392" w14:paraId="41278147" w14:textId="483309FA">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593392">
        <w:rPr>
          <w:rFonts w:ascii="Times New Roman" w:hAnsi="Times New Roman" w:eastAsia="Times New Roman"/>
          <w:noProof/>
          <w:sz w:val="24"/>
          <w:szCs w:val="24"/>
        </w:rPr>
        <w:t xml:space="preserve">Priekšlikums Eiropas Parlamenta un </w:t>
      </w:r>
      <w:r w:rsidR="00735D55">
        <w:rPr>
          <w:rFonts w:ascii="Times New Roman" w:hAnsi="Times New Roman" w:eastAsia="Times New Roman"/>
          <w:noProof/>
          <w:sz w:val="24"/>
          <w:szCs w:val="24"/>
        </w:rPr>
        <w:t xml:space="preserve">ES </w:t>
      </w:r>
      <w:r w:rsidRPr="00593392">
        <w:rPr>
          <w:rFonts w:ascii="Times New Roman" w:hAnsi="Times New Roman" w:eastAsia="Times New Roman"/>
          <w:noProof/>
          <w:sz w:val="24"/>
          <w:szCs w:val="24"/>
        </w:rPr>
        <w:t>Padomes regulai, ar ko attiecībā uz oglekļa ievedkorekcijas mehānisma vienkāršošanu un stiprināšanu groza Regulu (ES) 2023/956</w:t>
      </w:r>
      <w:r>
        <w:rPr>
          <w:rFonts w:ascii="Times New Roman" w:hAnsi="Times New Roman" w:eastAsia="Times New Roman"/>
          <w:noProof/>
          <w:sz w:val="24"/>
          <w:szCs w:val="24"/>
        </w:rPr>
        <w:t>;</w:t>
      </w:r>
    </w:p>
    <w:p w:rsidRPr="000B4475" w:rsidR="002D3898" w:rsidP="00507B85" w:rsidRDefault="000B4475" w14:paraId="50D29B80" w14:textId="2053927D">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0B4475">
        <w:rPr>
          <w:rFonts w:ascii="Times New Roman" w:hAnsi="Times New Roman" w:eastAsia="Times New Roman"/>
          <w:noProof/>
          <w:sz w:val="24"/>
          <w:szCs w:val="24"/>
        </w:rPr>
        <w:t>2025. gada 26.-27. jūnija Eiropadomes sagatavošana</w:t>
      </w:r>
      <w:r w:rsidRPr="000B4475" w:rsidR="002D3898">
        <w:rPr>
          <w:rFonts w:ascii="Times New Roman" w:hAnsi="Times New Roman" w:eastAsia="Times New Roman"/>
          <w:noProof/>
          <w:sz w:val="24"/>
          <w:szCs w:val="24"/>
        </w:rPr>
        <w:t>;</w:t>
      </w:r>
    </w:p>
    <w:p w:rsidRPr="000B4475" w:rsidR="006F748C" w:rsidP="00507B85" w:rsidRDefault="000B4475" w14:paraId="0D3A27B8" w14:textId="74388740">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0B4475">
        <w:rPr>
          <w:rFonts w:ascii="Times New Roman" w:hAnsi="Times New Roman" w:eastAsia="Times New Roman"/>
          <w:noProof/>
          <w:sz w:val="24"/>
          <w:szCs w:val="24"/>
        </w:rPr>
        <w:t>ES vērtības Ungārijā/ Līguma par ES 7</w:t>
      </w:r>
      <w:r w:rsidR="00392A94">
        <w:rPr>
          <w:rFonts w:ascii="Times New Roman" w:hAnsi="Times New Roman" w:eastAsia="Times New Roman"/>
          <w:noProof/>
          <w:sz w:val="24"/>
          <w:szCs w:val="24"/>
        </w:rPr>
        <w:t xml:space="preserve">. panta 1. punkta </w:t>
      </w:r>
      <w:r w:rsidRPr="000B4475">
        <w:rPr>
          <w:rFonts w:ascii="Times New Roman" w:hAnsi="Times New Roman" w:eastAsia="Times New Roman"/>
          <w:noProof/>
          <w:sz w:val="24"/>
          <w:szCs w:val="24"/>
        </w:rPr>
        <w:t>procedūra;</w:t>
      </w:r>
    </w:p>
    <w:p w:rsidR="000B4475" w:rsidP="00507B85" w:rsidRDefault="000B4475" w14:paraId="1DEB98B5" w14:textId="30672D20">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0B4475">
        <w:rPr>
          <w:rFonts w:ascii="Times New Roman" w:hAnsi="Times New Roman" w:eastAsia="Times New Roman"/>
          <w:noProof/>
          <w:sz w:val="24"/>
          <w:szCs w:val="24"/>
        </w:rPr>
        <w:t>Ikgadējais tiesiskuma dialogs</w:t>
      </w:r>
      <w:r w:rsidR="00E67CD7">
        <w:rPr>
          <w:rFonts w:ascii="Times New Roman" w:hAnsi="Times New Roman" w:eastAsia="Times New Roman"/>
          <w:noProof/>
          <w:sz w:val="24"/>
          <w:szCs w:val="24"/>
        </w:rPr>
        <w:t>;</w:t>
      </w:r>
    </w:p>
    <w:p w:rsidR="00E67CD7" w:rsidP="00507B85" w:rsidRDefault="008F5361" w14:paraId="013AE777" w14:textId="3F33BFB4">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8F5361">
        <w:rPr>
          <w:rFonts w:ascii="Times New Roman" w:hAnsi="Times New Roman" w:eastAsia="Times New Roman"/>
          <w:noProof/>
          <w:sz w:val="24"/>
          <w:szCs w:val="24"/>
        </w:rPr>
        <w:t>“Nākotnes ministru” formāta darba brokastis</w:t>
      </w:r>
      <w:r w:rsidR="00E67CD7">
        <w:rPr>
          <w:rFonts w:ascii="Times New Roman" w:hAnsi="Times New Roman" w:eastAsia="Times New Roman"/>
          <w:noProof/>
          <w:sz w:val="24"/>
          <w:szCs w:val="24"/>
        </w:rPr>
        <w:t>;</w:t>
      </w:r>
    </w:p>
    <w:p w:rsidR="009002DB" w:rsidP="00507B85" w:rsidRDefault="00E67CD7" w14:paraId="27B9E914" w14:textId="715BD8A8">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E67CD7">
        <w:rPr>
          <w:rFonts w:ascii="Times New Roman" w:hAnsi="Times New Roman" w:eastAsia="Times New Roman"/>
          <w:noProof/>
          <w:sz w:val="24"/>
          <w:szCs w:val="24"/>
        </w:rPr>
        <w:t>Neformāla diskusija par de</w:t>
      </w:r>
      <w:r w:rsidR="00735D55">
        <w:rPr>
          <w:rFonts w:ascii="Times New Roman" w:hAnsi="Times New Roman" w:eastAsia="Times New Roman"/>
          <w:noProof/>
          <w:sz w:val="24"/>
          <w:szCs w:val="24"/>
        </w:rPr>
        <w:t>r</w:t>
      </w:r>
      <w:r w:rsidRPr="00E67CD7">
        <w:rPr>
          <w:rFonts w:ascii="Times New Roman" w:hAnsi="Times New Roman" w:eastAsia="Times New Roman"/>
          <w:noProof/>
          <w:sz w:val="24"/>
          <w:szCs w:val="24"/>
        </w:rPr>
        <w:t>okrātijas noturību</w:t>
      </w:r>
      <w:r w:rsidR="009002DB">
        <w:rPr>
          <w:rFonts w:ascii="Times New Roman" w:hAnsi="Times New Roman" w:eastAsia="Times New Roman"/>
          <w:noProof/>
          <w:sz w:val="24"/>
          <w:szCs w:val="24"/>
        </w:rPr>
        <w:t>;</w:t>
      </w:r>
    </w:p>
    <w:p w:rsidRPr="000B4475" w:rsidR="00E67CD7" w:rsidP="00507B85" w:rsidRDefault="009002DB" w14:paraId="1034B6F0" w14:textId="6D4AF624">
      <w:pPr>
        <w:pStyle w:val="ListParagraph"/>
        <w:numPr>
          <w:ilvl w:val="0"/>
          <w:numId w:val="4"/>
        </w:numPr>
        <w:spacing w:after="120" w:line="240" w:lineRule="auto"/>
        <w:ind w:left="641" w:hanging="357"/>
        <w:contextualSpacing w:val="false"/>
        <w:jc w:val="both"/>
        <w:rPr>
          <w:rFonts w:ascii="Times New Roman" w:hAnsi="Times New Roman" w:eastAsia="Times New Roman"/>
          <w:noProof/>
          <w:sz w:val="24"/>
          <w:szCs w:val="24"/>
        </w:rPr>
      </w:pPr>
      <w:r w:rsidRPr="009002DB">
        <w:rPr>
          <w:rFonts w:ascii="Times New Roman" w:hAnsi="Times New Roman" w:eastAsia="Times New Roman"/>
          <w:noProof/>
          <w:sz w:val="24"/>
          <w:szCs w:val="24"/>
        </w:rPr>
        <w:t xml:space="preserve">Priekšlikums ES Padomes </w:t>
      </w:r>
      <w:r w:rsidR="00735D55">
        <w:rPr>
          <w:rFonts w:ascii="Times New Roman" w:hAnsi="Times New Roman" w:eastAsia="Times New Roman"/>
          <w:noProof/>
          <w:sz w:val="24"/>
          <w:szCs w:val="24"/>
        </w:rPr>
        <w:t>r</w:t>
      </w:r>
      <w:r w:rsidRPr="009002DB">
        <w:rPr>
          <w:rFonts w:ascii="Times New Roman" w:hAnsi="Times New Roman" w:eastAsia="Times New Roman"/>
          <w:noProof/>
          <w:sz w:val="24"/>
          <w:szCs w:val="24"/>
        </w:rPr>
        <w:t>egulai, ar kuru groza Regulu Nr. 1, ar ko nosaka Eiropas Ekonomikas kopienā lietojamās valodas</w:t>
      </w:r>
      <w:r>
        <w:rPr>
          <w:rFonts w:ascii="Times New Roman" w:hAnsi="Times New Roman" w:eastAsia="Times New Roman"/>
          <w:noProof/>
          <w:sz w:val="24"/>
          <w:szCs w:val="24"/>
        </w:rPr>
        <w:t>.</w:t>
      </w:r>
    </w:p>
    <w:p w:rsidRPr="00F8154C" w:rsidR="00DD019D" w:rsidP="00E67CD7" w:rsidRDefault="00DD019D" w14:paraId="3A05CBA2" w14:textId="77777777">
      <w:pPr>
        <w:spacing w:after="120"/>
        <w:jc w:val="both"/>
        <w:rPr>
          <w:noProof/>
        </w:rPr>
      </w:pPr>
      <w:bookmarkStart w:id="3" w:name="_Hlk142485377"/>
      <w:bookmarkEnd w:id="2"/>
    </w:p>
    <w:p w:rsidR="00593392" w:rsidP="00E67CD7" w:rsidRDefault="00593392" w14:paraId="71950DB9" w14:textId="728577AB">
      <w:pPr>
        <w:pStyle w:val="ListParagraph"/>
        <w:numPr>
          <w:ilvl w:val="0"/>
          <w:numId w:val="5"/>
        </w:numPr>
        <w:spacing w:after="120" w:line="240" w:lineRule="auto"/>
        <w:contextualSpacing w:val="false"/>
        <w:jc w:val="both"/>
        <w:rPr>
          <w:rFonts w:ascii="Times New Roman" w:hAnsi="Times New Roman"/>
          <w:b/>
          <w:noProof/>
          <w:sz w:val="24"/>
        </w:rPr>
      </w:pPr>
      <w:r w:rsidRPr="00593392">
        <w:rPr>
          <w:rFonts w:ascii="Times New Roman" w:hAnsi="Times New Roman"/>
          <w:b/>
          <w:noProof/>
          <w:sz w:val="24"/>
        </w:rPr>
        <w:t xml:space="preserve">Priekšlikums Eiropas Parlamenta un </w:t>
      </w:r>
      <w:r w:rsidR="00735D55">
        <w:rPr>
          <w:rFonts w:ascii="Times New Roman" w:hAnsi="Times New Roman"/>
          <w:b/>
          <w:noProof/>
          <w:sz w:val="24"/>
        </w:rPr>
        <w:t xml:space="preserve">ES </w:t>
      </w:r>
      <w:r w:rsidRPr="00593392">
        <w:rPr>
          <w:rFonts w:ascii="Times New Roman" w:hAnsi="Times New Roman"/>
          <w:b/>
          <w:noProof/>
          <w:sz w:val="24"/>
        </w:rPr>
        <w:t>Padomes regulai, ar ko attiecībā uz oglekļa ievedkorekcijas mehānisma vienkāršošanu un stiprināšanu groza Regulu (ES) 2023/956</w:t>
      </w:r>
    </w:p>
    <w:p w:rsidRPr="00735D55" w:rsidR="00980D9B" w:rsidP="00980D9B" w:rsidRDefault="00980D9B" w14:paraId="56B73EB7" w14:textId="7D52B856">
      <w:pPr>
        <w:spacing w:after="120"/>
        <w:jc w:val="both"/>
      </w:pPr>
      <w:r>
        <w:t>Eiropas Komisijas (</w:t>
      </w:r>
      <w:r w:rsidR="00735D55">
        <w:t xml:space="preserve">turpmāk – </w:t>
      </w:r>
      <w:r>
        <w:t>EK) 2025. gada darba programma ietver vairākus priekšlikumus ar mērķi vienkāršot ES noteikumus, lai veicinātu konkurētspēju un radītu papildus investīcijas. 26.</w:t>
      </w:r>
      <w:r w:rsidR="006D73D7">
        <w:t> </w:t>
      </w:r>
      <w:r>
        <w:t xml:space="preserve">februārī EK publicēja priekšlikumu ES oglekļa ievedkorekcijas mehānisma (turpmāk – CBAM) vienkāršošanai un efektivitātes veicināšanai. VLP sanāksmē plānots sasniegt </w:t>
      </w:r>
      <w:r w:rsidR="00735D55">
        <w:t xml:space="preserve">ES </w:t>
      </w:r>
      <w:r>
        <w:t>Padomes vispārējo pieeju attiecībā uz priekšlikumu, lai tālāk virzītos uz trialogiem ar Eiropas Parlamentu</w:t>
      </w:r>
      <w:r w:rsidR="00221825">
        <w:t xml:space="preserve"> (</w:t>
      </w:r>
      <w:r w:rsidR="00735D55">
        <w:t xml:space="preserve">turpmāk – </w:t>
      </w:r>
      <w:r w:rsidR="00221825">
        <w:t>EP)</w:t>
      </w:r>
      <w:r>
        <w:t xml:space="preserve"> jūnijā.</w:t>
      </w:r>
      <w:r w:rsidR="00881903">
        <w:t xml:space="preserve"> </w:t>
      </w:r>
      <w:r>
        <w:t>EK</w:t>
      </w:r>
      <w:r w:rsidRPr="000A167A">
        <w:t xml:space="preserve"> ierosina vienkāršot CBAM prasības mazajiem CBAM preču importētājiem, galvenokārt mazajiem un vidējiem uzņēmumiem (turpmāk – MVU) un privātpersonām, ieviešot jaunu CBAM </w:t>
      </w:r>
      <w:r w:rsidRPr="007D71FA">
        <w:rPr>
          <w:i/>
          <w:iCs/>
        </w:rPr>
        <w:t>de minimis</w:t>
      </w:r>
      <w:r w:rsidRPr="000A167A">
        <w:t xml:space="preserve"> sliekšņa atbrīvojumu 50 tonnu gadā apjomu. </w:t>
      </w:r>
    </w:p>
    <w:p w:rsidR="00980D9B" w:rsidP="00980D9B" w:rsidRDefault="00980D9B" w14:paraId="3DDB860B" w14:textId="18B9A62A">
      <w:pPr>
        <w:spacing w:after="120"/>
        <w:jc w:val="both"/>
      </w:pPr>
      <w:r w:rsidRPr="00DF3D44">
        <w:rPr>
          <w:rFonts w:eastAsia="Calibri"/>
          <w:noProof/>
          <w:lang w:eastAsia="lv-LV"/>
        </w:rPr>
        <w:t xml:space="preserve">Latvija kopumā atbalsta priekšlikumu vienkāršot CBAM regulējumu, lai samazinātu administratīvo slogu un izmaksas MVU un privātpersonām, kas importē CBAM preces nelielos apjomos. </w:t>
      </w:r>
      <w:r w:rsidRPr="00980D9B">
        <w:t>Latvija ir ieinteresēta, ka jaunais regulējums stājas spēkā pēc iespējas ātrāk un, lai importētāji varētu pielāgoties jaunajiem CBAM regulējuma nosacījumiem.</w:t>
      </w:r>
    </w:p>
    <w:p w:rsidR="009002DB" w:rsidP="00980D9B" w:rsidRDefault="009002DB" w14:paraId="252849BD" w14:textId="77777777">
      <w:pPr>
        <w:spacing w:after="120"/>
        <w:jc w:val="both"/>
      </w:pPr>
    </w:p>
    <w:p w:rsidRPr="00F8154C" w:rsidR="002D3898" w:rsidP="00E67CD7" w:rsidRDefault="000B4475" w14:paraId="751C792F" w14:textId="72819DF1">
      <w:pPr>
        <w:pStyle w:val="ListParagraph"/>
        <w:numPr>
          <w:ilvl w:val="0"/>
          <w:numId w:val="5"/>
        </w:numPr>
        <w:spacing w:after="120" w:line="240" w:lineRule="auto"/>
        <w:contextualSpacing w:val="false"/>
        <w:jc w:val="both"/>
        <w:rPr>
          <w:rFonts w:ascii="Times New Roman" w:hAnsi="Times New Roman"/>
          <w:b/>
          <w:noProof/>
          <w:sz w:val="24"/>
        </w:rPr>
      </w:pPr>
      <w:r w:rsidRPr="000B4475">
        <w:rPr>
          <w:rFonts w:ascii="Times New Roman" w:hAnsi="Times New Roman"/>
          <w:b/>
          <w:noProof/>
          <w:sz w:val="24"/>
        </w:rPr>
        <w:t>2025. gada 26.-27. jūnija Eiropadomes sagatavošana</w:t>
      </w:r>
    </w:p>
    <w:p w:rsidR="002D3898" w:rsidP="00E67CD7" w:rsidRDefault="00AC19F7" w14:paraId="3B3A8E7D" w14:textId="30DC05CE">
      <w:pPr>
        <w:spacing w:after="120"/>
        <w:jc w:val="both"/>
      </w:pPr>
      <w:bookmarkStart w:id="4" w:name="_Hlk197522805"/>
      <w:r w:rsidRPr="00AE714C">
        <w:t xml:space="preserve">VLP ir plānota dalībvalstu viedokļu apmaiņa par 26.-27. jūnija Eiropadomes </w:t>
      </w:r>
      <w:r w:rsidR="00392A94">
        <w:t>izvērsto</w:t>
      </w:r>
      <w:r w:rsidRPr="00AE714C">
        <w:t xml:space="preserve"> darba kārtības projektu. Informatīvā ziņojuma sagatavošanas laikā tas vēl nav pieejams. Diskusijas varētu notikt par Krievijas karu Ukrainā, Tuvajiem Austrumiem, drošību un aizsardzību, ES iekšējām reformām ar skatu uz paplašināšanos, migrāciju, Eiropas semestri, ES un Āfrikas Savienības samita sagatavošanu, kā arī ES un </w:t>
      </w:r>
      <w:r w:rsidRPr="00AE714C">
        <w:rPr>
          <w:i/>
          <w:iCs/>
        </w:rPr>
        <w:t xml:space="preserve">CELAC </w:t>
      </w:r>
      <w:r w:rsidRPr="00AE714C">
        <w:t>(Latīņamerikas un Karību jūras reģiona valstu kopienas) samita sagatavošanu. Diskusiju jautājumi var mainīties, ņemot vērā aktuālos notikumus.</w:t>
      </w:r>
      <w:bookmarkEnd w:id="4"/>
      <w:r w:rsidR="00392A94">
        <w:t xml:space="preserve"> </w:t>
      </w:r>
    </w:p>
    <w:p w:rsidR="009002DB" w:rsidP="00E67CD7" w:rsidRDefault="009002DB" w14:paraId="73F853F4" w14:textId="77777777">
      <w:pPr>
        <w:spacing w:after="120"/>
        <w:jc w:val="both"/>
        <w:rPr>
          <w:bCs/>
        </w:rPr>
      </w:pPr>
    </w:p>
    <w:p w:rsidR="006F748C" w:rsidP="00E67CD7" w:rsidRDefault="000B4475" w14:paraId="010C05CA" w14:textId="49174A5F">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0B4475">
        <w:rPr>
          <w:rFonts w:ascii="Times New Roman" w:hAnsi="Times New Roman"/>
          <w:b/>
          <w:bCs/>
          <w:noProof/>
          <w:sz w:val="24"/>
          <w:szCs w:val="24"/>
          <w:lang w:eastAsia="lv-LV"/>
        </w:rPr>
        <w:lastRenderedPageBreak/>
        <w:t>ES vērtības Ungārijā/ Līguma par ES 7</w:t>
      </w:r>
      <w:r w:rsidR="00392A94">
        <w:rPr>
          <w:rFonts w:ascii="Times New Roman" w:hAnsi="Times New Roman"/>
          <w:b/>
          <w:bCs/>
          <w:noProof/>
          <w:sz w:val="24"/>
          <w:szCs w:val="24"/>
          <w:lang w:eastAsia="lv-LV"/>
        </w:rPr>
        <w:t xml:space="preserve">. panta 1. punkta </w:t>
      </w:r>
      <w:r w:rsidRPr="000B4475">
        <w:rPr>
          <w:rFonts w:ascii="Times New Roman" w:hAnsi="Times New Roman"/>
          <w:b/>
          <w:bCs/>
          <w:noProof/>
          <w:sz w:val="24"/>
          <w:szCs w:val="24"/>
          <w:lang w:eastAsia="lv-LV"/>
        </w:rPr>
        <w:t>procedūra</w:t>
      </w:r>
    </w:p>
    <w:p w:rsidR="00735D55" w:rsidP="005A42B6" w:rsidRDefault="005A42B6" w14:paraId="0BF90B0B" w14:textId="77777777">
      <w:pPr>
        <w:spacing w:after="120"/>
        <w:jc w:val="both"/>
        <w:rPr>
          <w:noProof/>
          <w:lang w:eastAsia="lv-LV"/>
        </w:rPr>
      </w:pPr>
      <w:r>
        <w:rPr>
          <w:noProof/>
          <w:lang w:eastAsia="lv-LV"/>
        </w:rPr>
        <w:t xml:space="preserve">Saskaņā ar Līguma par ES 7. panta 1. punkta procedūru VLP tiks sniegta informācija par aktuālo situāciju Ungārijā vērtību jomā. EK sniegs savu situācijas vērtējumu. Dalībvalstīm būs iespēja komentēt un uzdot jautājumus. Ungārija sniegs savas atbildes un komentārus. Līguma par ES 7. panta 1. punkts paredz ES iestāžu rīcību situācijā, ja ir droša varbūtība, ka dalībvalsts varētu nopietni pārkāpt Līguma par ES 2. pantā noteiktās ES vērtības. Līguma par ES 7. panta procedūras pret Ungāriju pamatā ir 2018. gada </w:t>
      </w:r>
      <w:r w:rsidR="00221825">
        <w:rPr>
          <w:noProof/>
          <w:lang w:eastAsia="lv-LV"/>
        </w:rPr>
        <w:t>EP</w:t>
      </w:r>
      <w:r>
        <w:rPr>
          <w:noProof/>
          <w:lang w:eastAsia="lv-LV"/>
        </w:rPr>
        <w:t xml:space="preserve"> rezolūcija, kura nosaka, ka Ungārijā pastāv sistēmiski draudi ES vērtībām. Padomē notiek regulāras Ungārijas uzklausīšanas, iepriekšējā notika 2024. gada 19. novembrī.</w:t>
      </w:r>
      <w:r w:rsidR="00881903">
        <w:rPr>
          <w:noProof/>
          <w:lang w:eastAsia="lv-LV"/>
        </w:rPr>
        <w:t xml:space="preserve"> </w:t>
      </w:r>
    </w:p>
    <w:p w:rsidR="001114A2" w:rsidP="00711696" w:rsidRDefault="00881903" w14:paraId="5D145E07" w14:textId="0EB1D435">
      <w:pPr>
        <w:spacing w:after="120"/>
        <w:jc w:val="both"/>
        <w:rPr>
          <w:noProof/>
          <w:lang w:eastAsia="lv-LV"/>
        </w:rPr>
      </w:pPr>
      <w:r w:rsidRPr="00A76C34">
        <w:t xml:space="preserve">Latviju satrauc Ungārijas valdības īstenotā nevalstisko organizāciju rīcības brīvības </w:t>
      </w:r>
      <w:r w:rsidRPr="00A76C34">
        <w:rPr>
          <w:color w:val="000000" w:themeColor="text1"/>
        </w:rPr>
        <w:t xml:space="preserve">un plašsaziņas līdzekļu brīvības </w:t>
      </w:r>
      <w:r w:rsidRPr="00A76C34">
        <w:t xml:space="preserve">ierobežošana. Latvija vēlas redzēt Ungārijas darbības </w:t>
      </w:r>
      <w:r w:rsidRPr="00A76C34">
        <w:rPr>
          <w:color w:val="000000" w:themeColor="text1"/>
        </w:rPr>
        <w:t xml:space="preserve">pilsoniskās sabiedrības un neatkarīgu plašsaziņas līdzekļu </w:t>
      </w:r>
      <w:r w:rsidRPr="00A76C34">
        <w:t xml:space="preserve">stiprināšanai. </w:t>
      </w:r>
      <w:r w:rsidR="00711696">
        <w:t xml:space="preserve">Latviju satrauc Ungārijas parlamenta 2025. gada 18. martā un 14. aprīlī veiktās izmaiņas Ungārijas tiesību aktos un konstitūcijā, kas ierobežo LGBTIQ+ personu pamattiesības, tostarp miermīlīgas pulcēšanās un vārda brīvības. Latvija aicina EK piemērot pieejamos tiesiskuma aizsardzības mehānismus, lai veicinātu Ungārijas īstenotā regulējuma pārskatīšanu. </w:t>
      </w:r>
      <w:r w:rsidR="005A42B6">
        <w:rPr>
          <w:noProof/>
          <w:lang w:eastAsia="lv-LV"/>
        </w:rPr>
        <w:t>Latvija atbalsta EK rīcību, uzraugot ES vērtību ievērošanu.</w:t>
      </w:r>
    </w:p>
    <w:p w:rsidR="001114A2" w:rsidP="005A42B6" w:rsidRDefault="001114A2" w14:paraId="270BAC33" w14:textId="77777777">
      <w:pPr>
        <w:spacing w:after="120"/>
        <w:jc w:val="both"/>
      </w:pPr>
    </w:p>
    <w:p w:rsidR="000B4475" w:rsidP="00E67CD7" w:rsidRDefault="000B4475" w14:paraId="4A9AE088" w14:textId="59A0128F">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0B4475">
        <w:rPr>
          <w:rFonts w:ascii="Times New Roman" w:hAnsi="Times New Roman"/>
          <w:b/>
          <w:bCs/>
          <w:noProof/>
          <w:sz w:val="24"/>
          <w:szCs w:val="24"/>
          <w:lang w:eastAsia="lv-LV"/>
        </w:rPr>
        <w:t>Ikgadējais tiesiskuma dialogs</w:t>
      </w:r>
    </w:p>
    <w:p w:rsidRPr="00B94EE4" w:rsidR="005A42B6" w:rsidP="005A42B6" w:rsidRDefault="005A42B6" w14:paraId="410CA8B7" w14:textId="699D40B0">
      <w:pPr>
        <w:spacing w:after="120"/>
        <w:jc w:val="both"/>
      </w:pPr>
      <w:r w:rsidRPr="00B94EE4">
        <w:t xml:space="preserve">Pamatojoties uz 2024. gada 24. jūlijā publicēto EK ikgadējo ziņojumu par tiesiskumu ES, notiks regulārā diskusija par situāciju četrās dalībvalstīs: </w:t>
      </w:r>
      <w:r>
        <w:t>Slovākijā</w:t>
      </w:r>
      <w:r w:rsidRPr="00B94EE4">
        <w:t xml:space="preserve">, </w:t>
      </w:r>
      <w:r>
        <w:t>Somijā</w:t>
      </w:r>
      <w:r w:rsidRPr="00B94EE4">
        <w:t xml:space="preserve">, </w:t>
      </w:r>
      <w:r>
        <w:t>Zviedrijā</w:t>
      </w:r>
      <w:r w:rsidRPr="00B94EE4">
        <w:t xml:space="preserve"> un </w:t>
      </w:r>
      <w:r>
        <w:t>Beļģijā</w:t>
      </w:r>
      <w:r w:rsidRPr="00B94EE4">
        <w:t xml:space="preserve">. Ikgadējais tiesiskuma ziņojums vērtē tiesu sistēmu efektivitāti, korupcijas apkarošanas regulējumu, plašsaziņas līdzekļu plurālismu un brīvību, kā arī citus ar institucionālā līdzsvara nodrošināšanu saistītus jautājumus. Sanāksmē EK īsi ziņos par minēto valstu izvērtējumu tiesiskuma jomā, šīs valstis sniegs prezentācijas, un atbildēs uz citu valstu uzdotajiem jautājumiem un komentāriem. </w:t>
      </w:r>
    </w:p>
    <w:p w:rsidR="00E67CD7" w:rsidP="00E67CD7" w:rsidRDefault="005A42B6" w14:paraId="5D897285" w14:textId="157977FB">
      <w:pPr>
        <w:spacing w:after="120"/>
        <w:jc w:val="both"/>
      </w:pPr>
      <w:r w:rsidRPr="00B94EE4">
        <w:t>Latvija atbalsta tiesiskuma stiprināšanu ES, tai skaitā EK ikgadējā ziņojuma par tiesiskuma situāciju dalībvalstīs gatavošanu. Latvija uzskata, ka viedokļu un labās prakses apmaiņa diskusiju</w:t>
      </w:r>
      <w:r w:rsidRPr="00B94EE4">
        <w:rPr>
          <w:b/>
        </w:rPr>
        <w:t xml:space="preserve"> </w:t>
      </w:r>
      <w:r w:rsidRPr="00B94EE4">
        <w:t>ceļā tiesiskuma dialoga ietvaros ir vērtīga pieeja tiesiskuma stiprināšanai ES.</w:t>
      </w:r>
    </w:p>
    <w:p w:rsidR="009002DB" w:rsidP="00E67CD7" w:rsidRDefault="009002DB" w14:paraId="6FFC9EB0" w14:textId="77777777">
      <w:pPr>
        <w:spacing w:after="120"/>
        <w:jc w:val="both"/>
        <w:rPr>
          <w:noProof/>
          <w:lang w:eastAsia="lv-LV"/>
        </w:rPr>
      </w:pPr>
    </w:p>
    <w:p w:rsidR="00E67CD7" w:rsidP="00E67CD7" w:rsidRDefault="008F5361" w14:paraId="1C32C42F" w14:textId="7E6FC0FD">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8F5361">
        <w:rPr>
          <w:rFonts w:ascii="Times New Roman" w:hAnsi="Times New Roman"/>
          <w:b/>
          <w:bCs/>
          <w:noProof/>
          <w:sz w:val="24"/>
          <w:szCs w:val="24"/>
          <w:lang w:eastAsia="lv-LV"/>
        </w:rPr>
        <w:t>“Nākotnes ministru” formāta darba brokastis</w:t>
      </w:r>
    </w:p>
    <w:p w:rsidRPr="000F26AE" w:rsidR="00132763" w:rsidP="009002DB" w:rsidRDefault="00132763" w14:paraId="01B011E0" w14:textId="7FA0F181">
      <w:pPr>
        <w:spacing w:after="120"/>
        <w:jc w:val="both"/>
      </w:pPr>
      <w:bookmarkStart w:id="5" w:name="_Hlk197694695"/>
      <w:r w:rsidRPr="000F26AE">
        <w:t xml:space="preserve">Kopš 2020. gada </w:t>
      </w:r>
      <w:r>
        <w:t>EK</w:t>
      </w:r>
      <w:r w:rsidRPr="000F26AE">
        <w:t xml:space="preserve"> publicē ikgadējo Stratēģiskās prognozēšanas ziņojumu. </w:t>
      </w:r>
      <w:r w:rsidRPr="006945E6">
        <w:t>VLP ministri “nākotnes ministru” formātā plāno apspriest gan vispārīgo EK pieeju stratēģiskajai prognozēšanai, gan 2025. gada ziņojuma</w:t>
      </w:r>
      <w:r>
        <w:t xml:space="preserve"> sagatavošanu</w:t>
      </w:r>
      <w:r w:rsidRPr="006945E6">
        <w:t>, kuru paredzēts publicēt 2025. gada vasarā.</w:t>
      </w:r>
      <w:r>
        <w:t xml:space="preserve"> </w:t>
      </w:r>
      <w:r w:rsidRPr="000F26AE">
        <w:t xml:space="preserve">Šī gada ziņojums tiek plānots kā </w:t>
      </w:r>
      <w:r>
        <w:t xml:space="preserve">turpinājums </w:t>
      </w:r>
      <w:r w:rsidRPr="000F26AE">
        <w:t>2020.</w:t>
      </w:r>
      <w:r>
        <w:t> </w:t>
      </w:r>
      <w:r w:rsidRPr="000F26AE">
        <w:t xml:space="preserve">gada ziņojumam, </w:t>
      </w:r>
      <w:r>
        <w:t xml:space="preserve">fokusā izvirzot </w:t>
      </w:r>
      <w:r w:rsidRPr="000F26AE">
        <w:t xml:space="preserve"> dalībvalstu noturība</w:t>
      </w:r>
      <w:r>
        <w:t>s tēmu; a</w:t>
      </w:r>
      <w:r w:rsidRPr="000F26AE">
        <w:t>ttiecīgi 2025.</w:t>
      </w:r>
      <w:r>
        <w:t> </w:t>
      </w:r>
      <w:r w:rsidRPr="000F26AE">
        <w:t xml:space="preserve">gada ziņojums tiks dēvēts par “Noturība 2.0” (angļu val. – </w:t>
      </w:r>
      <w:r w:rsidRPr="007D71FA">
        <w:rPr>
          <w:i/>
          <w:iCs/>
        </w:rPr>
        <w:t>Resili</w:t>
      </w:r>
      <w:r w:rsidRPr="00A47AB9">
        <w:rPr>
          <w:i/>
          <w:iCs/>
        </w:rPr>
        <w:t>e</w:t>
      </w:r>
      <w:r w:rsidRPr="009002DB">
        <w:rPr>
          <w:i/>
          <w:iCs/>
        </w:rPr>
        <w:t>nce</w:t>
      </w:r>
      <w:r w:rsidRPr="000F26AE">
        <w:t xml:space="preserve"> </w:t>
      </w:r>
      <w:r w:rsidRPr="006D73D7">
        <w:rPr>
          <w:i/>
          <w:iCs/>
        </w:rPr>
        <w:t>2.0</w:t>
      </w:r>
      <w:r w:rsidRPr="000F26AE">
        <w:t xml:space="preserve">). </w:t>
      </w:r>
      <w:r>
        <w:t xml:space="preserve">2020. gada ziņojumā galvenokārt tika pētīta noturība, </w:t>
      </w:r>
      <w:r w:rsidRPr="000F26AE">
        <w:t xml:space="preserve">izmantojot globālās COVID-19 pandēmijas perspektīvu. Pašlaik ir būtiski izpētīt ES civilo, ekonomisko un demokrātisko noturību, saskaroties ar apzinātu karadarbību, ko īsteno Krievija un tās sabiedrotie, vienlaikus izjaucot daudzpusēju, uz noteikumiem balstītu pasaules kārtību. </w:t>
      </w:r>
    </w:p>
    <w:bookmarkEnd w:id="5"/>
    <w:p w:rsidRPr="009002DB" w:rsidR="00735D55" w:rsidP="009002DB" w:rsidRDefault="00132763" w14:paraId="646966BC" w14:textId="7D3E85E5">
      <w:pPr>
        <w:spacing w:after="120"/>
        <w:jc w:val="both"/>
        <w:rPr>
          <w:noProof/>
        </w:rPr>
      </w:pPr>
      <w:r>
        <w:rPr>
          <w:noProof/>
          <w:lang w:eastAsia="lv-LV"/>
        </w:rPr>
        <w:t>Latvija</w:t>
      </w:r>
      <w:r w:rsidR="00E919D3">
        <w:rPr>
          <w:noProof/>
          <w:lang w:eastAsia="lv-LV"/>
        </w:rPr>
        <w:t xml:space="preserve"> a</w:t>
      </w:r>
      <w:r w:rsidRPr="00132763" w:rsidR="00E919D3">
        <w:rPr>
          <w:noProof/>
          <w:lang w:eastAsia="lv-LV"/>
        </w:rPr>
        <w:t>tbalst</w:t>
      </w:r>
      <w:r w:rsidR="00E919D3">
        <w:rPr>
          <w:noProof/>
          <w:lang w:eastAsia="lv-LV"/>
        </w:rPr>
        <w:t xml:space="preserve">a </w:t>
      </w:r>
      <w:r w:rsidRPr="00132763" w:rsidR="00E919D3">
        <w:rPr>
          <w:noProof/>
          <w:lang w:eastAsia="lv-LV"/>
        </w:rPr>
        <w:t>to faktoru analīzi, kuriem ir ilgtermiņa ietekme uz ekonomiku un sabiedrību. Šo faktoru analīze ļaus rast efektīvākus risinājumus šībrīža aktuālajiem izaicinājumiem un ļaus veidot labākas politikas.</w:t>
      </w:r>
      <w:r w:rsidR="00E919D3">
        <w:rPr>
          <w:noProof/>
          <w:lang w:eastAsia="lv-LV"/>
        </w:rPr>
        <w:t xml:space="preserve"> </w:t>
      </w:r>
      <w:r w:rsidRPr="00E919D3" w:rsidR="00E919D3">
        <w:rPr>
          <w:noProof/>
        </w:rPr>
        <w:t>Īpaši svarīgi ir risināt ilgtermiņa konkurētspējas izaicinājumus un apsteidzoši risināt demogrāfijas attīstības ietekmi uz ekonomiku. Ņemot vērā aktuālo ģeopolitisko situāciju, atbalstām uzsvaru uz noturības jautājumiem 2025. gada ziņojumā.</w:t>
      </w:r>
    </w:p>
    <w:p w:rsidRPr="00E67CD7" w:rsidR="00E67CD7" w:rsidP="006D73D7" w:rsidRDefault="00E67CD7" w14:paraId="0890A8A7" w14:textId="2049787A">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r w:rsidRPr="00E67CD7">
        <w:rPr>
          <w:rFonts w:ascii="Times New Roman" w:hAnsi="Times New Roman"/>
          <w:b/>
          <w:bCs/>
          <w:noProof/>
          <w:sz w:val="24"/>
          <w:szCs w:val="24"/>
          <w:lang w:eastAsia="lv-LV"/>
        </w:rPr>
        <w:lastRenderedPageBreak/>
        <w:t>Neformāla diskusija par demokrātijas noturību</w:t>
      </w:r>
    </w:p>
    <w:p w:rsidR="00132763" w:rsidP="006D73D7" w:rsidRDefault="00E359EF" w14:paraId="5CE9A759" w14:textId="642B80CD">
      <w:pPr>
        <w:spacing w:after="120"/>
        <w:jc w:val="both"/>
      </w:pPr>
      <w:bookmarkStart w:id="6" w:name="_Hlk57195308"/>
      <w:bookmarkEnd w:id="3"/>
      <w:r w:rsidRPr="00E2469A">
        <w:t>2025. gada otrajā pusē EK plāno publicēt paziņojumu par Eiropas demokrātijas vairogu</w:t>
      </w:r>
      <w:r w:rsidR="00132763">
        <w:t xml:space="preserve">. </w:t>
      </w:r>
      <w:r w:rsidRPr="00E2469A">
        <w:t>Lai sniegtu iegu</w:t>
      </w:r>
      <w:r>
        <w:t>l</w:t>
      </w:r>
      <w:r w:rsidRPr="00E2469A">
        <w:t>dījumu paziņojuma sagatavošanā, Polijas prezidentūras vadībā ES Padomes Vispārējo lietu darba gr</w:t>
      </w:r>
      <w:r>
        <w:t>u</w:t>
      </w:r>
      <w:r w:rsidRPr="00E2469A">
        <w:t xml:space="preserve">pā norisinājās darbs pie </w:t>
      </w:r>
      <w:r w:rsidR="00DE4A93">
        <w:t xml:space="preserve">ES </w:t>
      </w:r>
      <w:r w:rsidRPr="00E2469A">
        <w:t xml:space="preserve">Padomes secinājumiem par demokrātijas noturību. </w:t>
      </w:r>
      <w:r w:rsidRPr="00FB73E4">
        <w:t>VLP plānots apstip</w:t>
      </w:r>
      <w:r>
        <w:t>r</w:t>
      </w:r>
      <w:r w:rsidRPr="00FB73E4">
        <w:t xml:space="preserve">ināt minētos </w:t>
      </w:r>
      <w:r w:rsidR="00DE4A93">
        <w:t xml:space="preserve">ES </w:t>
      </w:r>
      <w:r w:rsidRPr="00FB73E4">
        <w:t>Padomes secinājumus.</w:t>
      </w:r>
      <w:r w:rsidR="00132763">
        <w:t xml:space="preserve"> </w:t>
      </w:r>
    </w:p>
    <w:p w:rsidR="00E359EF" w:rsidP="006D73D7" w:rsidRDefault="00E359EF" w14:paraId="46689FAB" w14:textId="24144DB7">
      <w:pPr>
        <w:spacing w:after="120"/>
        <w:jc w:val="both"/>
        <w:rPr>
          <w:bCs/>
          <w:noProof/>
        </w:rPr>
      </w:pPr>
      <w:r>
        <w:rPr>
          <w:noProof/>
        </w:rPr>
        <w:t>Latvija atbalsta</w:t>
      </w:r>
      <w:r w:rsidRPr="00701FC1">
        <w:rPr>
          <w:noProof/>
        </w:rPr>
        <w:t xml:space="preserve"> visaptverošu pieeju demokrātijas noturības stiprināšanai, ie</w:t>
      </w:r>
      <w:r w:rsidR="00132763">
        <w:rPr>
          <w:noProof/>
        </w:rPr>
        <w:t xml:space="preserve">tverot </w:t>
      </w:r>
      <w:r w:rsidRPr="00701FC1">
        <w:rPr>
          <w:noProof/>
        </w:rPr>
        <w:t>iespējami plašu iesaistīto personu loku, nodrošinot pārstāvību vietējā, nacionālā un ES līmen</w:t>
      </w:r>
      <w:r>
        <w:rPr>
          <w:noProof/>
        </w:rPr>
        <w:t xml:space="preserve">ī. </w:t>
      </w:r>
      <w:r>
        <w:rPr>
          <w:bCs/>
          <w:noProof/>
        </w:rPr>
        <w:t>Tāpat a</w:t>
      </w:r>
      <w:r w:rsidRPr="00E359EF">
        <w:rPr>
          <w:bCs/>
          <w:noProof/>
        </w:rPr>
        <w:t>tbalst</w:t>
      </w:r>
      <w:r>
        <w:rPr>
          <w:bCs/>
          <w:noProof/>
        </w:rPr>
        <w:t>ā</w:t>
      </w:r>
      <w:r w:rsidRPr="00E359EF">
        <w:rPr>
          <w:bCs/>
          <w:noProof/>
        </w:rPr>
        <w:t>m pilsoniskās sabiedrības iesaistes stiprināšanu demokrātijas noturības procesos.</w:t>
      </w:r>
      <w:r>
        <w:rPr>
          <w:noProof/>
        </w:rPr>
        <w:t xml:space="preserve"> </w:t>
      </w:r>
      <w:r w:rsidRPr="00E359EF">
        <w:rPr>
          <w:bCs/>
          <w:noProof/>
        </w:rPr>
        <w:t>Tehnoloģiju un mākslīgā intelekta attīstība sniedz plašas iespējas visiem iesaistītajiem. Šo jomu attīstība, godprātīga pielietošana, kā arī atbilstoša uzraudzība, ir būtiska demokrātijas noturības veicināšanā.</w:t>
      </w:r>
    </w:p>
    <w:p w:rsidRPr="00E359EF" w:rsidR="009002DB" w:rsidP="006D73D7" w:rsidRDefault="009002DB" w14:paraId="39F62C5D" w14:textId="77777777">
      <w:pPr>
        <w:spacing w:after="120"/>
        <w:jc w:val="both"/>
        <w:rPr>
          <w:noProof/>
        </w:rPr>
      </w:pPr>
    </w:p>
    <w:p w:rsidR="005A42B6" w:rsidP="006D73D7" w:rsidRDefault="005A42B6" w14:paraId="12801779" w14:textId="3928ABBB">
      <w:pPr>
        <w:pStyle w:val="ListParagraph"/>
        <w:numPr>
          <w:ilvl w:val="0"/>
          <w:numId w:val="5"/>
        </w:numPr>
        <w:spacing w:after="120" w:line="240" w:lineRule="auto"/>
        <w:contextualSpacing w:val="false"/>
        <w:jc w:val="both"/>
        <w:rPr>
          <w:rFonts w:ascii="Times New Roman" w:hAnsi="Times New Roman"/>
          <w:b/>
          <w:bCs/>
          <w:noProof/>
          <w:sz w:val="24"/>
          <w:szCs w:val="24"/>
          <w:lang w:eastAsia="lv-LV"/>
        </w:rPr>
      </w:pPr>
      <w:bookmarkStart w:id="7" w:name="_Hlk198120446"/>
      <w:r w:rsidRPr="005A42B6">
        <w:rPr>
          <w:rFonts w:ascii="Times New Roman" w:hAnsi="Times New Roman"/>
          <w:b/>
          <w:bCs/>
          <w:noProof/>
          <w:sz w:val="24"/>
          <w:szCs w:val="24"/>
          <w:lang w:eastAsia="lv-LV"/>
        </w:rPr>
        <w:t xml:space="preserve">Priekšlikums ES Padomes </w:t>
      </w:r>
      <w:r w:rsidR="00DE4A93">
        <w:rPr>
          <w:rFonts w:ascii="Times New Roman" w:hAnsi="Times New Roman"/>
          <w:b/>
          <w:bCs/>
          <w:noProof/>
          <w:sz w:val="24"/>
          <w:szCs w:val="24"/>
          <w:lang w:eastAsia="lv-LV"/>
        </w:rPr>
        <w:t>r</w:t>
      </w:r>
      <w:r w:rsidRPr="005A42B6">
        <w:rPr>
          <w:rFonts w:ascii="Times New Roman" w:hAnsi="Times New Roman"/>
          <w:b/>
          <w:bCs/>
          <w:noProof/>
          <w:sz w:val="24"/>
          <w:szCs w:val="24"/>
          <w:lang w:eastAsia="lv-LV"/>
        </w:rPr>
        <w:t>egulai, ar kuru groza Regulu Nr. 1, ar ko nosaka Eiropas Ekonomikas kopienā lietojamās valodas</w:t>
      </w:r>
      <w:bookmarkEnd w:id="7"/>
    </w:p>
    <w:p w:rsidRPr="00E359EF" w:rsidR="00132763" w:rsidP="006D73D7" w:rsidRDefault="00E359EF" w14:paraId="2C47143D" w14:textId="2C625980">
      <w:pPr>
        <w:spacing w:after="120"/>
        <w:jc w:val="both"/>
        <w:rPr>
          <w:bCs/>
        </w:rPr>
      </w:pPr>
      <w:r w:rsidRPr="00315D39">
        <w:t xml:space="preserve">VLP darba kārtībā ir iekļauts Spānijas priekšlikums veikt grozījumus ES Padomes 1958. gada 1. aprīļa Regulā Nr. 1, ar ko nosaka Eiropas Ekonomikas kopienā lietojamās valodas. </w:t>
      </w:r>
      <w:bookmarkStart w:id="8" w:name="_Hlk198022143"/>
      <w:r w:rsidRPr="00315D39">
        <w:t xml:space="preserve">Priekšlikums paredz ES oficiālo valodu statusā papildus spāņu (kastīliešu) valodai iekļaut arī citas Spānijas valodas – basku, galīsiešu un katalāņu, kuras paralēli spāņu valodai ir līdzoficiālās valodas. </w:t>
      </w:r>
      <w:bookmarkEnd w:id="8"/>
    </w:p>
    <w:p w:rsidR="00E359EF" w:rsidP="006D73D7" w:rsidRDefault="00E359EF" w14:paraId="1BAE7B19" w14:textId="63AB5738">
      <w:pPr>
        <w:spacing w:after="120"/>
        <w:jc w:val="both"/>
      </w:pPr>
      <w:r>
        <w:t>Latvijas ieskatā</w:t>
      </w:r>
      <w:r w:rsidR="00392A94">
        <w:t>,</w:t>
      </w:r>
      <w:r>
        <w:t xml:space="preserve"> veicot izmaiņas ES oficiālo valodu režīmā, būtiski ņemt vērā priekšlikuma juridisko, finansiālo un administratīvo ietekmi un tā samērīgumu. Katrs gadījums skatāms individuāli. Tāpat Latvijas ieskatā ir būtiski, ka priekšlikumā tiek definēti skaidri kritēriji, kas nepieļautu nevēlamu precedenta radīšanu.</w:t>
      </w:r>
    </w:p>
    <w:p w:rsidRPr="005A42B6" w:rsidR="005A42B6" w:rsidP="005A42B6" w:rsidRDefault="005A42B6" w14:paraId="18EAE7A6" w14:textId="77777777">
      <w:pPr>
        <w:spacing w:after="120"/>
        <w:jc w:val="both"/>
        <w:rPr>
          <w:b/>
          <w:bCs/>
          <w:noProof/>
          <w:lang w:eastAsia="lv-LV"/>
        </w:rPr>
      </w:pPr>
    </w:p>
    <w:p w:rsidR="00ED02F8" w:rsidP="00E67CD7" w:rsidRDefault="009A7787" w14:paraId="2956AAEE" w14:textId="219AAA46">
      <w:pPr>
        <w:pStyle w:val="BodyText2"/>
        <w:spacing w:after="120"/>
        <w:ind w:left="2880" w:hanging="2880"/>
        <w:rPr>
          <w:b/>
          <w:noProof/>
          <w:szCs w:val="24"/>
        </w:rPr>
      </w:pPr>
      <w:r w:rsidRPr="00F8154C">
        <w:rPr>
          <w:b/>
          <w:noProof/>
          <w:szCs w:val="24"/>
        </w:rPr>
        <w:t xml:space="preserve">Latvijas delegācija ES </w:t>
      </w:r>
      <w:r w:rsidRPr="00F8154C" w:rsidR="0001438C">
        <w:rPr>
          <w:b/>
          <w:noProof/>
          <w:szCs w:val="24"/>
        </w:rPr>
        <w:t>V</w:t>
      </w:r>
      <w:r w:rsidRPr="00F8154C" w:rsidR="00C42ED3">
        <w:rPr>
          <w:b/>
          <w:noProof/>
          <w:szCs w:val="24"/>
        </w:rPr>
        <w:t>ispārējo lietu padomes</w:t>
      </w:r>
      <w:r w:rsidRPr="00F8154C">
        <w:rPr>
          <w:b/>
          <w:noProof/>
          <w:szCs w:val="24"/>
        </w:rPr>
        <w:t xml:space="preserve"> 202</w:t>
      </w:r>
      <w:r w:rsidR="00C42831">
        <w:rPr>
          <w:b/>
          <w:noProof/>
          <w:szCs w:val="24"/>
        </w:rPr>
        <w:t>5</w:t>
      </w:r>
      <w:r w:rsidRPr="00F8154C">
        <w:rPr>
          <w:b/>
          <w:noProof/>
          <w:szCs w:val="24"/>
        </w:rPr>
        <w:t xml:space="preserve">. gada </w:t>
      </w:r>
      <w:r w:rsidR="00C42831">
        <w:rPr>
          <w:b/>
          <w:noProof/>
          <w:szCs w:val="24"/>
        </w:rPr>
        <w:t>2</w:t>
      </w:r>
      <w:r w:rsidR="006F748C">
        <w:rPr>
          <w:b/>
          <w:noProof/>
          <w:szCs w:val="24"/>
        </w:rPr>
        <w:t>7</w:t>
      </w:r>
      <w:r w:rsidRPr="00F8154C" w:rsidR="005B068A">
        <w:rPr>
          <w:b/>
          <w:noProof/>
          <w:szCs w:val="24"/>
        </w:rPr>
        <w:t>.</w:t>
      </w:r>
      <w:r w:rsidRPr="00F8154C" w:rsidR="00145E2A">
        <w:rPr>
          <w:b/>
          <w:noProof/>
          <w:szCs w:val="24"/>
        </w:rPr>
        <w:t> </w:t>
      </w:r>
      <w:r w:rsidR="006F748C">
        <w:rPr>
          <w:b/>
          <w:noProof/>
          <w:szCs w:val="24"/>
        </w:rPr>
        <w:t>maija</w:t>
      </w:r>
      <w:r w:rsidRPr="00F8154C" w:rsidR="00B2629B">
        <w:rPr>
          <w:b/>
          <w:noProof/>
          <w:szCs w:val="24"/>
        </w:rPr>
        <w:t xml:space="preserve"> </w:t>
      </w:r>
      <w:r w:rsidRPr="00F8154C">
        <w:rPr>
          <w:b/>
          <w:noProof/>
          <w:szCs w:val="24"/>
        </w:rPr>
        <w:t>sanāksmē</w:t>
      </w:r>
      <w:bookmarkEnd w:id="6"/>
    </w:p>
    <w:p w:rsidRPr="00A70D6C" w:rsidR="00D61372" w:rsidP="00E67CD7" w:rsidRDefault="00D61372" w14:paraId="5994CDA9" w14:textId="77777777">
      <w:pPr>
        <w:pStyle w:val="BodyText2"/>
        <w:spacing w:after="120"/>
        <w:ind w:left="2880" w:hanging="2880"/>
        <w:rPr>
          <w:b/>
          <w:noProof/>
          <w:szCs w:val="24"/>
        </w:rPr>
      </w:pPr>
    </w:p>
    <w:p w:rsidRPr="00F8154C" w:rsidR="00A11323" w:rsidP="00E67CD7" w:rsidRDefault="00A11323" w14:paraId="520BBA60" w14:textId="7ADBF740">
      <w:pPr>
        <w:pStyle w:val="BodyText2"/>
        <w:spacing w:after="120"/>
        <w:ind w:left="2880" w:hanging="2880"/>
        <w:rPr>
          <w:noProof/>
          <w:szCs w:val="24"/>
        </w:rPr>
      </w:pPr>
      <w:r w:rsidRPr="00F8154C">
        <w:rPr>
          <w:bCs/>
          <w:noProof/>
          <w:szCs w:val="24"/>
        </w:rPr>
        <w:t xml:space="preserve">Delegācijas </w:t>
      </w:r>
      <w:r w:rsidRPr="00F8154C" w:rsidR="00AD6626">
        <w:rPr>
          <w:bCs/>
          <w:noProof/>
          <w:szCs w:val="24"/>
        </w:rPr>
        <w:t>vadītājs</w:t>
      </w:r>
      <w:r w:rsidRPr="00F8154C">
        <w:rPr>
          <w:bCs/>
          <w:noProof/>
          <w:szCs w:val="24"/>
        </w:rPr>
        <w:t>:</w:t>
      </w:r>
      <w:r w:rsidRPr="00F8154C">
        <w:rPr>
          <w:bCs/>
          <w:noProof/>
          <w:szCs w:val="24"/>
        </w:rPr>
        <w:tab/>
      </w:r>
      <w:r w:rsidRPr="00956D69" w:rsidR="00956D69">
        <w:rPr>
          <w:bCs/>
          <w:noProof/>
          <w:szCs w:val="24"/>
        </w:rPr>
        <w:t>Artjoms Uršuļskis</w:t>
      </w:r>
      <w:r w:rsidR="006452DE">
        <w:rPr>
          <w:bCs/>
          <w:noProof/>
          <w:szCs w:val="24"/>
        </w:rPr>
        <w:t xml:space="preserve">, </w:t>
      </w:r>
      <w:r w:rsidRPr="00956D69" w:rsidR="00956D69">
        <w:rPr>
          <w:bCs/>
          <w:noProof/>
          <w:szCs w:val="24"/>
        </w:rPr>
        <w:t>Ārlietu ministrijas parlamentār</w:t>
      </w:r>
      <w:r w:rsidR="00956D69">
        <w:rPr>
          <w:bCs/>
          <w:noProof/>
          <w:szCs w:val="24"/>
        </w:rPr>
        <w:t>ais</w:t>
      </w:r>
      <w:r w:rsidRPr="00956D69" w:rsidR="00956D69">
        <w:rPr>
          <w:bCs/>
          <w:noProof/>
          <w:szCs w:val="24"/>
        </w:rPr>
        <w:t xml:space="preserve"> sekretār</w:t>
      </w:r>
      <w:r w:rsidR="00956D69">
        <w:rPr>
          <w:bCs/>
          <w:noProof/>
          <w:szCs w:val="24"/>
        </w:rPr>
        <w:t>s.</w:t>
      </w:r>
    </w:p>
    <w:p w:rsidR="00697AC1" w:rsidP="00E67CD7" w:rsidRDefault="00A11323" w14:paraId="19F1A7F4" w14:textId="51C4AF94">
      <w:pPr>
        <w:spacing w:after="120"/>
        <w:ind w:left="2880" w:hanging="2880"/>
        <w:jc w:val="both"/>
        <w:rPr>
          <w:bCs/>
          <w:noProof/>
        </w:rPr>
      </w:pPr>
      <w:r w:rsidRPr="00F8154C">
        <w:rPr>
          <w:bCs/>
          <w:noProof/>
        </w:rPr>
        <w:t>Delegācijas dalībnieki:</w:t>
      </w:r>
      <w:r w:rsidRPr="00F8154C">
        <w:rPr>
          <w:bCs/>
          <w:noProof/>
        </w:rPr>
        <w:tab/>
      </w:r>
      <w:r w:rsidRPr="00956D69" w:rsidR="00956D69">
        <w:rPr>
          <w:bCs/>
          <w:noProof/>
        </w:rPr>
        <w:t>Reinis Brusbārdis, ES koordinācijas un politiku departamenta direktors</w:t>
      </w:r>
      <w:r w:rsidR="00956D69">
        <w:rPr>
          <w:bCs/>
          <w:noProof/>
        </w:rPr>
        <w:t>;</w:t>
      </w:r>
    </w:p>
    <w:p w:rsidR="006F748C" w:rsidP="00956D69" w:rsidRDefault="00956D69" w14:paraId="622F2B00" w14:textId="014FE331">
      <w:pPr>
        <w:spacing w:after="120"/>
        <w:ind w:left="2880"/>
        <w:jc w:val="both"/>
        <w:rPr>
          <w:bCs/>
          <w:noProof/>
        </w:rPr>
      </w:pPr>
      <w:r>
        <w:rPr>
          <w:bCs/>
          <w:noProof/>
        </w:rPr>
        <w:t>Lelde Ronimoisa</w:t>
      </w:r>
      <w:r w:rsidR="006F748C">
        <w:rPr>
          <w:bCs/>
          <w:noProof/>
        </w:rPr>
        <w:t xml:space="preserve">, </w:t>
      </w:r>
      <w:r w:rsidRPr="002B75F6">
        <w:rPr>
          <w:bCs/>
          <w:noProof/>
        </w:rPr>
        <w:t>Vispārējo un institucionālo lietu nodaļas</w:t>
      </w:r>
      <w:r>
        <w:rPr>
          <w:bCs/>
          <w:noProof/>
        </w:rPr>
        <w:t xml:space="preserve"> trešā sekretāre</w:t>
      </w:r>
      <w:r w:rsidR="006F748C">
        <w:rPr>
          <w:bCs/>
          <w:noProof/>
        </w:rPr>
        <w:t>;</w:t>
      </w:r>
    </w:p>
    <w:p w:rsidRPr="00F8154C" w:rsidR="006F748C" w:rsidP="00956D69" w:rsidRDefault="00956D69" w14:paraId="643E2535" w14:textId="1346A5FE">
      <w:pPr>
        <w:spacing w:after="120"/>
        <w:ind w:left="2880"/>
        <w:jc w:val="both"/>
        <w:rPr>
          <w:bCs/>
          <w:noProof/>
        </w:rPr>
      </w:pPr>
      <w:r w:rsidRPr="00901536">
        <w:rPr>
          <w:bCs/>
          <w:noProof/>
        </w:rPr>
        <w:t>Rihards Tuka, Pastāvīgo pārstāvju komitejas II daļas sagatavošanas nodaļas vecākais referents</w:t>
      </w:r>
      <w:r>
        <w:rPr>
          <w:bCs/>
          <w:noProof/>
        </w:rPr>
        <w:t>.</w:t>
      </w:r>
    </w:p>
    <w:p w:rsidR="006F748C" w:rsidP="006F748C" w:rsidRDefault="006F748C" w14:paraId="4CC7EC1A" w14:textId="77777777">
      <w:pPr>
        <w:pStyle w:val="Header"/>
        <w:tabs>
          <w:tab w:val="clear" w:pos="4320"/>
          <w:tab w:val="clear" w:pos="8640"/>
        </w:tabs>
        <w:spacing w:after="120"/>
        <w:rPr>
          <w:bCs/>
          <w:noProof/>
          <w:sz w:val="24"/>
          <w:szCs w:val="24"/>
        </w:rPr>
      </w:pPr>
    </w:p>
    <w:p w:rsidR="006F748C" w:rsidP="006F748C" w:rsidRDefault="006F748C" w14:paraId="74DA884E" w14:textId="7B823213">
      <w:pPr>
        <w:pStyle w:val="Header"/>
        <w:tabs>
          <w:tab w:val="clear" w:pos="4320"/>
          <w:tab w:val="clear" w:pos="8640"/>
        </w:tabs>
        <w:spacing w:after="120"/>
        <w:rPr>
          <w:bCs/>
          <w:noProof/>
          <w:sz w:val="24"/>
          <w:szCs w:val="24"/>
        </w:rPr>
      </w:pPr>
      <w:r>
        <w:rPr>
          <w:bCs/>
          <w:noProof/>
          <w:sz w:val="24"/>
          <w:szCs w:val="24"/>
        </w:rPr>
        <w:t>Iesniedzējs: ārlietu ministre</w:t>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r>
      <w:r>
        <w:rPr>
          <w:bCs/>
          <w:noProof/>
          <w:sz w:val="24"/>
          <w:szCs w:val="24"/>
        </w:rPr>
        <w:tab/>
        <w:t xml:space="preserve">         Baiba Braže</w:t>
      </w:r>
    </w:p>
    <w:p w:rsidRPr="00A70D6C" w:rsidR="00D2429D" w:rsidP="006F748C" w:rsidRDefault="00A11323" w14:paraId="3220C2A5" w14:textId="6F358FCC">
      <w:pPr>
        <w:pStyle w:val="Header"/>
        <w:tabs>
          <w:tab w:val="clear" w:pos="4320"/>
          <w:tab w:val="clear" w:pos="8640"/>
        </w:tabs>
        <w:spacing w:after="120"/>
        <w:rPr>
          <w:bCs/>
          <w:noProof/>
          <w:sz w:val="24"/>
          <w:szCs w:val="24"/>
        </w:rPr>
      </w:pPr>
      <w:r w:rsidRPr="00F8154C">
        <w:rPr>
          <w:bCs/>
          <w:noProof/>
          <w:sz w:val="24"/>
          <w:szCs w:val="24"/>
        </w:rPr>
        <w:t xml:space="preserve">Vīza: </w:t>
      </w:r>
      <w:r w:rsidRPr="00F8154C" w:rsidR="0045684C">
        <w:rPr>
          <w:bCs/>
          <w:noProof/>
          <w:sz w:val="24"/>
          <w:szCs w:val="24"/>
        </w:rPr>
        <w:t>v</w:t>
      </w:r>
      <w:r w:rsidRPr="00F8154C">
        <w:rPr>
          <w:bCs/>
          <w:noProof/>
          <w:sz w:val="24"/>
          <w:szCs w:val="24"/>
        </w:rPr>
        <w:t>alsts sekretār</w:t>
      </w:r>
      <w:r w:rsidRPr="00F8154C" w:rsidR="0030308F">
        <w:rPr>
          <w:bCs/>
          <w:noProof/>
          <w:sz w:val="24"/>
          <w:szCs w:val="24"/>
        </w:rPr>
        <w:t>s</w:t>
      </w:r>
      <w:r w:rsidRPr="00F8154C" w:rsidR="00D43BD1">
        <w:rPr>
          <w:bCs/>
          <w:noProof/>
          <w:sz w:val="24"/>
          <w:szCs w:val="24"/>
        </w:rPr>
        <w:t xml:space="preserve"> </w:t>
      </w:r>
      <w:r w:rsidRPr="00F8154C">
        <w:rPr>
          <w:bCs/>
          <w:noProof/>
          <w:sz w:val="24"/>
          <w:szCs w:val="24"/>
        </w:rPr>
        <w:tab/>
      </w:r>
      <w:r w:rsidRPr="00F8154C">
        <w:rPr>
          <w:bCs/>
          <w:noProof/>
          <w:sz w:val="24"/>
          <w:szCs w:val="24"/>
        </w:rPr>
        <w:tab/>
      </w:r>
      <w:r w:rsidRPr="00F8154C">
        <w:rPr>
          <w:bCs/>
          <w:noProof/>
          <w:sz w:val="24"/>
          <w:szCs w:val="24"/>
        </w:rPr>
        <w:tab/>
      </w:r>
      <w:r w:rsidRPr="00F8154C">
        <w:rPr>
          <w:bCs/>
          <w:noProof/>
          <w:sz w:val="24"/>
          <w:szCs w:val="24"/>
        </w:rPr>
        <w:tab/>
      </w:r>
      <w:r w:rsidRPr="00F8154C" w:rsidR="00C53836">
        <w:rPr>
          <w:bCs/>
          <w:noProof/>
          <w:sz w:val="24"/>
          <w:szCs w:val="24"/>
        </w:rPr>
        <w:tab/>
      </w:r>
      <w:r w:rsidRPr="00F8154C">
        <w:rPr>
          <w:bCs/>
          <w:noProof/>
          <w:sz w:val="24"/>
          <w:szCs w:val="24"/>
        </w:rPr>
        <w:tab/>
      </w:r>
      <w:r w:rsidRPr="00F8154C" w:rsidR="00F7492F">
        <w:rPr>
          <w:bCs/>
          <w:noProof/>
          <w:sz w:val="24"/>
          <w:szCs w:val="24"/>
        </w:rPr>
        <w:t xml:space="preserve">      </w:t>
      </w:r>
      <w:r w:rsidRPr="00F8154C" w:rsidR="00D43BD1">
        <w:rPr>
          <w:bCs/>
          <w:noProof/>
          <w:sz w:val="24"/>
          <w:szCs w:val="24"/>
        </w:rPr>
        <w:t xml:space="preserve">  </w:t>
      </w:r>
      <w:r w:rsidRPr="00F8154C" w:rsidR="00820506">
        <w:rPr>
          <w:bCs/>
          <w:noProof/>
          <w:sz w:val="24"/>
          <w:szCs w:val="24"/>
        </w:rPr>
        <w:t xml:space="preserve"> </w:t>
      </w:r>
      <w:r w:rsidRPr="00F8154C" w:rsidR="0030308F">
        <w:rPr>
          <w:bCs/>
          <w:noProof/>
          <w:sz w:val="24"/>
          <w:szCs w:val="24"/>
        </w:rPr>
        <w:t xml:space="preserve">            </w:t>
      </w:r>
      <w:r w:rsidRPr="00F8154C" w:rsidR="009509F4">
        <w:rPr>
          <w:bCs/>
          <w:noProof/>
          <w:sz w:val="24"/>
          <w:szCs w:val="24"/>
        </w:rPr>
        <w:t>Andžejs Viļumsons</w:t>
      </w:r>
    </w:p>
    <w:p w:rsidRPr="006F748C" w:rsidR="00A70D6C" w:rsidP="006F748C" w:rsidRDefault="00A70D6C" w14:paraId="793BBFDA" w14:textId="77777777">
      <w:pPr>
        <w:pStyle w:val="Header"/>
        <w:tabs>
          <w:tab w:val="clear" w:pos="4320"/>
          <w:tab w:val="clear" w:pos="8640"/>
        </w:tabs>
        <w:spacing w:after="120"/>
        <w:rPr>
          <w:bCs/>
          <w:noProof/>
          <w:sz w:val="24"/>
          <w:szCs w:val="24"/>
        </w:rPr>
      </w:pPr>
    </w:p>
    <w:p w:rsidRPr="00F8154C" w:rsidR="00A11323" w:rsidP="00D61372" w:rsidRDefault="005B2758" w14:paraId="6B47647C" w14:textId="3697D10D">
      <w:pPr>
        <w:pStyle w:val="NoSpacing"/>
        <w:rPr>
          <w:rFonts w:ascii="Times New Roman" w:hAnsi="Times New Roman"/>
          <w:noProof/>
          <w:sz w:val="20"/>
          <w:szCs w:val="20"/>
          <w:lang w:val="lv-LV"/>
        </w:rPr>
      </w:pPr>
      <w:r w:rsidRPr="00F8154C">
        <w:rPr>
          <w:rFonts w:ascii="Times New Roman" w:hAnsi="Times New Roman"/>
          <w:noProof/>
          <w:sz w:val="20"/>
          <w:szCs w:val="20"/>
          <w:lang w:val="lv-LV"/>
        </w:rPr>
        <w:t>Elīza</w:t>
      </w:r>
      <w:r w:rsidRPr="00F8154C" w:rsidR="0019728C">
        <w:rPr>
          <w:rFonts w:ascii="Times New Roman" w:hAnsi="Times New Roman"/>
          <w:noProof/>
          <w:sz w:val="20"/>
          <w:szCs w:val="20"/>
          <w:lang w:val="lv-LV"/>
        </w:rPr>
        <w:t xml:space="preserve"> </w:t>
      </w:r>
      <w:r w:rsidRPr="00F8154C">
        <w:rPr>
          <w:rFonts w:ascii="Times New Roman" w:hAnsi="Times New Roman"/>
          <w:noProof/>
          <w:sz w:val="20"/>
          <w:szCs w:val="20"/>
          <w:lang w:val="lv-LV"/>
        </w:rPr>
        <w:t>Beļauniece</w:t>
      </w:r>
      <w:r w:rsidRPr="00F8154C" w:rsidR="00B66EAE">
        <w:rPr>
          <w:rFonts w:ascii="Times New Roman" w:hAnsi="Times New Roman"/>
          <w:noProof/>
          <w:sz w:val="20"/>
          <w:szCs w:val="20"/>
          <w:lang w:val="lv-LV"/>
        </w:rPr>
        <w:t>, 6701</w:t>
      </w:r>
      <w:r w:rsidRPr="00F8154C" w:rsidR="00E502AD">
        <w:rPr>
          <w:rFonts w:ascii="Times New Roman" w:hAnsi="Times New Roman"/>
          <w:noProof/>
          <w:sz w:val="20"/>
          <w:szCs w:val="20"/>
          <w:lang w:val="lv-LV"/>
        </w:rPr>
        <w:t>63</w:t>
      </w:r>
      <w:r w:rsidRPr="00F8154C">
        <w:rPr>
          <w:rFonts w:ascii="Times New Roman" w:hAnsi="Times New Roman"/>
          <w:noProof/>
          <w:sz w:val="20"/>
          <w:szCs w:val="20"/>
          <w:lang w:val="lv-LV"/>
        </w:rPr>
        <w:t>32</w:t>
      </w:r>
    </w:p>
    <w:p w:rsidRPr="00D2429D" w:rsidR="00370514" w:rsidP="00D61372" w:rsidRDefault="006C013D" w14:paraId="18C43290" w14:textId="2DD7F2CF">
      <w:pPr>
        <w:pStyle w:val="NoSpacing"/>
        <w:rPr>
          <w:rFonts w:ascii="Times New Roman" w:hAnsi="Times New Roman"/>
          <w:bCs/>
          <w:noProof/>
          <w:color w:val="0000FF"/>
          <w:sz w:val="20"/>
          <w:szCs w:val="20"/>
          <w:u w:val="single"/>
          <w:lang w:val="lv-LV"/>
        </w:rPr>
      </w:pPr>
      <w:hyperlink w:history="true" r:id="rId62">
        <w:r w:rsidRPr="00F8154C" w:rsidR="008C752C">
          <w:rPr>
            <w:rStyle w:val="Hyperlink"/>
            <w:rFonts w:ascii="Times New Roman" w:hAnsi="Times New Roman"/>
            <w:bCs/>
            <w:noProof/>
            <w:sz w:val="20"/>
            <w:szCs w:val="20"/>
            <w:lang w:val="lv-LV"/>
          </w:rPr>
          <w:t>eliza.belauniece@mfa.gov.lv</w:t>
        </w:r>
      </w:hyperlink>
    </w:p>
    <w:sectPr w:rsidRPr="00D2429D" w:rsidR="00370514" w:rsidSect="00A0190E">
      <w:headerReference r:id="rId63" w:type="even"/>
      <w:headerReference r:id="rId64" w:type="default"/>
      <w:footerReference r:id="rId65" w:type="even"/>
      <w:footerReference r:id="rId66" w:type="default"/>
      <w:headerReference r:id="rId67" w:type="first"/>
      <w:footerReference r:id="rId68" w:type="first"/>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1B4E0" w14:textId="77777777" w:rsidR="003C0DE1" w:rsidRDefault="003C0DE1">
      <w:r>
        <w:separator/>
      </w:r>
    </w:p>
  </w:endnote>
  <w:endnote w:type="continuationSeparator" w:id="0">
    <w:p w14:paraId="22C9EDA6" w14:textId="77777777" w:rsidR="003C0DE1" w:rsidRDefault="003C0DE1">
      <w:r>
        <w:continuationSeparator/>
      </w:r>
    </w:p>
  </w:endnote>
  <w:endnote w:type="continuationNotice" w:id="1">
    <w:p w14:paraId="43D69E70" w14:textId="77777777" w:rsidR="003C0DE1" w:rsidRDefault="003C0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66C3" w14:textId="77777777" w:rsidR="00847B05" w:rsidRDefault="00847B05">
    <w:pPr>
      <w:pStyle w:val="Footer"/>
      <w:framePr w:wrap="around" w:vAnchor="text" w:hAnchor="page" w:x="11062" w:y="6"/>
      <w:rPr>
        <w:rStyle w:val="PageNumber"/>
      </w:rPr>
    </w:pPr>
  </w:p>
  <w:p w14:paraId="1BACDCA9" w14:textId="297353A4" w:rsidR="00691B56" w:rsidRDefault="00691B56" w:rsidP="00691B56">
    <w:pPr>
      <w:pStyle w:val="Footer"/>
      <w:jc w:val="both"/>
      <w:rPr>
        <w:sz w:val="18"/>
      </w:rPr>
    </w:pPr>
    <w:r w:rsidRPr="008C31F6">
      <w:rPr>
        <w:sz w:val="18"/>
      </w:rPr>
      <w:t>AMzino_</w:t>
    </w:r>
    <w:r w:rsidR="006F748C">
      <w:rPr>
        <w:sz w:val="18"/>
      </w:rPr>
      <w:t>16</w:t>
    </w:r>
    <w:r w:rsidR="00C42831">
      <w:rPr>
        <w:sz w:val="18"/>
      </w:rPr>
      <w:t>0</w:t>
    </w:r>
    <w:r w:rsidR="006F748C">
      <w:rPr>
        <w:sz w:val="18"/>
      </w:rPr>
      <w:t>5</w:t>
    </w:r>
    <w:r w:rsidR="00C42831">
      <w:rPr>
        <w:sz w:val="18"/>
      </w:rPr>
      <w:t>2025</w:t>
    </w:r>
    <w:r>
      <w:rPr>
        <w:sz w:val="18"/>
      </w:rPr>
      <w:t xml:space="preserve">; Informatīvais ziņojums </w:t>
    </w:r>
    <w:r w:rsidRPr="003A1F27">
      <w:rPr>
        <w:sz w:val="18"/>
      </w:rPr>
      <w:t>“</w:t>
    </w:r>
    <w:r w:rsidRPr="00A11323">
      <w:rPr>
        <w:sz w:val="18"/>
      </w:rPr>
      <w:t>Par Eiropas Savienības Vispārējo lietu padomes 202</w:t>
    </w:r>
    <w:r w:rsidR="00C42831">
      <w:rPr>
        <w:sz w:val="18"/>
      </w:rPr>
      <w:t>5</w:t>
    </w:r>
    <w:r w:rsidRPr="00A11323">
      <w:rPr>
        <w:sz w:val="18"/>
      </w:rPr>
      <w:t xml:space="preserve">. gada </w:t>
    </w:r>
    <w:r w:rsidR="00C42831">
      <w:rPr>
        <w:sz w:val="18"/>
      </w:rPr>
      <w:t>2</w:t>
    </w:r>
    <w:r w:rsidR="006F748C">
      <w:rPr>
        <w:sz w:val="18"/>
      </w:rPr>
      <w:t>7</w:t>
    </w:r>
    <w:r>
      <w:rPr>
        <w:sz w:val="18"/>
      </w:rPr>
      <w:t>. </w:t>
    </w:r>
    <w:r w:rsidR="006F748C">
      <w:rPr>
        <w:sz w:val="18"/>
      </w:rPr>
      <w:t>maija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27EA" w14:textId="77777777" w:rsidR="003C0DE1" w:rsidRDefault="003C0DE1">
      <w:r>
        <w:separator/>
      </w:r>
    </w:p>
  </w:footnote>
  <w:footnote w:type="continuationSeparator" w:id="0">
    <w:p w14:paraId="2A52F44A" w14:textId="77777777" w:rsidR="003C0DE1" w:rsidRDefault="003C0DE1">
      <w:r>
        <w:continuationSeparator/>
      </w:r>
    </w:p>
  </w:footnote>
  <w:footnote w:type="continuationNotice" w:id="1">
    <w:p w14:paraId="02BDF18B" w14:textId="77777777" w:rsidR="003C0DE1" w:rsidRDefault="003C0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5243" w14:textId="6C6F0C4F" w:rsidR="00847B05" w:rsidRPr="0080507E" w:rsidRDefault="00503EBC">
    <w:pPr>
      <w:pStyle w:val="Header"/>
      <w:framePr w:wrap="around" w:vAnchor="text" w:hAnchor="margin" w:xAlign="right" w:y="1"/>
      <w:rPr>
        <w:rStyle w:val="PageNumber"/>
        <w:sz w:val="24"/>
      </w:rPr>
    </w:pPr>
    <w:r w:rsidRPr="0080507E">
      <w:rPr>
        <w:rStyle w:val="PageNumber"/>
        <w:sz w:val="24"/>
      </w:rPr>
      <w:fldChar w:fldCharType="begin"/>
    </w:r>
    <w:r w:rsidR="00847B05" w:rsidRPr="0080507E">
      <w:rPr>
        <w:rStyle w:val="PageNumber"/>
        <w:sz w:val="24"/>
      </w:rPr>
      <w:instrText xml:space="preserve">PAGE  </w:instrText>
    </w:r>
    <w:r w:rsidRPr="0080507E">
      <w:rPr>
        <w:rStyle w:val="PageNumber"/>
        <w:sz w:val="24"/>
      </w:rPr>
      <w:fldChar w:fldCharType="separate"/>
    </w:r>
    <w:r w:rsidR="00E23082" w:rsidRPr="0080507E">
      <w:rPr>
        <w:rStyle w:val="PageNumber"/>
        <w:noProof/>
        <w:sz w:val="24"/>
      </w:rPr>
      <w:t>3</w:t>
    </w:r>
    <w:r w:rsidRPr="0080507E">
      <w:rPr>
        <w:rStyle w:val="PageNumber"/>
        <w:sz w:val="24"/>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A73A13"/>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EC07C2"/>
    <w:multiLevelType w:val="hybridMultilevel"/>
    <w:tmpl w:val="4CEC6476"/>
    <w:lvl w:ilvl="0" w:tplc="9BD4BCB4">
      <w:start w:val="1"/>
      <w:numFmt w:val="decimal"/>
      <w:lvlText w:val="%1."/>
      <w:lvlJc w:val="left"/>
      <w:pPr>
        <w:ind w:left="720" w:hanging="360"/>
      </w:pPr>
      <w:rPr>
        <w:rFonts w:hint="default"/>
        <w:b/>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33481F66"/>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65669C"/>
    <w:multiLevelType w:val="hybridMultilevel"/>
    <w:tmpl w:val="3EE2C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742198"/>
    <w:multiLevelType w:val="hybridMultilevel"/>
    <w:tmpl w:val="E490158A"/>
    <w:lvl w:ilvl="0" w:tplc="D0EEFA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7A5E0D"/>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B150CA"/>
    <w:multiLevelType w:val="hybridMultilevel"/>
    <w:tmpl w:val="1CA2F58A"/>
    <w:lvl w:ilvl="0" w:tplc="108290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5"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4"/>
  </w:num>
  <w:num w:numId="5">
    <w:abstractNumId w:val="12"/>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5"/>
  </w:num>
  <w:num w:numId="9">
    <w:abstractNumId w:val="1"/>
  </w:num>
  <w:num w:numId="10">
    <w:abstractNumId w:val="10"/>
  </w:num>
  <w:num w:numId="11">
    <w:abstractNumId w:val="2"/>
  </w:num>
  <w:num w:numId="12">
    <w:abstractNumId w:val="7"/>
  </w:num>
  <w:num w:numId="13">
    <w:abstractNumId w:val="3"/>
  </w:num>
  <w:num w:numId="14">
    <w:abstractNumId w:val="13"/>
  </w:num>
  <w:num w:numId="15">
    <w:abstractNumId w:val="11"/>
  </w:num>
  <w:num w:numId="16">
    <w:abstractNumId w:val="8"/>
  </w:num>
  <w:num w:numId="1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16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55C"/>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8C"/>
    <w:rsid w:val="000143FC"/>
    <w:rsid w:val="00014E53"/>
    <w:rsid w:val="00014FDD"/>
    <w:rsid w:val="000151EE"/>
    <w:rsid w:val="000158FB"/>
    <w:rsid w:val="00015CB1"/>
    <w:rsid w:val="00016063"/>
    <w:rsid w:val="000161AC"/>
    <w:rsid w:val="000173AB"/>
    <w:rsid w:val="00017FF1"/>
    <w:rsid w:val="0002121B"/>
    <w:rsid w:val="000214AD"/>
    <w:rsid w:val="000219D4"/>
    <w:rsid w:val="000222A7"/>
    <w:rsid w:val="0002268C"/>
    <w:rsid w:val="00022A52"/>
    <w:rsid w:val="00022BB4"/>
    <w:rsid w:val="00023C4F"/>
    <w:rsid w:val="00023D4B"/>
    <w:rsid w:val="0002457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6045"/>
    <w:rsid w:val="0007628E"/>
    <w:rsid w:val="00076C5A"/>
    <w:rsid w:val="00076DFF"/>
    <w:rsid w:val="00076E20"/>
    <w:rsid w:val="0008019E"/>
    <w:rsid w:val="00080873"/>
    <w:rsid w:val="00080BA1"/>
    <w:rsid w:val="000817DC"/>
    <w:rsid w:val="00082E0B"/>
    <w:rsid w:val="000830BD"/>
    <w:rsid w:val="00083249"/>
    <w:rsid w:val="00084319"/>
    <w:rsid w:val="000846D0"/>
    <w:rsid w:val="000855CF"/>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6D2"/>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987"/>
    <w:rsid w:val="000A4C76"/>
    <w:rsid w:val="000A615D"/>
    <w:rsid w:val="000A6B22"/>
    <w:rsid w:val="000A742F"/>
    <w:rsid w:val="000A78DD"/>
    <w:rsid w:val="000B09C7"/>
    <w:rsid w:val="000B0C3B"/>
    <w:rsid w:val="000B0EAE"/>
    <w:rsid w:val="000B140B"/>
    <w:rsid w:val="000B19D5"/>
    <w:rsid w:val="000B388D"/>
    <w:rsid w:val="000B3BE6"/>
    <w:rsid w:val="000B3E35"/>
    <w:rsid w:val="000B428B"/>
    <w:rsid w:val="000B43A9"/>
    <w:rsid w:val="000B4475"/>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5A8"/>
    <w:rsid w:val="000D564F"/>
    <w:rsid w:val="000D57A7"/>
    <w:rsid w:val="000D59BF"/>
    <w:rsid w:val="000D66E9"/>
    <w:rsid w:val="000D6827"/>
    <w:rsid w:val="000D6AA6"/>
    <w:rsid w:val="000D6E5D"/>
    <w:rsid w:val="000D7FF7"/>
    <w:rsid w:val="000E01BC"/>
    <w:rsid w:val="000E0948"/>
    <w:rsid w:val="000E20D4"/>
    <w:rsid w:val="000E2277"/>
    <w:rsid w:val="000E28A2"/>
    <w:rsid w:val="000E2A27"/>
    <w:rsid w:val="000E2B37"/>
    <w:rsid w:val="000E3349"/>
    <w:rsid w:val="000E39F1"/>
    <w:rsid w:val="000E46E7"/>
    <w:rsid w:val="000E5D19"/>
    <w:rsid w:val="000E7889"/>
    <w:rsid w:val="000E7C2D"/>
    <w:rsid w:val="000E7D24"/>
    <w:rsid w:val="000F004F"/>
    <w:rsid w:val="000F0E5E"/>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4A2"/>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2965"/>
    <w:rsid w:val="00122C88"/>
    <w:rsid w:val="00122E33"/>
    <w:rsid w:val="001234DF"/>
    <w:rsid w:val="00123F40"/>
    <w:rsid w:val="0012429C"/>
    <w:rsid w:val="00124499"/>
    <w:rsid w:val="00124FF8"/>
    <w:rsid w:val="001258C1"/>
    <w:rsid w:val="00125C45"/>
    <w:rsid w:val="00125D31"/>
    <w:rsid w:val="00125DB2"/>
    <w:rsid w:val="00126016"/>
    <w:rsid w:val="00126401"/>
    <w:rsid w:val="0012681F"/>
    <w:rsid w:val="00127A3D"/>
    <w:rsid w:val="001305FE"/>
    <w:rsid w:val="0013112A"/>
    <w:rsid w:val="00131FC1"/>
    <w:rsid w:val="00132664"/>
    <w:rsid w:val="00132763"/>
    <w:rsid w:val="00132849"/>
    <w:rsid w:val="00132A8B"/>
    <w:rsid w:val="00132E27"/>
    <w:rsid w:val="001331A4"/>
    <w:rsid w:val="00133BEA"/>
    <w:rsid w:val="0013471B"/>
    <w:rsid w:val="00134B0A"/>
    <w:rsid w:val="00134EA7"/>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94C"/>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3E4C"/>
    <w:rsid w:val="00174E98"/>
    <w:rsid w:val="00175437"/>
    <w:rsid w:val="00175ABF"/>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87A34"/>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3EB8"/>
    <w:rsid w:val="001B46B2"/>
    <w:rsid w:val="001B5B2C"/>
    <w:rsid w:val="001B616F"/>
    <w:rsid w:val="001B68EB"/>
    <w:rsid w:val="001B704E"/>
    <w:rsid w:val="001B7321"/>
    <w:rsid w:val="001B732B"/>
    <w:rsid w:val="001B7CC6"/>
    <w:rsid w:val="001B7DD5"/>
    <w:rsid w:val="001C013D"/>
    <w:rsid w:val="001C025B"/>
    <w:rsid w:val="001C068B"/>
    <w:rsid w:val="001C16F7"/>
    <w:rsid w:val="001C1C7E"/>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88"/>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4CD5"/>
    <w:rsid w:val="001F510D"/>
    <w:rsid w:val="001F5A71"/>
    <w:rsid w:val="001F65CC"/>
    <w:rsid w:val="001F73B0"/>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953"/>
    <w:rsid w:val="00220E88"/>
    <w:rsid w:val="00221715"/>
    <w:rsid w:val="00221825"/>
    <w:rsid w:val="00221B30"/>
    <w:rsid w:val="00222468"/>
    <w:rsid w:val="0022278F"/>
    <w:rsid w:val="00222A79"/>
    <w:rsid w:val="002231D9"/>
    <w:rsid w:val="0022336B"/>
    <w:rsid w:val="00223455"/>
    <w:rsid w:val="00223659"/>
    <w:rsid w:val="002245B8"/>
    <w:rsid w:val="0022473F"/>
    <w:rsid w:val="00224B18"/>
    <w:rsid w:val="00225770"/>
    <w:rsid w:val="00225853"/>
    <w:rsid w:val="00225EAB"/>
    <w:rsid w:val="00226246"/>
    <w:rsid w:val="0022679B"/>
    <w:rsid w:val="00226997"/>
    <w:rsid w:val="002304B5"/>
    <w:rsid w:val="00230F77"/>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BD2"/>
    <w:rsid w:val="002400B8"/>
    <w:rsid w:val="002407E9"/>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B76"/>
    <w:rsid w:val="00270C1D"/>
    <w:rsid w:val="00271B91"/>
    <w:rsid w:val="00271C18"/>
    <w:rsid w:val="00272037"/>
    <w:rsid w:val="00272286"/>
    <w:rsid w:val="002726C7"/>
    <w:rsid w:val="00272BD6"/>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10B"/>
    <w:rsid w:val="002A6201"/>
    <w:rsid w:val="002A6216"/>
    <w:rsid w:val="002A6568"/>
    <w:rsid w:val="002A6916"/>
    <w:rsid w:val="002A6B70"/>
    <w:rsid w:val="002A6CD3"/>
    <w:rsid w:val="002A6F15"/>
    <w:rsid w:val="002A7448"/>
    <w:rsid w:val="002A7935"/>
    <w:rsid w:val="002B0175"/>
    <w:rsid w:val="002B08DA"/>
    <w:rsid w:val="002B1C7B"/>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837"/>
    <w:rsid w:val="002D2F66"/>
    <w:rsid w:val="002D3656"/>
    <w:rsid w:val="002D37D6"/>
    <w:rsid w:val="002D3898"/>
    <w:rsid w:val="002D4515"/>
    <w:rsid w:val="002D4A80"/>
    <w:rsid w:val="002D4D29"/>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308F"/>
    <w:rsid w:val="00303E96"/>
    <w:rsid w:val="003042B4"/>
    <w:rsid w:val="003050B1"/>
    <w:rsid w:val="003055F5"/>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17234"/>
    <w:rsid w:val="0032055F"/>
    <w:rsid w:val="00320595"/>
    <w:rsid w:val="00320BE3"/>
    <w:rsid w:val="0032201B"/>
    <w:rsid w:val="003223EB"/>
    <w:rsid w:val="00322B63"/>
    <w:rsid w:val="00323E53"/>
    <w:rsid w:val="00324678"/>
    <w:rsid w:val="00324E19"/>
    <w:rsid w:val="00325600"/>
    <w:rsid w:val="003256C2"/>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751"/>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5C9F"/>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A94"/>
    <w:rsid w:val="00392FCE"/>
    <w:rsid w:val="0039373B"/>
    <w:rsid w:val="0039379A"/>
    <w:rsid w:val="00394E96"/>
    <w:rsid w:val="00395047"/>
    <w:rsid w:val="0039563B"/>
    <w:rsid w:val="00397260"/>
    <w:rsid w:val="003974B5"/>
    <w:rsid w:val="00397DD4"/>
    <w:rsid w:val="003A09BB"/>
    <w:rsid w:val="003A09BC"/>
    <w:rsid w:val="003A09E7"/>
    <w:rsid w:val="003A0DA5"/>
    <w:rsid w:val="003A1A9B"/>
    <w:rsid w:val="003A1F27"/>
    <w:rsid w:val="003A24C3"/>
    <w:rsid w:val="003A3615"/>
    <w:rsid w:val="003A3B4E"/>
    <w:rsid w:val="003A45D2"/>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23A"/>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4957"/>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269F"/>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CBB"/>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0C31"/>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9626A"/>
    <w:rsid w:val="004968DF"/>
    <w:rsid w:val="004A0695"/>
    <w:rsid w:val="004A096D"/>
    <w:rsid w:val="004A16E0"/>
    <w:rsid w:val="004A1D7B"/>
    <w:rsid w:val="004A2102"/>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BA3"/>
    <w:rsid w:val="004E0B79"/>
    <w:rsid w:val="004E0F60"/>
    <w:rsid w:val="004E220D"/>
    <w:rsid w:val="004E3403"/>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07B50"/>
    <w:rsid w:val="00507B85"/>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6C2A"/>
    <w:rsid w:val="005277F0"/>
    <w:rsid w:val="00527B1D"/>
    <w:rsid w:val="0053022B"/>
    <w:rsid w:val="00531191"/>
    <w:rsid w:val="005316F9"/>
    <w:rsid w:val="0053176E"/>
    <w:rsid w:val="0053182D"/>
    <w:rsid w:val="00531CCD"/>
    <w:rsid w:val="00531DEB"/>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169C"/>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BFC"/>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A6E"/>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3392"/>
    <w:rsid w:val="00593C1C"/>
    <w:rsid w:val="005940F8"/>
    <w:rsid w:val="00594180"/>
    <w:rsid w:val="00594866"/>
    <w:rsid w:val="00594E10"/>
    <w:rsid w:val="0059555D"/>
    <w:rsid w:val="005956C7"/>
    <w:rsid w:val="00595D13"/>
    <w:rsid w:val="00595F90"/>
    <w:rsid w:val="00596202"/>
    <w:rsid w:val="00597C6C"/>
    <w:rsid w:val="00597D90"/>
    <w:rsid w:val="005A0490"/>
    <w:rsid w:val="005A0A30"/>
    <w:rsid w:val="005A1A08"/>
    <w:rsid w:val="005A1D6B"/>
    <w:rsid w:val="005A24B3"/>
    <w:rsid w:val="005A25E4"/>
    <w:rsid w:val="005A28F9"/>
    <w:rsid w:val="005A2C9E"/>
    <w:rsid w:val="005A3206"/>
    <w:rsid w:val="005A3212"/>
    <w:rsid w:val="005A36FE"/>
    <w:rsid w:val="005A3DA3"/>
    <w:rsid w:val="005A42B6"/>
    <w:rsid w:val="005A4AFA"/>
    <w:rsid w:val="005A5186"/>
    <w:rsid w:val="005A53A7"/>
    <w:rsid w:val="005A5475"/>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6E34"/>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5043"/>
    <w:rsid w:val="005E6203"/>
    <w:rsid w:val="005E64E4"/>
    <w:rsid w:val="005E677E"/>
    <w:rsid w:val="005E7345"/>
    <w:rsid w:val="005E7FF1"/>
    <w:rsid w:val="005F039F"/>
    <w:rsid w:val="005F10BC"/>
    <w:rsid w:val="005F131E"/>
    <w:rsid w:val="005F1421"/>
    <w:rsid w:val="005F25EB"/>
    <w:rsid w:val="005F352C"/>
    <w:rsid w:val="005F36A1"/>
    <w:rsid w:val="005F4BAF"/>
    <w:rsid w:val="005F5263"/>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BBE"/>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2DE"/>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3B5B"/>
    <w:rsid w:val="00654049"/>
    <w:rsid w:val="00655267"/>
    <w:rsid w:val="00655A22"/>
    <w:rsid w:val="006564B1"/>
    <w:rsid w:val="0065688F"/>
    <w:rsid w:val="00656D50"/>
    <w:rsid w:val="00657010"/>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5D6F"/>
    <w:rsid w:val="006864F2"/>
    <w:rsid w:val="00686C36"/>
    <w:rsid w:val="00687742"/>
    <w:rsid w:val="00687B08"/>
    <w:rsid w:val="00687E64"/>
    <w:rsid w:val="00690C19"/>
    <w:rsid w:val="00691B56"/>
    <w:rsid w:val="00691D42"/>
    <w:rsid w:val="0069282E"/>
    <w:rsid w:val="00693573"/>
    <w:rsid w:val="00694DFE"/>
    <w:rsid w:val="006954A2"/>
    <w:rsid w:val="00696E53"/>
    <w:rsid w:val="006975B6"/>
    <w:rsid w:val="00697AC1"/>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4ECB"/>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13D"/>
    <w:rsid w:val="006C0308"/>
    <w:rsid w:val="006C0391"/>
    <w:rsid w:val="006C049B"/>
    <w:rsid w:val="006C05C5"/>
    <w:rsid w:val="006C0873"/>
    <w:rsid w:val="006C10EB"/>
    <w:rsid w:val="006C1583"/>
    <w:rsid w:val="006C16BC"/>
    <w:rsid w:val="006C19D6"/>
    <w:rsid w:val="006C29D5"/>
    <w:rsid w:val="006C2AD1"/>
    <w:rsid w:val="006C3806"/>
    <w:rsid w:val="006C4721"/>
    <w:rsid w:val="006C5AFD"/>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819"/>
    <w:rsid w:val="006D6A38"/>
    <w:rsid w:val="006D73D7"/>
    <w:rsid w:val="006D7AC5"/>
    <w:rsid w:val="006D7BA1"/>
    <w:rsid w:val="006E0011"/>
    <w:rsid w:val="006E03DB"/>
    <w:rsid w:val="006E04B2"/>
    <w:rsid w:val="006E09ED"/>
    <w:rsid w:val="006E1487"/>
    <w:rsid w:val="006E14B7"/>
    <w:rsid w:val="006E14FD"/>
    <w:rsid w:val="006E275E"/>
    <w:rsid w:val="006E288F"/>
    <w:rsid w:val="006E297A"/>
    <w:rsid w:val="006E324E"/>
    <w:rsid w:val="006E424F"/>
    <w:rsid w:val="006E51EB"/>
    <w:rsid w:val="006E525F"/>
    <w:rsid w:val="006E602B"/>
    <w:rsid w:val="006E6359"/>
    <w:rsid w:val="006E63D4"/>
    <w:rsid w:val="006E7587"/>
    <w:rsid w:val="006E770E"/>
    <w:rsid w:val="006F0534"/>
    <w:rsid w:val="006F1332"/>
    <w:rsid w:val="006F18E4"/>
    <w:rsid w:val="006F2CDB"/>
    <w:rsid w:val="006F2EEB"/>
    <w:rsid w:val="006F2F56"/>
    <w:rsid w:val="006F354F"/>
    <w:rsid w:val="006F3956"/>
    <w:rsid w:val="006F46F9"/>
    <w:rsid w:val="006F4ED9"/>
    <w:rsid w:val="006F5292"/>
    <w:rsid w:val="006F72E5"/>
    <w:rsid w:val="006F748C"/>
    <w:rsid w:val="00700F1B"/>
    <w:rsid w:val="007012C5"/>
    <w:rsid w:val="007013E4"/>
    <w:rsid w:val="00701EBF"/>
    <w:rsid w:val="00702720"/>
    <w:rsid w:val="007029F6"/>
    <w:rsid w:val="00702B65"/>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1696"/>
    <w:rsid w:val="007121E6"/>
    <w:rsid w:val="007125D2"/>
    <w:rsid w:val="00712E53"/>
    <w:rsid w:val="00712F83"/>
    <w:rsid w:val="00713561"/>
    <w:rsid w:val="00713C4B"/>
    <w:rsid w:val="00714507"/>
    <w:rsid w:val="007145E1"/>
    <w:rsid w:val="007146D9"/>
    <w:rsid w:val="0071639A"/>
    <w:rsid w:val="00716A2F"/>
    <w:rsid w:val="00716A69"/>
    <w:rsid w:val="0071767A"/>
    <w:rsid w:val="00717680"/>
    <w:rsid w:val="007177D1"/>
    <w:rsid w:val="007207B1"/>
    <w:rsid w:val="0072090F"/>
    <w:rsid w:val="00720E87"/>
    <w:rsid w:val="00720EE0"/>
    <w:rsid w:val="00721BEE"/>
    <w:rsid w:val="00721C3F"/>
    <w:rsid w:val="00721DEF"/>
    <w:rsid w:val="00722120"/>
    <w:rsid w:val="00722685"/>
    <w:rsid w:val="00724AFC"/>
    <w:rsid w:val="00725147"/>
    <w:rsid w:val="007252FF"/>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5D55"/>
    <w:rsid w:val="007366A0"/>
    <w:rsid w:val="00737601"/>
    <w:rsid w:val="00737FD3"/>
    <w:rsid w:val="00740147"/>
    <w:rsid w:val="00740191"/>
    <w:rsid w:val="00740FBB"/>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284"/>
    <w:rsid w:val="0075532C"/>
    <w:rsid w:val="00756182"/>
    <w:rsid w:val="007562D0"/>
    <w:rsid w:val="00757373"/>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3C2"/>
    <w:rsid w:val="00781B52"/>
    <w:rsid w:val="00781ED1"/>
    <w:rsid w:val="007826CF"/>
    <w:rsid w:val="00782BB3"/>
    <w:rsid w:val="00783CEE"/>
    <w:rsid w:val="00783FB1"/>
    <w:rsid w:val="007846E9"/>
    <w:rsid w:val="00784DB0"/>
    <w:rsid w:val="007850FC"/>
    <w:rsid w:val="00785615"/>
    <w:rsid w:val="00785A14"/>
    <w:rsid w:val="00786002"/>
    <w:rsid w:val="00786619"/>
    <w:rsid w:val="007870F5"/>
    <w:rsid w:val="0078764C"/>
    <w:rsid w:val="00787A2F"/>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629"/>
    <w:rsid w:val="007B1703"/>
    <w:rsid w:val="007B444F"/>
    <w:rsid w:val="007B51B0"/>
    <w:rsid w:val="007B5738"/>
    <w:rsid w:val="007B5C11"/>
    <w:rsid w:val="007B6132"/>
    <w:rsid w:val="007B66C5"/>
    <w:rsid w:val="007B7834"/>
    <w:rsid w:val="007B7D36"/>
    <w:rsid w:val="007B7DBC"/>
    <w:rsid w:val="007C00CF"/>
    <w:rsid w:val="007C01D6"/>
    <w:rsid w:val="007C0252"/>
    <w:rsid w:val="007C0B98"/>
    <w:rsid w:val="007C16B4"/>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1FA"/>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07E"/>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0F9D"/>
    <w:rsid w:val="00821136"/>
    <w:rsid w:val="00821CEC"/>
    <w:rsid w:val="0082228A"/>
    <w:rsid w:val="0082236A"/>
    <w:rsid w:val="00822763"/>
    <w:rsid w:val="00822B4C"/>
    <w:rsid w:val="00822FF5"/>
    <w:rsid w:val="0082325F"/>
    <w:rsid w:val="00823547"/>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37721"/>
    <w:rsid w:val="008403C2"/>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47E92"/>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41D"/>
    <w:rsid w:val="00855883"/>
    <w:rsid w:val="00855B2B"/>
    <w:rsid w:val="00856160"/>
    <w:rsid w:val="008561C7"/>
    <w:rsid w:val="00856679"/>
    <w:rsid w:val="00856944"/>
    <w:rsid w:val="00856E3E"/>
    <w:rsid w:val="00856FDE"/>
    <w:rsid w:val="00857103"/>
    <w:rsid w:val="00857A48"/>
    <w:rsid w:val="00860407"/>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903"/>
    <w:rsid w:val="00881AD2"/>
    <w:rsid w:val="00881F8A"/>
    <w:rsid w:val="00882F70"/>
    <w:rsid w:val="00882FE3"/>
    <w:rsid w:val="0088412B"/>
    <w:rsid w:val="008844CD"/>
    <w:rsid w:val="00884B4A"/>
    <w:rsid w:val="008850B5"/>
    <w:rsid w:val="00885FAF"/>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155"/>
    <w:rsid w:val="0089741E"/>
    <w:rsid w:val="008A00A7"/>
    <w:rsid w:val="008A1262"/>
    <w:rsid w:val="008A18DF"/>
    <w:rsid w:val="008A216C"/>
    <w:rsid w:val="008A24F5"/>
    <w:rsid w:val="008A406E"/>
    <w:rsid w:val="008A4150"/>
    <w:rsid w:val="008A5609"/>
    <w:rsid w:val="008A5AA1"/>
    <w:rsid w:val="008A61C4"/>
    <w:rsid w:val="008A651E"/>
    <w:rsid w:val="008A666D"/>
    <w:rsid w:val="008A6AAD"/>
    <w:rsid w:val="008A6D93"/>
    <w:rsid w:val="008A6E93"/>
    <w:rsid w:val="008A70A9"/>
    <w:rsid w:val="008A77DC"/>
    <w:rsid w:val="008B004A"/>
    <w:rsid w:val="008B02AE"/>
    <w:rsid w:val="008B056A"/>
    <w:rsid w:val="008B07D0"/>
    <w:rsid w:val="008B1644"/>
    <w:rsid w:val="008B264D"/>
    <w:rsid w:val="008B3E3A"/>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BDD"/>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361"/>
    <w:rsid w:val="008F5418"/>
    <w:rsid w:val="008F55E3"/>
    <w:rsid w:val="008F568F"/>
    <w:rsid w:val="008F5E29"/>
    <w:rsid w:val="008F689B"/>
    <w:rsid w:val="008F6950"/>
    <w:rsid w:val="008F6F0F"/>
    <w:rsid w:val="00900045"/>
    <w:rsid w:val="009002DB"/>
    <w:rsid w:val="00900311"/>
    <w:rsid w:val="00900313"/>
    <w:rsid w:val="0090067C"/>
    <w:rsid w:val="00901536"/>
    <w:rsid w:val="009026AD"/>
    <w:rsid w:val="00902946"/>
    <w:rsid w:val="00902AEB"/>
    <w:rsid w:val="00902D30"/>
    <w:rsid w:val="00903C1C"/>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4D3"/>
    <w:rsid w:val="00940FB4"/>
    <w:rsid w:val="0094127D"/>
    <w:rsid w:val="009418B5"/>
    <w:rsid w:val="00942AFB"/>
    <w:rsid w:val="00942CBF"/>
    <w:rsid w:val="0094342C"/>
    <w:rsid w:val="009447A4"/>
    <w:rsid w:val="0094488D"/>
    <w:rsid w:val="00944B8D"/>
    <w:rsid w:val="00945397"/>
    <w:rsid w:val="00945454"/>
    <w:rsid w:val="0094590A"/>
    <w:rsid w:val="0094655E"/>
    <w:rsid w:val="00946A4C"/>
    <w:rsid w:val="0094770C"/>
    <w:rsid w:val="00947DBF"/>
    <w:rsid w:val="00950203"/>
    <w:rsid w:val="009509F4"/>
    <w:rsid w:val="00952222"/>
    <w:rsid w:val="009525D5"/>
    <w:rsid w:val="00952781"/>
    <w:rsid w:val="00952939"/>
    <w:rsid w:val="00952A33"/>
    <w:rsid w:val="00952D8B"/>
    <w:rsid w:val="00952E0D"/>
    <w:rsid w:val="00953358"/>
    <w:rsid w:val="009537B6"/>
    <w:rsid w:val="00953DD5"/>
    <w:rsid w:val="009544A1"/>
    <w:rsid w:val="00954B78"/>
    <w:rsid w:val="009550E0"/>
    <w:rsid w:val="0095527B"/>
    <w:rsid w:val="009553AA"/>
    <w:rsid w:val="009558C0"/>
    <w:rsid w:val="00955A7C"/>
    <w:rsid w:val="00955DA1"/>
    <w:rsid w:val="00956394"/>
    <w:rsid w:val="00956D69"/>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EE0"/>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0D9B"/>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675"/>
    <w:rsid w:val="00987781"/>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09D"/>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24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E99"/>
    <w:rsid w:val="00A4207C"/>
    <w:rsid w:val="00A4283E"/>
    <w:rsid w:val="00A4292A"/>
    <w:rsid w:val="00A432A4"/>
    <w:rsid w:val="00A433BE"/>
    <w:rsid w:val="00A43540"/>
    <w:rsid w:val="00A44960"/>
    <w:rsid w:val="00A451A0"/>
    <w:rsid w:val="00A4578D"/>
    <w:rsid w:val="00A45C02"/>
    <w:rsid w:val="00A45D5B"/>
    <w:rsid w:val="00A46346"/>
    <w:rsid w:val="00A4792A"/>
    <w:rsid w:val="00A47AB9"/>
    <w:rsid w:val="00A47F8F"/>
    <w:rsid w:val="00A50572"/>
    <w:rsid w:val="00A50804"/>
    <w:rsid w:val="00A5080C"/>
    <w:rsid w:val="00A50969"/>
    <w:rsid w:val="00A51C6C"/>
    <w:rsid w:val="00A52667"/>
    <w:rsid w:val="00A52E06"/>
    <w:rsid w:val="00A52F72"/>
    <w:rsid w:val="00A53090"/>
    <w:rsid w:val="00A531EC"/>
    <w:rsid w:val="00A532E2"/>
    <w:rsid w:val="00A54848"/>
    <w:rsid w:val="00A54AFF"/>
    <w:rsid w:val="00A5514E"/>
    <w:rsid w:val="00A5540E"/>
    <w:rsid w:val="00A56FD4"/>
    <w:rsid w:val="00A60451"/>
    <w:rsid w:val="00A6074F"/>
    <w:rsid w:val="00A60F44"/>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0D6C"/>
    <w:rsid w:val="00A715BC"/>
    <w:rsid w:val="00A717D7"/>
    <w:rsid w:val="00A71B84"/>
    <w:rsid w:val="00A7286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5ACC"/>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14FE"/>
    <w:rsid w:val="00AC1576"/>
    <w:rsid w:val="00AC1948"/>
    <w:rsid w:val="00AC19F7"/>
    <w:rsid w:val="00AC19FA"/>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384C"/>
    <w:rsid w:val="00AD42FE"/>
    <w:rsid w:val="00AD460F"/>
    <w:rsid w:val="00AD4C59"/>
    <w:rsid w:val="00AD54CF"/>
    <w:rsid w:val="00AD5E8E"/>
    <w:rsid w:val="00AD6406"/>
    <w:rsid w:val="00AD64A1"/>
    <w:rsid w:val="00AD6618"/>
    <w:rsid w:val="00AD6626"/>
    <w:rsid w:val="00AD698E"/>
    <w:rsid w:val="00AD7E0C"/>
    <w:rsid w:val="00AE02D7"/>
    <w:rsid w:val="00AE099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7F"/>
    <w:rsid w:val="00AF0B31"/>
    <w:rsid w:val="00AF1A1F"/>
    <w:rsid w:val="00AF23E3"/>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5AD"/>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B87"/>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438"/>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7A47"/>
    <w:rsid w:val="00B47B69"/>
    <w:rsid w:val="00B47E50"/>
    <w:rsid w:val="00B50580"/>
    <w:rsid w:val="00B50F44"/>
    <w:rsid w:val="00B52087"/>
    <w:rsid w:val="00B525B8"/>
    <w:rsid w:val="00B525E4"/>
    <w:rsid w:val="00B534DC"/>
    <w:rsid w:val="00B53667"/>
    <w:rsid w:val="00B53A20"/>
    <w:rsid w:val="00B53C05"/>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262"/>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61C"/>
    <w:rsid w:val="00BB4749"/>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4FF5"/>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577"/>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2D5"/>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853"/>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831"/>
    <w:rsid w:val="00C42D65"/>
    <w:rsid w:val="00C42ED3"/>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0B2"/>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E70"/>
    <w:rsid w:val="00C57FAC"/>
    <w:rsid w:val="00C614B2"/>
    <w:rsid w:val="00C615E4"/>
    <w:rsid w:val="00C61864"/>
    <w:rsid w:val="00C61A8A"/>
    <w:rsid w:val="00C61D18"/>
    <w:rsid w:val="00C61D4F"/>
    <w:rsid w:val="00C61E6E"/>
    <w:rsid w:val="00C62611"/>
    <w:rsid w:val="00C62F8C"/>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394B"/>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16D"/>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3E65"/>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5E41"/>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B7C26"/>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C7FB8"/>
    <w:rsid w:val="00CD0A60"/>
    <w:rsid w:val="00CD0DA8"/>
    <w:rsid w:val="00CD0F96"/>
    <w:rsid w:val="00CD140F"/>
    <w:rsid w:val="00CD15C1"/>
    <w:rsid w:val="00CD1B5F"/>
    <w:rsid w:val="00CD1DFD"/>
    <w:rsid w:val="00CD1EFC"/>
    <w:rsid w:val="00CD21C5"/>
    <w:rsid w:val="00CD235C"/>
    <w:rsid w:val="00CD2596"/>
    <w:rsid w:val="00CD263F"/>
    <w:rsid w:val="00CD2860"/>
    <w:rsid w:val="00CD2B58"/>
    <w:rsid w:val="00CD2F61"/>
    <w:rsid w:val="00CD3FD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1F7"/>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BE0"/>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3EA"/>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372"/>
    <w:rsid w:val="00D61516"/>
    <w:rsid w:val="00D62E8D"/>
    <w:rsid w:val="00D63752"/>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8B6"/>
    <w:rsid w:val="00D710D9"/>
    <w:rsid w:val="00D71630"/>
    <w:rsid w:val="00D71E74"/>
    <w:rsid w:val="00D7267E"/>
    <w:rsid w:val="00D72D51"/>
    <w:rsid w:val="00D73309"/>
    <w:rsid w:val="00D736BA"/>
    <w:rsid w:val="00D738D8"/>
    <w:rsid w:val="00D7438B"/>
    <w:rsid w:val="00D746FE"/>
    <w:rsid w:val="00D75A4D"/>
    <w:rsid w:val="00D76369"/>
    <w:rsid w:val="00D76566"/>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9AF"/>
    <w:rsid w:val="00DC7A1F"/>
    <w:rsid w:val="00DC7ADA"/>
    <w:rsid w:val="00DD019D"/>
    <w:rsid w:val="00DD0664"/>
    <w:rsid w:val="00DD09CE"/>
    <w:rsid w:val="00DD0E4B"/>
    <w:rsid w:val="00DD11E8"/>
    <w:rsid w:val="00DD2752"/>
    <w:rsid w:val="00DD37D3"/>
    <w:rsid w:val="00DD38EB"/>
    <w:rsid w:val="00DD4E96"/>
    <w:rsid w:val="00DD5204"/>
    <w:rsid w:val="00DD5331"/>
    <w:rsid w:val="00DD581C"/>
    <w:rsid w:val="00DD5F9A"/>
    <w:rsid w:val="00DD68C0"/>
    <w:rsid w:val="00DD6DC8"/>
    <w:rsid w:val="00DE01C1"/>
    <w:rsid w:val="00DE06F8"/>
    <w:rsid w:val="00DE0DD2"/>
    <w:rsid w:val="00DE1282"/>
    <w:rsid w:val="00DE179E"/>
    <w:rsid w:val="00DE1F24"/>
    <w:rsid w:val="00DE2875"/>
    <w:rsid w:val="00DE298F"/>
    <w:rsid w:val="00DE345F"/>
    <w:rsid w:val="00DE3B71"/>
    <w:rsid w:val="00DE3DC6"/>
    <w:rsid w:val="00DE3E75"/>
    <w:rsid w:val="00DE440A"/>
    <w:rsid w:val="00DE48AC"/>
    <w:rsid w:val="00DE4A93"/>
    <w:rsid w:val="00DE501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A24"/>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59EF"/>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53B"/>
    <w:rsid w:val="00E53608"/>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67BF8"/>
    <w:rsid w:val="00E67CD7"/>
    <w:rsid w:val="00E708B4"/>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19D3"/>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33E"/>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5E9"/>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440"/>
    <w:rsid w:val="00EC6CB6"/>
    <w:rsid w:val="00EC73B2"/>
    <w:rsid w:val="00EC7612"/>
    <w:rsid w:val="00EC7828"/>
    <w:rsid w:val="00ED02F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F127E"/>
    <w:rsid w:val="00EF1CD1"/>
    <w:rsid w:val="00EF1EC1"/>
    <w:rsid w:val="00EF20AA"/>
    <w:rsid w:val="00EF25FE"/>
    <w:rsid w:val="00EF285B"/>
    <w:rsid w:val="00EF370B"/>
    <w:rsid w:val="00EF3B87"/>
    <w:rsid w:val="00EF3DE9"/>
    <w:rsid w:val="00EF4276"/>
    <w:rsid w:val="00EF44B4"/>
    <w:rsid w:val="00EF454D"/>
    <w:rsid w:val="00EF4898"/>
    <w:rsid w:val="00EF4CCE"/>
    <w:rsid w:val="00EF5C68"/>
    <w:rsid w:val="00EF5FE6"/>
    <w:rsid w:val="00EF6C4A"/>
    <w:rsid w:val="00EF7E3D"/>
    <w:rsid w:val="00EF7FE2"/>
    <w:rsid w:val="00F00A68"/>
    <w:rsid w:val="00F00D54"/>
    <w:rsid w:val="00F011D3"/>
    <w:rsid w:val="00F019A8"/>
    <w:rsid w:val="00F0249A"/>
    <w:rsid w:val="00F02EB4"/>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556"/>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4C"/>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642"/>
    <w:rsid w:val="00F87AF2"/>
    <w:rsid w:val="00F9002A"/>
    <w:rsid w:val="00F90D63"/>
    <w:rsid w:val="00F90FCC"/>
    <w:rsid w:val="00F9194C"/>
    <w:rsid w:val="00F92116"/>
    <w:rsid w:val="00F92419"/>
    <w:rsid w:val="00F927E7"/>
    <w:rsid w:val="00F928DD"/>
    <w:rsid w:val="00F92B95"/>
    <w:rsid w:val="00F9304A"/>
    <w:rsid w:val="00F930C7"/>
    <w:rsid w:val="00F93998"/>
    <w:rsid w:val="00F940B4"/>
    <w:rsid w:val="00F94B79"/>
    <w:rsid w:val="00F94CC0"/>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7A"/>
    <w:rsid w:val="00FC799B"/>
    <w:rsid w:val="00FD0291"/>
    <w:rsid w:val="00FD044E"/>
    <w:rsid w:val="00FD04E0"/>
    <w:rsid w:val="00FD08EE"/>
    <w:rsid w:val="00FD0980"/>
    <w:rsid w:val="00FD1FD8"/>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3A80"/>
    <w:rsid w:val="00FF3B68"/>
    <w:rsid w:val="00FF3F44"/>
    <w:rsid w:val="00FF422C"/>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o:shapelayout v:ext="edit">
      <o:idmap v:ext="edit" data="1"/>
    </o:shapelayout>
  </w:shapeDefaults>
  <w:decimalSymbol w:val="."/>
  <w:listSeparator w:val=";"/>
  <w14:docId w14:val="2EA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qForma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qForma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qFormat/>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2160914">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26.xml" Type="http://schemas.openxmlformats.org/officeDocument/2006/relationships/customXml" Id="rId26"/>
   <Relationship Target="../customXml/item21.xml" Type="http://schemas.openxmlformats.org/officeDocument/2006/relationships/customXml" Id="rId21"/>
   <Relationship Target="../customXml/item42.xml" Type="http://schemas.openxmlformats.org/officeDocument/2006/relationships/customXml" Id="rId42"/>
   <Relationship Target="../customXml/item47.xml" Type="http://schemas.openxmlformats.org/officeDocument/2006/relationships/customXml" Id="rId47"/>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endnotes.xml" Type="http://schemas.openxmlformats.org/officeDocument/2006/relationships/endnotes" Id="rId61"/>
   <Relationship Target="../customXml/item19.xml" Type="http://schemas.openxmlformats.org/officeDocument/2006/relationships/customXml" Id="rId1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 Target="../customXml/item1.xml" Type="http://schemas.openxmlformats.org/officeDocument/2006/relationships/customXml" Id="rId1"/>
   <Relationship Target="../customXml/item6.xml" Type="http://schemas.openxmlformats.org/officeDocument/2006/relationships/customXml" Id="rId6"/>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customXml/item10.xml" Type="http://schemas.openxmlformats.org/officeDocument/2006/relationships/customXml" Id="rId10"/>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3.xml" Type="http://schemas.openxmlformats.org/officeDocument/2006/relationships/customXml" Id="rId13"/>
   <Relationship Target="../customXml/item18.xml" Type="http://schemas.openxmlformats.org/officeDocument/2006/relationships/customXml" Id="rId18"/>
   <Relationship Target="../customXml/item39.xml" Type="http://schemas.openxmlformats.org/officeDocument/2006/relationships/customXml" Id="rId39"/>
   <Relationship Target="../customXml/item34.xml" Type="http://schemas.openxmlformats.org/officeDocument/2006/relationships/customXml" Id="rId34"/>
   <Relationship Target="../customXml/item50.xml" Type="http://schemas.openxmlformats.org/officeDocument/2006/relationships/customXml" Id="rId50"/>
   <Relationship Target="../customXml/item55.xml" Type="http://schemas.openxmlformats.org/officeDocument/2006/relationships/customXml" Id="rId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D8811DD4-B023-457E-BD83-4A51EF8B688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03937F01-33BF-4907-B3A7-37B3D329D6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C38EE4CE-98CC-40A7-A307-EEC24FC74B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F7057234-4ECB-452B-9BCF-D0290E858D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31679B2A-5B2B-4589-9D6B-352968D5B8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642D0B73-0770-4161-A734-FE5374CEB3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37994C5F-0494-4207-9F00-ACB4DFBCFB5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C48FF813-33B2-49D6-8BC6-F37965FD0AE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51BE52EC-FE78-4535-98F4-696BD67706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6F1CC728-0C23-4F0F-8A3E-18A661552B7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19E50428-03A6-49E8-8DF6-E6135A57020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89101219-6603-404F-B3AC-BDC3B5DC49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0BFECE17-9A0A-4FFD-AD2A-A5F9BEEE1DD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892DC6DC-A116-4346-B72B-403AFCEE16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F7617E46-73B3-4600-B920-903A9AF3F7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C0773B7D-F0A7-4E37-8CD0-619CE45F88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70975159-B35B-49F7-8D33-93D068B526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EA5B1FDE-3EFE-4788-B225-803C1FC9D0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78C8D0A2-07EE-4A2C-9908-A357184797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432E0555-3BD0-4D2C-B559-DE26841CA6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10B8972B-2C58-4E47-9A6B-14B7775A188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382C25C4-2588-4B1E-8464-7BEB9216A3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BB913519-3325-482C-8C8F-F4D9BCDC57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B96EC306-90E4-45AC-8697-45596A5ABBC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E5383071-7751-441E-AE01-44F6D61E78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0D5D0A4E-EBC8-408D-A1F6-363404A3AA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9A7B32E0-7FF9-436F-8F89-7F6C99A906A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CFF6A89B-69AB-4408-94BC-06F3FC7454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8F80AFFF-06DC-4B7C-95D0-8A6973A1F7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5F2B3CAC-B74F-4882-9874-A2672191E7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35D32803-6ED7-46DA-A2E4-80B43E0AB1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89C2A45B-EF7F-4D38-8884-FF9F59D6B7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714E5B66-1E3B-4C42-A4DA-2752F40EE3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582BF1B0-7702-4204-AF7B-EEC3C84518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341F21EB-25DC-4473-9F73-E2573026108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CD503C0F-6883-42FF-BB27-11DE686EC0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7639CB72-6832-461E-8C1A-7478877909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5DE55DAE-FDC0-42EC-B4B5-DB584FC127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EB256550-DFD0-4A06-9DEB-19DC8F4063B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E162E64F-62EB-4DE6-878F-EDDD80E7CA6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B1D4B88C-963C-425A-90C6-0ACF6A5EC86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EDF70602-FAED-4DCF-8783-B95C21688EB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4861AC08-DE44-4756-A6D4-58475CD840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B8F30028-5325-434A-A4E8-6D3156B90D8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DA1B3624-6F5E-45E9-A3A3-D9F7B291E32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C0003B23-63BC-47F5-B608-5979524593D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BC35ED46-37DE-489F-90C7-5B02EC73BA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D1C36303-ADFB-48E3-92EA-610DA059A0F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3123DB05-29C5-4B26-B89C-AA51583AFB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43607312-6366-4CCB-8807-E5C142EAAC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5DCFC4E4-814A-4992-9660-B3CF2783E31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1FD113D0-A56C-4E00-8B18-7958ABC3DD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28C09707-B44F-4B18-BC11-88EBCDFDB21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BBD42260-5462-435C-9A13-72541D234A7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2023-11-01T12:14:00Z</dcterms:created>
  <dcterms:modified xsi:type="dcterms:W3CDTF">2025-05-15T12:21:00Z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6" name="DISCesvisMeetingDate">
    <vt:lpwstr>2025-05-27</vt:lpwstr>
  </property>
  <property fmtid="{D5CDD505-2E9C-101B-9397-08002B2CF9AE}" pid="87" name="DISCesvisAdditionalMakers">
    <vt:lpwstr>Trešā sekretāre Elīza Beļauniece</vt:lpwstr>
  </property>
  <property fmtid="{D5CDD505-2E9C-101B-9397-08002B2CF9AE}" pid="88" name="DIScgiUrl">
    <vt:lpwstr>https://lim.esvis.gov.lv/cs/idcplg</vt:lpwstr>
  </property>
  <property fmtid="{D5CDD505-2E9C-101B-9397-08002B2CF9AE}" pid="89" name="DISdDocName">
    <vt:lpwstr>L536806</vt:lpwstr>
  </property>
  <property fmtid="{D5CDD505-2E9C-101B-9397-08002B2CF9AE}" pid="90" name="DISCesvisAdditionalTutors">
    <vt:lpwstr>Padomniece Diāna Putniņa</vt:lpwstr>
  </property>
  <property fmtid="{D5CDD505-2E9C-101B-9397-08002B2CF9AE}" pid="91" name="DISCesvisSigner">
    <vt:lpwstr>Ārlietu ministre Baiba Braže</vt:lpwstr>
  </property>
  <property fmtid="{D5CDD505-2E9C-101B-9397-08002B2CF9AE}" pid="92" name="DISCesvisSafetyLevel">
    <vt:lpwstr>Vispārpieejams</vt:lpwstr>
  </property>
  <property fmtid="{D5CDD505-2E9C-101B-9397-08002B2CF9AE}" pid="93" name="DISTaskPaneUrl">
    <vt:lpwstr>https://lim.esvis.gov.lv/cs/idcplg?ClientControlled=DocMan&amp;coreContentOnly=1&amp;WebdavRequest=1&amp;IdcService=DOC_INFO&amp;dID=626699</vt:lpwstr>
  </property>
  <property fmtid="{D5CDD505-2E9C-101B-9397-08002B2CF9AE}" pid="94" name="DISCesvisTitle">
    <vt:lpwstr>Informatīvais ziņojums “Par Eiropas Savienības Vispārējo lietu padomes 2025. gada 27. maija sanāksmē izskatāmajiem jautājumiem”</vt:lpwstr>
  </property>
  <property fmtid="{D5CDD505-2E9C-101B-9397-08002B2CF9AE}" pid="95" name="DISCesvisMinistryOfMinister">
    <vt:lpwstr>wwTemplateNP_MinistryOfMinister(Ārlietu,)</vt:lpwstr>
  </property>
  <property fmtid="{D5CDD505-2E9C-101B-9397-08002B2CF9AE}" pid="96" name="DISCesvisAuthor">
    <vt:lpwstr>Ārlietu ministrija</vt:lpwstr>
  </property>
  <property fmtid="{D5CDD505-2E9C-101B-9397-08002B2CF9AE}" pid="97" name="DISCesvisMainMaker">
    <vt:lpwstr>Trešā sekretāre Elīza Beļauniece</vt:lpwstr>
  </property>
  <property fmtid="{D5CDD505-2E9C-101B-9397-08002B2CF9AE}" pid="98" name="DISCesvisAdditionalTutorsMail">
    <vt:lpwstr>diana.putnina@mfa.gov.lv</vt:lpwstr>
  </property>
  <property fmtid="{D5CDD505-2E9C-101B-9397-08002B2CF9AE}" pid="99" name="DISCesvisAdditionalTutorsPhone">
    <vt:lpwstr>67016209</vt:lpwstr>
  </property>
  <property fmtid="{D5CDD505-2E9C-101B-9397-08002B2CF9AE}" pid="100" name="DISidcName">
    <vt:lpwstr>1020404016200</vt:lpwstr>
  </property>
  <property fmtid="{D5CDD505-2E9C-101B-9397-08002B2CF9AE}" pid="101"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02" name="DISCesvisAdditionalMakersMail">
    <vt:lpwstr>eliza.belauniece@mfa.gov.lv</vt:lpwstr>
  </property>
  <property fmtid="{D5CDD505-2E9C-101B-9397-08002B2CF9AE}" pid="103" name="DISdUser">
    <vt:lpwstr>weblogic</vt:lpwstr>
  </property>
  <property fmtid="{D5CDD505-2E9C-101B-9397-08002B2CF9AE}" pid="104" name="DISdID">
    <vt:lpwstr>626699</vt:lpwstr>
  </property>
  <property fmtid="{D5CDD505-2E9C-101B-9397-08002B2CF9AE}" pid="105" name="DISCesvisAdditionalMakersPhone">
    <vt:lpwstr>67016332</vt:lpwstr>
  </property>
  <property fmtid="{D5CDD505-2E9C-101B-9397-08002B2CF9AE}" pid="106" name="DISCesvisMainMakerOrgUnitTitle">
    <vt:lpwstr>Vispārējo un institucionālo lietu nodaļa</vt:lpwstr>
  </property>
</Properties>
</file>