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2AE59" w14:textId="104EE1E7" w:rsidR="007D55F9" w:rsidRPr="003E04AA" w:rsidRDefault="00261EF9" w:rsidP="00511A35">
      <w:pPr>
        <w:pStyle w:val="Title"/>
        <w:tabs>
          <w:tab w:val="left" w:pos="1134"/>
        </w:tabs>
        <w:spacing w:line="360" w:lineRule="auto"/>
        <w:ind w:right="-1" w:firstLine="284"/>
        <w:rPr>
          <w:b w:val="0"/>
          <w:sz w:val="24"/>
          <w:szCs w:val="26"/>
        </w:rPr>
      </w:pPr>
      <w:r w:rsidRPr="00261EF9">
        <w:rPr>
          <w:bCs/>
          <w:sz w:val="24"/>
          <w:szCs w:val="26"/>
        </w:rPr>
        <w:t>Informatīvais ziņojums “</w:t>
      </w:r>
      <w:r w:rsidRPr="00A160B6">
        <w:rPr>
          <w:bCs/>
          <w:sz w:val="24"/>
          <w:szCs w:val="26"/>
        </w:rPr>
        <w:t xml:space="preserve">Latvijas valdības </w:t>
      </w:r>
      <w:r w:rsidR="00BD2755" w:rsidRPr="00A160B6">
        <w:rPr>
          <w:bCs/>
          <w:sz w:val="24"/>
          <w:szCs w:val="26"/>
        </w:rPr>
        <w:t>apsvērumi</w:t>
      </w:r>
      <w:r w:rsidRPr="00A160B6">
        <w:rPr>
          <w:bCs/>
          <w:sz w:val="24"/>
          <w:szCs w:val="26"/>
        </w:rPr>
        <w:t xml:space="preserve"> par </w:t>
      </w:r>
      <w:r w:rsidR="007245C3" w:rsidRPr="00A160B6">
        <w:rPr>
          <w:bCs/>
          <w:sz w:val="24"/>
          <w:szCs w:val="26"/>
        </w:rPr>
        <w:t>Eiropas</w:t>
      </w:r>
      <w:r w:rsidR="007245C3">
        <w:rPr>
          <w:bCs/>
          <w:sz w:val="24"/>
          <w:szCs w:val="26"/>
        </w:rPr>
        <w:t xml:space="preserve"> Komisijas pret rasismu un neiecietību </w:t>
      </w:r>
      <w:r w:rsidR="00336C7B">
        <w:rPr>
          <w:bCs/>
          <w:sz w:val="24"/>
          <w:szCs w:val="26"/>
        </w:rPr>
        <w:t>sesto</w:t>
      </w:r>
      <w:r w:rsidR="007245C3">
        <w:rPr>
          <w:bCs/>
          <w:sz w:val="24"/>
          <w:szCs w:val="26"/>
        </w:rPr>
        <w:t xml:space="preserve"> ziņojumu</w:t>
      </w:r>
      <w:r w:rsidRPr="00261EF9">
        <w:rPr>
          <w:bCs/>
          <w:sz w:val="24"/>
          <w:szCs w:val="26"/>
        </w:rPr>
        <w:t xml:space="preserve"> par Latviju”</w:t>
      </w:r>
    </w:p>
    <w:p w14:paraId="0329A97E" w14:textId="738FE17D" w:rsidR="00C2168C" w:rsidRDefault="00C2168C" w:rsidP="000E6551">
      <w:pPr>
        <w:tabs>
          <w:tab w:val="left" w:pos="1134"/>
        </w:tabs>
        <w:spacing w:before="240" w:line="276" w:lineRule="auto"/>
        <w:jc w:val="both"/>
        <w:rPr>
          <w:iCs/>
          <w:szCs w:val="26"/>
          <w:lang w:val="lv-LV"/>
        </w:rPr>
      </w:pPr>
      <w:r w:rsidRPr="00C2168C">
        <w:rPr>
          <w:iCs/>
          <w:szCs w:val="26"/>
          <w:lang w:val="lv-LV"/>
        </w:rPr>
        <w:t>Eiropas Komisija pret rasismu un neiecietību</w:t>
      </w:r>
      <w:r w:rsidR="00336C7B">
        <w:rPr>
          <w:iCs/>
          <w:szCs w:val="26"/>
          <w:lang w:val="lv-LV"/>
        </w:rPr>
        <w:t xml:space="preserve"> (ECRI)</w:t>
      </w:r>
      <w:r w:rsidRPr="00C2168C">
        <w:rPr>
          <w:iCs/>
          <w:szCs w:val="26"/>
          <w:lang w:val="lv-LV"/>
        </w:rPr>
        <w:t xml:space="preserve"> (tu</w:t>
      </w:r>
      <w:r w:rsidR="002F2A45">
        <w:rPr>
          <w:iCs/>
          <w:szCs w:val="26"/>
          <w:lang w:val="lv-LV"/>
        </w:rPr>
        <w:t xml:space="preserve">rpmāk – </w:t>
      </w:r>
      <w:r w:rsidR="00336C7B">
        <w:rPr>
          <w:iCs/>
          <w:szCs w:val="26"/>
          <w:lang w:val="lv-LV"/>
        </w:rPr>
        <w:t>Komisija</w:t>
      </w:r>
      <w:r w:rsidR="002F2A45">
        <w:rPr>
          <w:iCs/>
          <w:szCs w:val="26"/>
          <w:lang w:val="lv-LV"/>
        </w:rPr>
        <w:t>) tika izveidota</w:t>
      </w:r>
      <w:r w:rsidR="00A61457">
        <w:rPr>
          <w:iCs/>
          <w:szCs w:val="26"/>
          <w:lang w:val="lv-LV"/>
        </w:rPr>
        <w:t xml:space="preserve"> 1994. </w:t>
      </w:r>
      <w:r w:rsidRPr="00C2168C">
        <w:rPr>
          <w:iCs/>
          <w:szCs w:val="26"/>
          <w:lang w:val="lv-LV"/>
        </w:rPr>
        <w:t xml:space="preserve">gadā </w:t>
      </w:r>
      <w:r w:rsidR="00B2224F">
        <w:rPr>
          <w:iCs/>
          <w:szCs w:val="26"/>
          <w:lang w:val="lv-LV"/>
        </w:rPr>
        <w:t xml:space="preserve">un </w:t>
      </w:r>
      <w:r w:rsidR="00B2224F" w:rsidRPr="00B2224F">
        <w:rPr>
          <w:iCs/>
          <w:szCs w:val="26"/>
          <w:lang w:val="lv-LV"/>
        </w:rPr>
        <w:t>ir unikāl</w:t>
      </w:r>
      <w:r w:rsidR="00B2224F">
        <w:rPr>
          <w:iCs/>
          <w:szCs w:val="26"/>
          <w:lang w:val="lv-LV"/>
        </w:rPr>
        <w:t xml:space="preserve">a </w:t>
      </w:r>
      <w:r w:rsidR="00B2224F" w:rsidRPr="00B2224F">
        <w:rPr>
          <w:iCs/>
          <w:szCs w:val="26"/>
          <w:lang w:val="lv-LV"/>
        </w:rPr>
        <w:t xml:space="preserve">ekspertu </w:t>
      </w:r>
      <w:r w:rsidR="00B2224F">
        <w:rPr>
          <w:iCs/>
          <w:szCs w:val="26"/>
          <w:lang w:val="lv-LV"/>
        </w:rPr>
        <w:t>institūcija</w:t>
      </w:r>
      <w:r w:rsidR="00B2224F" w:rsidRPr="00B2224F">
        <w:rPr>
          <w:iCs/>
          <w:szCs w:val="26"/>
          <w:lang w:val="lv-LV"/>
        </w:rPr>
        <w:t xml:space="preserve">, kas </w:t>
      </w:r>
      <w:r w:rsidR="00B2224F">
        <w:rPr>
          <w:iCs/>
          <w:szCs w:val="26"/>
          <w:lang w:val="lv-LV"/>
        </w:rPr>
        <w:t xml:space="preserve">cīnās ar </w:t>
      </w:r>
      <w:r w:rsidR="00B2224F" w:rsidRPr="00C2168C">
        <w:rPr>
          <w:iCs/>
          <w:szCs w:val="26"/>
          <w:lang w:val="lv-LV"/>
        </w:rPr>
        <w:t>rasisma, ksenofobijas, antisemītisma un neiecietības</w:t>
      </w:r>
      <w:r w:rsidR="00B2224F">
        <w:rPr>
          <w:iCs/>
          <w:szCs w:val="26"/>
          <w:lang w:val="lv-LV"/>
        </w:rPr>
        <w:t xml:space="preserve"> </w:t>
      </w:r>
      <w:r w:rsidR="00B2224F" w:rsidRPr="00C2168C">
        <w:rPr>
          <w:iCs/>
          <w:szCs w:val="26"/>
          <w:lang w:val="lv-LV"/>
        </w:rPr>
        <w:t>pieaugošajām problēmām, kas apdraud cilvēktiesības un demokrātiskās vērtības Eiropā.</w:t>
      </w:r>
      <w:r w:rsidR="00B2224F">
        <w:rPr>
          <w:iCs/>
          <w:szCs w:val="26"/>
          <w:lang w:val="lv-LV"/>
        </w:rPr>
        <w:t xml:space="preserve"> </w:t>
      </w:r>
      <w:r w:rsidR="00336C7B">
        <w:rPr>
          <w:iCs/>
          <w:szCs w:val="26"/>
          <w:lang w:val="lv-LV"/>
        </w:rPr>
        <w:t>Komisij</w:t>
      </w:r>
      <w:r w:rsidR="00B2224F">
        <w:rPr>
          <w:iCs/>
          <w:szCs w:val="26"/>
          <w:lang w:val="lv-LV"/>
        </w:rPr>
        <w:t>u</w:t>
      </w:r>
      <w:r w:rsidR="00336C7B">
        <w:rPr>
          <w:iCs/>
          <w:szCs w:val="26"/>
          <w:lang w:val="lv-LV"/>
        </w:rPr>
        <w:t xml:space="preserve"> </w:t>
      </w:r>
      <w:r w:rsidRPr="00C2168C">
        <w:rPr>
          <w:iCs/>
          <w:szCs w:val="26"/>
          <w:lang w:val="lv-LV"/>
        </w:rPr>
        <w:t>veido</w:t>
      </w:r>
      <w:r w:rsidR="00B2224F">
        <w:rPr>
          <w:iCs/>
          <w:szCs w:val="26"/>
          <w:lang w:val="lv-LV"/>
        </w:rPr>
        <w:t xml:space="preserve"> Eiropas Padomes dalībvalstu nominēti 46</w:t>
      </w:r>
      <w:r w:rsidRPr="00C2168C">
        <w:rPr>
          <w:iCs/>
          <w:szCs w:val="26"/>
          <w:lang w:val="lv-LV"/>
        </w:rPr>
        <w:t xml:space="preserve"> neatkarīgi eksperti</w:t>
      </w:r>
      <w:r w:rsidR="00B2224F">
        <w:rPr>
          <w:rStyle w:val="FootnoteReference"/>
          <w:iCs/>
          <w:szCs w:val="26"/>
          <w:lang w:val="lv-LV"/>
        </w:rPr>
        <w:footnoteReference w:id="1"/>
      </w:r>
      <w:r w:rsidRPr="00C2168C">
        <w:rPr>
          <w:iCs/>
          <w:szCs w:val="26"/>
          <w:lang w:val="lv-LV"/>
        </w:rPr>
        <w:t>, kas savu darbu veic, balstoties uz Eiropas Cilvēk</w:t>
      </w:r>
      <w:r w:rsidR="00F40D64">
        <w:rPr>
          <w:iCs/>
          <w:szCs w:val="26"/>
          <w:lang w:val="lv-LV"/>
        </w:rPr>
        <w:t xml:space="preserve">a </w:t>
      </w:r>
      <w:r w:rsidRPr="00C2168C">
        <w:rPr>
          <w:iCs/>
          <w:szCs w:val="26"/>
          <w:lang w:val="lv-LV"/>
        </w:rPr>
        <w:t xml:space="preserve">tiesību </w:t>
      </w:r>
      <w:r w:rsidR="00F40D64">
        <w:rPr>
          <w:iCs/>
          <w:szCs w:val="26"/>
          <w:lang w:val="lv-LV"/>
        </w:rPr>
        <w:t xml:space="preserve">un pamatbrīvību aizsardzības </w:t>
      </w:r>
      <w:r w:rsidRPr="00C2168C">
        <w:rPr>
          <w:iCs/>
          <w:szCs w:val="26"/>
          <w:lang w:val="lv-LV"/>
        </w:rPr>
        <w:t>konvencijas</w:t>
      </w:r>
      <w:r w:rsidR="002F2A45">
        <w:rPr>
          <w:iCs/>
          <w:szCs w:val="26"/>
          <w:lang w:val="lv-LV"/>
        </w:rPr>
        <w:t xml:space="preserve"> un tās papildprotokolu normām.</w:t>
      </w:r>
    </w:p>
    <w:p w14:paraId="078E9AFF" w14:textId="2B82CC6F" w:rsidR="007F4DBB" w:rsidRDefault="00C903C9" w:rsidP="000E6551">
      <w:pPr>
        <w:tabs>
          <w:tab w:val="left" w:pos="1134"/>
        </w:tabs>
        <w:spacing w:before="240" w:line="276" w:lineRule="auto"/>
        <w:jc w:val="both"/>
        <w:rPr>
          <w:iCs/>
          <w:szCs w:val="26"/>
          <w:lang w:val="lv-LV"/>
        </w:rPr>
      </w:pPr>
      <w:r>
        <w:rPr>
          <w:iCs/>
          <w:szCs w:val="26"/>
          <w:lang w:val="lv-LV"/>
        </w:rPr>
        <w:t>V</w:t>
      </w:r>
      <w:r w:rsidR="00336C7B">
        <w:rPr>
          <w:iCs/>
          <w:szCs w:val="26"/>
          <w:lang w:val="lv-LV"/>
        </w:rPr>
        <w:t>iens no Komisijas</w:t>
      </w:r>
      <w:r w:rsidR="007F4DBB">
        <w:rPr>
          <w:iCs/>
          <w:szCs w:val="26"/>
          <w:lang w:val="lv-LV"/>
        </w:rPr>
        <w:t xml:space="preserve"> pamata</w:t>
      </w:r>
      <w:r w:rsidR="00336C7B">
        <w:rPr>
          <w:iCs/>
          <w:szCs w:val="26"/>
          <w:lang w:val="lv-LV"/>
        </w:rPr>
        <w:t xml:space="preserve"> uzdevumiem </w:t>
      </w:r>
      <w:r w:rsidR="00C2168C" w:rsidRPr="00C2168C">
        <w:rPr>
          <w:iCs/>
          <w:szCs w:val="26"/>
          <w:lang w:val="lv-LV"/>
        </w:rPr>
        <w:t xml:space="preserve">ir valstu </w:t>
      </w:r>
      <w:r w:rsidR="00336C7B">
        <w:rPr>
          <w:iCs/>
          <w:szCs w:val="26"/>
          <w:lang w:val="lv-LV"/>
        </w:rPr>
        <w:t>uzraudzība</w:t>
      </w:r>
      <w:r w:rsidR="00443D42">
        <w:rPr>
          <w:iCs/>
          <w:szCs w:val="26"/>
          <w:lang w:val="lv-LV"/>
        </w:rPr>
        <w:t xml:space="preserve">, kas </w:t>
      </w:r>
      <w:r w:rsidR="00C2168C" w:rsidRPr="00C2168C">
        <w:rPr>
          <w:iCs/>
          <w:szCs w:val="26"/>
          <w:lang w:val="lv-LV"/>
        </w:rPr>
        <w:t>ietver situācijas analīzi</w:t>
      </w:r>
      <w:r w:rsidR="007F4DBB">
        <w:rPr>
          <w:iCs/>
          <w:szCs w:val="26"/>
          <w:lang w:val="lv-LV"/>
        </w:rPr>
        <w:t xml:space="preserve"> un ziņojum</w:t>
      </w:r>
      <w:r>
        <w:rPr>
          <w:iCs/>
          <w:szCs w:val="26"/>
          <w:lang w:val="lv-LV"/>
        </w:rPr>
        <w:t>u</w:t>
      </w:r>
      <w:r w:rsidR="007F4DBB">
        <w:rPr>
          <w:iCs/>
          <w:szCs w:val="26"/>
          <w:lang w:val="lv-LV"/>
        </w:rPr>
        <w:t xml:space="preserve"> sagatavošanu</w:t>
      </w:r>
      <w:r w:rsidR="00C2168C" w:rsidRPr="00C2168C">
        <w:rPr>
          <w:iCs/>
          <w:szCs w:val="26"/>
          <w:lang w:val="lv-LV"/>
        </w:rPr>
        <w:t xml:space="preserve"> par</w:t>
      </w:r>
      <w:r w:rsidR="004E5554">
        <w:rPr>
          <w:iCs/>
          <w:szCs w:val="26"/>
          <w:lang w:val="lv-LV"/>
        </w:rPr>
        <w:t xml:space="preserve"> </w:t>
      </w:r>
      <w:r w:rsidR="004E5554" w:rsidRPr="00C2168C">
        <w:rPr>
          <w:iCs/>
          <w:szCs w:val="26"/>
          <w:lang w:val="lv-LV"/>
        </w:rPr>
        <w:t>rasisma, ksenofobijas, antisemītisma un neiecietība</w:t>
      </w:r>
      <w:r w:rsidR="004E5554">
        <w:rPr>
          <w:iCs/>
          <w:szCs w:val="26"/>
          <w:lang w:val="lv-LV"/>
        </w:rPr>
        <w:t xml:space="preserve">s </w:t>
      </w:r>
      <w:r w:rsidR="007F4DBB">
        <w:rPr>
          <w:iCs/>
          <w:szCs w:val="26"/>
          <w:lang w:val="lv-LV"/>
        </w:rPr>
        <w:t xml:space="preserve">procesiem </w:t>
      </w:r>
      <w:r>
        <w:rPr>
          <w:iCs/>
          <w:szCs w:val="26"/>
          <w:lang w:val="lv-LV"/>
        </w:rPr>
        <w:t>Eiropas Padomes dalīb</w:t>
      </w:r>
      <w:r w:rsidR="004E5554">
        <w:rPr>
          <w:iCs/>
          <w:szCs w:val="26"/>
          <w:lang w:val="lv-LV"/>
        </w:rPr>
        <w:t>valstī</w:t>
      </w:r>
      <w:r>
        <w:rPr>
          <w:iCs/>
          <w:szCs w:val="26"/>
          <w:lang w:val="lv-LV"/>
        </w:rPr>
        <w:t>s</w:t>
      </w:r>
      <w:r w:rsidR="00C2168C" w:rsidRPr="00C2168C">
        <w:rPr>
          <w:iCs/>
          <w:szCs w:val="26"/>
          <w:lang w:val="lv-LV"/>
        </w:rPr>
        <w:t>, kā arī rekomendāciju sniegšanu identificēto problēmu risināšanai.</w:t>
      </w:r>
      <w:r w:rsidR="004E5554" w:rsidRPr="004E5554">
        <w:rPr>
          <w:b/>
          <w:iCs/>
          <w:szCs w:val="26"/>
          <w:lang w:val="lv-LV"/>
        </w:rPr>
        <w:t xml:space="preserve"> </w:t>
      </w:r>
      <w:r w:rsidR="00443D42" w:rsidRPr="00443D42">
        <w:rPr>
          <w:bCs/>
          <w:iCs/>
          <w:szCs w:val="26"/>
          <w:lang w:val="lv-LV"/>
        </w:rPr>
        <w:t>Komisija</w:t>
      </w:r>
      <w:r w:rsidR="007F4DBB">
        <w:rPr>
          <w:bCs/>
          <w:iCs/>
          <w:szCs w:val="26"/>
          <w:lang w:val="lv-LV"/>
        </w:rPr>
        <w:t xml:space="preserve">, </w:t>
      </w:r>
      <w:r w:rsidR="00F40D64">
        <w:rPr>
          <w:bCs/>
          <w:iCs/>
          <w:szCs w:val="26"/>
          <w:lang w:val="lv-LV"/>
        </w:rPr>
        <w:t xml:space="preserve">gatavojot </w:t>
      </w:r>
      <w:r w:rsidR="007F4DBB">
        <w:rPr>
          <w:bCs/>
          <w:iCs/>
          <w:szCs w:val="26"/>
          <w:lang w:val="lv-LV"/>
        </w:rPr>
        <w:t>ziņojumu</w:t>
      </w:r>
      <w:r>
        <w:rPr>
          <w:bCs/>
          <w:iCs/>
          <w:szCs w:val="26"/>
          <w:lang w:val="lv-LV"/>
        </w:rPr>
        <w:t xml:space="preserve"> par katru valsti uzraudzības cikla ietvaros</w:t>
      </w:r>
      <w:r w:rsidR="00F40D64">
        <w:rPr>
          <w:bCs/>
          <w:iCs/>
          <w:szCs w:val="26"/>
          <w:lang w:val="lv-LV"/>
        </w:rPr>
        <w:t xml:space="preserve">, </w:t>
      </w:r>
      <w:r>
        <w:rPr>
          <w:bCs/>
          <w:iCs/>
          <w:szCs w:val="26"/>
          <w:lang w:val="lv-LV"/>
        </w:rPr>
        <w:t>balst</w:t>
      </w:r>
      <w:r w:rsidR="000E52A8">
        <w:rPr>
          <w:bCs/>
          <w:iCs/>
          <w:szCs w:val="26"/>
          <w:lang w:val="lv-LV"/>
        </w:rPr>
        <w:t>ā</w:t>
      </w:r>
      <w:r>
        <w:rPr>
          <w:bCs/>
          <w:iCs/>
          <w:szCs w:val="26"/>
          <w:lang w:val="lv-LV"/>
        </w:rPr>
        <w:t xml:space="preserve">s </w:t>
      </w:r>
      <w:r w:rsidR="004E5554" w:rsidRPr="004E5554">
        <w:rPr>
          <w:iCs/>
          <w:szCs w:val="26"/>
          <w:lang w:val="lv-LV"/>
        </w:rPr>
        <w:t>dokumentu analīz</w:t>
      </w:r>
      <w:r w:rsidR="007F4DBB">
        <w:rPr>
          <w:iCs/>
          <w:szCs w:val="26"/>
          <w:lang w:val="lv-LV"/>
        </w:rPr>
        <w:t>ē</w:t>
      </w:r>
      <w:r w:rsidR="004E5554" w:rsidRPr="004E5554">
        <w:rPr>
          <w:iCs/>
          <w:szCs w:val="26"/>
          <w:lang w:val="lv-LV"/>
        </w:rPr>
        <w:t>,</w:t>
      </w:r>
      <w:r w:rsidR="00443D42">
        <w:rPr>
          <w:iCs/>
          <w:szCs w:val="26"/>
          <w:lang w:val="lv-LV"/>
        </w:rPr>
        <w:t xml:space="preserve"> </w:t>
      </w:r>
      <w:r w:rsidR="007F4DBB">
        <w:rPr>
          <w:iCs/>
          <w:szCs w:val="26"/>
          <w:lang w:val="lv-LV"/>
        </w:rPr>
        <w:t>kā arī</w:t>
      </w:r>
      <w:r>
        <w:rPr>
          <w:iCs/>
          <w:szCs w:val="26"/>
          <w:lang w:val="lv-LV"/>
        </w:rPr>
        <w:t xml:space="preserve"> </w:t>
      </w:r>
      <w:r w:rsidR="007F4DBB">
        <w:rPr>
          <w:iCs/>
          <w:szCs w:val="26"/>
          <w:lang w:val="lv-LV"/>
        </w:rPr>
        <w:t>vizīt</w:t>
      </w:r>
      <w:r w:rsidR="000E52A8">
        <w:rPr>
          <w:iCs/>
          <w:szCs w:val="26"/>
          <w:lang w:val="lv-LV"/>
        </w:rPr>
        <w:t>es valstī laikā</w:t>
      </w:r>
      <w:r w:rsidR="00443D42">
        <w:rPr>
          <w:iCs/>
          <w:szCs w:val="26"/>
          <w:lang w:val="lv-LV"/>
        </w:rPr>
        <w:t xml:space="preserve"> </w:t>
      </w:r>
      <w:r>
        <w:rPr>
          <w:iCs/>
          <w:szCs w:val="26"/>
          <w:lang w:val="lv-LV"/>
        </w:rPr>
        <w:t xml:space="preserve">iegūtā informācijā, vienlaikus </w:t>
      </w:r>
      <w:r w:rsidR="007F4DBB">
        <w:rPr>
          <w:iCs/>
          <w:szCs w:val="26"/>
          <w:lang w:val="lv-LV"/>
        </w:rPr>
        <w:t xml:space="preserve">tiek </w:t>
      </w:r>
      <w:r>
        <w:rPr>
          <w:iCs/>
          <w:szCs w:val="26"/>
          <w:lang w:val="lv-LV"/>
        </w:rPr>
        <w:t xml:space="preserve">uzturēts </w:t>
      </w:r>
      <w:r w:rsidR="004E5554" w:rsidRPr="004E5554">
        <w:rPr>
          <w:iCs/>
          <w:szCs w:val="26"/>
          <w:lang w:val="lv-LV"/>
        </w:rPr>
        <w:t>konfidenciāl</w:t>
      </w:r>
      <w:r w:rsidR="007F4DBB">
        <w:rPr>
          <w:iCs/>
          <w:szCs w:val="26"/>
          <w:lang w:val="lv-LV"/>
        </w:rPr>
        <w:t>s</w:t>
      </w:r>
      <w:r>
        <w:rPr>
          <w:iCs/>
          <w:szCs w:val="26"/>
          <w:lang w:val="lv-LV"/>
        </w:rPr>
        <w:t xml:space="preserve"> Komisijas</w:t>
      </w:r>
      <w:r w:rsidR="004E5554" w:rsidRPr="004E5554">
        <w:rPr>
          <w:iCs/>
          <w:szCs w:val="26"/>
          <w:lang w:val="lv-LV"/>
        </w:rPr>
        <w:t xml:space="preserve"> dialog</w:t>
      </w:r>
      <w:r w:rsidR="007F4DBB">
        <w:rPr>
          <w:iCs/>
          <w:szCs w:val="26"/>
          <w:lang w:val="lv-LV"/>
        </w:rPr>
        <w:t>s</w:t>
      </w:r>
      <w:r w:rsidR="004E5554" w:rsidRPr="004E5554">
        <w:rPr>
          <w:iCs/>
          <w:szCs w:val="26"/>
          <w:lang w:val="lv-LV"/>
        </w:rPr>
        <w:t xml:space="preserve"> ar valst</w:t>
      </w:r>
      <w:r w:rsidR="00C961FF">
        <w:rPr>
          <w:iCs/>
          <w:szCs w:val="26"/>
          <w:lang w:val="lv-LV"/>
        </w:rPr>
        <w:t>i</w:t>
      </w:r>
      <w:r w:rsidR="004E5554" w:rsidRPr="004E5554">
        <w:rPr>
          <w:iCs/>
          <w:szCs w:val="26"/>
          <w:lang w:val="lv-LV"/>
        </w:rPr>
        <w:t>.</w:t>
      </w:r>
      <w:r w:rsidR="00443D42">
        <w:rPr>
          <w:iCs/>
          <w:szCs w:val="26"/>
          <w:lang w:val="lv-LV"/>
        </w:rPr>
        <w:t xml:space="preserve"> </w:t>
      </w:r>
    </w:p>
    <w:p w14:paraId="5F65859C" w14:textId="63D432F3" w:rsidR="0081078C" w:rsidRPr="0081078C" w:rsidRDefault="00C903C9" w:rsidP="000E6551">
      <w:pPr>
        <w:tabs>
          <w:tab w:val="left" w:pos="1134"/>
        </w:tabs>
        <w:spacing w:before="240" w:line="276" w:lineRule="auto"/>
        <w:jc w:val="both"/>
        <w:rPr>
          <w:iCs/>
          <w:szCs w:val="26"/>
          <w:lang w:val="lv-LV"/>
        </w:rPr>
      </w:pPr>
      <w:r>
        <w:rPr>
          <w:iCs/>
          <w:szCs w:val="26"/>
          <w:lang w:val="lv-LV"/>
        </w:rPr>
        <w:t>Katrs u</w:t>
      </w:r>
      <w:r w:rsidR="00443D42">
        <w:rPr>
          <w:iCs/>
          <w:szCs w:val="26"/>
          <w:lang w:val="lv-LV"/>
        </w:rPr>
        <w:t xml:space="preserve">zraudzības cikls </w:t>
      </w:r>
      <w:r w:rsidR="007F4DBB">
        <w:rPr>
          <w:iCs/>
          <w:szCs w:val="26"/>
          <w:lang w:val="lv-LV"/>
        </w:rPr>
        <w:t xml:space="preserve">aptver </w:t>
      </w:r>
      <w:r w:rsidR="00443D42">
        <w:rPr>
          <w:iCs/>
          <w:szCs w:val="26"/>
          <w:lang w:val="lv-LV"/>
        </w:rPr>
        <w:t>piecus gadus</w:t>
      </w:r>
      <w:r w:rsidR="00443D42" w:rsidRPr="00C2168C">
        <w:rPr>
          <w:iCs/>
          <w:szCs w:val="26"/>
          <w:lang w:val="lv-LV"/>
        </w:rPr>
        <w:t xml:space="preserve">. </w:t>
      </w:r>
      <w:r w:rsidR="0081078C">
        <w:rPr>
          <w:iCs/>
          <w:szCs w:val="26"/>
          <w:lang w:val="lv-LV"/>
        </w:rPr>
        <w:t>Sestā uzraudzības cikla galvenās tēmas, kas ir kopīgas visām Eiropas Padomes dalībvalstīm</w:t>
      </w:r>
      <w:r w:rsidR="00F40D64">
        <w:rPr>
          <w:iCs/>
          <w:szCs w:val="26"/>
          <w:lang w:val="lv-LV"/>
        </w:rPr>
        <w:t>:</w:t>
      </w:r>
      <w:r w:rsidR="007F4DBB">
        <w:rPr>
          <w:iCs/>
          <w:szCs w:val="26"/>
          <w:lang w:val="lv-LV"/>
        </w:rPr>
        <w:t xml:space="preserve"> </w:t>
      </w:r>
      <w:r w:rsidR="0081078C">
        <w:rPr>
          <w:iCs/>
          <w:szCs w:val="26"/>
          <w:lang w:val="lv-LV"/>
        </w:rPr>
        <w:t xml:space="preserve">efektīva </w:t>
      </w:r>
      <w:r w:rsidR="0081078C" w:rsidRPr="0081078C">
        <w:rPr>
          <w:iCs/>
          <w:szCs w:val="26"/>
          <w:lang w:val="lv-LV"/>
        </w:rPr>
        <w:t>vienlīdzība un piekļuve tiesībām, naida runa</w:t>
      </w:r>
      <w:r w:rsidR="00F40D64">
        <w:rPr>
          <w:iCs/>
          <w:szCs w:val="26"/>
          <w:lang w:val="lv-LV"/>
        </w:rPr>
        <w:t>s</w:t>
      </w:r>
      <w:r w:rsidR="0081078C" w:rsidRPr="0081078C">
        <w:rPr>
          <w:iCs/>
          <w:szCs w:val="26"/>
          <w:lang w:val="lv-LV"/>
        </w:rPr>
        <w:t xml:space="preserve"> un naida motivēta</w:t>
      </w:r>
      <w:r w:rsidR="00F40D64">
        <w:rPr>
          <w:iCs/>
          <w:szCs w:val="26"/>
          <w:lang w:val="lv-LV"/>
        </w:rPr>
        <w:t>s</w:t>
      </w:r>
      <w:r w:rsidR="0081078C" w:rsidRPr="0081078C">
        <w:rPr>
          <w:iCs/>
          <w:szCs w:val="26"/>
          <w:lang w:val="lv-LV"/>
        </w:rPr>
        <w:t xml:space="preserve"> vardarbība</w:t>
      </w:r>
      <w:r w:rsidR="00F40D64">
        <w:rPr>
          <w:iCs/>
          <w:szCs w:val="26"/>
          <w:lang w:val="lv-LV"/>
        </w:rPr>
        <w:t xml:space="preserve">s izskaušana, </w:t>
      </w:r>
      <w:r w:rsidR="0081078C" w:rsidRPr="0081078C">
        <w:rPr>
          <w:iCs/>
          <w:szCs w:val="26"/>
          <w:lang w:val="lv-LV"/>
        </w:rPr>
        <w:t>integrācija un iekļaušana</w:t>
      </w:r>
      <w:r w:rsidR="00803D7B">
        <w:rPr>
          <w:iCs/>
          <w:szCs w:val="26"/>
          <w:lang w:val="lv-LV"/>
        </w:rPr>
        <w:t>.</w:t>
      </w:r>
    </w:p>
    <w:p w14:paraId="6A2F5267" w14:textId="0A3D40B2" w:rsidR="00BD2755" w:rsidRPr="00042F06" w:rsidRDefault="0081078C" w:rsidP="000E6551">
      <w:pPr>
        <w:tabs>
          <w:tab w:val="left" w:pos="1134"/>
        </w:tabs>
        <w:spacing w:before="240" w:line="276" w:lineRule="auto"/>
        <w:jc w:val="both"/>
        <w:rPr>
          <w:iCs/>
          <w:szCs w:val="26"/>
          <w:lang w:val="lv-LV"/>
        </w:rPr>
      </w:pPr>
      <w:r>
        <w:rPr>
          <w:iCs/>
          <w:szCs w:val="26"/>
          <w:lang w:val="lv-LV"/>
        </w:rPr>
        <w:t>Sestais</w:t>
      </w:r>
      <w:r w:rsidR="00C903C9">
        <w:rPr>
          <w:iCs/>
          <w:szCs w:val="26"/>
          <w:lang w:val="lv-LV"/>
        </w:rPr>
        <w:t xml:space="preserve"> uzraudzības</w:t>
      </w:r>
      <w:r w:rsidRPr="00C2168C">
        <w:rPr>
          <w:iCs/>
          <w:szCs w:val="26"/>
          <w:lang w:val="lv-LV"/>
        </w:rPr>
        <w:t xml:space="preserve"> cikls </w:t>
      </w:r>
      <w:r>
        <w:rPr>
          <w:iCs/>
          <w:szCs w:val="26"/>
          <w:lang w:val="lv-LV"/>
        </w:rPr>
        <w:t>Latvijā tika uzsākts 2018. </w:t>
      </w:r>
      <w:r w:rsidRPr="00C2168C">
        <w:rPr>
          <w:iCs/>
          <w:szCs w:val="26"/>
          <w:lang w:val="lv-LV"/>
        </w:rPr>
        <w:t>gad</w:t>
      </w:r>
      <w:r>
        <w:rPr>
          <w:iCs/>
          <w:szCs w:val="26"/>
          <w:lang w:val="lv-LV"/>
        </w:rPr>
        <w:t>a nogalē</w:t>
      </w:r>
      <w:r w:rsidR="00F40D64">
        <w:rPr>
          <w:iCs/>
          <w:szCs w:val="26"/>
          <w:lang w:val="lv-LV"/>
        </w:rPr>
        <w:t>,</w:t>
      </w:r>
      <w:r>
        <w:rPr>
          <w:iCs/>
          <w:szCs w:val="26"/>
          <w:lang w:val="lv-LV"/>
        </w:rPr>
        <w:t xml:space="preserve"> un Komisijas </w:t>
      </w:r>
      <w:r w:rsidR="00F40D64">
        <w:rPr>
          <w:iCs/>
          <w:szCs w:val="26"/>
          <w:lang w:val="lv-LV"/>
        </w:rPr>
        <w:t xml:space="preserve">sagatavotais </w:t>
      </w:r>
      <w:r>
        <w:rPr>
          <w:iCs/>
          <w:szCs w:val="26"/>
          <w:lang w:val="lv-LV"/>
        </w:rPr>
        <w:t>ziņojums par Latviju</w:t>
      </w:r>
      <w:r w:rsidR="00042F06">
        <w:rPr>
          <w:iCs/>
          <w:szCs w:val="26"/>
          <w:lang w:val="lv-LV"/>
        </w:rPr>
        <w:t xml:space="preserve"> (turpmāk – Ziņojums</w:t>
      </w:r>
      <w:r w:rsidR="00F40D64">
        <w:rPr>
          <w:iCs/>
          <w:szCs w:val="26"/>
          <w:lang w:val="lv-LV"/>
        </w:rPr>
        <w:t xml:space="preserve">) aptver </w:t>
      </w:r>
      <w:r>
        <w:rPr>
          <w:iCs/>
          <w:szCs w:val="26"/>
          <w:lang w:val="lv-LV"/>
        </w:rPr>
        <w:t xml:space="preserve">laika posmu </w:t>
      </w:r>
      <w:r w:rsidRPr="00336C7B">
        <w:rPr>
          <w:iCs/>
          <w:szCs w:val="26"/>
          <w:lang w:val="lv-LV"/>
        </w:rPr>
        <w:t>līdz 2024. gada 20. novembrim</w:t>
      </w:r>
      <w:r>
        <w:rPr>
          <w:iCs/>
          <w:szCs w:val="26"/>
          <w:lang w:val="lv-LV"/>
        </w:rPr>
        <w:t>.</w:t>
      </w:r>
      <w:r w:rsidR="00BD2755">
        <w:rPr>
          <w:iCs/>
          <w:szCs w:val="26"/>
          <w:lang w:val="lv-LV"/>
        </w:rPr>
        <w:t xml:space="preserve"> </w:t>
      </w:r>
      <w:r>
        <w:rPr>
          <w:lang w:val="lv-LV"/>
        </w:rPr>
        <w:t xml:space="preserve">Komisijas </w:t>
      </w:r>
      <w:r w:rsidR="00402405" w:rsidRPr="00402405">
        <w:rPr>
          <w:lang w:val="lv-LV"/>
        </w:rPr>
        <w:t xml:space="preserve">delegācija </w:t>
      </w:r>
      <w:r w:rsidR="00BD2755">
        <w:rPr>
          <w:lang w:val="lv-LV"/>
        </w:rPr>
        <w:t xml:space="preserve">Latviju </w:t>
      </w:r>
      <w:r w:rsidR="00402405" w:rsidRPr="00402405">
        <w:rPr>
          <w:lang w:val="lv-LV"/>
        </w:rPr>
        <w:t xml:space="preserve">vizītē </w:t>
      </w:r>
      <w:r w:rsidR="00BD2755">
        <w:rPr>
          <w:lang w:val="lv-LV"/>
        </w:rPr>
        <w:t xml:space="preserve">apmeklēja </w:t>
      </w:r>
      <w:r w:rsidR="00C961FF">
        <w:rPr>
          <w:lang w:val="lv-LV"/>
        </w:rPr>
        <w:t>2024</w:t>
      </w:r>
      <w:r w:rsidR="00C961FF" w:rsidRPr="00402405">
        <w:rPr>
          <w:lang w:val="lv-LV"/>
        </w:rPr>
        <w:t xml:space="preserve">. gada </w:t>
      </w:r>
      <w:r w:rsidR="00C961FF">
        <w:rPr>
          <w:lang w:val="lv-LV"/>
        </w:rPr>
        <w:t xml:space="preserve">11.-14. jūnijā </w:t>
      </w:r>
      <w:r w:rsidR="00402405" w:rsidRPr="00402405">
        <w:rPr>
          <w:lang w:val="lv-LV"/>
        </w:rPr>
        <w:t>un tikās ar valsts institūciju un nevalstisko organizāciju pārstāvjiem. Balstoties vizī</w:t>
      </w:r>
      <w:r w:rsidR="00546CFA">
        <w:rPr>
          <w:lang w:val="lv-LV"/>
        </w:rPr>
        <w:t xml:space="preserve">tes laikā </w:t>
      </w:r>
      <w:r w:rsidR="00BD2755">
        <w:rPr>
          <w:lang w:val="lv-LV"/>
        </w:rPr>
        <w:t>ie</w:t>
      </w:r>
      <w:r w:rsidR="00546CFA">
        <w:rPr>
          <w:lang w:val="lv-LV"/>
        </w:rPr>
        <w:t>gūt</w:t>
      </w:r>
      <w:r w:rsidR="00C961FF">
        <w:rPr>
          <w:lang w:val="lv-LV"/>
        </w:rPr>
        <w:t xml:space="preserve">ā informācijā, </w:t>
      </w:r>
      <w:r w:rsidR="00402405" w:rsidRPr="00402405">
        <w:rPr>
          <w:lang w:val="lv-LV"/>
        </w:rPr>
        <w:t xml:space="preserve">tika sagatavots </w:t>
      </w:r>
      <w:r w:rsidR="00042F06">
        <w:rPr>
          <w:lang w:val="lv-LV"/>
        </w:rPr>
        <w:t>Z</w:t>
      </w:r>
      <w:r w:rsidR="00402405" w:rsidRPr="00402405">
        <w:rPr>
          <w:lang w:val="lv-LV"/>
        </w:rPr>
        <w:t>iņojuma projekts par</w:t>
      </w:r>
      <w:r w:rsidR="00C961FF">
        <w:rPr>
          <w:lang w:val="lv-LV"/>
        </w:rPr>
        <w:t xml:space="preserve"> </w:t>
      </w:r>
      <w:r w:rsidR="00402405" w:rsidRPr="00402405">
        <w:rPr>
          <w:lang w:val="lv-LV"/>
        </w:rPr>
        <w:t>Latvij</w:t>
      </w:r>
      <w:r w:rsidR="00C961FF">
        <w:rPr>
          <w:lang w:val="lv-LV"/>
        </w:rPr>
        <w:t xml:space="preserve">u </w:t>
      </w:r>
      <w:r w:rsidR="00402405" w:rsidRPr="00402405">
        <w:rPr>
          <w:lang w:val="lv-LV"/>
        </w:rPr>
        <w:t xml:space="preserve">un uzsākts </w:t>
      </w:r>
      <w:r w:rsidR="00B73B19">
        <w:rPr>
          <w:lang w:val="lv-LV"/>
        </w:rPr>
        <w:t xml:space="preserve">dialogs ar valsti, </w:t>
      </w:r>
      <w:r w:rsidR="00546CFA">
        <w:rPr>
          <w:lang w:val="lv-LV"/>
        </w:rPr>
        <w:t>kā</w:t>
      </w:r>
      <w:r w:rsidR="00402405" w:rsidRPr="00402405">
        <w:rPr>
          <w:lang w:val="lv-LV"/>
        </w:rPr>
        <w:t xml:space="preserve"> ietvaros</w:t>
      </w:r>
      <w:r w:rsidR="00BD2755">
        <w:rPr>
          <w:lang w:val="lv-LV"/>
        </w:rPr>
        <w:t xml:space="preserve"> 2025.gada 15.janvārī Latvija </w:t>
      </w:r>
      <w:r w:rsidR="00402405" w:rsidRPr="00402405">
        <w:rPr>
          <w:lang w:val="lv-LV"/>
        </w:rPr>
        <w:t>iesnie</w:t>
      </w:r>
      <w:r w:rsidR="00BD2755">
        <w:rPr>
          <w:lang w:val="lv-LV"/>
        </w:rPr>
        <w:t>dza Komisijai</w:t>
      </w:r>
      <w:r w:rsidR="00402405" w:rsidRPr="00402405">
        <w:rPr>
          <w:lang w:val="lv-LV"/>
        </w:rPr>
        <w:t xml:space="preserve"> komentār</w:t>
      </w:r>
      <w:r w:rsidR="00BD2755">
        <w:rPr>
          <w:lang w:val="lv-LV"/>
        </w:rPr>
        <w:t xml:space="preserve">us </w:t>
      </w:r>
      <w:r w:rsidR="00402405" w:rsidRPr="00402405">
        <w:rPr>
          <w:lang w:val="lv-LV"/>
        </w:rPr>
        <w:t xml:space="preserve">par </w:t>
      </w:r>
      <w:r w:rsidR="00042F06">
        <w:rPr>
          <w:lang w:val="lv-LV"/>
        </w:rPr>
        <w:t>Z</w:t>
      </w:r>
      <w:r w:rsidR="00402405" w:rsidRPr="00402405">
        <w:rPr>
          <w:lang w:val="lv-LV"/>
        </w:rPr>
        <w:t xml:space="preserve">iņojuma projektā ietvertajām </w:t>
      </w:r>
      <w:r w:rsidR="00BD2755" w:rsidRPr="00402405">
        <w:rPr>
          <w:lang w:val="lv-LV"/>
        </w:rPr>
        <w:t>fakt</w:t>
      </w:r>
      <w:r w:rsidR="00F40D64">
        <w:rPr>
          <w:lang w:val="lv-LV"/>
        </w:rPr>
        <w:t>u</w:t>
      </w:r>
      <w:r w:rsidR="00B73B19">
        <w:rPr>
          <w:lang w:val="lv-LV"/>
        </w:rPr>
        <w:t xml:space="preserve"> kļūdām. </w:t>
      </w:r>
      <w:r w:rsidR="00042F06">
        <w:rPr>
          <w:lang w:val="lv-LV"/>
        </w:rPr>
        <w:t>Komisija izvērtēja Latvijas iesniegtos komentārus un precizēja Ziņojuma atsevišķas sadaļas.</w:t>
      </w:r>
    </w:p>
    <w:p w14:paraId="24EA765F" w14:textId="6AE7A7DB" w:rsidR="00042F06" w:rsidRDefault="00042F06" w:rsidP="000E6551">
      <w:pPr>
        <w:tabs>
          <w:tab w:val="left" w:pos="1134"/>
        </w:tabs>
        <w:spacing w:before="240" w:line="276" w:lineRule="auto"/>
        <w:jc w:val="both"/>
        <w:rPr>
          <w:lang w:val="lv-LV"/>
        </w:rPr>
      </w:pPr>
      <w:r>
        <w:rPr>
          <w:lang w:val="lv-LV"/>
        </w:rPr>
        <w:t>Z</w:t>
      </w:r>
      <w:r w:rsidR="00511A35">
        <w:rPr>
          <w:lang w:val="lv-LV"/>
        </w:rPr>
        <w:t xml:space="preserve">iņojums tika </w:t>
      </w:r>
      <w:r>
        <w:rPr>
          <w:lang w:val="lv-LV"/>
        </w:rPr>
        <w:t>apstiprināts Komisijas</w:t>
      </w:r>
      <w:r w:rsidR="00BD2755">
        <w:rPr>
          <w:lang w:val="lv-LV"/>
        </w:rPr>
        <w:t xml:space="preserve"> </w:t>
      </w:r>
      <w:r w:rsidR="00511A35">
        <w:rPr>
          <w:lang w:val="lv-LV"/>
        </w:rPr>
        <w:t>plenārs</w:t>
      </w:r>
      <w:r w:rsidR="00BD2755">
        <w:rPr>
          <w:lang w:val="lv-LV"/>
        </w:rPr>
        <w:t xml:space="preserve">ēdē </w:t>
      </w:r>
      <w:r w:rsidR="00511A35">
        <w:rPr>
          <w:lang w:val="lv-LV"/>
        </w:rPr>
        <w:t>20</w:t>
      </w:r>
      <w:r w:rsidR="00BD2755">
        <w:rPr>
          <w:lang w:val="lv-LV"/>
        </w:rPr>
        <w:t>25</w:t>
      </w:r>
      <w:r w:rsidR="00511A35">
        <w:rPr>
          <w:lang w:val="lv-LV"/>
        </w:rPr>
        <w:t xml:space="preserve">.gada </w:t>
      </w:r>
      <w:r w:rsidR="00BD2755">
        <w:rPr>
          <w:lang w:val="lv-LV"/>
        </w:rPr>
        <w:t>18.martā</w:t>
      </w:r>
      <w:r w:rsidR="00511A35">
        <w:rPr>
          <w:lang w:val="lv-LV"/>
        </w:rPr>
        <w:t xml:space="preserve"> un nosūtīts Latvijai</w:t>
      </w:r>
      <w:r w:rsidR="00BD2755">
        <w:rPr>
          <w:lang w:val="lv-LV"/>
        </w:rPr>
        <w:t xml:space="preserve"> apsvērumu </w:t>
      </w:r>
      <w:r w:rsidR="00511A35">
        <w:rPr>
          <w:lang w:val="lv-LV"/>
        </w:rPr>
        <w:t xml:space="preserve">sniegšanai </w:t>
      </w:r>
      <w:r w:rsidR="00EA354B">
        <w:rPr>
          <w:lang w:val="lv-LV"/>
        </w:rPr>
        <w:t>20</w:t>
      </w:r>
      <w:r w:rsidR="00BD2755">
        <w:rPr>
          <w:lang w:val="lv-LV"/>
        </w:rPr>
        <w:t>25</w:t>
      </w:r>
      <w:r w:rsidR="00EA354B">
        <w:rPr>
          <w:lang w:val="lv-LV"/>
        </w:rPr>
        <w:t>. gada</w:t>
      </w:r>
      <w:r w:rsidR="00BD2755">
        <w:rPr>
          <w:lang w:val="lv-LV"/>
        </w:rPr>
        <w:t xml:space="preserve"> 31.martā</w:t>
      </w:r>
      <w:r w:rsidR="00511A35">
        <w:rPr>
          <w:lang w:val="lv-LV"/>
        </w:rPr>
        <w:t xml:space="preserve">. </w:t>
      </w:r>
    </w:p>
    <w:p w14:paraId="51E19B1D" w14:textId="38C94DE9" w:rsidR="000E52A8" w:rsidRDefault="00BD2755" w:rsidP="000E6551">
      <w:pPr>
        <w:tabs>
          <w:tab w:val="left" w:pos="1134"/>
        </w:tabs>
        <w:spacing w:before="240" w:line="276" w:lineRule="auto"/>
        <w:jc w:val="both"/>
        <w:rPr>
          <w:iCs/>
          <w:szCs w:val="26"/>
          <w:lang w:val="lv-LV"/>
        </w:rPr>
      </w:pPr>
      <w:r>
        <w:rPr>
          <w:lang w:val="lv-LV"/>
        </w:rPr>
        <w:t>Latvija tiek aicināt</w:t>
      </w:r>
      <w:r w:rsidR="00456CBB">
        <w:rPr>
          <w:lang w:val="lv-LV"/>
        </w:rPr>
        <w:t>a</w:t>
      </w:r>
      <w:r>
        <w:rPr>
          <w:lang w:val="lv-LV"/>
        </w:rPr>
        <w:t xml:space="preserve"> sniegt</w:t>
      </w:r>
      <w:r w:rsidR="000E52A8">
        <w:rPr>
          <w:lang w:val="lv-LV"/>
        </w:rPr>
        <w:t xml:space="preserve"> savus </w:t>
      </w:r>
      <w:r>
        <w:rPr>
          <w:iCs/>
          <w:szCs w:val="26"/>
          <w:lang w:val="lv-LV"/>
        </w:rPr>
        <w:t>apsvērumus</w:t>
      </w:r>
      <w:r w:rsidR="000E52A8">
        <w:rPr>
          <w:iCs/>
          <w:szCs w:val="26"/>
          <w:lang w:val="lv-LV"/>
        </w:rPr>
        <w:t xml:space="preserve"> </w:t>
      </w:r>
      <w:r w:rsidR="00511A35" w:rsidRPr="003E04AA">
        <w:rPr>
          <w:iCs/>
          <w:szCs w:val="26"/>
          <w:lang w:val="lv-LV"/>
        </w:rPr>
        <w:t xml:space="preserve">par </w:t>
      </w:r>
      <w:r w:rsidR="00042F06">
        <w:rPr>
          <w:iCs/>
          <w:szCs w:val="26"/>
          <w:lang w:val="lv-LV"/>
        </w:rPr>
        <w:t>Z</w:t>
      </w:r>
      <w:r w:rsidR="00511A35">
        <w:rPr>
          <w:iCs/>
          <w:szCs w:val="26"/>
          <w:lang w:val="lv-LV"/>
        </w:rPr>
        <w:t>iņojumu</w:t>
      </w:r>
      <w:r w:rsidR="00042F06">
        <w:rPr>
          <w:iCs/>
          <w:szCs w:val="26"/>
          <w:lang w:val="lv-LV"/>
        </w:rPr>
        <w:t xml:space="preserve">, nosūtot tos Komisijai </w:t>
      </w:r>
      <w:r w:rsidR="000E52A8">
        <w:rPr>
          <w:iCs/>
          <w:szCs w:val="26"/>
          <w:lang w:val="lv-LV"/>
        </w:rPr>
        <w:t xml:space="preserve">līdz 2025.gada 15.maijam. </w:t>
      </w:r>
    </w:p>
    <w:p w14:paraId="2773A1B6" w14:textId="56E3D7F5" w:rsidR="00511A35" w:rsidRPr="003E04AA" w:rsidRDefault="000E52A8" w:rsidP="000E6551">
      <w:pPr>
        <w:tabs>
          <w:tab w:val="left" w:pos="1134"/>
        </w:tabs>
        <w:spacing w:before="240" w:line="276" w:lineRule="auto"/>
        <w:jc w:val="both"/>
        <w:rPr>
          <w:iCs/>
          <w:szCs w:val="26"/>
          <w:lang w:val="lv-LV"/>
        </w:rPr>
      </w:pPr>
      <w:r>
        <w:rPr>
          <w:iCs/>
          <w:szCs w:val="26"/>
          <w:lang w:val="lv-LV"/>
        </w:rPr>
        <w:t>Ārlietu ministrija ir apkopojusi</w:t>
      </w:r>
      <w:r w:rsidR="00042F06">
        <w:rPr>
          <w:iCs/>
          <w:szCs w:val="26"/>
          <w:lang w:val="lv-LV"/>
        </w:rPr>
        <w:t xml:space="preserve"> </w:t>
      </w:r>
      <w:r w:rsidR="00042F06" w:rsidRPr="00E17854">
        <w:rPr>
          <w:iCs/>
          <w:szCs w:val="26"/>
          <w:lang w:val="lv-LV"/>
        </w:rPr>
        <w:t>Aizsardzības ministrija</w:t>
      </w:r>
      <w:r w:rsidR="00042F06">
        <w:rPr>
          <w:iCs/>
          <w:szCs w:val="26"/>
          <w:lang w:val="lv-LV"/>
        </w:rPr>
        <w:t>s</w:t>
      </w:r>
      <w:r w:rsidR="00042F06" w:rsidRPr="00E17854">
        <w:rPr>
          <w:iCs/>
          <w:szCs w:val="26"/>
          <w:lang w:val="lv-LV"/>
        </w:rPr>
        <w:t>, Iekšlietu ministrija</w:t>
      </w:r>
      <w:r w:rsidR="00042F06">
        <w:rPr>
          <w:iCs/>
          <w:szCs w:val="26"/>
          <w:lang w:val="lv-LV"/>
        </w:rPr>
        <w:t>s</w:t>
      </w:r>
      <w:r w:rsidR="00042F06" w:rsidRPr="00E17854">
        <w:rPr>
          <w:iCs/>
          <w:szCs w:val="26"/>
          <w:lang w:val="lv-LV"/>
        </w:rPr>
        <w:t>,</w:t>
      </w:r>
      <w:r w:rsidR="00042F06">
        <w:rPr>
          <w:iCs/>
          <w:szCs w:val="26"/>
          <w:lang w:val="lv-LV"/>
        </w:rPr>
        <w:t xml:space="preserve"> </w:t>
      </w:r>
      <w:r w:rsidR="00A160B6">
        <w:rPr>
          <w:iCs/>
          <w:szCs w:val="26"/>
          <w:lang w:val="lv-LV"/>
        </w:rPr>
        <w:t>Izglītības un Zinātnes ministrijas, Kultūras ministrijas,</w:t>
      </w:r>
      <w:r w:rsidR="006C728A">
        <w:rPr>
          <w:iCs/>
          <w:szCs w:val="26"/>
          <w:lang w:val="lv-LV"/>
        </w:rPr>
        <w:t xml:space="preserve"> Labklājības ministrijas,</w:t>
      </w:r>
      <w:r w:rsidR="00A160B6">
        <w:rPr>
          <w:iCs/>
          <w:szCs w:val="26"/>
          <w:lang w:val="lv-LV"/>
        </w:rPr>
        <w:t xml:space="preserve"> </w:t>
      </w:r>
      <w:r w:rsidR="00042F06">
        <w:rPr>
          <w:iCs/>
          <w:szCs w:val="26"/>
          <w:lang w:val="lv-LV"/>
        </w:rPr>
        <w:t>Tieslietu ministrijas</w:t>
      </w:r>
      <w:r w:rsidR="00A160B6">
        <w:rPr>
          <w:iCs/>
          <w:szCs w:val="26"/>
          <w:lang w:val="lv-LV"/>
        </w:rPr>
        <w:t>, Veselības ministrijas</w:t>
      </w:r>
      <w:r w:rsidR="00042F06">
        <w:rPr>
          <w:iCs/>
          <w:szCs w:val="26"/>
          <w:lang w:val="lv-LV"/>
        </w:rPr>
        <w:t xml:space="preserve"> un </w:t>
      </w:r>
      <w:r w:rsidR="00042F06" w:rsidRPr="00E17854">
        <w:rPr>
          <w:iCs/>
          <w:szCs w:val="26"/>
          <w:lang w:val="lv-LV"/>
        </w:rPr>
        <w:t>Sabiedrības</w:t>
      </w:r>
      <w:r w:rsidR="00042F06">
        <w:rPr>
          <w:iCs/>
          <w:szCs w:val="26"/>
          <w:lang w:val="lv-LV"/>
        </w:rPr>
        <w:t xml:space="preserve"> integrācijas fonda sagatavotos </w:t>
      </w:r>
      <w:r w:rsidR="00F378CB">
        <w:rPr>
          <w:iCs/>
          <w:szCs w:val="26"/>
          <w:lang w:val="lv-LV"/>
        </w:rPr>
        <w:t xml:space="preserve">apsvērumus </w:t>
      </w:r>
      <w:r>
        <w:rPr>
          <w:iCs/>
          <w:szCs w:val="26"/>
          <w:lang w:val="lv-LV"/>
        </w:rPr>
        <w:t>un</w:t>
      </w:r>
      <w:r w:rsidR="00042F06">
        <w:rPr>
          <w:iCs/>
          <w:szCs w:val="26"/>
          <w:lang w:val="lv-LV"/>
        </w:rPr>
        <w:t xml:space="preserve"> </w:t>
      </w:r>
      <w:r w:rsidR="00456CBB">
        <w:rPr>
          <w:iCs/>
          <w:szCs w:val="26"/>
          <w:lang w:val="lv-LV"/>
        </w:rPr>
        <w:t xml:space="preserve">virza </w:t>
      </w:r>
      <w:r w:rsidR="00042F06">
        <w:rPr>
          <w:iCs/>
          <w:szCs w:val="26"/>
          <w:lang w:val="lv-LV"/>
        </w:rPr>
        <w:t>tos</w:t>
      </w:r>
      <w:r w:rsidR="000E6551" w:rsidRPr="00E17854">
        <w:rPr>
          <w:iCs/>
          <w:szCs w:val="26"/>
          <w:lang w:val="lv-LV"/>
        </w:rPr>
        <w:t xml:space="preserve"> </w:t>
      </w:r>
      <w:r w:rsidRPr="00E17854">
        <w:rPr>
          <w:iCs/>
          <w:szCs w:val="26"/>
          <w:lang w:val="lv-LV"/>
        </w:rPr>
        <w:t xml:space="preserve">apstiprināšanai </w:t>
      </w:r>
      <w:r w:rsidR="00F378CB" w:rsidRPr="00E17854">
        <w:rPr>
          <w:iCs/>
          <w:szCs w:val="26"/>
          <w:lang w:val="lv-LV"/>
        </w:rPr>
        <w:t xml:space="preserve">valdībā. </w:t>
      </w:r>
      <w:r w:rsidR="00042F06">
        <w:rPr>
          <w:iCs/>
          <w:szCs w:val="26"/>
          <w:lang w:val="lv-LV"/>
        </w:rPr>
        <w:t xml:space="preserve"> </w:t>
      </w:r>
      <w:r w:rsidR="000E6551" w:rsidRPr="00E17854">
        <w:rPr>
          <w:iCs/>
          <w:szCs w:val="26"/>
          <w:lang w:val="lv-LV"/>
        </w:rPr>
        <w:t xml:space="preserve"> </w:t>
      </w:r>
    </w:p>
    <w:p w14:paraId="2C2FC79E" w14:textId="6D31759C" w:rsidR="000E6551" w:rsidRDefault="00696F7E" w:rsidP="000E6551">
      <w:pPr>
        <w:tabs>
          <w:tab w:val="left" w:pos="1134"/>
        </w:tabs>
        <w:spacing w:before="240" w:line="276" w:lineRule="auto"/>
        <w:jc w:val="both"/>
        <w:rPr>
          <w:lang w:val="lv-LV"/>
        </w:rPr>
      </w:pPr>
      <w:r>
        <w:rPr>
          <w:lang w:val="lv-LV"/>
        </w:rPr>
        <w:lastRenderedPageBreak/>
        <w:t>Komisijas z</w:t>
      </w:r>
      <w:r w:rsidR="00511A35">
        <w:rPr>
          <w:lang w:val="lv-LV"/>
        </w:rPr>
        <w:t xml:space="preserve">iņojumu plānots </w:t>
      </w:r>
      <w:r w:rsidR="00456CBB">
        <w:rPr>
          <w:lang w:val="lv-LV"/>
        </w:rPr>
        <w:t xml:space="preserve">apstiprināt </w:t>
      </w:r>
      <w:r w:rsidR="00511A35">
        <w:rPr>
          <w:lang w:val="lv-LV"/>
        </w:rPr>
        <w:t>Eiropas Padomes M</w:t>
      </w:r>
      <w:r w:rsidR="00A61457">
        <w:rPr>
          <w:lang w:val="lv-LV"/>
        </w:rPr>
        <w:t>inis</w:t>
      </w:r>
      <w:r w:rsidR="00D474F7">
        <w:rPr>
          <w:lang w:val="lv-LV"/>
        </w:rPr>
        <w:t>tru</w:t>
      </w:r>
      <w:r w:rsidR="000E6551">
        <w:rPr>
          <w:lang w:val="lv-LV"/>
        </w:rPr>
        <w:t xml:space="preserve"> </w:t>
      </w:r>
      <w:r w:rsidR="00D474F7">
        <w:rPr>
          <w:lang w:val="lv-LV"/>
        </w:rPr>
        <w:t>komitejas sēdē</w:t>
      </w:r>
      <w:r w:rsidR="000E6551">
        <w:rPr>
          <w:lang w:val="lv-LV"/>
        </w:rPr>
        <w:t xml:space="preserve"> 2025.gada 4.</w:t>
      </w:r>
      <w:r w:rsidR="00456CBB">
        <w:rPr>
          <w:lang w:val="lv-LV"/>
        </w:rPr>
        <w:t>jūnijā.</w:t>
      </w:r>
      <w:r w:rsidR="00335030">
        <w:rPr>
          <w:lang w:val="lv-LV"/>
        </w:rPr>
        <w:t xml:space="preserve"> Lai</w:t>
      </w:r>
      <w:r w:rsidR="00511A35" w:rsidRPr="00402405">
        <w:rPr>
          <w:lang w:val="lv-LV"/>
        </w:rPr>
        <w:t xml:space="preserve"> nodrošinātu </w:t>
      </w:r>
      <w:r w:rsidR="00511A35">
        <w:rPr>
          <w:lang w:val="lv-LV"/>
        </w:rPr>
        <w:t xml:space="preserve">Latvijas valdības </w:t>
      </w:r>
      <w:r w:rsidR="000E6551">
        <w:rPr>
          <w:lang w:val="lv-LV"/>
        </w:rPr>
        <w:t>apsvērumu</w:t>
      </w:r>
      <w:r w:rsidR="00511A35" w:rsidRPr="00402405">
        <w:rPr>
          <w:lang w:val="lv-LV"/>
        </w:rPr>
        <w:t xml:space="preserve"> pievienošanu </w:t>
      </w:r>
      <w:r w:rsidR="00042F06">
        <w:rPr>
          <w:lang w:val="lv-LV"/>
        </w:rPr>
        <w:t>Z</w:t>
      </w:r>
      <w:r w:rsidR="00511A35" w:rsidRPr="00402405">
        <w:rPr>
          <w:lang w:val="lv-LV"/>
        </w:rPr>
        <w:t xml:space="preserve">iņojumam, tie jānosūta </w:t>
      </w:r>
      <w:r w:rsidR="000E6551">
        <w:rPr>
          <w:lang w:val="lv-LV"/>
        </w:rPr>
        <w:t>Komisijas</w:t>
      </w:r>
      <w:r w:rsidR="00511A35" w:rsidRPr="00402405">
        <w:rPr>
          <w:lang w:val="lv-LV"/>
        </w:rPr>
        <w:t xml:space="preserve"> sekretariātam līdz </w:t>
      </w:r>
      <w:r w:rsidR="000E6551">
        <w:rPr>
          <w:lang w:val="lv-LV"/>
        </w:rPr>
        <w:t>2025.gada 15.maijam</w:t>
      </w:r>
      <w:r w:rsidR="00511A35">
        <w:rPr>
          <w:lang w:val="lv-LV"/>
        </w:rPr>
        <w:t xml:space="preserve">. </w:t>
      </w:r>
    </w:p>
    <w:p w14:paraId="62F9E0B4" w14:textId="72F7A085" w:rsidR="004A25D4" w:rsidRPr="00511A35" w:rsidRDefault="00511A35" w:rsidP="000E6551">
      <w:pPr>
        <w:tabs>
          <w:tab w:val="left" w:pos="1134"/>
        </w:tabs>
        <w:spacing w:before="240" w:line="276" w:lineRule="auto"/>
        <w:jc w:val="both"/>
        <w:rPr>
          <w:lang w:val="lv-LV"/>
        </w:rPr>
      </w:pPr>
      <w:r>
        <w:rPr>
          <w:lang w:val="lv-LV"/>
        </w:rPr>
        <w:t>Ziņojumu</w:t>
      </w:r>
      <w:r w:rsidR="00D474F7">
        <w:rPr>
          <w:lang w:val="lv-LV"/>
        </w:rPr>
        <w:t xml:space="preserve"> plānots </w:t>
      </w:r>
      <w:r w:rsidR="00456CBB">
        <w:rPr>
          <w:lang w:val="lv-LV"/>
        </w:rPr>
        <w:t xml:space="preserve">publiskot </w:t>
      </w:r>
      <w:r w:rsidR="000E6551">
        <w:rPr>
          <w:lang w:val="lv-LV"/>
        </w:rPr>
        <w:t>2025.</w:t>
      </w:r>
      <w:r w:rsidR="004A25D4">
        <w:rPr>
          <w:lang w:val="lv-LV"/>
        </w:rPr>
        <w:t xml:space="preserve">gada </w:t>
      </w:r>
      <w:r w:rsidR="000E6551">
        <w:rPr>
          <w:lang w:val="lv-LV"/>
        </w:rPr>
        <w:t>19.jūnijā, ja Latvijas valdība neiebilst pret tā publicēšanu.</w:t>
      </w:r>
      <w:r w:rsidR="008D59E3">
        <w:rPr>
          <w:lang w:val="lv-LV"/>
        </w:rPr>
        <w:t xml:space="preserve"> </w:t>
      </w:r>
      <w:r w:rsidR="004A25D4">
        <w:rPr>
          <w:lang w:val="lv-LV"/>
        </w:rPr>
        <w:t xml:space="preserve">Līdz </w:t>
      </w:r>
      <w:r w:rsidR="00456CBB">
        <w:rPr>
          <w:lang w:val="lv-LV"/>
        </w:rPr>
        <w:t>publi</w:t>
      </w:r>
      <w:r w:rsidR="00F81D8D">
        <w:rPr>
          <w:lang w:val="lv-LV"/>
        </w:rPr>
        <w:t>cēša</w:t>
      </w:r>
      <w:r w:rsidR="00456CBB">
        <w:rPr>
          <w:lang w:val="lv-LV"/>
        </w:rPr>
        <w:t>nas</w:t>
      </w:r>
      <w:r w:rsidR="00D474F7">
        <w:rPr>
          <w:lang w:val="lv-LV"/>
        </w:rPr>
        <w:t xml:space="preserve"> brīdim</w:t>
      </w:r>
      <w:r w:rsidR="00B73B19">
        <w:rPr>
          <w:lang w:val="lv-LV"/>
        </w:rPr>
        <w:t xml:space="preserve"> </w:t>
      </w:r>
      <w:r w:rsidR="00042F06">
        <w:rPr>
          <w:lang w:val="lv-LV"/>
        </w:rPr>
        <w:t>Z</w:t>
      </w:r>
      <w:r w:rsidR="00B73B19">
        <w:rPr>
          <w:lang w:val="lv-LV"/>
        </w:rPr>
        <w:t xml:space="preserve">iņojumam un Latvijas </w:t>
      </w:r>
      <w:r w:rsidR="004A25D4" w:rsidRPr="003E04AA">
        <w:rPr>
          <w:iCs/>
          <w:szCs w:val="26"/>
          <w:lang w:val="lv-LV"/>
        </w:rPr>
        <w:t xml:space="preserve">valdības </w:t>
      </w:r>
      <w:r w:rsidR="000E6551">
        <w:rPr>
          <w:iCs/>
          <w:szCs w:val="26"/>
          <w:lang w:val="lv-LV"/>
        </w:rPr>
        <w:t>apsvērumiem</w:t>
      </w:r>
      <w:r w:rsidR="004A25D4" w:rsidRPr="003E04AA">
        <w:rPr>
          <w:iCs/>
          <w:szCs w:val="26"/>
          <w:lang w:val="lv-LV"/>
        </w:rPr>
        <w:t xml:space="preserve"> ir </w:t>
      </w:r>
      <w:r w:rsidR="004A25D4">
        <w:rPr>
          <w:iCs/>
          <w:szCs w:val="26"/>
          <w:lang w:val="lv-LV"/>
        </w:rPr>
        <w:t>noteikts ierobežotas pieejamības statuss</w:t>
      </w:r>
      <w:r w:rsidR="004A25D4" w:rsidRPr="003E04AA">
        <w:rPr>
          <w:iCs/>
          <w:szCs w:val="26"/>
          <w:lang w:val="lv-LV"/>
        </w:rPr>
        <w:t>.</w:t>
      </w:r>
    </w:p>
    <w:p w14:paraId="4B89507D" w14:textId="20636CF3" w:rsidR="00042F06" w:rsidRDefault="004C3581" w:rsidP="000E6551">
      <w:pPr>
        <w:tabs>
          <w:tab w:val="left" w:pos="1134"/>
        </w:tabs>
        <w:spacing w:before="240" w:line="276" w:lineRule="auto"/>
        <w:jc w:val="both"/>
        <w:rPr>
          <w:iCs/>
          <w:szCs w:val="26"/>
          <w:lang w:val="lv-LV"/>
        </w:rPr>
      </w:pPr>
      <w:r w:rsidRPr="004C3581">
        <w:rPr>
          <w:iCs/>
          <w:szCs w:val="26"/>
          <w:lang w:val="lv-LV"/>
        </w:rPr>
        <w:t>Kopā ar šo informatīvo ziņojumu Ministru kabinetā tiek iesniegt</w:t>
      </w:r>
      <w:r w:rsidR="00456CBB">
        <w:rPr>
          <w:iCs/>
          <w:szCs w:val="26"/>
          <w:lang w:val="lv-LV"/>
        </w:rPr>
        <w:t xml:space="preserve">s arī Ziņojuma tulkojums latviešu valodā, </w:t>
      </w:r>
      <w:r w:rsidRPr="004C3581">
        <w:rPr>
          <w:iCs/>
          <w:szCs w:val="26"/>
          <w:lang w:val="lv-LV"/>
        </w:rPr>
        <w:t xml:space="preserve">Latvijas valdības </w:t>
      </w:r>
      <w:r w:rsidR="000E6551">
        <w:rPr>
          <w:iCs/>
          <w:szCs w:val="26"/>
          <w:lang w:val="lv-LV"/>
        </w:rPr>
        <w:t xml:space="preserve">apsvērumi </w:t>
      </w:r>
      <w:r w:rsidRPr="004C3581">
        <w:rPr>
          <w:iCs/>
          <w:szCs w:val="26"/>
          <w:lang w:val="lv-LV"/>
        </w:rPr>
        <w:t xml:space="preserve">par </w:t>
      </w:r>
      <w:r w:rsidR="00042F06">
        <w:rPr>
          <w:iCs/>
          <w:szCs w:val="26"/>
          <w:lang w:val="lv-LV"/>
        </w:rPr>
        <w:t>Z</w:t>
      </w:r>
      <w:r w:rsidRPr="004C3581">
        <w:rPr>
          <w:iCs/>
          <w:szCs w:val="26"/>
          <w:lang w:val="lv-LV"/>
        </w:rPr>
        <w:t xml:space="preserve">iņojumu, kā arī </w:t>
      </w:r>
      <w:proofErr w:type="spellStart"/>
      <w:r w:rsidRPr="004C3581">
        <w:rPr>
          <w:iCs/>
          <w:szCs w:val="26"/>
          <w:lang w:val="lv-LV"/>
        </w:rPr>
        <w:t>protokollēmuma</w:t>
      </w:r>
      <w:proofErr w:type="spellEnd"/>
      <w:r w:rsidRPr="004C3581">
        <w:rPr>
          <w:iCs/>
          <w:szCs w:val="26"/>
          <w:lang w:val="lv-LV"/>
        </w:rPr>
        <w:t xml:space="preserve"> projekts. </w:t>
      </w:r>
    </w:p>
    <w:p w14:paraId="32509187" w14:textId="19D514A7" w:rsidR="00CF4928" w:rsidRDefault="004C3581" w:rsidP="000E6551">
      <w:pPr>
        <w:tabs>
          <w:tab w:val="left" w:pos="1134"/>
        </w:tabs>
        <w:spacing w:before="240" w:line="276" w:lineRule="auto"/>
        <w:jc w:val="both"/>
        <w:rPr>
          <w:iCs/>
          <w:szCs w:val="26"/>
          <w:lang w:val="lv-LV"/>
        </w:rPr>
      </w:pPr>
      <w:r w:rsidRPr="004C3581">
        <w:rPr>
          <w:iCs/>
          <w:szCs w:val="26"/>
          <w:lang w:val="lv-LV"/>
        </w:rPr>
        <w:t xml:space="preserve">Pēc informatīvā ziņojuma izskatīšanas Ministru kabinetā Ārlietu ministrija </w:t>
      </w:r>
      <w:r w:rsidR="00971AD6">
        <w:rPr>
          <w:iCs/>
          <w:szCs w:val="26"/>
          <w:lang w:val="lv-LV"/>
        </w:rPr>
        <w:t xml:space="preserve">informēs Komisijas sekretariātu par valdības pieņemto lēmumu un </w:t>
      </w:r>
      <w:r w:rsidRPr="004C3581">
        <w:rPr>
          <w:iCs/>
          <w:szCs w:val="26"/>
          <w:lang w:val="lv-LV"/>
        </w:rPr>
        <w:t xml:space="preserve">nodrošinās Latvijas valdības </w:t>
      </w:r>
      <w:r w:rsidR="000E6551">
        <w:rPr>
          <w:iCs/>
          <w:szCs w:val="26"/>
          <w:lang w:val="lv-LV"/>
        </w:rPr>
        <w:t xml:space="preserve">apsvērumu </w:t>
      </w:r>
      <w:r w:rsidRPr="004C3581">
        <w:rPr>
          <w:iCs/>
          <w:szCs w:val="26"/>
          <w:lang w:val="lv-LV"/>
        </w:rPr>
        <w:t xml:space="preserve">tulkošanu angļu valodā un nosūtīšanu </w:t>
      </w:r>
      <w:r w:rsidR="000E6551">
        <w:rPr>
          <w:iCs/>
          <w:szCs w:val="26"/>
          <w:lang w:val="lv-LV"/>
        </w:rPr>
        <w:t>Komisijas</w:t>
      </w:r>
      <w:r w:rsidRPr="004C3581">
        <w:rPr>
          <w:iCs/>
          <w:szCs w:val="26"/>
          <w:lang w:val="lv-LV"/>
        </w:rPr>
        <w:t xml:space="preserve"> sekretariātam.</w:t>
      </w:r>
    </w:p>
    <w:p w14:paraId="6656256F" w14:textId="11E70166" w:rsidR="00E56AAF" w:rsidRDefault="00E56AAF" w:rsidP="004E5554">
      <w:pPr>
        <w:tabs>
          <w:tab w:val="left" w:pos="1134"/>
        </w:tabs>
        <w:spacing w:line="276" w:lineRule="auto"/>
        <w:jc w:val="both"/>
        <w:rPr>
          <w:iCs/>
          <w:szCs w:val="26"/>
          <w:lang w:val="lv-LV"/>
        </w:rPr>
      </w:pPr>
    </w:p>
    <w:p w14:paraId="57EBC866" w14:textId="77777777" w:rsidR="00CF4928" w:rsidRPr="003E04AA" w:rsidRDefault="00CF4928" w:rsidP="004E5554">
      <w:pPr>
        <w:tabs>
          <w:tab w:val="left" w:pos="1134"/>
        </w:tabs>
        <w:spacing w:line="276" w:lineRule="auto"/>
        <w:jc w:val="both"/>
        <w:rPr>
          <w:iCs/>
          <w:szCs w:val="26"/>
          <w:lang w:val="lv-LV"/>
        </w:rPr>
      </w:pPr>
    </w:p>
    <w:p w14:paraId="19BBB223" w14:textId="5C9388BF" w:rsidR="00574299" w:rsidRDefault="00B7151B" w:rsidP="005C653D">
      <w:pPr>
        <w:pStyle w:val="naisf"/>
        <w:tabs>
          <w:tab w:val="left" w:pos="1134"/>
        </w:tabs>
        <w:spacing w:before="0" w:after="0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574299" w:rsidSect="00466D68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720" w:footer="40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82CCA" w14:textId="77777777" w:rsidR="00314F5A" w:rsidRDefault="00314F5A">
      <w:r>
        <w:separator/>
      </w:r>
    </w:p>
  </w:endnote>
  <w:endnote w:type="continuationSeparator" w:id="0">
    <w:p w14:paraId="32597908" w14:textId="77777777" w:rsidR="00314F5A" w:rsidRDefault="0031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KDIMP+Arial">
    <w:charset w:val="00"/>
    <w:family w:val="swiss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00"/>
    <w:family w:val="auto"/>
    <w:pitch w:val="variable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992E0" w14:textId="5D491DC5" w:rsidR="004441C5" w:rsidRPr="00D323AC" w:rsidRDefault="00077D58" w:rsidP="004441C5">
    <w:pPr>
      <w:pStyle w:val="Footer"/>
      <w:jc w:val="center"/>
    </w:pPr>
    <w:r>
      <w:rPr>
        <w:lang w:val="lv-LV"/>
      </w:rPr>
      <w:t xml:space="preserve"> </w:t>
    </w:r>
  </w:p>
  <w:p w14:paraId="5AC46554" w14:textId="77777777" w:rsidR="004441C5" w:rsidRPr="00D323AC" w:rsidRDefault="004441C5" w:rsidP="004441C5">
    <w:pPr>
      <w:pStyle w:val="Header"/>
    </w:pPr>
  </w:p>
  <w:p w14:paraId="3B702C12" w14:textId="77777777" w:rsidR="004441C5" w:rsidRPr="00D323AC" w:rsidRDefault="004441C5" w:rsidP="004441C5">
    <w:pPr>
      <w:pStyle w:val="Header"/>
    </w:pPr>
  </w:p>
  <w:p w14:paraId="05039C60" w14:textId="6606683F" w:rsidR="004441C5" w:rsidRDefault="004441C5">
    <w:pPr>
      <w:pStyle w:val="Footer"/>
    </w:pPr>
  </w:p>
  <w:p w14:paraId="1896A0C3" w14:textId="20C7FE22" w:rsidR="00E14942" w:rsidRPr="00C37295" w:rsidRDefault="00077D58" w:rsidP="00C3729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D537" w14:textId="438981E9" w:rsidR="004441C5" w:rsidRPr="00D323AC" w:rsidRDefault="00077D58" w:rsidP="004441C5">
    <w:pPr>
      <w:pStyle w:val="Header"/>
    </w:pPr>
    <w:r>
      <w:t xml:space="preserve"> </w:t>
    </w:r>
  </w:p>
  <w:p w14:paraId="57446EEE" w14:textId="77777777" w:rsidR="004441C5" w:rsidRPr="00D323AC" w:rsidRDefault="004441C5" w:rsidP="004441C5">
    <w:pPr>
      <w:pStyle w:val="Header"/>
    </w:pPr>
  </w:p>
  <w:p w14:paraId="420F7B72" w14:textId="77777777" w:rsidR="00466D68" w:rsidRPr="00D323AC" w:rsidRDefault="00466D68" w:rsidP="00466D68">
    <w:pPr>
      <w:pStyle w:val="Header"/>
    </w:pPr>
  </w:p>
  <w:p w14:paraId="5ADDE33D" w14:textId="77777777" w:rsidR="00466D68" w:rsidRDefault="00466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2B2C2" w14:textId="77777777" w:rsidR="00314F5A" w:rsidRDefault="00314F5A">
      <w:r>
        <w:rPr>
          <w:color w:val="000000"/>
        </w:rPr>
        <w:separator/>
      </w:r>
    </w:p>
  </w:footnote>
  <w:footnote w:type="continuationSeparator" w:id="0">
    <w:p w14:paraId="66A6E426" w14:textId="77777777" w:rsidR="00314F5A" w:rsidRDefault="00314F5A">
      <w:r>
        <w:continuationSeparator/>
      </w:r>
    </w:p>
  </w:footnote>
  <w:footnote w:id="1">
    <w:p w14:paraId="282ED633" w14:textId="285998FD" w:rsidR="00B2224F" w:rsidRPr="00B2224F" w:rsidRDefault="00F40D64" w:rsidP="00B2224F">
      <w:pPr>
        <w:pStyle w:val="Heading4"/>
        <w:spacing w:before="75" w:line="345" w:lineRule="atLeast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lv-LV"/>
        </w:rPr>
      </w:pPr>
      <w:r w:rsidRPr="00B2224F">
        <w:rPr>
          <w:rStyle w:val="FootnoteReference"/>
          <w:rFonts w:ascii="Times New Roman" w:hAnsi="Times New Roman"/>
          <w:i w:val="0"/>
          <w:iCs w:val="0"/>
          <w:color w:val="auto"/>
          <w:sz w:val="20"/>
          <w:szCs w:val="20"/>
        </w:rPr>
        <w:footnoteRef/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="00A160B6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lv-LV"/>
        </w:rPr>
        <w:t>Kopš</w:t>
      </w:r>
      <w:r w:rsidR="00B2224F" w:rsidRPr="00B2224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lv-LV"/>
        </w:rPr>
        <w:t xml:space="preserve"> 2016. gada 26. oktobra līdz 2026.gada 25.oktobrim Latvijas </w:t>
      </w:r>
      <w:r w:rsidRPr="00B2224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lv-LV"/>
        </w:rPr>
        <w:t>eksperte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lv-LV"/>
        </w:rPr>
        <w:t xml:space="preserve"> </w:t>
      </w:r>
      <w:r w:rsidR="00B2224F" w:rsidRPr="00B2224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lv-LV"/>
        </w:rPr>
        <w:t xml:space="preserve">Komisijā ir </w:t>
      </w:r>
      <w:proofErr w:type="spellStart"/>
      <w:r w:rsidR="00B2224F" w:rsidRPr="00B2224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Anhelita</w:t>
      </w:r>
      <w:proofErr w:type="spellEnd"/>
      <w:r w:rsidR="00B2224F" w:rsidRPr="00B2224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B2224F" w:rsidRPr="00B2224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K</w:t>
      </w:r>
      <w:r w:rsidR="00B2224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amenska</w:t>
      </w:r>
      <w:proofErr w:type="spellEnd"/>
      <w:r w:rsidR="00B2224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</w:p>
    <w:p w14:paraId="374CFE39" w14:textId="27DC20B8" w:rsidR="00B2224F" w:rsidRPr="00B2224F" w:rsidRDefault="00B2224F" w:rsidP="00B2224F">
      <w:pPr>
        <w:pStyle w:val="FootnoteText"/>
        <w:rPr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8BBA" w14:textId="0729D7A4" w:rsidR="00D012A1" w:rsidRDefault="00077D58" w:rsidP="00D012A1">
    <w:pPr>
      <w:pStyle w:val="Footer"/>
      <w:jc w:val="center"/>
    </w:pPr>
    <w:r>
      <w:rPr>
        <w:lang w:val="lv-LV"/>
      </w:rPr>
      <w:t xml:space="preserve"> </w:t>
    </w:r>
  </w:p>
  <w:p w14:paraId="5EDF5960" w14:textId="509EA6CB" w:rsidR="00E14942" w:rsidRDefault="00D012A1" w:rsidP="00D012A1">
    <w:pPr>
      <w:pStyle w:val="Header"/>
      <w:tabs>
        <w:tab w:val="left" w:pos="3780"/>
        <w:tab w:val="right" w:pos="9065"/>
      </w:tabs>
    </w:pPr>
    <w:r>
      <w:tab/>
    </w:r>
    <w:r>
      <w:tab/>
    </w:r>
    <w:r>
      <w:tab/>
    </w:r>
    <w:r w:rsidR="0053472C">
      <w:t xml:space="preserve"> </w:t>
    </w:r>
  </w:p>
  <w:p w14:paraId="3974ACFD" w14:textId="77777777" w:rsidR="00E14942" w:rsidRDefault="00077D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615F" w14:textId="1BFABE10" w:rsidR="00E14942" w:rsidRPr="00077D58" w:rsidRDefault="00077D58">
    <w:pPr>
      <w:pStyle w:val="Header"/>
      <w:rPr>
        <w:lang w:val="lv-LV"/>
      </w:rPr>
    </w:pPr>
    <w:r>
      <w:rPr>
        <w:lang w:val="lv-LV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3DD9"/>
    <w:multiLevelType w:val="hybridMultilevel"/>
    <w:tmpl w:val="DC52C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C497B"/>
    <w:multiLevelType w:val="hybridMultilevel"/>
    <w:tmpl w:val="7CBA67BE"/>
    <w:lvl w:ilvl="0" w:tplc="01684430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30D2"/>
    <w:multiLevelType w:val="multilevel"/>
    <w:tmpl w:val="5B7ADFD6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E68251A"/>
    <w:multiLevelType w:val="multilevel"/>
    <w:tmpl w:val="3EA6C200"/>
    <w:styleLink w:val="LFO5"/>
    <w:lvl w:ilvl="0">
      <w:numFmt w:val="bullet"/>
      <w:pStyle w:val="ListDash"/>
      <w:lvlText w:val="–"/>
      <w:lvlJc w:val="left"/>
      <w:pPr>
        <w:ind w:left="283" w:hanging="283"/>
      </w:pPr>
      <w:rPr>
        <w:rFonts w:ascii="Times New Roman" w:hAnsi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32A63C8C"/>
    <w:multiLevelType w:val="hybridMultilevel"/>
    <w:tmpl w:val="68447944"/>
    <w:lvl w:ilvl="0" w:tplc="01684430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31540"/>
    <w:multiLevelType w:val="multilevel"/>
    <w:tmpl w:val="D91800E4"/>
    <w:styleLink w:val="LFO12"/>
    <w:lvl w:ilvl="0">
      <w:numFmt w:val="bullet"/>
      <w:pStyle w:val="ListBullet"/>
      <w:lvlText w:val=""/>
      <w:lvlJc w:val="left"/>
      <w:pPr>
        <w:ind w:left="283" w:hanging="283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7EFC4F9F"/>
    <w:multiLevelType w:val="multilevel"/>
    <w:tmpl w:val="94B2010E"/>
    <w:styleLink w:val="LFO11"/>
    <w:lvl w:ilvl="0">
      <w:start w:val="1"/>
      <w:numFmt w:val="decimal"/>
      <w:pStyle w:val="COEParagraphn"/>
      <w:lvlText w:val="%1."/>
      <w:lvlJc w:val="left"/>
      <w:rPr>
        <w:rFonts w:ascii="Times New Roman" w:hAnsi="Times New Roman" w:cs="Times New Roman"/>
        <w:b w:val="0"/>
        <w:i/>
        <w:strike w:val="0"/>
        <w:dstrike w:val="0"/>
        <w:color w:val="auto"/>
        <w:sz w:val="24"/>
        <w:szCs w:val="24"/>
        <w:u w:val="none"/>
        <w:lang w:val="lv-LV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i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F9"/>
    <w:rsid w:val="00007B1B"/>
    <w:rsid w:val="00042F06"/>
    <w:rsid w:val="00077ABF"/>
    <w:rsid w:val="00077D58"/>
    <w:rsid w:val="0008020E"/>
    <w:rsid w:val="000A5484"/>
    <w:rsid w:val="000B447F"/>
    <w:rsid w:val="000E52A8"/>
    <w:rsid w:val="000E6551"/>
    <w:rsid w:val="00144602"/>
    <w:rsid w:val="00182E3E"/>
    <w:rsid w:val="0019630A"/>
    <w:rsid w:val="001C7273"/>
    <w:rsid w:val="001D5996"/>
    <w:rsid w:val="00202BD3"/>
    <w:rsid w:val="00216A8F"/>
    <w:rsid w:val="00242680"/>
    <w:rsid w:val="00257E72"/>
    <w:rsid w:val="00260664"/>
    <w:rsid w:val="00261EF9"/>
    <w:rsid w:val="002F2A45"/>
    <w:rsid w:val="00307482"/>
    <w:rsid w:val="00307EC2"/>
    <w:rsid w:val="00314F5A"/>
    <w:rsid w:val="00335030"/>
    <w:rsid w:val="00335163"/>
    <w:rsid w:val="003369B2"/>
    <w:rsid w:val="00336C7B"/>
    <w:rsid w:val="00347A0A"/>
    <w:rsid w:val="00377B85"/>
    <w:rsid w:val="003D730A"/>
    <w:rsid w:val="003E04AA"/>
    <w:rsid w:val="003F4C5D"/>
    <w:rsid w:val="00402405"/>
    <w:rsid w:val="004075C4"/>
    <w:rsid w:val="00415417"/>
    <w:rsid w:val="00423BDA"/>
    <w:rsid w:val="004375EE"/>
    <w:rsid w:val="00443D42"/>
    <w:rsid w:val="004441C5"/>
    <w:rsid w:val="00456949"/>
    <w:rsid w:val="00456CBB"/>
    <w:rsid w:val="00466D68"/>
    <w:rsid w:val="0048465D"/>
    <w:rsid w:val="004A25D4"/>
    <w:rsid w:val="004C3581"/>
    <w:rsid w:val="004E4A50"/>
    <w:rsid w:val="004E5554"/>
    <w:rsid w:val="00511A35"/>
    <w:rsid w:val="005315F1"/>
    <w:rsid w:val="005329A0"/>
    <w:rsid w:val="0053472C"/>
    <w:rsid w:val="00546CFA"/>
    <w:rsid w:val="0054745D"/>
    <w:rsid w:val="00574299"/>
    <w:rsid w:val="0059151E"/>
    <w:rsid w:val="005C653D"/>
    <w:rsid w:val="005D34A7"/>
    <w:rsid w:val="005D445B"/>
    <w:rsid w:val="005D5F0D"/>
    <w:rsid w:val="005E4FA1"/>
    <w:rsid w:val="005E6323"/>
    <w:rsid w:val="00603CEF"/>
    <w:rsid w:val="00607D3F"/>
    <w:rsid w:val="006259BD"/>
    <w:rsid w:val="006337D6"/>
    <w:rsid w:val="00640211"/>
    <w:rsid w:val="00662D5A"/>
    <w:rsid w:val="00682699"/>
    <w:rsid w:val="00696F7E"/>
    <w:rsid w:val="006A3FCA"/>
    <w:rsid w:val="006C728A"/>
    <w:rsid w:val="006D5483"/>
    <w:rsid w:val="006E5EED"/>
    <w:rsid w:val="006F7BB6"/>
    <w:rsid w:val="0072202A"/>
    <w:rsid w:val="00723E77"/>
    <w:rsid w:val="007245C3"/>
    <w:rsid w:val="00751DDD"/>
    <w:rsid w:val="007858B4"/>
    <w:rsid w:val="00787225"/>
    <w:rsid w:val="007A2C4A"/>
    <w:rsid w:val="007C0266"/>
    <w:rsid w:val="007C3738"/>
    <w:rsid w:val="007D55F9"/>
    <w:rsid w:val="007E7B3F"/>
    <w:rsid w:val="007F4DBB"/>
    <w:rsid w:val="007F5D29"/>
    <w:rsid w:val="00803CDC"/>
    <w:rsid w:val="00803D7B"/>
    <w:rsid w:val="0081078C"/>
    <w:rsid w:val="00827537"/>
    <w:rsid w:val="00887894"/>
    <w:rsid w:val="00891D07"/>
    <w:rsid w:val="008D28E9"/>
    <w:rsid w:val="008D59E3"/>
    <w:rsid w:val="008F1696"/>
    <w:rsid w:val="00921288"/>
    <w:rsid w:val="00923CE3"/>
    <w:rsid w:val="009402EB"/>
    <w:rsid w:val="0095283A"/>
    <w:rsid w:val="00971AD6"/>
    <w:rsid w:val="009964C3"/>
    <w:rsid w:val="009C023F"/>
    <w:rsid w:val="009C3D9B"/>
    <w:rsid w:val="009E02DF"/>
    <w:rsid w:val="009F708C"/>
    <w:rsid w:val="00A160B6"/>
    <w:rsid w:val="00A31102"/>
    <w:rsid w:val="00A347F7"/>
    <w:rsid w:val="00A462D1"/>
    <w:rsid w:val="00A52A7A"/>
    <w:rsid w:val="00A57259"/>
    <w:rsid w:val="00A61457"/>
    <w:rsid w:val="00AA50B9"/>
    <w:rsid w:val="00AE0DA2"/>
    <w:rsid w:val="00AF4B56"/>
    <w:rsid w:val="00AF6367"/>
    <w:rsid w:val="00AF7B5D"/>
    <w:rsid w:val="00B002D5"/>
    <w:rsid w:val="00B054D7"/>
    <w:rsid w:val="00B125C3"/>
    <w:rsid w:val="00B2224F"/>
    <w:rsid w:val="00B7151B"/>
    <w:rsid w:val="00B73B19"/>
    <w:rsid w:val="00B7567B"/>
    <w:rsid w:val="00B834EC"/>
    <w:rsid w:val="00BA2EE3"/>
    <w:rsid w:val="00BC0D71"/>
    <w:rsid w:val="00BD2755"/>
    <w:rsid w:val="00C0355B"/>
    <w:rsid w:val="00C2168C"/>
    <w:rsid w:val="00C37295"/>
    <w:rsid w:val="00C377AC"/>
    <w:rsid w:val="00C44E09"/>
    <w:rsid w:val="00C45118"/>
    <w:rsid w:val="00C70580"/>
    <w:rsid w:val="00C870B3"/>
    <w:rsid w:val="00C903C9"/>
    <w:rsid w:val="00C94696"/>
    <w:rsid w:val="00C961FF"/>
    <w:rsid w:val="00CA5581"/>
    <w:rsid w:val="00CD1E9A"/>
    <w:rsid w:val="00CD545E"/>
    <w:rsid w:val="00CF4928"/>
    <w:rsid w:val="00D012A1"/>
    <w:rsid w:val="00D1418B"/>
    <w:rsid w:val="00D32B7C"/>
    <w:rsid w:val="00D37052"/>
    <w:rsid w:val="00D474F7"/>
    <w:rsid w:val="00D62CD4"/>
    <w:rsid w:val="00D644D6"/>
    <w:rsid w:val="00D8545D"/>
    <w:rsid w:val="00D86E22"/>
    <w:rsid w:val="00DD0F22"/>
    <w:rsid w:val="00DF5A04"/>
    <w:rsid w:val="00E00ACD"/>
    <w:rsid w:val="00E17854"/>
    <w:rsid w:val="00E41E2A"/>
    <w:rsid w:val="00E56AAF"/>
    <w:rsid w:val="00E57C99"/>
    <w:rsid w:val="00E96F7F"/>
    <w:rsid w:val="00EA354B"/>
    <w:rsid w:val="00EA4EA3"/>
    <w:rsid w:val="00EB6E40"/>
    <w:rsid w:val="00EF780E"/>
    <w:rsid w:val="00F017EE"/>
    <w:rsid w:val="00F20133"/>
    <w:rsid w:val="00F31F86"/>
    <w:rsid w:val="00F378CB"/>
    <w:rsid w:val="00F40D64"/>
    <w:rsid w:val="00F81D8D"/>
    <w:rsid w:val="00F908A2"/>
    <w:rsid w:val="00F90C32"/>
    <w:rsid w:val="00FC5C24"/>
    <w:rsid w:val="00FC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98112D"/>
  <w15:docId w15:val="{30916E03-E4C2-41AA-A3EE-F4AF3056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val="lv-LV"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2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Heading2Char">
    <w:name w:val="Heading 2 Char"/>
    <w:basedOn w:val="DefaultParagraphFont"/>
    <w:rPr>
      <w:rFonts w:ascii="Arial" w:eastAsia="Calibri" w:hAnsi="Arial" w:cs="Times New Roman"/>
      <w:b/>
      <w:bCs/>
      <w:i/>
      <w:iCs/>
      <w:sz w:val="28"/>
      <w:szCs w:val="28"/>
      <w:lang w:eastAsia="lv-LV"/>
    </w:rPr>
  </w:style>
  <w:style w:type="character" w:styleId="Strong">
    <w:name w:val="Strong"/>
    <w:basedOn w:val="DefaultParagraphFont"/>
    <w:rPr>
      <w:rFonts w:ascii="Times New Roman" w:hAnsi="Times New Roman" w:cs="Times New Roman"/>
      <w:b/>
    </w:rPr>
  </w:style>
  <w:style w:type="paragraph" w:styleId="BodyText">
    <w:name w:val="Body Text"/>
    <w:basedOn w:val="Normal"/>
    <w:pPr>
      <w:widowControl w:val="0"/>
      <w:jc w:val="both"/>
    </w:pPr>
    <w:rPr>
      <w:rFonts w:eastAsia="Calibri"/>
      <w:szCs w:val="20"/>
      <w:lang w:val="lv-LV" w:eastAsia="lv-LV"/>
    </w:rPr>
  </w:style>
  <w:style w:type="character" w:customStyle="1" w:styleId="BodyTextChar">
    <w:name w:val="Body Text Char"/>
    <w:basedOn w:val="DefaultParagraphFont"/>
    <w:rPr>
      <w:rFonts w:ascii="Times New Roman" w:eastAsia="Calibri" w:hAnsi="Times New Roman" w:cs="Times New Roman"/>
      <w:sz w:val="24"/>
      <w:szCs w:val="20"/>
      <w:lang w:eastAsia="lv-LV"/>
    </w:rPr>
  </w:style>
  <w:style w:type="paragraph" w:styleId="BodyTextIndent">
    <w:name w:val="Body Text Indent"/>
    <w:basedOn w:val="Normal"/>
    <w:pPr>
      <w:ind w:firstLine="720"/>
      <w:jc w:val="both"/>
    </w:pPr>
    <w:rPr>
      <w:rFonts w:eastAsia="Calibri"/>
      <w:sz w:val="26"/>
      <w:szCs w:val="26"/>
      <w:lang w:val="lv-LV" w:eastAsia="lv-LV"/>
    </w:rPr>
  </w:style>
  <w:style w:type="character" w:customStyle="1" w:styleId="BodyTextIndentChar">
    <w:name w:val="Body Text Indent Char"/>
    <w:basedOn w:val="DefaultParagraphFont"/>
    <w:rPr>
      <w:rFonts w:ascii="Times New Roman" w:eastAsia="Calibri" w:hAnsi="Times New Roman" w:cs="Times New Roman"/>
      <w:sz w:val="26"/>
      <w:szCs w:val="26"/>
      <w:lang w:eastAsia="lv-LV"/>
    </w:rPr>
  </w:style>
  <w:style w:type="paragraph" w:styleId="NormalWeb">
    <w:name w:val="Normal (Web)"/>
    <w:basedOn w:val="Normal"/>
    <w:pPr>
      <w:spacing w:before="100" w:after="100"/>
    </w:pPr>
    <w:rPr>
      <w:color w:val="000000"/>
      <w:lang w:val="en-US"/>
    </w:rPr>
  </w:style>
  <w:style w:type="character" w:styleId="FootnoteReference">
    <w:name w:val="footnote reference"/>
    <w:basedOn w:val="DefaultParagraphFont"/>
    <w:rPr>
      <w:rFonts w:cs="Times New Roman"/>
      <w:position w:val="0"/>
      <w:vertAlign w:val="superscript"/>
    </w:rPr>
  </w:style>
  <w:style w:type="paragraph" w:styleId="BodyText3">
    <w:name w:val="Body Text 3"/>
    <w:basedOn w:val="Normal"/>
    <w:pPr>
      <w:widowControl w:val="0"/>
      <w:jc w:val="both"/>
    </w:pPr>
    <w:rPr>
      <w:rFonts w:eastAsia="Calibri"/>
      <w:i/>
      <w:iCs/>
      <w:szCs w:val="20"/>
      <w:lang w:val="lv-LV" w:eastAsia="lv-LV"/>
    </w:rPr>
  </w:style>
  <w:style w:type="character" w:customStyle="1" w:styleId="BodyText3Char">
    <w:name w:val="Body Text 3 Char"/>
    <w:basedOn w:val="DefaultParagraphFont"/>
    <w:rPr>
      <w:rFonts w:ascii="Times New Roman" w:eastAsia="Calibri" w:hAnsi="Times New Roman" w:cs="Times New Roman"/>
      <w:i/>
      <w:iCs/>
      <w:sz w:val="24"/>
      <w:szCs w:val="20"/>
      <w:lang w:eastAsia="lv-LV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FootnoteText">
    <w:name w:val="footnote text"/>
    <w:basedOn w:val="Normal"/>
    <w:rPr>
      <w:rFonts w:eastAsia="Calibri"/>
      <w:sz w:val="20"/>
      <w:szCs w:val="20"/>
      <w:lang w:val="en-US" w:eastAsia="lv-LV"/>
    </w:rPr>
  </w:style>
  <w:style w:type="character" w:customStyle="1" w:styleId="FootnoteTextChar">
    <w:name w:val="Footnote Text Char"/>
    <w:basedOn w:val="DefaultParagraphFont"/>
    <w:rPr>
      <w:rFonts w:ascii="Times New Roman" w:eastAsia="Calibri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pPr>
      <w:ind w:left="720"/>
    </w:pPr>
  </w:style>
  <w:style w:type="character" w:styleId="CommentReference">
    <w:name w:val="annotation reference"/>
    <w:basedOn w:val="DefaultParagraphFont"/>
    <w:rPr>
      <w:rFonts w:cs="Times New Roman"/>
      <w:sz w:val="16"/>
    </w:rPr>
  </w:style>
  <w:style w:type="paragraph" w:styleId="CommentText">
    <w:name w:val="annotation text"/>
    <w:basedOn w:val="Normal"/>
    <w:rPr>
      <w:rFonts w:eastAsia="Calibri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rPr>
      <w:rFonts w:ascii="Times New Roman" w:eastAsia="Calibri" w:hAnsi="Times New Roman" w:cs="Times New Roman"/>
      <w:sz w:val="20"/>
      <w:szCs w:val="20"/>
      <w:lang w:val="en-GB" w:eastAsia="lv-LV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IKDIMP+Arial" w:hAnsi="IKDIMP+Arial" w:cs="IKDIMP+Arial"/>
      <w:color w:val="000000"/>
      <w:sz w:val="24"/>
      <w:szCs w:val="24"/>
    </w:rPr>
  </w:style>
  <w:style w:type="character" w:customStyle="1" w:styleId="Bodytext0">
    <w:name w:val="Body text_"/>
    <w:rPr>
      <w:rFonts w:ascii="Arial" w:hAnsi="Arial"/>
      <w:sz w:val="21"/>
      <w:shd w:val="clear" w:color="auto" w:fill="FFFFFF"/>
    </w:rPr>
  </w:style>
  <w:style w:type="paragraph" w:customStyle="1" w:styleId="BodyText1">
    <w:name w:val="Body Text1"/>
    <w:basedOn w:val="Normal"/>
    <w:pPr>
      <w:shd w:val="clear" w:color="auto" w:fill="FFFFFF"/>
      <w:spacing w:before="180" w:after="180" w:line="227" w:lineRule="exact"/>
      <w:ind w:hanging="340"/>
      <w:jc w:val="both"/>
    </w:pPr>
    <w:rPr>
      <w:rFonts w:ascii="Arial" w:eastAsia="Calibri" w:hAnsi="Arial"/>
      <w:sz w:val="21"/>
      <w:szCs w:val="22"/>
      <w:lang w:val="lv-LV"/>
    </w:rPr>
  </w:style>
  <w:style w:type="paragraph" w:customStyle="1" w:styleId="Pa14">
    <w:name w:val="Pa14"/>
    <w:basedOn w:val="Default"/>
    <w:next w:val="Default"/>
    <w:pPr>
      <w:spacing w:line="241" w:lineRule="atLeast"/>
    </w:pPr>
    <w:rPr>
      <w:rFonts w:ascii="Century Gothic" w:eastAsia="Times New Roman" w:hAnsi="Century Gothic" w:cs="Times New Roman"/>
      <w:color w:val="auto"/>
      <w:lang w:eastAsia="lv-LV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  <w:lang w:val="en-GB"/>
    </w:rPr>
  </w:style>
  <w:style w:type="paragraph" w:customStyle="1" w:styleId="naisf">
    <w:name w:val="naisf"/>
    <w:basedOn w:val="Normal"/>
    <w:pPr>
      <w:spacing w:before="75" w:after="75"/>
      <w:ind w:firstLine="375"/>
      <w:jc w:val="both"/>
    </w:pPr>
    <w:rPr>
      <w:lang w:val="lv-LV" w:eastAsia="lv-LV"/>
    </w:rPr>
  </w:style>
  <w:style w:type="paragraph" w:styleId="Title">
    <w:name w:val="Title"/>
    <w:basedOn w:val="Normal"/>
    <w:pPr>
      <w:jc w:val="center"/>
    </w:pPr>
    <w:rPr>
      <w:rFonts w:eastAsia="Calibri"/>
      <w:b/>
      <w:sz w:val="28"/>
      <w:szCs w:val="20"/>
      <w:lang w:val="lv-LV" w:eastAsia="lv-LV"/>
    </w:rPr>
  </w:style>
  <w:style w:type="character" w:customStyle="1" w:styleId="TitleChar">
    <w:name w:val="Title Char"/>
    <w:basedOn w:val="DefaultParagraphFont"/>
    <w:rPr>
      <w:rFonts w:ascii="Times New Roman" w:eastAsia="Calibri" w:hAnsi="Times New Roman" w:cs="Times New Roman"/>
      <w:b/>
      <w:sz w:val="28"/>
      <w:szCs w:val="20"/>
      <w:lang w:eastAsia="lv-LV"/>
    </w:rPr>
  </w:style>
  <w:style w:type="paragraph" w:customStyle="1" w:styleId="BodyText21">
    <w:name w:val="Body Text 21"/>
    <w:basedOn w:val="Normal"/>
    <w:pPr>
      <w:overflowPunct w:val="0"/>
      <w:autoSpaceDE w:val="0"/>
      <w:ind w:firstLine="360"/>
      <w:jc w:val="both"/>
    </w:pPr>
    <w:rPr>
      <w:sz w:val="28"/>
      <w:szCs w:val="20"/>
      <w:lang w:val="lv-LV" w:eastAsia="lv-LV"/>
    </w:rPr>
  </w:style>
  <w:style w:type="paragraph" w:customStyle="1" w:styleId="ListDash">
    <w:name w:val="List Dash"/>
    <w:basedOn w:val="Normal"/>
    <w:pPr>
      <w:numPr>
        <w:numId w:val="1"/>
      </w:numPr>
      <w:tabs>
        <w:tab w:val="left" w:pos="-1904"/>
      </w:tabs>
      <w:spacing w:after="240"/>
      <w:jc w:val="both"/>
    </w:pPr>
    <w:rPr>
      <w:lang w:val="lv-LV" w:eastAsia="lv-LV"/>
    </w:rPr>
  </w:style>
  <w:style w:type="paragraph" w:customStyle="1" w:styleId="c13">
    <w:name w:val="c13"/>
    <w:basedOn w:val="Normal"/>
    <w:pPr>
      <w:spacing w:before="100" w:after="100"/>
    </w:pPr>
    <w:rPr>
      <w:lang w:val="lv-LV" w:eastAsia="lv-LV"/>
    </w:rPr>
  </w:style>
  <w:style w:type="character" w:customStyle="1" w:styleId="A2">
    <w:name w:val="A2"/>
    <w:rPr>
      <w:color w:val="000000"/>
      <w:sz w:val="20"/>
    </w:rPr>
  </w:style>
  <w:style w:type="paragraph" w:styleId="Subtitle">
    <w:name w:val="Subtitle"/>
    <w:basedOn w:val="Normal"/>
    <w:next w:val="BodyText"/>
    <w:pPr>
      <w:jc w:val="both"/>
    </w:pPr>
    <w:rPr>
      <w:rFonts w:eastAsia="Calibri" w:cs="Calibri"/>
      <w:lang w:eastAsia="ar-SA"/>
    </w:rPr>
  </w:style>
  <w:style w:type="character" w:customStyle="1" w:styleId="SubtitleChar">
    <w:name w:val="Subtitle Char"/>
    <w:basedOn w:val="DefaultParagraphFont"/>
    <w:rPr>
      <w:rFonts w:ascii="Times New Roman" w:eastAsia="Calibri" w:hAnsi="Times New Roman" w:cs="Calibri"/>
      <w:sz w:val="24"/>
      <w:szCs w:val="24"/>
      <w:lang w:val="en-GB" w:eastAsia="ar-SA"/>
    </w:rPr>
  </w:style>
  <w:style w:type="character" w:customStyle="1" w:styleId="st1">
    <w:name w:val="st1"/>
  </w:style>
  <w:style w:type="paragraph" w:styleId="PlainText">
    <w:name w:val="Plain Text"/>
    <w:basedOn w:val="Normal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basedOn w:val="DefaultParagraphFont"/>
    <w:rPr>
      <w:rFonts w:ascii="Calibri" w:eastAsia="Calibri" w:hAnsi="Calibri" w:cs="Times New Roman"/>
      <w:szCs w:val="21"/>
    </w:rPr>
  </w:style>
  <w:style w:type="paragraph" w:customStyle="1" w:styleId="c08dispositif">
    <w:name w:val="c08dispositif"/>
    <w:basedOn w:val="Normal"/>
    <w:pPr>
      <w:spacing w:before="100" w:after="100"/>
    </w:pPr>
    <w:rPr>
      <w:lang w:val="lv-LV" w:eastAsia="lv-LV"/>
    </w:rPr>
  </w:style>
  <w:style w:type="paragraph" w:customStyle="1" w:styleId="paragrb6b">
    <w:name w:val="paragr_b6b"/>
    <w:basedOn w:val="Normal"/>
    <w:pPr>
      <w:spacing w:before="120"/>
      <w:jc w:val="both"/>
    </w:pPr>
    <w:rPr>
      <w:rFonts w:ascii="RimTimes" w:hAnsi="RimTimes"/>
      <w:b/>
      <w:szCs w:val="20"/>
    </w:rPr>
  </w:style>
  <w:style w:type="paragraph" w:customStyle="1" w:styleId="Body">
    <w:name w:val="Body"/>
    <w:pPr>
      <w:suppressAutoHyphens/>
      <w:spacing w:after="0" w:line="240" w:lineRule="auto"/>
    </w:pPr>
    <w:rPr>
      <w:rFonts w:ascii="Helvetica" w:hAnsi="Helvetica"/>
      <w:color w:val="000000"/>
      <w:sz w:val="24"/>
      <w:szCs w:val="24"/>
      <w:lang w:eastAsia="lv-LV"/>
    </w:rPr>
  </w:style>
  <w:style w:type="character" w:customStyle="1" w:styleId="hps">
    <w:name w:val="hps"/>
    <w:basedOn w:val="DefaultParagraphFont"/>
    <w:rPr>
      <w:rFonts w:cs="Times New Roman"/>
    </w:rPr>
  </w:style>
  <w:style w:type="paragraph" w:styleId="NoSpacing">
    <w:name w:val="No Spacing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agree">
    <w:name w:val="agree"/>
    <w:basedOn w:val="Normal"/>
    <w:pPr>
      <w:spacing w:before="60" w:after="60"/>
    </w:pPr>
    <w:rPr>
      <w:lang w:val="lv-LV" w:eastAsia="lv-LV"/>
    </w:rPr>
  </w:style>
  <w:style w:type="paragraph" w:styleId="CommentSubject">
    <w:name w:val="annotation subject"/>
    <w:basedOn w:val="CommentText"/>
    <w:next w:val="CommentText"/>
    <w:rPr>
      <w:rFonts w:eastAsia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rPr>
      <w:rFonts w:ascii="Times New Roman" w:eastAsia="Times New Roman" w:hAnsi="Times New Roman" w:cs="Times New Roman"/>
      <w:b/>
      <w:bCs/>
      <w:sz w:val="20"/>
      <w:szCs w:val="20"/>
      <w:lang w:val="en-GB" w:eastAsia="lv-LV"/>
    </w:rPr>
  </w:style>
  <w:style w:type="paragraph" w:styleId="Header">
    <w:name w:val="header"/>
    <w:basedOn w:val="Normal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uiPriority w:val="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uiPriority w:val="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yiv837579763737354913-18012012">
    <w:name w:val="yiv837579763737354913-18012012"/>
    <w:basedOn w:val="DefaultParagraphFont"/>
    <w:rPr>
      <w:rFonts w:cs="Times New Roman"/>
    </w:rPr>
  </w:style>
  <w:style w:type="character" w:styleId="FollowedHyperlink">
    <w:name w:val="FollowedHyperlink"/>
    <w:basedOn w:val="DefaultParagraphFont"/>
    <w:rPr>
      <w:rFonts w:cs="Times New Roman"/>
      <w:color w:val="800080"/>
      <w:u w:val="single"/>
    </w:rPr>
  </w:style>
  <w:style w:type="paragraph" w:styleId="TOCHeading">
    <w:name w:val="TOC Heading"/>
    <w:basedOn w:val="Heading1"/>
    <w:next w:val="Normal"/>
    <w:pPr>
      <w:spacing w:line="276" w:lineRule="auto"/>
    </w:pPr>
    <w:rPr>
      <w:lang w:val="en-US" w:eastAsia="ja-JP"/>
    </w:rPr>
  </w:style>
  <w:style w:type="paragraph" w:styleId="TOC2">
    <w:name w:val="toc 2"/>
    <w:basedOn w:val="Normal"/>
    <w:next w:val="Normal"/>
    <w:autoRedefine/>
    <w:pPr>
      <w:spacing w:after="100" w:line="276" w:lineRule="auto"/>
      <w:ind w:left="220"/>
    </w:pPr>
    <w:rPr>
      <w:rFonts w:ascii="Calibri" w:hAnsi="Calibri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pPr>
      <w:spacing w:after="100" w:line="276" w:lineRule="auto"/>
    </w:pPr>
    <w:rPr>
      <w:rFonts w:ascii="Calibri" w:hAnsi="Calibri"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pPr>
      <w:spacing w:after="100" w:line="276" w:lineRule="auto"/>
      <w:ind w:left="440"/>
    </w:pPr>
    <w:rPr>
      <w:rFonts w:ascii="Calibri" w:hAnsi="Calibri"/>
      <w:sz w:val="22"/>
      <w:szCs w:val="22"/>
      <w:lang w:val="en-US" w:eastAsia="ja-JP"/>
    </w:rPr>
  </w:style>
  <w:style w:type="character" w:customStyle="1" w:styleId="msoins0">
    <w:name w:val="msoins"/>
    <w:basedOn w:val="DefaultParagraphFont"/>
  </w:style>
  <w:style w:type="character" w:customStyle="1" w:styleId="COEParagraphnChar">
    <w:name w:val="COE_Paragraph_n Char"/>
    <w:basedOn w:val="DefaultParagraphFont"/>
    <w:rPr>
      <w:sz w:val="24"/>
      <w:szCs w:val="24"/>
      <w:lang w:val="en-GB" w:eastAsia="fr-FR"/>
    </w:rPr>
  </w:style>
  <w:style w:type="paragraph" w:customStyle="1" w:styleId="COEParagraphn">
    <w:name w:val="COE_Paragraph_n"/>
    <w:basedOn w:val="Normal"/>
    <w:next w:val="Normal"/>
    <w:pPr>
      <w:numPr>
        <w:numId w:val="2"/>
      </w:numPr>
      <w:tabs>
        <w:tab w:val="left" w:pos="627"/>
        <w:tab w:val="left" w:pos="684"/>
        <w:tab w:val="left" w:pos="947"/>
      </w:tabs>
      <w:spacing w:before="120" w:after="120"/>
      <w:jc w:val="both"/>
    </w:pPr>
    <w:rPr>
      <w:rFonts w:ascii="Calibri" w:eastAsia="Calibri" w:hAnsi="Calibri"/>
      <w:lang w:eastAsia="fr-FR"/>
    </w:rPr>
  </w:style>
  <w:style w:type="paragraph" w:customStyle="1" w:styleId="Normalline">
    <w:name w:val="Normal line"/>
    <w:basedOn w:val="Normal"/>
    <w:pPr>
      <w:tabs>
        <w:tab w:val="right" w:leader="underscore" w:pos="9072"/>
      </w:tabs>
      <w:spacing w:after="240" w:line="276" w:lineRule="auto"/>
      <w:jc w:val="both"/>
    </w:pPr>
    <w:rPr>
      <w:rFonts w:eastAsia="Calibri"/>
      <w:sz w:val="22"/>
      <w:szCs w:val="22"/>
    </w:rPr>
  </w:style>
  <w:style w:type="paragraph" w:customStyle="1" w:styleId="CharCharCharChar">
    <w:name w:val="Char Char Char Char"/>
    <w:basedOn w:val="Normal"/>
    <w:next w:val="Normal"/>
    <w:pPr>
      <w:spacing w:after="160" w:line="240" w:lineRule="exact"/>
      <w:jc w:val="both"/>
    </w:pPr>
    <w:rPr>
      <w:rFonts w:ascii="Calibri" w:eastAsia="Calibri" w:hAnsi="Calibri"/>
      <w:sz w:val="22"/>
      <w:szCs w:val="22"/>
      <w:vertAlign w:val="superscript"/>
      <w:lang w:val="lv-LV"/>
    </w:rPr>
  </w:style>
  <w:style w:type="paragraph" w:styleId="ListBullet">
    <w:name w:val="List Bullet"/>
    <w:basedOn w:val="Normal"/>
    <w:pPr>
      <w:numPr>
        <w:numId w:val="3"/>
      </w:numPr>
      <w:spacing w:after="240"/>
      <w:jc w:val="both"/>
    </w:pPr>
    <w:rPr>
      <w:szCs w:val="20"/>
    </w:rPr>
  </w:style>
  <w:style w:type="paragraph" w:styleId="BodyText2">
    <w:name w:val="Body Text 2"/>
    <w:basedOn w:val="Normal"/>
    <w:pPr>
      <w:spacing w:after="120" w:line="480" w:lineRule="auto"/>
    </w:pPr>
  </w:style>
  <w:style w:type="character" w:customStyle="1" w:styleId="BodyText2Char">
    <w:name w:val="Body Text 2 Char"/>
    <w:basedOn w:val="DefaultParagraphFont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st">
    <w:name w:val="st"/>
    <w:basedOn w:val="DefaultParagraphFont"/>
    <w:rPr>
      <w:rFonts w:cs="Times New Roman"/>
    </w:rPr>
  </w:style>
  <w:style w:type="paragraph" w:customStyle="1" w:styleId="COEHeading4">
    <w:name w:val="COE_Heading4"/>
    <w:basedOn w:val="Normal"/>
    <w:next w:val="Normal"/>
    <w:pPr>
      <w:keepNext/>
      <w:keepLines/>
      <w:spacing w:before="120" w:after="120"/>
      <w:jc w:val="both"/>
    </w:pPr>
    <w:rPr>
      <w:i/>
      <w:iCs/>
      <w:lang w:val="en-US" w:eastAsia="fr-FR"/>
    </w:rPr>
  </w:style>
  <w:style w:type="character" w:customStyle="1" w:styleId="COEHeading4Char">
    <w:name w:val="COE_Heading4 Char"/>
    <w:basedOn w:val="DefaultParagraphFont"/>
    <w:rPr>
      <w:rFonts w:ascii="Times New Roman" w:eastAsia="Times New Roman" w:hAnsi="Times New Roman" w:cs="Times New Roman"/>
      <w:i/>
      <w:iCs/>
      <w:sz w:val="24"/>
      <w:szCs w:val="24"/>
      <w:lang w:val="en-US" w:eastAsia="fr-FR"/>
    </w:rPr>
  </w:style>
  <w:style w:type="paragraph" w:customStyle="1" w:styleId="tv2132">
    <w:name w:val="tv2132"/>
    <w:basedOn w:val="Normal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character" w:customStyle="1" w:styleId="ListParagraphChar">
    <w:name w:val="List Paragraph Char"/>
    <w:rPr>
      <w:rFonts w:ascii="Times New Roman" w:eastAsia="Times New Roman" w:hAnsi="Times New Roman" w:cs="Times New Roman"/>
      <w:sz w:val="24"/>
      <w:szCs w:val="24"/>
      <w:lang w:val="en-GB"/>
    </w:rPr>
  </w:style>
  <w:style w:type="numbering" w:customStyle="1" w:styleId="LFO5">
    <w:name w:val="LFO5"/>
    <w:basedOn w:val="NoList"/>
    <w:pPr>
      <w:numPr>
        <w:numId w:val="1"/>
      </w:numPr>
    </w:pPr>
  </w:style>
  <w:style w:type="numbering" w:customStyle="1" w:styleId="LFO11">
    <w:name w:val="LFO11"/>
    <w:basedOn w:val="NoList"/>
    <w:pPr>
      <w:numPr>
        <w:numId w:val="2"/>
      </w:numPr>
    </w:pPr>
  </w:style>
  <w:style w:type="numbering" w:customStyle="1" w:styleId="LFO12">
    <w:name w:val="LFO12"/>
    <w:basedOn w:val="NoList"/>
    <w:pPr>
      <w:numPr>
        <w:numId w:val="3"/>
      </w:numPr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36C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6C7B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y2iqfc">
    <w:name w:val="y2iqfc"/>
    <w:basedOn w:val="DefaultParagraphFont"/>
    <w:rsid w:val="00336C7B"/>
  </w:style>
  <w:style w:type="character" w:customStyle="1" w:styleId="Heading4Char">
    <w:name w:val="Heading 4 Char"/>
    <w:basedOn w:val="DefaultParagraphFont"/>
    <w:link w:val="Heading4"/>
    <w:uiPriority w:val="9"/>
    <w:semiHidden/>
    <w:rsid w:val="00B2224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4FCF3-A1F0-4475-91EA-9F3E743DF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2201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 Bracina</dc:creator>
  <cp:lastModifiedBy>Kristine Zincenko</cp:lastModifiedBy>
  <cp:revision>2</cp:revision>
  <cp:lastPrinted>2018-06-06T11:48:00Z</cp:lastPrinted>
  <dcterms:created xsi:type="dcterms:W3CDTF">2025-07-22T12:15:00Z</dcterms:created>
  <dcterms:modified xsi:type="dcterms:W3CDTF">2025-07-22T12:15:00Z</dcterms:modified>
</cp:coreProperties>
</file>