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21A953" w14:textId="77777777" w:rsidR="00494DE0" w:rsidRPr="00E3759B" w:rsidRDefault="00494DE0" w:rsidP="00494DE0">
      <w:pPr>
        <w:spacing w:after="0" w:line="240" w:lineRule="auto"/>
        <w:jc w:val="center"/>
        <w:rPr>
          <w:sz w:val="22"/>
          <w:szCs w:val="20"/>
          <w:lang w:val="lv-LV"/>
        </w:rPr>
      </w:pPr>
      <w:r w:rsidRPr="00E3759B">
        <w:rPr>
          <w:b/>
          <w:szCs w:val="20"/>
          <w:lang w:val="lv-LV"/>
        </w:rPr>
        <w:t>Informatīvais ziņojums</w:t>
      </w:r>
    </w:p>
    <w:p w14:paraId="1769AEC5" w14:textId="77777777" w:rsidR="00494DE0" w:rsidRDefault="00494DE0" w:rsidP="00494DE0">
      <w:pPr>
        <w:spacing w:after="0" w:line="240" w:lineRule="auto"/>
        <w:jc w:val="center"/>
        <w:rPr>
          <w:b/>
          <w:szCs w:val="20"/>
          <w:lang w:val="lv-LV"/>
        </w:rPr>
      </w:pPr>
      <w:r w:rsidRPr="00E3759B">
        <w:rPr>
          <w:b/>
          <w:szCs w:val="20"/>
          <w:lang w:val="lv-LV"/>
        </w:rPr>
        <w:t>“Par Sankciju koordinācijas padomes darbību 2025. gadā”</w:t>
      </w:r>
    </w:p>
    <w:p w14:paraId="4C627855" w14:textId="77777777" w:rsidR="00494DE0" w:rsidRDefault="00494DE0" w:rsidP="00494DE0">
      <w:pPr>
        <w:spacing w:after="0" w:line="240" w:lineRule="auto"/>
        <w:jc w:val="center"/>
        <w:rPr>
          <w:sz w:val="22"/>
          <w:szCs w:val="20"/>
          <w:lang w:val="lv-LV"/>
        </w:rPr>
      </w:pPr>
    </w:p>
    <w:p w14:paraId="78AF3AA1" w14:textId="77777777" w:rsidR="00494DE0" w:rsidRPr="00E3759B" w:rsidRDefault="00494DE0" w:rsidP="00494DE0">
      <w:pPr>
        <w:spacing w:after="0" w:line="240" w:lineRule="auto"/>
        <w:jc w:val="center"/>
        <w:rPr>
          <w:sz w:val="22"/>
          <w:szCs w:val="20"/>
          <w:lang w:val="lv-LV"/>
        </w:rPr>
      </w:pPr>
    </w:p>
    <w:p w14:paraId="756925F3" w14:textId="77777777" w:rsidR="00494DE0" w:rsidRDefault="00494DE0" w:rsidP="00494DE0">
      <w:pPr>
        <w:spacing w:after="0" w:line="240" w:lineRule="auto"/>
        <w:jc w:val="center"/>
        <w:rPr>
          <w:b/>
          <w:lang w:val="lv-LV"/>
        </w:rPr>
      </w:pPr>
      <w:r w:rsidRPr="00E3759B">
        <w:rPr>
          <w:b/>
          <w:lang w:val="lv-LV"/>
        </w:rPr>
        <w:t>Kopsavilkums</w:t>
      </w:r>
    </w:p>
    <w:p w14:paraId="5DE1D808" w14:textId="77777777" w:rsidR="00494DE0" w:rsidRPr="00E3759B" w:rsidRDefault="00494DE0" w:rsidP="00494DE0">
      <w:pPr>
        <w:spacing w:after="0" w:line="240" w:lineRule="auto"/>
        <w:rPr>
          <w:lang w:val="lv-LV"/>
        </w:rPr>
      </w:pPr>
    </w:p>
    <w:p w14:paraId="3C299561" w14:textId="77777777" w:rsidR="00494DE0" w:rsidRDefault="00494DE0" w:rsidP="00494DE0">
      <w:pPr>
        <w:spacing w:after="0" w:line="240" w:lineRule="auto"/>
        <w:jc w:val="both"/>
        <w:rPr>
          <w:lang w:val="lv-LV"/>
        </w:rPr>
      </w:pPr>
      <w:r w:rsidRPr="00E3759B">
        <w:rPr>
          <w:lang w:val="lv-LV"/>
        </w:rPr>
        <w:t>Šī ziņojuma mērķis ir informēt par Sankciju koordinācijas padomes (turpmāk – Padome) darbu 2025. gadā atbilstoši Ministru kabineta 2019. gada 9. jūlija noteikumu Nr. 328 “Sankciju koordinācijas padomes nolikums”</w:t>
      </w:r>
      <w:r>
        <w:rPr>
          <w:lang w:val="lv-LV"/>
        </w:rPr>
        <w:t xml:space="preserve"> </w:t>
      </w:r>
      <w:r w:rsidRPr="0026653D">
        <w:rPr>
          <w:color w:val="000000" w:themeColor="text1"/>
          <w:lang w:val="lv-LV"/>
        </w:rPr>
        <w:t xml:space="preserve">(turpmāk – Nolikums) </w:t>
      </w:r>
      <w:r w:rsidRPr="00E3759B">
        <w:rPr>
          <w:lang w:val="lv-LV"/>
        </w:rPr>
        <w:t>17. punktam, kas nosaka, ka Padome par savu darbību pastāvīgi informē sabiedrību un ne retāk kā reizi gadā ar Ārlietu ministrijas starpniecību informē Ministru kabinetu.</w:t>
      </w:r>
    </w:p>
    <w:p w14:paraId="2254885A" w14:textId="77777777" w:rsidR="00494DE0" w:rsidRPr="00E3759B" w:rsidRDefault="00494DE0" w:rsidP="00494DE0">
      <w:pPr>
        <w:spacing w:after="0" w:line="240" w:lineRule="auto"/>
        <w:jc w:val="both"/>
        <w:rPr>
          <w:lang w:val="lv-LV"/>
        </w:rPr>
      </w:pPr>
    </w:p>
    <w:p w14:paraId="1FFF9D91" w14:textId="18EB681B" w:rsidR="00494DE0" w:rsidRDefault="00494DE0" w:rsidP="00494DE0">
      <w:pPr>
        <w:spacing w:after="0" w:line="240" w:lineRule="auto"/>
        <w:jc w:val="both"/>
        <w:rPr>
          <w:lang w:val="lv-LV"/>
        </w:rPr>
      </w:pPr>
      <w:r w:rsidRPr="00E3759B">
        <w:rPr>
          <w:lang w:val="lv-LV"/>
        </w:rPr>
        <w:t>2025. gadā Padomes darbā galvenā uzmanība tika pievērsta Eiropas Savienības sankciju pret Krieviju un Baltkrieviju turpmākai stiprināšanai, sankciju apiešanas risku mazināšanai un starpinstitūciju sadarbības pilnveidošanai sankciju izpildes jomā. Gada laikā Padome tika informēta, ka kopš iepriekšējās sēdes 2024. gada nogalē Eiropas Savienība ir pieņēmusi 15. un 16.</w:t>
      </w:r>
      <w:r w:rsidR="004E41B2">
        <w:rPr>
          <w:lang w:val="lv-LV"/>
        </w:rPr>
        <w:t> </w:t>
      </w:r>
      <w:r w:rsidRPr="00E3759B">
        <w:rPr>
          <w:lang w:val="lv-LV"/>
        </w:rPr>
        <w:t>sankciju kārtu pret Krieviju, savukārt līdz 2025. gada novembrim jau bija pieņemtas arī 17., 18. un 19. sankciju kārtas un turpinājās darbs pie 20. sankciju kārtas sagatavošanas. Vienlaikus vairāki ierobežojumi tika salāgoti arī ar Baltkrievijai noteiktajām sankcijām, lai mazinātu sankciju apiešanas iespējas.</w:t>
      </w:r>
    </w:p>
    <w:p w14:paraId="2C4C9859" w14:textId="77777777" w:rsidR="00494DE0" w:rsidRPr="00E3759B" w:rsidRDefault="00494DE0" w:rsidP="00494DE0">
      <w:pPr>
        <w:spacing w:after="0" w:line="240" w:lineRule="auto"/>
        <w:jc w:val="both"/>
        <w:rPr>
          <w:lang w:val="lv-LV"/>
        </w:rPr>
      </w:pPr>
    </w:p>
    <w:p w14:paraId="117D4B8D" w14:textId="77777777" w:rsidR="00494DE0" w:rsidRDefault="00494DE0" w:rsidP="00494DE0">
      <w:pPr>
        <w:spacing w:after="0" w:line="240" w:lineRule="auto"/>
        <w:jc w:val="both"/>
        <w:rPr>
          <w:lang w:val="lv-LV"/>
        </w:rPr>
      </w:pPr>
      <w:r w:rsidRPr="00E3759B">
        <w:rPr>
          <w:lang w:val="lv-LV"/>
        </w:rPr>
        <w:t xml:space="preserve">Būtiska uzmanība 2025. gadā tika pievērsta Krievijas “ēnu flotes” ierobežošanai, naftas cenu griestu apiešanas novēršanai, kā arī nepieciešamībai salāgot Eiropas Savienības noteiktos pasākumus ar Amerikas Savienoto Valstu un Apvienotās Karalistes sankciju sarakstiem. Padomes sēdēs tika uzsvērts, ka sankciju izpildei īpaši nozīmīga ir cieša sadarbība starp Ārlietu ministriju, Finanšu izlūkošanas dienestu, Valsts ieņēmumu dienesta Muitas pārvaldi, Latvijas Banku un citām kompetentajām </w:t>
      </w:r>
      <w:r>
        <w:rPr>
          <w:lang w:val="lv-LV"/>
        </w:rPr>
        <w:t>institūcijām</w:t>
      </w:r>
      <w:r w:rsidRPr="00E3759B">
        <w:rPr>
          <w:lang w:val="lv-LV"/>
        </w:rPr>
        <w:t>.</w:t>
      </w:r>
    </w:p>
    <w:p w14:paraId="0EC82310" w14:textId="77777777" w:rsidR="00494DE0" w:rsidRPr="00E3759B" w:rsidRDefault="00494DE0" w:rsidP="00494DE0">
      <w:pPr>
        <w:tabs>
          <w:tab w:val="left" w:pos="2070"/>
        </w:tabs>
        <w:spacing w:after="0" w:line="240" w:lineRule="auto"/>
        <w:jc w:val="both"/>
        <w:rPr>
          <w:lang w:val="lv-LV"/>
        </w:rPr>
      </w:pPr>
      <w:r>
        <w:rPr>
          <w:lang w:val="lv-LV"/>
        </w:rPr>
        <w:tab/>
      </w:r>
    </w:p>
    <w:p w14:paraId="2EF5D130" w14:textId="05AE9C60" w:rsidR="00494DE0" w:rsidRDefault="00494DE0" w:rsidP="00037EBB">
      <w:pPr>
        <w:spacing w:after="0" w:line="240" w:lineRule="auto"/>
        <w:jc w:val="both"/>
        <w:rPr>
          <w:lang w:val="lv-LV"/>
        </w:rPr>
      </w:pPr>
      <w:r w:rsidRPr="00E3759B">
        <w:rPr>
          <w:lang w:val="lv-LV"/>
        </w:rPr>
        <w:t xml:space="preserve">2025. gadā apritēja viens gads kopš Finanšu izlūkošanas dienests kļuva par nacionālo kompetento iestādi sankciju izpildes jautājumos. Padome tika informēta, ka centralizētās sankciju izpildes sistēmas izveide Latvijā ir bijis veiksmīgs risinājums, kas sekmējis koordināciju starp iesaistītajām institūcijām un veicinājis vienotu pieeju sankciju piemērošanā. Tāpat 2025. gadā turpinājās darbs pie Eiropas Savienības direktīvas ieviešanas par noziedzīgu nodarījumu un sodu noteikšanu attiecībā uz sankciju pārkāpumiem, tostarp paredzot administratīvās atbildības ieviešanu par sankcijām pakļautu preču apriti līdz 10 000 </w:t>
      </w:r>
      <w:r>
        <w:rPr>
          <w:lang w:val="lv-LV"/>
        </w:rPr>
        <w:t>EUR</w:t>
      </w:r>
      <w:r w:rsidRPr="00E3759B">
        <w:rPr>
          <w:lang w:val="lv-LV"/>
        </w:rPr>
        <w:t xml:space="preserve"> vērtībā.</w:t>
      </w:r>
      <w:r w:rsidR="00AF564F" w:rsidRPr="00AF564F">
        <w:rPr>
          <w:lang w:val="lv-LV"/>
        </w:rPr>
        <w:t xml:space="preserve"> </w:t>
      </w:r>
      <w:r w:rsidR="008A2FE8">
        <w:rPr>
          <w:lang w:val="lv-LV"/>
        </w:rPr>
        <w:t xml:space="preserve">Savukārt </w:t>
      </w:r>
      <w:r w:rsidR="00AF564F" w:rsidRPr="001F6FAF">
        <w:rPr>
          <w:lang w:val="lv-LV"/>
        </w:rPr>
        <w:t>2025. gada 12. septembrī, pamatojoties uz Starptautisko un Latvijas Republikas nacionālo sankciju likumā</w:t>
      </w:r>
      <w:r w:rsidR="00037EBB">
        <w:rPr>
          <w:lang w:val="lv-LV"/>
        </w:rPr>
        <w:t xml:space="preserve"> (turpmāk – Sankciju likums)</w:t>
      </w:r>
      <w:r w:rsidR="00AF564F" w:rsidRPr="001F6FAF">
        <w:rPr>
          <w:lang w:val="lv-LV"/>
        </w:rPr>
        <w:t xml:space="preserve"> noteikto deleģējumu, Ministru </w:t>
      </w:r>
      <w:r w:rsidR="00037EBB">
        <w:rPr>
          <w:lang w:val="lv-LV"/>
        </w:rPr>
        <w:t>k</w:t>
      </w:r>
      <w:r w:rsidR="00AF564F" w:rsidRPr="001F6FAF">
        <w:rPr>
          <w:lang w:val="lv-LV"/>
        </w:rPr>
        <w:t xml:space="preserve">abinets pieņēma </w:t>
      </w:r>
      <w:r w:rsidR="00037EBB" w:rsidRPr="00037EBB">
        <w:rPr>
          <w:lang w:val="lv-LV"/>
        </w:rPr>
        <w:t>noteikum</w:t>
      </w:r>
      <w:r w:rsidR="00037EBB">
        <w:rPr>
          <w:lang w:val="lv-LV"/>
        </w:rPr>
        <w:t>us</w:t>
      </w:r>
      <w:r w:rsidR="00037EBB" w:rsidRPr="00037EBB">
        <w:rPr>
          <w:lang w:val="lv-LV"/>
        </w:rPr>
        <w:t xml:space="preserve"> Nr. 547</w:t>
      </w:r>
      <w:r w:rsidR="00037EBB">
        <w:rPr>
          <w:lang w:val="lv-LV"/>
        </w:rPr>
        <w:t xml:space="preserve"> “</w:t>
      </w:r>
      <w:r w:rsidR="00037EBB" w:rsidRPr="00037EBB">
        <w:rPr>
          <w:lang w:val="lv-LV"/>
        </w:rPr>
        <w:t>Noteikumi par Latvijas Republikas nacionālo sankciju noteikšanu pret subjektiem, kas saistīti ar Krievijas Federācijas militāro agresiju pret Ukrainu</w:t>
      </w:r>
      <w:r w:rsidR="00037EBB">
        <w:rPr>
          <w:lang w:val="lv-LV"/>
        </w:rPr>
        <w:t>”</w:t>
      </w:r>
      <w:r w:rsidR="00AF564F" w:rsidRPr="001F6FAF">
        <w:rPr>
          <w:lang w:val="lv-LV"/>
        </w:rPr>
        <w:t>, ar ko tiek izveidots nacionālo sankciju režīms pret subjektiem, kas saistīti ar Krievijas militāro agresiju pret Ukrainu.</w:t>
      </w:r>
    </w:p>
    <w:p w14:paraId="2766F701" w14:textId="77777777" w:rsidR="00494DE0" w:rsidRDefault="00494DE0" w:rsidP="00494DE0">
      <w:pPr>
        <w:spacing w:after="0" w:line="240" w:lineRule="auto"/>
        <w:jc w:val="both"/>
        <w:rPr>
          <w:lang w:val="lv-LV"/>
        </w:rPr>
      </w:pPr>
    </w:p>
    <w:p w14:paraId="341EAFAA" w14:textId="77777777" w:rsidR="00494DE0" w:rsidRPr="00E3759B" w:rsidRDefault="00494DE0" w:rsidP="00494DE0">
      <w:pPr>
        <w:spacing w:after="0" w:line="240" w:lineRule="auto"/>
        <w:jc w:val="both"/>
        <w:rPr>
          <w:lang w:val="lv-LV"/>
        </w:rPr>
      </w:pPr>
    </w:p>
    <w:p w14:paraId="1845DF7B" w14:textId="77777777" w:rsidR="00494DE0" w:rsidRDefault="00494DE0" w:rsidP="00494DE0">
      <w:pPr>
        <w:spacing w:after="0" w:line="240" w:lineRule="auto"/>
        <w:jc w:val="center"/>
        <w:rPr>
          <w:b/>
          <w:lang w:val="lv-LV"/>
        </w:rPr>
      </w:pPr>
      <w:r w:rsidRPr="00E3759B">
        <w:rPr>
          <w:b/>
          <w:lang w:val="lv-LV"/>
        </w:rPr>
        <w:t>Ievads</w:t>
      </w:r>
    </w:p>
    <w:p w14:paraId="4B9B398A" w14:textId="77777777" w:rsidR="00494DE0" w:rsidRPr="00E3759B" w:rsidRDefault="00494DE0" w:rsidP="00494DE0">
      <w:pPr>
        <w:spacing w:after="0" w:line="240" w:lineRule="auto"/>
        <w:rPr>
          <w:lang w:val="lv-LV"/>
        </w:rPr>
      </w:pPr>
    </w:p>
    <w:p w14:paraId="1CFB4464" w14:textId="77777777" w:rsidR="00494DE0" w:rsidRPr="0026653D" w:rsidRDefault="00494DE0" w:rsidP="00494DE0">
      <w:pPr>
        <w:spacing w:after="0" w:line="240" w:lineRule="auto"/>
        <w:jc w:val="both"/>
        <w:rPr>
          <w:lang w:val="lv-LV"/>
        </w:rPr>
      </w:pPr>
      <w:r w:rsidRPr="00E3759B">
        <w:rPr>
          <w:lang w:val="lv-LV"/>
        </w:rPr>
        <w:t xml:space="preserve">Padome ir Ministru kabineta izveidota konsultatīva institūcija, kuras mērķis ir veicināt visu ar sankciju ieviešanu un ievērošanu saistīto institūciju sadarbību un vienotu pieeju sankciju piemērošanā. Saskaņā ar nolikumu Padomes sastāvā darbojas </w:t>
      </w:r>
      <w:r>
        <w:rPr>
          <w:lang w:val="lv-LV"/>
        </w:rPr>
        <w:t xml:space="preserve">28 </w:t>
      </w:r>
      <w:r w:rsidRPr="00E3759B">
        <w:rPr>
          <w:lang w:val="lv-LV"/>
        </w:rPr>
        <w:t xml:space="preserve">atbildīgo institūciju pārstāvji, </w:t>
      </w:r>
      <w:r w:rsidRPr="00E3759B">
        <w:rPr>
          <w:lang w:val="lv-LV"/>
        </w:rPr>
        <w:lastRenderedPageBreak/>
        <w:t>savukārt Padomes sēdēs ar padomdevēja tiesībām piedalās arī nevalstisko un profesionālo organizāciju pārstāvji</w:t>
      </w:r>
      <w:r w:rsidRPr="0026653D">
        <w:rPr>
          <w:lang w:val="lv-LV"/>
        </w:rPr>
        <w:t xml:space="preserve"> – Finanšu nozares asociācijas, Latvijas Darba devēju konfederācijas, Latvijas Pašvaldību savienības, Latvijas Tirdzniecības un rūpniecības kameras, Latvijas Apdrošinātāju asociācijas, Satversmes aizsardzības biroja un Valsts robežsardzes pārstāvji.</w:t>
      </w:r>
    </w:p>
    <w:p w14:paraId="6E7B8153" w14:textId="77777777" w:rsidR="00494DE0" w:rsidRPr="00E3759B" w:rsidRDefault="00494DE0" w:rsidP="00494DE0">
      <w:pPr>
        <w:spacing w:after="0" w:line="240" w:lineRule="auto"/>
        <w:jc w:val="both"/>
        <w:rPr>
          <w:lang w:val="lv-LV"/>
        </w:rPr>
      </w:pPr>
    </w:p>
    <w:p w14:paraId="131D348E" w14:textId="64EF617A" w:rsidR="00494DE0" w:rsidRDefault="00494DE0" w:rsidP="00494DE0">
      <w:pPr>
        <w:spacing w:after="0" w:line="240" w:lineRule="auto"/>
        <w:jc w:val="both"/>
        <w:rPr>
          <w:lang w:val="lv-LV"/>
        </w:rPr>
      </w:pPr>
      <w:r w:rsidRPr="00E3759B">
        <w:rPr>
          <w:lang w:val="lv-LV"/>
        </w:rPr>
        <w:t>2025. gadā notika divas Padomes sēdes – 2025. gada 9. aprīlī un 2025. gada 13. novembrī. 2025.</w:t>
      </w:r>
      <w:r w:rsidR="004E41B2">
        <w:rPr>
          <w:lang w:val="lv-LV"/>
        </w:rPr>
        <w:t> </w:t>
      </w:r>
      <w:r w:rsidRPr="00E3759B">
        <w:rPr>
          <w:lang w:val="lv-LV"/>
        </w:rPr>
        <w:t>gada 9. aprīļa sēdi vadīja Padomes priekšsēdētāja, Ārlietu ministrijas Juridiskās direkcijas vadītāja Sanita Pēkale, savukārt 2025. gada 13. novembra sēdi vadīja jaunais Padomes priekšsēdētājs, Ārlietu ministrijas speciālo uzdevumu vēstnieks sankciju koordinācijas jautājumos Āris Vīgants. Abās sēdēs piedalījās arī ārlietu ministre Baiba Braže.</w:t>
      </w:r>
    </w:p>
    <w:p w14:paraId="6275F889" w14:textId="77777777" w:rsidR="00494DE0" w:rsidRPr="00B233BF" w:rsidRDefault="00494DE0" w:rsidP="00494DE0">
      <w:pPr>
        <w:spacing w:after="0" w:line="240" w:lineRule="auto"/>
        <w:jc w:val="both"/>
        <w:rPr>
          <w:lang w:val="lv-LV"/>
        </w:rPr>
      </w:pPr>
    </w:p>
    <w:p w14:paraId="62CC8E83" w14:textId="77777777" w:rsidR="00494DE0" w:rsidRPr="00B233BF" w:rsidRDefault="00494DE0" w:rsidP="00494DE0">
      <w:pPr>
        <w:spacing w:after="0" w:line="240" w:lineRule="auto"/>
        <w:jc w:val="both"/>
        <w:rPr>
          <w:color w:val="000000" w:themeColor="text1"/>
          <w:lang w:val="lv-LV"/>
        </w:rPr>
      </w:pPr>
      <w:r w:rsidRPr="00B233BF">
        <w:rPr>
          <w:color w:val="000000" w:themeColor="text1"/>
          <w:lang w:val="lv-LV"/>
        </w:rPr>
        <w:t>Saskaņā ar Nolikuma 5.</w:t>
      </w:r>
      <w:r w:rsidRPr="00B233BF">
        <w:rPr>
          <w:lang w:val="lv-LV"/>
        </w:rPr>
        <w:t> </w:t>
      </w:r>
      <w:r w:rsidRPr="00B233BF">
        <w:rPr>
          <w:color w:val="000000" w:themeColor="text1"/>
          <w:lang w:val="lv-LV"/>
        </w:rPr>
        <w:t xml:space="preserve">punktu kopš 2025. gada 10. novembra Padomes priekšsēdētāja amatu ieņem </w:t>
      </w:r>
      <w:r w:rsidRPr="00B233BF">
        <w:rPr>
          <w:lang w:val="lv-LV"/>
        </w:rPr>
        <w:t>Ārlietu ministrijas speciālo uzdevumu vēstnieks sankciju koordinācijas jautājumos Āris Vīgants</w:t>
      </w:r>
      <w:r w:rsidRPr="00B233BF">
        <w:rPr>
          <w:color w:val="000000" w:themeColor="text1"/>
          <w:lang w:val="lv-LV"/>
        </w:rPr>
        <w:t>. Atbilstoši Nolikuma 18.</w:t>
      </w:r>
      <w:r w:rsidRPr="00B233BF">
        <w:rPr>
          <w:lang w:val="lv-LV"/>
        </w:rPr>
        <w:t> </w:t>
      </w:r>
      <w:r w:rsidRPr="00B233BF">
        <w:rPr>
          <w:color w:val="000000" w:themeColor="text1"/>
          <w:lang w:val="lv-LV"/>
        </w:rPr>
        <w:t>punktam ārlietu ministrs ir noteicis, ka Padomes sekretariāta funkcijas veic Ārlietu ministrijas Juridiskais departaments.</w:t>
      </w:r>
    </w:p>
    <w:p w14:paraId="5C842343" w14:textId="77777777" w:rsidR="00494DE0" w:rsidRDefault="00494DE0" w:rsidP="00494DE0">
      <w:pPr>
        <w:spacing w:after="0" w:line="240" w:lineRule="auto"/>
        <w:jc w:val="both"/>
        <w:rPr>
          <w:lang w:val="lv-LV"/>
        </w:rPr>
      </w:pPr>
    </w:p>
    <w:p w14:paraId="54499BDA" w14:textId="77777777" w:rsidR="00494DE0" w:rsidRPr="00E3759B" w:rsidRDefault="00494DE0" w:rsidP="00494DE0">
      <w:pPr>
        <w:spacing w:after="0" w:line="240" w:lineRule="auto"/>
        <w:jc w:val="both"/>
        <w:rPr>
          <w:lang w:val="lv-LV"/>
        </w:rPr>
      </w:pPr>
    </w:p>
    <w:p w14:paraId="26ECE438" w14:textId="77777777" w:rsidR="00494DE0" w:rsidRDefault="00494DE0" w:rsidP="00494DE0">
      <w:pPr>
        <w:spacing w:after="0" w:line="240" w:lineRule="auto"/>
        <w:jc w:val="center"/>
        <w:rPr>
          <w:b/>
          <w:lang w:val="lv-LV"/>
        </w:rPr>
      </w:pPr>
      <w:r w:rsidRPr="00E3759B">
        <w:rPr>
          <w:b/>
          <w:lang w:val="lv-LV"/>
        </w:rPr>
        <w:t>Sankciju koordinācijas padomes sēde 2025. gada 9. aprīlī</w:t>
      </w:r>
    </w:p>
    <w:p w14:paraId="68FC1301" w14:textId="77777777" w:rsidR="00494DE0" w:rsidRPr="00E3759B" w:rsidRDefault="00494DE0" w:rsidP="00494DE0">
      <w:pPr>
        <w:spacing w:after="0" w:line="240" w:lineRule="auto"/>
        <w:rPr>
          <w:lang w:val="lv-LV"/>
        </w:rPr>
      </w:pPr>
    </w:p>
    <w:p w14:paraId="29720553" w14:textId="77777777" w:rsidR="00494DE0" w:rsidRDefault="00494DE0" w:rsidP="00494DE0">
      <w:pPr>
        <w:spacing w:after="0" w:line="240" w:lineRule="auto"/>
        <w:jc w:val="both"/>
        <w:rPr>
          <w:lang w:val="lv-LV"/>
        </w:rPr>
      </w:pPr>
      <w:r w:rsidRPr="00E3759B">
        <w:rPr>
          <w:lang w:val="lv-LV"/>
        </w:rPr>
        <w:t>2025. gada 9. aprīļa Padomes sēdē dalībnieki tika informēti par aktuālo situāciju sankciju ieviešanas jomā. Tika norādīts, ka kopš iepriekšējās Padomes sēdes Eiropas Savienība ir pieņēmusi 15. un 16. sankciju kārtu pret Krieviju un turpina darbu pie turpmāku ierobežojošo pasākumu noteikšanas, vēršoties pret Krievijai sistēmiski svarīgām nozarēm, tostarp enerģētiku, tirdzniecību, infrastruktūru un finanšu pakalpojumiem. Vienlaikus vairāki ar 16. sankciju kārtu ieviestie ierobežojumi tika salāgoti arī ar Baltkrievijai noteikto sankciju režīmu, lai mazinātu sankciju apiešanas riskus. Padomes locekļi tika informēti, ka</w:t>
      </w:r>
      <w:r>
        <w:rPr>
          <w:lang w:val="lv-LV"/>
        </w:rPr>
        <w:t xml:space="preserve"> uz sēdes norises brīdi</w:t>
      </w:r>
      <w:r w:rsidRPr="00E3759B">
        <w:rPr>
          <w:lang w:val="lv-LV"/>
        </w:rPr>
        <w:t xml:space="preserve"> jau </w:t>
      </w:r>
      <w:r>
        <w:rPr>
          <w:lang w:val="lv-LV"/>
        </w:rPr>
        <w:t xml:space="preserve">bija </w:t>
      </w:r>
      <w:r w:rsidRPr="00E3759B">
        <w:rPr>
          <w:lang w:val="lv-LV"/>
        </w:rPr>
        <w:t>uzsāktas diskusijas arī par 17. sankciju kārtas priekšlikumiem.</w:t>
      </w:r>
    </w:p>
    <w:p w14:paraId="16431394" w14:textId="77777777" w:rsidR="00494DE0" w:rsidRPr="00E3759B" w:rsidRDefault="00494DE0" w:rsidP="00494DE0">
      <w:pPr>
        <w:spacing w:after="0" w:line="240" w:lineRule="auto"/>
        <w:jc w:val="both"/>
        <w:rPr>
          <w:lang w:val="lv-LV"/>
        </w:rPr>
      </w:pPr>
    </w:p>
    <w:p w14:paraId="2652C0C0" w14:textId="77777777" w:rsidR="00494DE0" w:rsidRDefault="00494DE0" w:rsidP="00494DE0">
      <w:pPr>
        <w:spacing w:after="0" w:line="240" w:lineRule="auto"/>
        <w:jc w:val="both"/>
        <w:rPr>
          <w:lang w:val="lv-LV"/>
        </w:rPr>
      </w:pPr>
      <w:r w:rsidRPr="00E3759B">
        <w:rPr>
          <w:lang w:val="lv-LV"/>
        </w:rPr>
        <w:t>Sēdē tika uzsvērts, ka pagājis viens gads kopš Latvijā tika izveidota centralizēta sankciju ieviešanas sistēma un Finanšu izlūkošanas dienests kļuva par nacionālo kompetento iestādi sankciju izpildes jautājumos. Padomē tika pausts vērtējums, ka šis lēmums ir bijis veiksmīgs un uzlabojis sankciju izpildes sistēmu, kā arī veicinājis labu sadarbību starp institūcijām.</w:t>
      </w:r>
    </w:p>
    <w:p w14:paraId="4FB95121" w14:textId="77777777" w:rsidR="00494DE0" w:rsidRPr="00E3759B" w:rsidRDefault="00494DE0" w:rsidP="00494DE0">
      <w:pPr>
        <w:spacing w:after="0" w:line="240" w:lineRule="auto"/>
        <w:jc w:val="both"/>
        <w:rPr>
          <w:lang w:val="lv-LV"/>
        </w:rPr>
      </w:pPr>
    </w:p>
    <w:p w14:paraId="136A2E7E" w14:textId="1FBE8202" w:rsidR="00494DE0" w:rsidRDefault="00494DE0" w:rsidP="00494DE0">
      <w:pPr>
        <w:spacing w:after="0" w:line="240" w:lineRule="auto"/>
        <w:jc w:val="both"/>
        <w:rPr>
          <w:lang w:val="lv-LV"/>
        </w:rPr>
      </w:pPr>
      <w:r w:rsidRPr="00E3759B">
        <w:rPr>
          <w:lang w:val="lv-LV"/>
        </w:rPr>
        <w:t xml:space="preserve">Tāpat Padome tika informēta par likumdevēja darbu pie Eiropas Savienības direktīvas ieviešanas par noziedzīgu nodarījumu un sodu noteikšanu attiecībā uz sankciju pārkāpumiem. Tika norādīts, ka noslēgumam tuvojas grozījumu izskatīšana Krimināllikumā un </w:t>
      </w:r>
      <w:r w:rsidR="00037EBB">
        <w:rPr>
          <w:lang w:val="lv-LV"/>
        </w:rPr>
        <w:t>S</w:t>
      </w:r>
      <w:r w:rsidR="00037EBB" w:rsidRPr="001F6FAF">
        <w:rPr>
          <w:lang w:val="lv-LV"/>
        </w:rPr>
        <w:t>ankciju likum</w:t>
      </w:r>
      <w:r w:rsidR="00037EBB">
        <w:rPr>
          <w:lang w:val="lv-LV"/>
        </w:rPr>
        <w:t>ā</w:t>
      </w:r>
      <w:r w:rsidRPr="00E3759B">
        <w:rPr>
          <w:lang w:val="lv-LV"/>
        </w:rPr>
        <w:t xml:space="preserve">, lai precizētu sankciju nozieguma sastāvu un sodu. Būtisks jaunums ir administratīvās atbildības ieviešana par sankcijām pakļautu preču apriti līdz 10 000 </w:t>
      </w:r>
      <w:r>
        <w:rPr>
          <w:lang w:val="lv-LV"/>
        </w:rPr>
        <w:t>EUR</w:t>
      </w:r>
      <w:r w:rsidRPr="00E3759B">
        <w:rPr>
          <w:lang w:val="lv-LV"/>
        </w:rPr>
        <w:t xml:space="preserve"> vērtībā, neattiecinot to uz stratēģiskas nozīmes precēm.</w:t>
      </w:r>
    </w:p>
    <w:p w14:paraId="6B864088" w14:textId="77777777" w:rsidR="00494DE0" w:rsidRPr="00E3759B" w:rsidRDefault="00494DE0" w:rsidP="00494DE0">
      <w:pPr>
        <w:spacing w:after="0" w:line="240" w:lineRule="auto"/>
        <w:jc w:val="both"/>
        <w:rPr>
          <w:lang w:val="lv-LV"/>
        </w:rPr>
      </w:pPr>
    </w:p>
    <w:p w14:paraId="18669A6B" w14:textId="113DF04C" w:rsidR="00494DE0" w:rsidRDefault="00494DE0" w:rsidP="00494DE0">
      <w:pPr>
        <w:spacing w:after="0" w:line="240" w:lineRule="auto"/>
        <w:jc w:val="both"/>
        <w:rPr>
          <w:lang w:val="lv-LV"/>
        </w:rPr>
      </w:pPr>
      <w:r w:rsidRPr="00E3759B">
        <w:rPr>
          <w:lang w:val="lv-LV"/>
        </w:rPr>
        <w:t>Ārlietu ministre Baiba Braže sēdes laikā uzsvēra, ka Latvijas ārpolitikas prioritātes ir nemainīgas</w:t>
      </w:r>
      <w:r w:rsidR="004E41B2">
        <w:rPr>
          <w:lang w:val="lv-LV"/>
        </w:rPr>
        <w:t xml:space="preserve"> – </w:t>
      </w:r>
      <w:r w:rsidRPr="00E3759B">
        <w:rPr>
          <w:lang w:val="lv-LV"/>
        </w:rPr>
        <w:t>drošības</w:t>
      </w:r>
      <w:r w:rsidR="004E41B2">
        <w:rPr>
          <w:lang w:val="lv-LV"/>
        </w:rPr>
        <w:t xml:space="preserve"> </w:t>
      </w:r>
      <w:r w:rsidRPr="00E3759B">
        <w:rPr>
          <w:lang w:val="lv-LV"/>
        </w:rPr>
        <w:t>stiprināšana, ekonomikas izaugsme un iedzīvotāju iesaiste sadarbībā. Ministre norādīja, ka pieaug sabiedrības interese par sankcijām un to īstenošanu, tādēļ Ārlietu ministrija īpašu uzmanību pievērš sankciju politikas skaidrošanai gan Latvijas, gan Eiropas Savienības līmenī. Vienlaikus tika uzsvērts, ka sankcijas ir būtisks instruments Ukrainas atbalstam, jo tās mazina Krievijas ienākumus, ierobežo tās militārās spējas un apgrūtina piekļuvi tehnoloģijām un precēm, kas vajadzīgas kara turpināšanai.</w:t>
      </w:r>
    </w:p>
    <w:p w14:paraId="333EBBD6" w14:textId="77777777" w:rsidR="00494DE0" w:rsidRPr="00E3759B" w:rsidRDefault="00494DE0" w:rsidP="00494DE0">
      <w:pPr>
        <w:spacing w:after="0" w:line="240" w:lineRule="auto"/>
        <w:jc w:val="both"/>
        <w:rPr>
          <w:lang w:val="lv-LV"/>
        </w:rPr>
      </w:pPr>
    </w:p>
    <w:p w14:paraId="08B8C6BB" w14:textId="77777777" w:rsidR="00494DE0" w:rsidRPr="00E3759B" w:rsidRDefault="00494DE0" w:rsidP="00494DE0">
      <w:pPr>
        <w:spacing w:after="0" w:line="240" w:lineRule="auto"/>
        <w:jc w:val="both"/>
        <w:rPr>
          <w:lang w:val="lv-LV"/>
        </w:rPr>
      </w:pPr>
      <w:r w:rsidRPr="00E3759B">
        <w:rPr>
          <w:lang w:val="lv-LV"/>
        </w:rPr>
        <w:t>Ministre arī uzsvēra nepieciešamību turpināt komunikāciju ar Latvijas uzņēmējiem, atgādinot, ka sadarbība ar Krieviju nav ilgtspējīga un nav sagaidāms, ka tuvākajos gados Krievijā izveidosies paredzama un droša uzņēmējdarbības vide. Vienlaikus tika atzīmēts, ka Latvijai jāatbalsta uzņēmēji, kuri vēlas paplašināt darbību citos tirgos, īpaši Āzijas reģionā.</w:t>
      </w:r>
    </w:p>
    <w:p w14:paraId="33AC9A13" w14:textId="77777777" w:rsidR="00494DE0" w:rsidRDefault="00494DE0" w:rsidP="00494DE0">
      <w:pPr>
        <w:spacing w:after="0" w:line="240" w:lineRule="auto"/>
        <w:jc w:val="both"/>
        <w:rPr>
          <w:lang w:val="lv-LV"/>
        </w:rPr>
      </w:pPr>
      <w:r w:rsidRPr="00E3759B">
        <w:rPr>
          <w:lang w:val="lv-LV"/>
        </w:rPr>
        <w:t>Sēdē īpaša uzmanība tika pievērsta arī Krievijas “ēnu flotes” ierobežošanai. Diskusijās tika skaidrots, ka līdz šim galvenais fokuss bijis uz agrāk “Sovcomflot” piederošajiem kuģiem, kuriem mainītas reģistrācijas valstis un īpašumtiesību struktūras. Finanšu izlūkošanas dienests informēja, ka kuģi tiek identificēti pēc dažādiem kritērijiem un ka no Latvijas puses iesniegto priekšlikumu skaits par jaunu kuģu iekļaušanu sankciju sarakstos ir neproporcionāli augsts salīdzinājumā ar citām dalībvalstīm. Vienlaikus Finanšu izlūkošanas dienests informēja par iepirkumu speciālam kuģniecības datu analīzes rīkam, kas nākotnē ļaus padziļināti analizēt kuģu darbību jūrā.</w:t>
      </w:r>
    </w:p>
    <w:p w14:paraId="7F9F8FD5" w14:textId="77777777" w:rsidR="00494DE0" w:rsidRPr="00E3759B" w:rsidRDefault="00494DE0" w:rsidP="00494DE0">
      <w:pPr>
        <w:spacing w:after="0" w:line="240" w:lineRule="auto"/>
        <w:jc w:val="both"/>
        <w:rPr>
          <w:lang w:val="lv-LV"/>
        </w:rPr>
      </w:pPr>
    </w:p>
    <w:p w14:paraId="275DE2C7" w14:textId="77777777" w:rsidR="00494DE0" w:rsidRDefault="00494DE0" w:rsidP="00494DE0">
      <w:pPr>
        <w:spacing w:after="0" w:line="240" w:lineRule="auto"/>
        <w:jc w:val="both"/>
        <w:rPr>
          <w:lang w:val="lv-LV"/>
        </w:rPr>
      </w:pPr>
      <w:r w:rsidRPr="00E3759B">
        <w:rPr>
          <w:lang w:val="lv-LV"/>
        </w:rPr>
        <w:t>Papildus tam Finanšu izlūkošanas dienests sēdes laikā norādīja, ka attiecībā uz dabasgāzes importu pēdējā gada laikā aizdomīgi gadījumi nav konstatēti, taču enerģētikas un energoresursu jomai tiek pievērsta pastiprināta uzmanība. Tiek analizēti ziņojumi par aizdomīgiem darījumiem un pārbaudīti attiecīgie uzņēmumi, savukārt sankciju pārkāpumu gadījumā informācija tiek nodota izmeklēšanai piekritīgajām iestādēm.</w:t>
      </w:r>
    </w:p>
    <w:p w14:paraId="57D1C4A2" w14:textId="77777777" w:rsidR="00494DE0" w:rsidRDefault="00494DE0" w:rsidP="00494DE0">
      <w:pPr>
        <w:spacing w:after="0" w:line="240" w:lineRule="auto"/>
        <w:jc w:val="both"/>
        <w:rPr>
          <w:lang w:val="lv-LV"/>
        </w:rPr>
      </w:pPr>
    </w:p>
    <w:p w14:paraId="25715A9D" w14:textId="5363699C" w:rsidR="00494DE0" w:rsidRDefault="00494DE0" w:rsidP="00494DE0">
      <w:pPr>
        <w:spacing w:after="0" w:line="240" w:lineRule="auto"/>
        <w:jc w:val="both"/>
        <w:rPr>
          <w:lang w:val="lv-LV"/>
        </w:rPr>
      </w:pPr>
      <w:r w:rsidRPr="00037EBB">
        <w:rPr>
          <w:lang w:val="lv-LV"/>
        </w:rPr>
        <w:t>Finanšu izlūkošanas dienests sēdes dalībniekiem sniedza prezentāciju: “Finanšu izlūkošanas dienests - kompetentā institūcija sankciju izpildē”, savukārt Latvijas Bankas pārstāvji sniedza aktuālo pārskatu par preču un finanšu plūsmām.</w:t>
      </w:r>
    </w:p>
    <w:p w14:paraId="08ADF1C2" w14:textId="77777777" w:rsidR="00494DE0" w:rsidRDefault="00494DE0" w:rsidP="00494DE0">
      <w:pPr>
        <w:spacing w:after="0" w:line="240" w:lineRule="auto"/>
        <w:jc w:val="both"/>
        <w:rPr>
          <w:lang w:val="lv-LV"/>
        </w:rPr>
      </w:pPr>
    </w:p>
    <w:p w14:paraId="14206636" w14:textId="77777777" w:rsidR="00494DE0" w:rsidRPr="00E3759B" w:rsidRDefault="00494DE0" w:rsidP="00494DE0">
      <w:pPr>
        <w:spacing w:after="0" w:line="240" w:lineRule="auto"/>
        <w:jc w:val="both"/>
        <w:rPr>
          <w:lang w:val="lv-LV"/>
        </w:rPr>
      </w:pPr>
    </w:p>
    <w:p w14:paraId="39FDEB14" w14:textId="77777777" w:rsidR="00494DE0" w:rsidRDefault="00494DE0" w:rsidP="00494DE0">
      <w:pPr>
        <w:spacing w:after="0" w:line="240" w:lineRule="auto"/>
        <w:jc w:val="center"/>
        <w:rPr>
          <w:b/>
          <w:lang w:val="lv-LV"/>
        </w:rPr>
      </w:pPr>
      <w:r w:rsidRPr="00E3759B">
        <w:rPr>
          <w:b/>
          <w:lang w:val="lv-LV"/>
        </w:rPr>
        <w:t>Sankciju koordinācijas padomes sēde 2025. gada 13. novembrī</w:t>
      </w:r>
    </w:p>
    <w:p w14:paraId="5D30205A" w14:textId="77777777" w:rsidR="00494DE0" w:rsidRPr="00E3759B" w:rsidRDefault="00494DE0" w:rsidP="00494DE0">
      <w:pPr>
        <w:spacing w:after="0" w:line="240" w:lineRule="auto"/>
        <w:rPr>
          <w:lang w:val="lv-LV"/>
        </w:rPr>
      </w:pPr>
    </w:p>
    <w:p w14:paraId="1A55FE7B" w14:textId="39795D50" w:rsidR="00494DE0" w:rsidRDefault="00494DE0" w:rsidP="00494DE0">
      <w:pPr>
        <w:spacing w:after="0" w:line="240" w:lineRule="auto"/>
        <w:jc w:val="both"/>
        <w:rPr>
          <w:lang w:val="lv-LV"/>
        </w:rPr>
      </w:pPr>
      <w:r w:rsidRPr="00E3759B">
        <w:rPr>
          <w:lang w:val="lv-LV"/>
        </w:rPr>
        <w:t xml:space="preserve">2025. gada 13. novembrī notika kārtējā Padomes sēde, kuru vadīja Padomes priekšsēdētājs, Ārlietu ministrijas speciālo uzdevumu vēstnieks sankciju koordinācijas jautājumos Āris Vīgants. Sēdes </w:t>
      </w:r>
      <w:r w:rsidR="00BF6E38">
        <w:rPr>
          <w:lang w:val="lv-LV"/>
        </w:rPr>
        <w:t>laikā</w:t>
      </w:r>
      <w:r w:rsidR="00BF6E38" w:rsidRPr="00E3759B">
        <w:rPr>
          <w:lang w:val="lv-LV"/>
        </w:rPr>
        <w:t xml:space="preserve"> </w:t>
      </w:r>
      <w:r w:rsidRPr="00E3759B">
        <w:rPr>
          <w:lang w:val="lv-LV"/>
        </w:rPr>
        <w:t>klātesoš</w:t>
      </w:r>
      <w:r w:rsidR="00BF6E38">
        <w:rPr>
          <w:lang w:val="lv-LV"/>
        </w:rPr>
        <w:t>ie</w:t>
      </w:r>
      <w:r w:rsidRPr="00E3759B">
        <w:rPr>
          <w:lang w:val="lv-LV"/>
        </w:rPr>
        <w:t xml:space="preserve"> </w:t>
      </w:r>
      <w:r w:rsidR="00BF6E38">
        <w:rPr>
          <w:lang w:val="lv-LV"/>
        </w:rPr>
        <w:t>tika iepazīstināti ar sankciju politikas aktualitātēm</w:t>
      </w:r>
      <w:r w:rsidRPr="00E3759B">
        <w:rPr>
          <w:lang w:val="lv-LV"/>
        </w:rPr>
        <w:t xml:space="preserve"> un uzsvēr</w:t>
      </w:r>
      <w:r w:rsidR="00BF6E38">
        <w:rPr>
          <w:lang w:val="lv-LV"/>
        </w:rPr>
        <w:t>t</w:t>
      </w:r>
      <w:r w:rsidRPr="00E3759B">
        <w:rPr>
          <w:lang w:val="lv-LV"/>
        </w:rPr>
        <w:t>a nepieciešamīb</w:t>
      </w:r>
      <w:r w:rsidR="00BF6E38">
        <w:rPr>
          <w:lang w:val="lv-LV"/>
        </w:rPr>
        <w:t>a</w:t>
      </w:r>
      <w:r w:rsidRPr="00E3759B">
        <w:rPr>
          <w:lang w:val="lv-LV"/>
        </w:rPr>
        <w:t xml:space="preserve"> turpināt līdzšinējo veiksmīgo sadarbību Padomes ietvaros.</w:t>
      </w:r>
    </w:p>
    <w:p w14:paraId="701069BB" w14:textId="77777777" w:rsidR="00494DE0" w:rsidRPr="00E3759B" w:rsidRDefault="00494DE0" w:rsidP="00494DE0">
      <w:pPr>
        <w:spacing w:after="0" w:line="240" w:lineRule="auto"/>
        <w:jc w:val="both"/>
        <w:rPr>
          <w:lang w:val="lv-LV"/>
        </w:rPr>
      </w:pPr>
    </w:p>
    <w:p w14:paraId="40B51BDA" w14:textId="44D8CDA2" w:rsidR="00494DE0" w:rsidRDefault="00494DE0" w:rsidP="00494DE0">
      <w:pPr>
        <w:spacing w:after="0" w:line="240" w:lineRule="auto"/>
        <w:jc w:val="both"/>
        <w:rPr>
          <w:lang w:val="lv-LV"/>
        </w:rPr>
      </w:pPr>
      <w:r w:rsidRPr="00E3759B">
        <w:rPr>
          <w:lang w:val="lv-LV"/>
        </w:rPr>
        <w:t xml:space="preserve">Sēdes </w:t>
      </w:r>
      <w:r w:rsidR="00BF6E38">
        <w:rPr>
          <w:lang w:val="lv-LV"/>
        </w:rPr>
        <w:t>ietvaros</w:t>
      </w:r>
      <w:r w:rsidR="00BF6E38" w:rsidRPr="00E3759B">
        <w:rPr>
          <w:lang w:val="lv-LV"/>
        </w:rPr>
        <w:t xml:space="preserve"> </w:t>
      </w:r>
      <w:r w:rsidRPr="00E3759B">
        <w:rPr>
          <w:lang w:val="lv-LV"/>
        </w:rPr>
        <w:t>tika norādīts, ka kopš iepriekšējās Padomes sēdes Eiropas Savienība jau ir pieņēmusi 17., 18. un 19. sankciju kārtu pret Krieviju un turpinās darbs pie 20. sankciju kārtas sagatavošanas. Tika uzsvērts, ka ierobežojošie pasākumi ir bijuši Eiropas Savienības Ārlietu padomes ministru darba kārtībā ik mēnesi un ka 2025. gadā Eiropas Savienība ir spējusi vienoties par četrām sankciju kārtām pret Krieviju, vienlaikus turpinot salāgot arī pret Baltkrieviju noteiktās sankcijas. Īpaša uzmanība tika pievērsta Krievijas “ēnu flotes” apkarošanai un sankciju apiešanas novēršanai.</w:t>
      </w:r>
    </w:p>
    <w:p w14:paraId="7EFA49D7" w14:textId="77777777" w:rsidR="00494DE0" w:rsidRPr="00E3759B" w:rsidRDefault="00494DE0" w:rsidP="00494DE0">
      <w:pPr>
        <w:spacing w:after="0" w:line="240" w:lineRule="auto"/>
        <w:jc w:val="both"/>
        <w:rPr>
          <w:lang w:val="lv-LV"/>
        </w:rPr>
      </w:pPr>
    </w:p>
    <w:p w14:paraId="62EFC087" w14:textId="77777777" w:rsidR="00494DE0" w:rsidRDefault="00494DE0" w:rsidP="00494DE0">
      <w:pPr>
        <w:spacing w:after="0" w:line="240" w:lineRule="auto"/>
        <w:jc w:val="both"/>
        <w:rPr>
          <w:lang w:val="lv-LV"/>
        </w:rPr>
      </w:pPr>
      <w:r w:rsidRPr="00E3759B">
        <w:rPr>
          <w:lang w:val="lv-LV"/>
        </w:rPr>
        <w:t xml:space="preserve">Ārlietu ministre Baiba Braže savā uzrunā pateicās iepriekšējai Padomes priekšsēdētājai Sanitai Pēkalei par ieguldīto darbu un </w:t>
      </w:r>
      <w:r>
        <w:rPr>
          <w:lang w:val="lv-LV"/>
        </w:rPr>
        <w:t xml:space="preserve">attiecībā uz jauno Padomes priekšsēdētāju </w:t>
      </w:r>
      <w:r w:rsidRPr="00E3759B">
        <w:rPr>
          <w:lang w:val="lv-LV"/>
        </w:rPr>
        <w:t>uzsvēra, ka speciālo uzdevumu vēstnieka sankciju koordinācijas jautājumos funkcija Ārlietu ministrijā ir jauns instruments Latvijas sankciju politikas stiprināšanai. Ministre informēja par jaunākajiem starptautiskajiem notikumiem, tostarp par 19. sankciju kārtas pieņemšanu, norādot, ka Latvija būtu atbalstījusi vēl stingrāku tās saturu. Tāpat tika uzsvērta laba praktiskā koordinācija ar Amerikas Savienotajām Valstīm sankciju jautājumos.</w:t>
      </w:r>
    </w:p>
    <w:p w14:paraId="22B9EBF6" w14:textId="77777777" w:rsidR="00494DE0" w:rsidRPr="00E3759B" w:rsidRDefault="00494DE0" w:rsidP="00494DE0">
      <w:pPr>
        <w:spacing w:after="0" w:line="240" w:lineRule="auto"/>
        <w:jc w:val="both"/>
        <w:rPr>
          <w:lang w:val="lv-LV"/>
        </w:rPr>
      </w:pPr>
    </w:p>
    <w:p w14:paraId="519E0BF1" w14:textId="26AFE47D" w:rsidR="00494DE0" w:rsidRDefault="00494DE0" w:rsidP="00494DE0">
      <w:pPr>
        <w:spacing w:after="0" w:line="240" w:lineRule="auto"/>
        <w:jc w:val="both"/>
        <w:rPr>
          <w:lang w:val="lv-LV"/>
        </w:rPr>
      </w:pPr>
      <w:r w:rsidRPr="00E3759B">
        <w:rPr>
          <w:lang w:val="lv-LV"/>
        </w:rPr>
        <w:lastRenderedPageBreak/>
        <w:t xml:space="preserve">Ministre īpaši akcentēja, ka sankcijām ir reālas sekas Krievijas ekonomikai. Saskaņā ar sēdē sniegto informāciju Krievijas ekonomikas izaugsme </w:t>
      </w:r>
      <w:r w:rsidR="00BF6E38">
        <w:rPr>
          <w:lang w:val="lv-LV"/>
        </w:rPr>
        <w:t xml:space="preserve">2025. gadā </w:t>
      </w:r>
      <w:r w:rsidRPr="00E3759B">
        <w:rPr>
          <w:lang w:val="lv-LV"/>
        </w:rPr>
        <w:t>tiek prognozēta zem viena procenta, kas faktiskās inflācijas apstākļos nozīmē kritumu, savukārt budžeta deficīts un enerģētikas eksporta ieņēmumu samazinājums liecina par sankciju ietekmi. Tika uzsvērts, ka sankciju mērķis ir mazināt Krievijas spēju karot un ka pieejamie dati norāda uz šo pasākumu efektivitāti.</w:t>
      </w:r>
    </w:p>
    <w:p w14:paraId="373CF2A5" w14:textId="77777777" w:rsidR="00494DE0" w:rsidRPr="00E3759B" w:rsidRDefault="00494DE0" w:rsidP="00494DE0">
      <w:pPr>
        <w:spacing w:after="0" w:line="240" w:lineRule="auto"/>
        <w:jc w:val="both"/>
        <w:rPr>
          <w:lang w:val="lv-LV"/>
        </w:rPr>
      </w:pPr>
    </w:p>
    <w:p w14:paraId="38357278" w14:textId="77777777" w:rsidR="00494DE0" w:rsidRDefault="00494DE0" w:rsidP="00494DE0">
      <w:pPr>
        <w:spacing w:after="0" w:line="240" w:lineRule="auto"/>
        <w:jc w:val="both"/>
        <w:rPr>
          <w:lang w:val="lv-LV"/>
        </w:rPr>
      </w:pPr>
      <w:r w:rsidRPr="00E3759B">
        <w:rPr>
          <w:lang w:val="lv-LV"/>
        </w:rPr>
        <w:t>Tāpat sēdē tika vērsta uzmanība uz nepieciešamību atteikties no Krievijas sašķidrinātās dabasgāzes un uz Eiropas Savienības mērķi līdz 2027. gada beigām panākt pilnīgu enerģētisko neatkarību no Krievijas. Ministre norādīja arī uz turpmākajiem uzdevumiem, kas saistīti ar 20. sankciju kārtu, īpaši attiecībā uz Krievijas “ēnu flotes” darbības ierobežošanu, naftas tirdzniecības un pārvadāšanas ierobežojumu pilnveidošanu, kā arī nepieciešamību salāgot Eiropas Savienības sankciju sarakstus ar Amerikas Savienoto Valstu un Apvienotās Karalistes sarakstiem.</w:t>
      </w:r>
    </w:p>
    <w:p w14:paraId="757526DA" w14:textId="77777777" w:rsidR="00494DE0" w:rsidRPr="00E3759B" w:rsidRDefault="00494DE0" w:rsidP="00494DE0">
      <w:pPr>
        <w:spacing w:after="0" w:line="240" w:lineRule="auto"/>
        <w:jc w:val="both"/>
        <w:rPr>
          <w:lang w:val="lv-LV"/>
        </w:rPr>
      </w:pPr>
    </w:p>
    <w:p w14:paraId="2A60816B" w14:textId="77777777" w:rsidR="00494DE0" w:rsidRDefault="00494DE0" w:rsidP="00494DE0">
      <w:pPr>
        <w:spacing w:after="0" w:line="240" w:lineRule="auto"/>
        <w:jc w:val="both"/>
        <w:rPr>
          <w:lang w:val="lv-LV"/>
        </w:rPr>
      </w:pPr>
      <w:r w:rsidRPr="00E3759B">
        <w:rPr>
          <w:lang w:val="lv-LV"/>
        </w:rPr>
        <w:t>Sēdē tika uzsvērta arī starptautiskās sadarbības nozīme. Ārlietu ministre pateicās institūcijām par darbu starptautiskajos sadarbības formātos un īpaši atzīmēja Finanšu izlūkošanas dienesta organizēto septīto ikgadējo konferenci “Sargājot robežu: sankcijas, eksporta kontrole un uzņēmumu atbildība”. Tika norādīts, ka Latvija kā Eiropas Savienības ārējās robežas valsts izjūt īpašu slogu sankciju izpildē, jo liela daļa uz robežas pārbaudāmo preču nav Latvijas izcelsmes. Tādēļ arī citām valstīm jānodrošina padziļināta kontrole pār to eksportu.</w:t>
      </w:r>
    </w:p>
    <w:p w14:paraId="42B271DF" w14:textId="77777777" w:rsidR="001F6FAF" w:rsidRDefault="001F6FAF" w:rsidP="00494DE0">
      <w:pPr>
        <w:spacing w:after="0" w:line="240" w:lineRule="auto"/>
        <w:jc w:val="both"/>
        <w:rPr>
          <w:lang w:val="lv-LV"/>
        </w:rPr>
      </w:pPr>
    </w:p>
    <w:p w14:paraId="2DA2F24E" w14:textId="7EEBFDCF" w:rsidR="001F6FAF" w:rsidRPr="001F6FAF" w:rsidRDefault="008A2FE8" w:rsidP="001F6FAF">
      <w:pPr>
        <w:spacing w:after="0" w:line="240" w:lineRule="auto"/>
        <w:jc w:val="both"/>
        <w:rPr>
          <w:lang w:val="lv-LV"/>
        </w:rPr>
      </w:pPr>
      <w:r>
        <w:rPr>
          <w:lang w:val="lv-LV"/>
        </w:rPr>
        <w:t>Sēdes</w:t>
      </w:r>
      <w:r w:rsidR="001F6FAF">
        <w:rPr>
          <w:lang w:val="lv-LV"/>
        </w:rPr>
        <w:t xml:space="preserve"> dalībnieki tika informēti, ka </w:t>
      </w:r>
      <w:bookmarkStart w:id="0" w:name="_Hlk225434103"/>
      <w:r w:rsidR="001F6FAF" w:rsidRPr="001F6FAF">
        <w:rPr>
          <w:lang w:val="lv-LV"/>
        </w:rPr>
        <w:t xml:space="preserve">2025. gada 12. septembrī, pamatojoties uz </w:t>
      </w:r>
      <w:r w:rsidR="00037EBB">
        <w:rPr>
          <w:lang w:val="lv-LV"/>
        </w:rPr>
        <w:t>S</w:t>
      </w:r>
      <w:r w:rsidR="001F6FAF" w:rsidRPr="001F6FAF">
        <w:rPr>
          <w:lang w:val="lv-LV"/>
        </w:rPr>
        <w:t xml:space="preserve">ankciju likumā noteikto deleģējumu, Ministru </w:t>
      </w:r>
      <w:r w:rsidR="00037EBB">
        <w:rPr>
          <w:lang w:val="lv-LV"/>
        </w:rPr>
        <w:t>k</w:t>
      </w:r>
      <w:r w:rsidR="001F6FAF" w:rsidRPr="001F6FAF">
        <w:rPr>
          <w:lang w:val="lv-LV"/>
        </w:rPr>
        <w:t>abinets pieņēma Ārlietu ministrijas izstrādātos M</w:t>
      </w:r>
      <w:r w:rsidR="00037EBB">
        <w:rPr>
          <w:lang w:val="lv-LV"/>
        </w:rPr>
        <w:t xml:space="preserve">inistru kabineta </w:t>
      </w:r>
      <w:r w:rsidR="001F6FAF" w:rsidRPr="001F6FAF">
        <w:rPr>
          <w:lang w:val="lv-LV"/>
        </w:rPr>
        <w:t>noteikumus</w:t>
      </w:r>
      <w:r w:rsidR="00037EBB" w:rsidRPr="00037EBB">
        <w:rPr>
          <w:lang w:val="lv-LV"/>
        </w:rPr>
        <w:t xml:space="preserve"> Nr. 547</w:t>
      </w:r>
      <w:r w:rsidR="00037EBB">
        <w:rPr>
          <w:lang w:val="lv-LV"/>
        </w:rPr>
        <w:t xml:space="preserve"> “</w:t>
      </w:r>
      <w:r w:rsidR="00037EBB" w:rsidRPr="00037EBB">
        <w:rPr>
          <w:lang w:val="lv-LV"/>
        </w:rPr>
        <w:t>Noteikumi par Latvijas Republikas nacionālo sankciju noteikšanu pret subjektiem, kas saistīti ar Krievijas Federācijas militāro agresiju pret Ukrainu</w:t>
      </w:r>
      <w:r w:rsidR="00037EBB">
        <w:rPr>
          <w:lang w:val="lv-LV"/>
        </w:rPr>
        <w:t>”</w:t>
      </w:r>
      <w:r w:rsidR="001F6FAF" w:rsidRPr="001F6FAF">
        <w:rPr>
          <w:lang w:val="lv-LV"/>
        </w:rPr>
        <w:t>, ar ko tiek izveidots nacionālo sankciju režīms pret subjektiem, kas saistīti ar Krievijas militāro agresiju pret Ukrainu.</w:t>
      </w:r>
      <w:bookmarkEnd w:id="0"/>
      <w:r w:rsidR="001F6FAF" w:rsidRPr="001F6FAF">
        <w:rPr>
          <w:lang w:val="lv-LV"/>
        </w:rPr>
        <w:t xml:space="preserve"> Tādējādi ir izveidots papildu instruments, ar kuru esošajā ģeopolitiskajā situācijā būtu iespējams reaģēt uz Krievijas agresijas radītajiem Latvijas nacionālās drošības apdraudējumiem. </w:t>
      </w:r>
      <w:r w:rsidR="00037EBB">
        <w:rPr>
          <w:lang w:val="lv-LV"/>
        </w:rPr>
        <w:t>Šie Ministru kabineta noteikumi</w:t>
      </w:r>
      <w:r w:rsidR="001F6FAF" w:rsidRPr="001F6FAF">
        <w:rPr>
          <w:lang w:val="lv-LV"/>
        </w:rPr>
        <w:t xml:space="preserve"> </w:t>
      </w:r>
      <w:r w:rsidR="00725835">
        <w:rPr>
          <w:lang w:val="lv-LV"/>
        </w:rPr>
        <w:t xml:space="preserve">sniedz </w:t>
      </w:r>
      <w:r w:rsidR="001F6FAF" w:rsidRPr="001F6FAF">
        <w:rPr>
          <w:lang w:val="lv-LV"/>
        </w:rPr>
        <w:t xml:space="preserve">nacionālo sankciju režīma </w:t>
      </w:r>
      <w:r w:rsidR="00725835">
        <w:rPr>
          <w:lang w:val="lv-LV"/>
        </w:rPr>
        <w:t xml:space="preserve">normatīvo regulējumu </w:t>
      </w:r>
      <w:r w:rsidR="001F6FAF" w:rsidRPr="001F6FAF">
        <w:rPr>
          <w:lang w:val="lv-LV"/>
        </w:rPr>
        <w:t xml:space="preserve">un nosaka kritērijus, </w:t>
      </w:r>
      <w:r w:rsidR="00725835">
        <w:rPr>
          <w:lang w:val="lv-LV"/>
        </w:rPr>
        <w:t xml:space="preserve">atbilstoši kuriem </w:t>
      </w:r>
      <w:r w:rsidR="001F6FAF" w:rsidRPr="001F6FAF">
        <w:rPr>
          <w:lang w:val="lv-LV"/>
        </w:rPr>
        <w:t xml:space="preserve">būtu iespējams bez kavēšanās </w:t>
      </w:r>
      <w:r w:rsidR="00725835">
        <w:rPr>
          <w:lang w:val="lv-LV"/>
        </w:rPr>
        <w:t xml:space="preserve">noteikt </w:t>
      </w:r>
      <w:r w:rsidR="001F6FAF" w:rsidRPr="001F6FAF">
        <w:rPr>
          <w:lang w:val="lv-LV"/>
        </w:rPr>
        <w:t xml:space="preserve">nacionālās sankcijas </w:t>
      </w:r>
      <w:r w:rsidR="00725835">
        <w:rPr>
          <w:lang w:val="lv-LV"/>
        </w:rPr>
        <w:t xml:space="preserve">pret </w:t>
      </w:r>
      <w:r w:rsidR="001F6FAF" w:rsidRPr="001F6FAF">
        <w:rPr>
          <w:lang w:val="lv-LV"/>
        </w:rPr>
        <w:t>konkrētiem subjektiem</w:t>
      </w:r>
      <w:r w:rsidR="00037EBB" w:rsidRPr="00725835">
        <w:rPr>
          <w:lang w:val="lv-LV"/>
        </w:rPr>
        <w:t>,</w:t>
      </w:r>
      <w:r w:rsidR="00725835" w:rsidRPr="00725835">
        <w:rPr>
          <w:lang w:val="lv-LV"/>
        </w:rPr>
        <w:t xml:space="preserve"> pret kuriem nav noteiktas starptautiskās sankcijas,</w:t>
      </w:r>
      <w:r w:rsidR="001F6FAF" w:rsidRPr="001F6FAF">
        <w:rPr>
          <w:lang w:val="lv-LV"/>
        </w:rPr>
        <w:t xml:space="preserve"> izdodot atsevišķu </w:t>
      </w:r>
      <w:r w:rsidR="00037EBB">
        <w:rPr>
          <w:lang w:val="lv-LV"/>
        </w:rPr>
        <w:t xml:space="preserve">Ministru kabineta </w:t>
      </w:r>
      <w:r w:rsidR="001F6FAF" w:rsidRPr="001F6FAF">
        <w:rPr>
          <w:lang w:val="lv-LV"/>
        </w:rPr>
        <w:t>rīkojumu.</w:t>
      </w:r>
    </w:p>
    <w:p w14:paraId="5351A20A" w14:textId="77777777" w:rsidR="00494DE0" w:rsidRDefault="00494DE0" w:rsidP="00494DE0">
      <w:pPr>
        <w:spacing w:after="0" w:line="240" w:lineRule="auto"/>
        <w:jc w:val="both"/>
        <w:rPr>
          <w:lang w:val="lv-LV"/>
        </w:rPr>
      </w:pPr>
    </w:p>
    <w:p w14:paraId="7DC22E00" w14:textId="77777777" w:rsidR="00494DE0" w:rsidRDefault="00494DE0" w:rsidP="00494DE0">
      <w:pPr>
        <w:spacing w:after="0" w:line="240" w:lineRule="auto"/>
        <w:jc w:val="both"/>
        <w:rPr>
          <w:lang w:val="lv-LV"/>
        </w:rPr>
      </w:pPr>
      <w:r>
        <w:rPr>
          <w:lang w:val="lv-LV"/>
        </w:rPr>
        <w:t>Finanšu izlūkošanas dienests sēdes dalībniekiem sniedza prezentāciju par a</w:t>
      </w:r>
      <w:r w:rsidRPr="00185C2F">
        <w:rPr>
          <w:lang w:val="lv-LV"/>
        </w:rPr>
        <w:t>ktualitāt</w:t>
      </w:r>
      <w:r>
        <w:rPr>
          <w:lang w:val="lv-LV"/>
        </w:rPr>
        <w:t>ēm</w:t>
      </w:r>
      <w:r w:rsidRPr="00185C2F">
        <w:rPr>
          <w:lang w:val="lv-LV"/>
        </w:rPr>
        <w:t xml:space="preserve"> starptautisko un nacionālo sankciju izpildes jomā</w:t>
      </w:r>
      <w:r>
        <w:rPr>
          <w:lang w:val="lv-LV"/>
        </w:rPr>
        <w:t xml:space="preserve">, Latvijas Bankas pārstāvji sniedza aktuālo pārskatu par </w:t>
      </w:r>
      <w:r w:rsidRPr="00B233BF">
        <w:rPr>
          <w:lang w:val="lv-LV"/>
        </w:rPr>
        <w:t>preču un finanšu plūsm</w:t>
      </w:r>
      <w:r>
        <w:rPr>
          <w:lang w:val="lv-LV"/>
        </w:rPr>
        <w:t xml:space="preserve">ām, savukārt </w:t>
      </w:r>
      <w:r w:rsidRPr="00185C2F">
        <w:rPr>
          <w:lang w:val="lv-LV"/>
        </w:rPr>
        <w:t>Valsts ieņēmumu dienesta Muitas pārvalde</w:t>
      </w:r>
      <w:r>
        <w:rPr>
          <w:lang w:val="lv-LV"/>
        </w:rPr>
        <w:t xml:space="preserve"> informēja par muitas aktualitātēm sankciju jomā.</w:t>
      </w:r>
    </w:p>
    <w:p w14:paraId="1D6BA412" w14:textId="77777777" w:rsidR="00494DE0" w:rsidRDefault="00494DE0" w:rsidP="00494DE0">
      <w:pPr>
        <w:spacing w:after="0" w:line="240" w:lineRule="auto"/>
        <w:jc w:val="both"/>
        <w:rPr>
          <w:lang w:val="lv-LV"/>
        </w:rPr>
      </w:pPr>
    </w:p>
    <w:p w14:paraId="458219EF" w14:textId="77777777" w:rsidR="00494DE0" w:rsidRPr="00E3759B" w:rsidRDefault="00494DE0" w:rsidP="00494DE0">
      <w:pPr>
        <w:spacing w:after="0" w:line="240" w:lineRule="auto"/>
        <w:jc w:val="both"/>
        <w:rPr>
          <w:lang w:val="lv-LV"/>
        </w:rPr>
      </w:pPr>
    </w:p>
    <w:p w14:paraId="2B29C609" w14:textId="77777777" w:rsidR="00494DE0" w:rsidRDefault="00494DE0" w:rsidP="00494DE0">
      <w:pPr>
        <w:spacing w:after="0" w:line="240" w:lineRule="auto"/>
        <w:jc w:val="center"/>
        <w:rPr>
          <w:b/>
          <w:color w:val="000000" w:themeColor="text1"/>
          <w:lang w:val="lv-LV"/>
        </w:rPr>
      </w:pPr>
      <w:r w:rsidRPr="00E3759B">
        <w:rPr>
          <w:b/>
          <w:bCs/>
          <w:lang w:val="lv-LV"/>
        </w:rPr>
        <w:t>Regulārās</w:t>
      </w:r>
      <w:r w:rsidRPr="00E3759B">
        <w:rPr>
          <w:lang w:val="lv-LV"/>
        </w:rPr>
        <w:t xml:space="preserve"> </w:t>
      </w:r>
      <w:r w:rsidRPr="00E3759B">
        <w:rPr>
          <w:b/>
          <w:color w:val="000000" w:themeColor="text1"/>
          <w:lang w:val="lv-LV"/>
        </w:rPr>
        <w:t>sankciju izpildes aktualitāšu darba grupa</w:t>
      </w:r>
    </w:p>
    <w:p w14:paraId="7C9F036F" w14:textId="77777777" w:rsidR="00494DE0" w:rsidRPr="00E3759B" w:rsidRDefault="00494DE0" w:rsidP="00494DE0">
      <w:pPr>
        <w:spacing w:after="0" w:line="240" w:lineRule="auto"/>
        <w:jc w:val="both"/>
        <w:rPr>
          <w:lang w:val="lv-LV"/>
        </w:rPr>
      </w:pPr>
    </w:p>
    <w:p w14:paraId="7B53B40E" w14:textId="7D3E50FD" w:rsidR="00494DE0" w:rsidRPr="00C45254" w:rsidRDefault="00494DE0" w:rsidP="00494DE0">
      <w:pPr>
        <w:spacing w:after="0" w:line="240" w:lineRule="auto"/>
        <w:jc w:val="both"/>
        <w:rPr>
          <w:lang w:val="lv-LV"/>
        </w:rPr>
      </w:pPr>
      <w:r w:rsidRPr="00C45254">
        <w:rPr>
          <w:lang w:val="lv-LV"/>
        </w:rPr>
        <w:t>Arī 2025. gadā regulārās sankciju izpildes darba grupa</w:t>
      </w:r>
      <w:r w:rsidR="00284ABC">
        <w:rPr>
          <w:lang w:val="lv-LV"/>
        </w:rPr>
        <w:t>, kuras sastāvā ir Ārlietu ministrija, Finanšu izlūkošanas dienests un Valsts ieņēmumu dienesta Muitas pārvalde,</w:t>
      </w:r>
      <w:r w:rsidRPr="00C45254">
        <w:rPr>
          <w:lang w:val="lv-LV"/>
        </w:rPr>
        <w:t xml:space="preserve"> turpināja darbu, regulāri tiekoties, lai pārrunātu aktuālos sankciju izpildes jautājumus, koordinētu iesaistīto institūciju rīcību un nodrošinātu operatīvu jautājumu risināšanu.</w:t>
      </w:r>
    </w:p>
    <w:p w14:paraId="552F6B4E" w14:textId="77777777" w:rsidR="00494DE0" w:rsidRDefault="00494DE0" w:rsidP="00494DE0">
      <w:pPr>
        <w:spacing w:after="0" w:line="240" w:lineRule="auto"/>
        <w:jc w:val="both"/>
        <w:rPr>
          <w:lang w:val="lv-LV"/>
        </w:rPr>
      </w:pPr>
    </w:p>
    <w:p w14:paraId="173470AC" w14:textId="77777777" w:rsidR="00494DE0" w:rsidRPr="00E3759B" w:rsidRDefault="00494DE0" w:rsidP="00494DE0">
      <w:pPr>
        <w:spacing w:after="0" w:line="240" w:lineRule="auto"/>
        <w:jc w:val="both"/>
        <w:rPr>
          <w:lang w:val="lv-LV"/>
        </w:rPr>
      </w:pPr>
    </w:p>
    <w:p w14:paraId="51D32816" w14:textId="77777777" w:rsidR="00494DE0" w:rsidRDefault="00494DE0" w:rsidP="00494DE0">
      <w:pPr>
        <w:spacing w:after="0" w:line="240" w:lineRule="auto"/>
        <w:jc w:val="center"/>
        <w:rPr>
          <w:b/>
          <w:lang w:val="lv-LV"/>
        </w:rPr>
      </w:pPr>
      <w:r w:rsidRPr="00E3759B">
        <w:rPr>
          <w:b/>
          <w:lang w:val="lv-LV"/>
        </w:rPr>
        <w:lastRenderedPageBreak/>
        <w:t>Nobeigums</w:t>
      </w:r>
    </w:p>
    <w:p w14:paraId="2CB5B746" w14:textId="77777777" w:rsidR="00494DE0" w:rsidRPr="00E3759B" w:rsidRDefault="00494DE0" w:rsidP="00494DE0">
      <w:pPr>
        <w:spacing w:after="0" w:line="240" w:lineRule="auto"/>
        <w:rPr>
          <w:lang w:val="lv-LV"/>
        </w:rPr>
      </w:pPr>
    </w:p>
    <w:p w14:paraId="5244C5C1" w14:textId="77777777" w:rsidR="00494DE0" w:rsidRDefault="00494DE0" w:rsidP="00494DE0">
      <w:pPr>
        <w:spacing w:after="0" w:line="240" w:lineRule="auto"/>
        <w:jc w:val="both"/>
        <w:rPr>
          <w:lang w:val="lv-LV"/>
        </w:rPr>
      </w:pPr>
      <w:r w:rsidRPr="00E3759B">
        <w:rPr>
          <w:lang w:val="lv-LV"/>
        </w:rPr>
        <w:t>2025. gadā Padomes darbība bija vērsta uz sankciju politikas koordinācijas stiprināšanu, sankciju izpildes efektivitātes uzlabošanu un valsts institūciju sadarbības pilnveidošanu. Padomes sēdēs tika apspriesti gan aktuālie Eiropas Savienības sankciju attīstības virzieni, gan nacionālās sankciju izpildes sistēmas darbība, īpašu uzmanību pievēršot sankciju apiešanas riskiem, Krievijas “ēnu flotei”, enerģētikas jomai un sadarbībai ar privāto sektoru.</w:t>
      </w:r>
    </w:p>
    <w:p w14:paraId="33636856" w14:textId="77777777" w:rsidR="00494DE0" w:rsidRPr="00E3759B" w:rsidRDefault="00494DE0" w:rsidP="00494DE0">
      <w:pPr>
        <w:spacing w:after="0" w:line="240" w:lineRule="auto"/>
        <w:jc w:val="both"/>
        <w:rPr>
          <w:lang w:val="lv-LV"/>
        </w:rPr>
      </w:pPr>
    </w:p>
    <w:p w14:paraId="07A68250" w14:textId="77777777" w:rsidR="00494DE0" w:rsidRDefault="00494DE0" w:rsidP="00494DE0">
      <w:pPr>
        <w:spacing w:after="0" w:line="240" w:lineRule="auto"/>
        <w:jc w:val="both"/>
        <w:rPr>
          <w:lang w:val="lv-LV"/>
        </w:rPr>
      </w:pPr>
      <w:r w:rsidRPr="00E3759B">
        <w:rPr>
          <w:lang w:val="lv-LV"/>
        </w:rPr>
        <w:t>Padome 2025. gadā tika infor</w:t>
      </w:r>
      <w:bookmarkStart w:id="1" w:name="_GoBack"/>
      <w:bookmarkEnd w:id="1"/>
      <w:r w:rsidRPr="00E3759B">
        <w:rPr>
          <w:lang w:val="lv-LV"/>
        </w:rPr>
        <w:t>mēta, ka centralizētās sankciju izpildes sistēmas izveide Latvijā ir devusi pozitīvu pienesumu, savukārt starpinstitūciju sadarbība starp Ārlietu ministriju, Finanšu izlūkošanas dienestu, Valsts ieņēmumu dienesta Muitas pārvaldi, Latvijas Banku un citām iesaistītajām iestādēm ir bijusi konstruktīva un uz rezultātu vērsta. Vienlaikus tika atzīmēta nepieciešamība arī turpmāk stiprināt sadarbību ar uzņēmējiem un starptautiskajiem partneriem, lai mazinātu sankciju apiešanas iespējas un nodrošinātu vienotu sankciju piemērošanu.</w:t>
      </w:r>
    </w:p>
    <w:p w14:paraId="19E1ED17" w14:textId="77777777" w:rsidR="00494DE0" w:rsidRPr="00E3759B" w:rsidRDefault="00494DE0" w:rsidP="00494DE0">
      <w:pPr>
        <w:spacing w:after="0" w:line="240" w:lineRule="auto"/>
        <w:jc w:val="both"/>
        <w:rPr>
          <w:lang w:val="lv-LV"/>
        </w:rPr>
      </w:pPr>
    </w:p>
    <w:p w14:paraId="0B513D69" w14:textId="77777777" w:rsidR="00494DE0" w:rsidRPr="00E3759B" w:rsidRDefault="00494DE0" w:rsidP="00494DE0">
      <w:pPr>
        <w:spacing w:after="0" w:line="240" w:lineRule="auto"/>
        <w:jc w:val="both"/>
        <w:rPr>
          <w:lang w:val="lv-LV"/>
        </w:rPr>
      </w:pPr>
      <w:r w:rsidRPr="00E3759B">
        <w:rPr>
          <w:lang w:val="lv-LV"/>
        </w:rPr>
        <w:t>Efektīva sankciju īstenošana joprojām ir būtisks ieguldījums valsts, reģionālās un starptautiskās drošības stiprināšanā. Ar sankciju konsekventu piemērošanu tiek turpināta agresora ekonomiskā un militārā potenciāla ierobežošana, vienlaikus stiprinot atbalstu Ukrainai un mazinot iespējas apiet noteiktos ierobežojumus. Tādēļ ir būtiski turpināt Padomes darbu arī turpmāk, nodrošinot regulāru koordināciju, informācijas apmaiņu un vienotu pieeju starptautisko un Latvijas Republikas nacionālo sankciju piemērošanā.</w:t>
      </w:r>
      <w:r>
        <w:rPr>
          <w:lang w:val="lv-LV"/>
        </w:rPr>
        <w:t xml:space="preserve"> Nolikums </w:t>
      </w:r>
      <w:r w:rsidRPr="00F731B2">
        <w:rPr>
          <w:lang w:val="lv-LV"/>
        </w:rPr>
        <w:t>paredz, ka Padomes sēdes sasaucamas ne retāk kā divas reizes gadā.</w:t>
      </w:r>
    </w:p>
    <w:p w14:paraId="46ADA582" w14:textId="18B9AFB8" w:rsidR="00494DE0" w:rsidRDefault="00494DE0" w:rsidP="00494DE0">
      <w:pPr>
        <w:spacing w:after="0" w:line="240" w:lineRule="auto"/>
        <w:rPr>
          <w:lang w:val="lv-LV"/>
        </w:rPr>
      </w:pPr>
    </w:p>
    <w:p w14:paraId="2696EC47" w14:textId="77777777" w:rsidR="00E147F0" w:rsidRPr="00E3759B" w:rsidRDefault="00E147F0" w:rsidP="00494DE0">
      <w:pPr>
        <w:spacing w:after="0" w:line="240" w:lineRule="auto"/>
        <w:rPr>
          <w:lang w:val="lv-LV"/>
        </w:rPr>
      </w:pPr>
    </w:p>
    <w:p w14:paraId="4A8D72EB" w14:textId="77777777" w:rsidR="00536D53" w:rsidRPr="00536D53" w:rsidRDefault="00536D53" w:rsidP="00536D53">
      <w:pPr>
        <w:tabs>
          <w:tab w:val="left" w:pos="8222"/>
          <w:tab w:val="left" w:pos="9072"/>
        </w:tabs>
        <w:rPr>
          <w:color w:val="000000" w:themeColor="text1"/>
          <w:lang w:val="lv-LV"/>
        </w:rPr>
      </w:pPr>
      <w:r w:rsidRPr="00536D53">
        <w:rPr>
          <w:color w:val="000000" w:themeColor="text1"/>
          <w:lang w:val="lv-LV"/>
        </w:rPr>
        <w:t xml:space="preserve">Iesniedzējs: ārlietu ministre </w:t>
      </w:r>
      <w:r w:rsidRPr="00536D53">
        <w:rPr>
          <w:color w:val="000000" w:themeColor="text1"/>
          <w:lang w:val="lv-LV"/>
        </w:rPr>
        <w:tab/>
        <w:t>B.Braže</w:t>
      </w:r>
    </w:p>
    <w:p w14:paraId="2F7E7E35" w14:textId="77777777" w:rsidR="00536D53" w:rsidRPr="00536D53" w:rsidRDefault="00536D53" w:rsidP="00536D53">
      <w:pPr>
        <w:jc w:val="both"/>
        <w:rPr>
          <w:color w:val="000000" w:themeColor="text1"/>
          <w:lang w:val="lv-LV"/>
        </w:rPr>
      </w:pPr>
    </w:p>
    <w:p w14:paraId="16B3C21A" w14:textId="2D565BC4" w:rsidR="005C025D" w:rsidRPr="00536D53" w:rsidRDefault="00536D53" w:rsidP="00536D53">
      <w:pPr>
        <w:tabs>
          <w:tab w:val="left" w:pos="7797"/>
          <w:tab w:val="left" w:pos="9214"/>
        </w:tabs>
        <w:rPr>
          <w:color w:val="000000" w:themeColor="text1"/>
          <w:lang w:val="lv-LV"/>
        </w:rPr>
      </w:pPr>
      <w:r w:rsidRPr="00536D53">
        <w:rPr>
          <w:color w:val="000000" w:themeColor="text1"/>
          <w:lang w:val="lv-LV"/>
        </w:rPr>
        <w:t xml:space="preserve">Vīza: valsts sekretārs </w:t>
      </w:r>
      <w:r w:rsidRPr="00536D53">
        <w:rPr>
          <w:color w:val="000000" w:themeColor="text1"/>
          <w:lang w:val="lv-LV"/>
        </w:rPr>
        <w:tab/>
        <w:t xml:space="preserve">A.Viļumsons </w:t>
      </w:r>
    </w:p>
    <w:sectPr w:rsidR="005C025D" w:rsidRPr="00536D53" w:rsidSect="00E147F0">
      <w:footerReference w:type="default" r:id="rId6"/>
      <w:pgSz w:w="12240" w:h="15840"/>
      <w:pgMar w:top="1134" w:right="1134" w:bottom="1702"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907F0A" w14:textId="77777777" w:rsidR="00463387" w:rsidRDefault="00463387" w:rsidP="00536D53">
      <w:pPr>
        <w:spacing w:after="0" w:line="240" w:lineRule="auto"/>
      </w:pPr>
      <w:r>
        <w:separator/>
      </w:r>
    </w:p>
  </w:endnote>
  <w:endnote w:type="continuationSeparator" w:id="0">
    <w:p w14:paraId="52B9E28C" w14:textId="77777777" w:rsidR="00463387" w:rsidRDefault="00463387" w:rsidP="00536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eastAsiaTheme="minorEastAsia" w:hAnsiTheme="minorHAnsi"/>
        <w:sz w:val="22"/>
      </w:rPr>
      <w:id w:val="-66811135"/>
      <w:docPartObj>
        <w:docPartGallery w:val="Page Numbers (Bottom of Page)"/>
        <w:docPartUnique/>
      </w:docPartObj>
    </w:sdtPr>
    <w:sdtEndPr>
      <w:rPr>
        <w:rFonts w:ascii="Times New Roman" w:eastAsia="Times New Roman" w:hAnsi="Times New Roman"/>
        <w:noProof/>
        <w:sz w:val="24"/>
      </w:rPr>
    </w:sdtEndPr>
    <w:sdtContent>
      <w:p w14:paraId="4DEBD674" w14:textId="143226C7" w:rsidR="00536D53" w:rsidRPr="00284ABC" w:rsidRDefault="00536D53" w:rsidP="00536D53">
        <w:pPr>
          <w:pBdr>
            <w:top w:val="nil"/>
            <w:left w:val="nil"/>
            <w:bottom w:val="nil"/>
            <w:right w:val="nil"/>
            <w:between w:val="nil"/>
          </w:pBdr>
          <w:tabs>
            <w:tab w:val="center" w:pos="4153"/>
            <w:tab w:val="right" w:pos="8306"/>
          </w:tabs>
          <w:rPr>
            <w:color w:val="000000"/>
            <w:sz w:val="20"/>
            <w:szCs w:val="20"/>
            <w:lang w:val="es-ES"/>
          </w:rPr>
        </w:pPr>
        <w:r w:rsidRPr="00284ABC">
          <w:rPr>
            <w:color w:val="000000"/>
            <w:sz w:val="20"/>
            <w:szCs w:val="20"/>
            <w:lang w:val="es-ES"/>
          </w:rPr>
          <w:t>AMZino_</w:t>
        </w:r>
        <w:r w:rsidR="00E147F0">
          <w:rPr>
            <w:color w:val="000000"/>
            <w:sz w:val="20"/>
            <w:szCs w:val="20"/>
            <w:lang w:val="es-ES"/>
          </w:rPr>
          <w:t>1305</w:t>
        </w:r>
        <w:r w:rsidRPr="00284ABC">
          <w:rPr>
            <w:color w:val="000000"/>
            <w:sz w:val="20"/>
            <w:szCs w:val="20"/>
            <w:lang w:val="es-ES"/>
          </w:rPr>
          <w:t>26</w:t>
        </w:r>
        <w:proofErr w:type="gramStart"/>
        <w:r w:rsidRPr="00284ABC">
          <w:rPr>
            <w:color w:val="000000"/>
            <w:sz w:val="20"/>
            <w:szCs w:val="20"/>
            <w:lang w:val="es-ES"/>
          </w:rPr>
          <w:t>_“</w:t>
        </w:r>
        <w:proofErr w:type="gramEnd"/>
        <w:r w:rsidRPr="00284ABC">
          <w:rPr>
            <w:color w:val="000000"/>
            <w:sz w:val="20"/>
            <w:szCs w:val="20"/>
            <w:lang w:val="es-ES"/>
          </w:rPr>
          <w:t xml:space="preserve">Par </w:t>
        </w:r>
        <w:proofErr w:type="spellStart"/>
        <w:r w:rsidRPr="00284ABC">
          <w:rPr>
            <w:color w:val="000000"/>
            <w:sz w:val="20"/>
            <w:szCs w:val="20"/>
            <w:lang w:val="es-ES"/>
          </w:rPr>
          <w:t>Sankciju</w:t>
        </w:r>
        <w:proofErr w:type="spellEnd"/>
        <w:r w:rsidRPr="00284ABC">
          <w:rPr>
            <w:color w:val="000000"/>
            <w:sz w:val="20"/>
            <w:szCs w:val="20"/>
            <w:lang w:val="es-ES"/>
          </w:rPr>
          <w:t xml:space="preserve"> </w:t>
        </w:r>
        <w:proofErr w:type="spellStart"/>
        <w:r w:rsidRPr="00284ABC">
          <w:rPr>
            <w:color w:val="000000"/>
            <w:sz w:val="20"/>
            <w:szCs w:val="20"/>
            <w:lang w:val="es-ES"/>
          </w:rPr>
          <w:t>koordinācijas</w:t>
        </w:r>
        <w:proofErr w:type="spellEnd"/>
        <w:r w:rsidRPr="00284ABC">
          <w:rPr>
            <w:color w:val="000000"/>
            <w:sz w:val="20"/>
            <w:szCs w:val="20"/>
            <w:lang w:val="es-ES"/>
          </w:rPr>
          <w:t xml:space="preserve"> </w:t>
        </w:r>
        <w:proofErr w:type="spellStart"/>
        <w:r w:rsidRPr="00284ABC">
          <w:rPr>
            <w:color w:val="000000"/>
            <w:sz w:val="20"/>
            <w:szCs w:val="20"/>
            <w:lang w:val="es-ES"/>
          </w:rPr>
          <w:t>padomes</w:t>
        </w:r>
        <w:proofErr w:type="spellEnd"/>
        <w:r w:rsidRPr="00284ABC">
          <w:rPr>
            <w:color w:val="000000"/>
            <w:sz w:val="20"/>
            <w:szCs w:val="20"/>
            <w:lang w:val="es-ES"/>
          </w:rPr>
          <w:t xml:space="preserve"> </w:t>
        </w:r>
        <w:proofErr w:type="spellStart"/>
        <w:r w:rsidRPr="00284ABC">
          <w:rPr>
            <w:color w:val="000000"/>
            <w:sz w:val="20"/>
            <w:szCs w:val="20"/>
            <w:lang w:val="es-ES"/>
          </w:rPr>
          <w:t>darbību</w:t>
        </w:r>
        <w:proofErr w:type="spellEnd"/>
        <w:r w:rsidRPr="00284ABC">
          <w:rPr>
            <w:color w:val="000000"/>
            <w:sz w:val="20"/>
            <w:szCs w:val="20"/>
            <w:lang w:val="es-ES"/>
          </w:rPr>
          <w:t xml:space="preserve"> 2025. </w:t>
        </w:r>
        <w:proofErr w:type="spellStart"/>
        <w:r w:rsidRPr="00284ABC">
          <w:rPr>
            <w:color w:val="000000"/>
            <w:sz w:val="20"/>
            <w:szCs w:val="20"/>
            <w:lang w:val="es-ES"/>
          </w:rPr>
          <w:t>gadā</w:t>
        </w:r>
        <w:proofErr w:type="spellEnd"/>
        <w:r w:rsidRPr="00284ABC">
          <w:rPr>
            <w:color w:val="000000"/>
            <w:sz w:val="20"/>
            <w:szCs w:val="20"/>
            <w:lang w:val="es-ES"/>
          </w:rPr>
          <w:t>”</w:t>
        </w:r>
      </w:p>
      <w:p w14:paraId="5A94A9F0" w14:textId="788C2659" w:rsidR="00536D53" w:rsidRDefault="00536D53" w:rsidP="00536D53">
        <w:pPr>
          <w:pStyle w:val="Footer"/>
          <w:jc w:val="center"/>
        </w:pPr>
        <w:r>
          <w:fldChar w:fldCharType="begin"/>
        </w:r>
        <w:r>
          <w:instrText xml:space="preserve"> PAGE   \* MERGEFORMAT </w:instrText>
        </w:r>
        <w:r>
          <w:fldChar w:fldCharType="separate"/>
        </w:r>
        <w: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2ABAAD" w14:textId="77777777" w:rsidR="00463387" w:rsidRDefault="00463387" w:rsidP="00536D53">
      <w:pPr>
        <w:spacing w:after="0" w:line="240" w:lineRule="auto"/>
      </w:pPr>
      <w:r>
        <w:separator/>
      </w:r>
    </w:p>
  </w:footnote>
  <w:footnote w:type="continuationSeparator" w:id="0">
    <w:p w14:paraId="149FA1BD" w14:textId="77777777" w:rsidR="00463387" w:rsidRDefault="00463387" w:rsidP="00536D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DE0"/>
    <w:rsid w:val="00037EBB"/>
    <w:rsid w:val="001F6FAF"/>
    <w:rsid w:val="00284ABC"/>
    <w:rsid w:val="00372D83"/>
    <w:rsid w:val="00463387"/>
    <w:rsid w:val="00494DE0"/>
    <w:rsid w:val="004E41B2"/>
    <w:rsid w:val="00536D53"/>
    <w:rsid w:val="005C025D"/>
    <w:rsid w:val="006A5F66"/>
    <w:rsid w:val="00725835"/>
    <w:rsid w:val="007C3FC7"/>
    <w:rsid w:val="007F3BF8"/>
    <w:rsid w:val="00847BFD"/>
    <w:rsid w:val="008A2FE8"/>
    <w:rsid w:val="00AF564F"/>
    <w:rsid w:val="00BF6E38"/>
    <w:rsid w:val="00E147F0"/>
    <w:rsid w:val="00EF3039"/>
    <w:rsid w:val="00F214FE"/>
    <w:rsid w:val="00FA65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37267C"/>
  <w15:chartTrackingRefBased/>
  <w15:docId w15:val="{BEE55C7A-BA51-4A93-9D2C-A330C6105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4DE0"/>
    <w:pPr>
      <w:spacing w:after="200" w:line="276" w:lineRule="auto"/>
    </w:pPr>
    <w:rPr>
      <w:rFonts w:ascii="Times New Roman" w:eastAsia="Times New Roman" w:hAnsi="Times New Roman"/>
      <w:kern w:val="0"/>
      <w:szCs w:val="22"/>
      <w:lang w:val="en-US"/>
      <w14:ligatures w14:val="none"/>
    </w:rPr>
  </w:style>
  <w:style w:type="paragraph" w:styleId="Heading1">
    <w:name w:val="heading 1"/>
    <w:basedOn w:val="Normal"/>
    <w:next w:val="Normal"/>
    <w:link w:val="Heading1Char"/>
    <w:uiPriority w:val="9"/>
    <w:qFormat/>
    <w:rsid w:val="00494DE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lv-LV"/>
      <w14:ligatures w14:val="standardContextual"/>
    </w:rPr>
  </w:style>
  <w:style w:type="paragraph" w:styleId="Heading2">
    <w:name w:val="heading 2"/>
    <w:basedOn w:val="Normal"/>
    <w:next w:val="Normal"/>
    <w:link w:val="Heading2Char"/>
    <w:uiPriority w:val="9"/>
    <w:semiHidden/>
    <w:unhideWhenUsed/>
    <w:qFormat/>
    <w:rsid w:val="00494DE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lv-LV"/>
      <w14:ligatures w14:val="standardContextual"/>
    </w:rPr>
  </w:style>
  <w:style w:type="paragraph" w:styleId="Heading3">
    <w:name w:val="heading 3"/>
    <w:basedOn w:val="Normal"/>
    <w:next w:val="Normal"/>
    <w:link w:val="Heading3Char"/>
    <w:uiPriority w:val="9"/>
    <w:semiHidden/>
    <w:unhideWhenUsed/>
    <w:qFormat/>
    <w:rsid w:val="00494DE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lv-LV"/>
      <w14:ligatures w14:val="standardContextual"/>
    </w:rPr>
  </w:style>
  <w:style w:type="paragraph" w:styleId="Heading4">
    <w:name w:val="heading 4"/>
    <w:basedOn w:val="Normal"/>
    <w:next w:val="Normal"/>
    <w:link w:val="Heading4Char"/>
    <w:uiPriority w:val="9"/>
    <w:semiHidden/>
    <w:unhideWhenUsed/>
    <w:qFormat/>
    <w:rsid w:val="00494DE0"/>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lang w:val="lv-LV"/>
      <w14:ligatures w14:val="standardContextual"/>
    </w:rPr>
  </w:style>
  <w:style w:type="paragraph" w:styleId="Heading5">
    <w:name w:val="heading 5"/>
    <w:basedOn w:val="Normal"/>
    <w:next w:val="Normal"/>
    <w:link w:val="Heading5Char"/>
    <w:uiPriority w:val="9"/>
    <w:semiHidden/>
    <w:unhideWhenUsed/>
    <w:qFormat/>
    <w:rsid w:val="00494DE0"/>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lang w:val="lv-LV"/>
      <w14:ligatures w14:val="standardContextual"/>
    </w:rPr>
  </w:style>
  <w:style w:type="paragraph" w:styleId="Heading6">
    <w:name w:val="heading 6"/>
    <w:basedOn w:val="Normal"/>
    <w:next w:val="Normal"/>
    <w:link w:val="Heading6Char"/>
    <w:uiPriority w:val="9"/>
    <w:semiHidden/>
    <w:unhideWhenUsed/>
    <w:qFormat/>
    <w:rsid w:val="00494DE0"/>
    <w:pPr>
      <w:keepNext/>
      <w:keepLines/>
      <w:spacing w:before="40" w:after="0" w:line="278" w:lineRule="auto"/>
      <w:outlineLvl w:val="5"/>
    </w:pPr>
    <w:rPr>
      <w:rFonts w:asciiTheme="minorHAnsi" w:eastAsiaTheme="majorEastAsia" w:hAnsiTheme="minorHAnsi" w:cstheme="majorBidi"/>
      <w:i/>
      <w:iCs/>
      <w:color w:val="595959" w:themeColor="text1" w:themeTint="A6"/>
      <w:kern w:val="2"/>
      <w:szCs w:val="24"/>
      <w:lang w:val="lv-LV"/>
      <w14:ligatures w14:val="standardContextual"/>
    </w:rPr>
  </w:style>
  <w:style w:type="paragraph" w:styleId="Heading7">
    <w:name w:val="heading 7"/>
    <w:basedOn w:val="Normal"/>
    <w:next w:val="Normal"/>
    <w:link w:val="Heading7Char"/>
    <w:uiPriority w:val="9"/>
    <w:semiHidden/>
    <w:unhideWhenUsed/>
    <w:qFormat/>
    <w:rsid w:val="00494DE0"/>
    <w:pPr>
      <w:keepNext/>
      <w:keepLines/>
      <w:spacing w:before="40" w:after="0" w:line="278" w:lineRule="auto"/>
      <w:outlineLvl w:val="6"/>
    </w:pPr>
    <w:rPr>
      <w:rFonts w:asciiTheme="minorHAnsi" w:eastAsiaTheme="majorEastAsia" w:hAnsiTheme="minorHAnsi" w:cstheme="majorBidi"/>
      <w:color w:val="595959" w:themeColor="text1" w:themeTint="A6"/>
      <w:kern w:val="2"/>
      <w:szCs w:val="24"/>
      <w:lang w:val="lv-LV"/>
      <w14:ligatures w14:val="standardContextual"/>
    </w:rPr>
  </w:style>
  <w:style w:type="paragraph" w:styleId="Heading8">
    <w:name w:val="heading 8"/>
    <w:basedOn w:val="Normal"/>
    <w:next w:val="Normal"/>
    <w:link w:val="Heading8Char"/>
    <w:uiPriority w:val="9"/>
    <w:semiHidden/>
    <w:unhideWhenUsed/>
    <w:qFormat/>
    <w:rsid w:val="00494DE0"/>
    <w:pPr>
      <w:keepNext/>
      <w:keepLines/>
      <w:spacing w:after="0" w:line="278" w:lineRule="auto"/>
      <w:outlineLvl w:val="7"/>
    </w:pPr>
    <w:rPr>
      <w:rFonts w:asciiTheme="minorHAnsi" w:eastAsiaTheme="majorEastAsia" w:hAnsiTheme="minorHAnsi" w:cstheme="majorBidi"/>
      <w:i/>
      <w:iCs/>
      <w:color w:val="272727" w:themeColor="text1" w:themeTint="D8"/>
      <w:kern w:val="2"/>
      <w:szCs w:val="24"/>
      <w:lang w:val="lv-LV"/>
      <w14:ligatures w14:val="standardContextual"/>
    </w:rPr>
  </w:style>
  <w:style w:type="paragraph" w:styleId="Heading9">
    <w:name w:val="heading 9"/>
    <w:basedOn w:val="Normal"/>
    <w:next w:val="Normal"/>
    <w:link w:val="Heading9Char"/>
    <w:uiPriority w:val="9"/>
    <w:semiHidden/>
    <w:unhideWhenUsed/>
    <w:qFormat/>
    <w:rsid w:val="00494DE0"/>
    <w:pPr>
      <w:keepNext/>
      <w:keepLines/>
      <w:spacing w:after="0" w:line="278" w:lineRule="auto"/>
      <w:outlineLvl w:val="8"/>
    </w:pPr>
    <w:rPr>
      <w:rFonts w:asciiTheme="minorHAnsi" w:eastAsiaTheme="majorEastAsia" w:hAnsiTheme="minorHAnsi" w:cstheme="majorBidi"/>
      <w:color w:val="272727" w:themeColor="text1" w:themeTint="D8"/>
      <w:kern w:val="2"/>
      <w:szCs w:val="24"/>
      <w:lang w:val="lv-LV"/>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4D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4D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4D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4D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4D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4D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4D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4D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4DE0"/>
    <w:rPr>
      <w:rFonts w:eastAsiaTheme="majorEastAsia" w:cstheme="majorBidi"/>
      <w:color w:val="272727" w:themeColor="text1" w:themeTint="D8"/>
    </w:rPr>
  </w:style>
  <w:style w:type="paragraph" w:styleId="Title">
    <w:name w:val="Title"/>
    <w:basedOn w:val="Normal"/>
    <w:next w:val="Normal"/>
    <w:link w:val="TitleChar"/>
    <w:uiPriority w:val="10"/>
    <w:qFormat/>
    <w:rsid w:val="00494DE0"/>
    <w:pPr>
      <w:spacing w:after="80" w:line="240" w:lineRule="auto"/>
      <w:contextualSpacing/>
    </w:pPr>
    <w:rPr>
      <w:rFonts w:asciiTheme="majorHAnsi" w:eastAsiaTheme="majorEastAsia" w:hAnsiTheme="majorHAnsi" w:cstheme="majorBidi"/>
      <w:spacing w:val="-10"/>
      <w:kern w:val="28"/>
      <w:sz w:val="56"/>
      <w:szCs w:val="56"/>
      <w:lang w:val="lv-LV"/>
      <w14:ligatures w14:val="standardContextual"/>
    </w:rPr>
  </w:style>
  <w:style w:type="character" w:customStyle="1" w:styleId="TitleChar">
    <w:name w:val="Title Char"/>
    <w:basedOn w:val="DefaultParagraphFont"/>
    <w:link w:val="Title"/>
    <w:uiPriority w:val="10"/>
    <w:rsid w:val="00494D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4DE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lv-LV"/>
      <w14:ligatures w14:val="standardContextual"/>
    </w:rPr>
  </w:style>
  <w:style w:type="character" w:customStyle="1" w:styleId="SubtitleChar">
    <w:name w:val="Subtitle Char"/>
    <w:basedOn w:val="DefaultParagraphFont"/>
    <w:link w:val="Subtitle"/>
    <w:uiPriority w:val="11"/>
    <w:rsid w:val="00494D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4DE0"/>
    <w:pPr>
      <w:spacing w:before="160" w:after="160" w:line="278" w:lineRule="auto"/>
      <w:jc w:val="center"/>
    </w:pPr>
    <w:rPr>
      <w:rFonts w:asciiTheme="minorHAnsi" w:eastAsiaTheme="minorHAnsi" w:hAnsiTheme="minorHAnsi"/>
      <w:i/>
      <w:iCs/>
      <w:color w:val="404040" w:themeColor="text1" w:themeTint="BF"/>
      <w:kern w:val="2"/>
      <w:szCs w:val="24"/>
      <w:lang w:val="lv-LV"/>
      <w14:ligatures w14:val="standardContextual"/>
    </w:rPr>
  </w:style>
  <w:style w:type="character" w:customStyle="1" w:styleId="QuoteChar">
    <w:name w:val="Quote Char"/>
    <w:basedOn w:val="DefaultParagraphFont"/>
    <w:link w:val="Quote"/>
    <w:uiPriority w:val="29"/>
    <w:rsid w:val="00494DE0"/>
    <w:rPr>
      <w:i/>
      <w:iCs/>
      <w:color w:val="404040" w:themeColor="text1" w:themeTint="BF"/>
    </w:rPr>
  </w:style>
  <w:style w:type="paragraph" w:styleId="ListParagraph">
    <w:name w:val="List Paragraph"/>
    <w:basedOn w:val="Normal"/>
    <w:uiPriority w:val="34"/>
    <w:qFormat/>
    <w:rsid w:val="00494DE0"/>
    <w:pPr>
      <w:spacing w:after="160" w:line="278" w:lineRule="auto"/>
      <w:ind w:left="720"/>
      <w:contextualSpacing/>
    </w:pPr>
    <w:rPr>
      <w:rFonts w:asciiTheme="minorHAnsi" w:eastAsiaTheme="minorHAnsi" w:hAnsiTheme="minorHAnsi"/>
      <w:kern w:val="2"/>
      <w:szCs w:val="24"/>
      <w:lang w:val="lv-LV"/>
      <w14:ligatures w14:val="standardContextual"/>
    </w:rPr>
  </w:style>
  <w:style w:type="character" w:styleId="IntenseEmphasis">
    <w:name w:val="Intense Emphasis"/>
    <w:basedOn w:val="DefaultParagraphFont"/>
    <w:uiPriority w:val="21"/>
    <w:qFormat/>
    <w:rsid w:val="00494DE0"/>
    <w:rPr>
      <w:i/>
      <w:iCs/>
      <w:color w:val="0F4761" w:themeColor="accent1" w:themeShade="BF"/>
    </w:rPr>
  </w:style>
  <w:style w:type="paragraph" w:styleId="IntenseQuote">
    <w:name w:val="Intense Quote"/>
    <w:basedOn w:val="Normal"/>
    <w:next w:val="Normal"/>
    <w:link w:val="IntenseQuoteChar"/>
    <w:uiPriority w:val="30"/>
    <w:qFormat/>
    <w:rsid w:val="00494DE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0F4761" w:themeColor="accent1" w:themeShade="BF"/>
      <w:kern w:val="2"/>
      <w:szCs w:val="24"/>
      <w:lang w:val="lv-LV"/>
      <w14:ligatures w14:val="standardContextual"/>
    </w:rPr>
  </w:style>
  <w:style w:type="character" w:customStyle="1" w:styleId="IntenseQuoteChar">
    <w:name w:val="Intense Quote Char"/>
    <w:basedOn w:val="DefaultParagraphFont"/>
    <w:link w:val="IntenseQuote"/>
    <w:uiPriority w:val="30"/>
    <w:rsid w:val="00494DE0"/>
    <w:rPr>
      <w:i/>
      <w:iCs/>
      <w:color w:val="0F4761" w:themeColor="accent1" w:themeShade="BF"/>
    </w:rPr>
  </w:style>
  <w:style w:type="character" w:styleId="IntenseReference">
    <w:name w:val="Intense Reference"/>
    <w:basedOn w:val="DefaultParagraphFont"/>
    <w:uiPriority w:val="32"/>
    <w:qFormat/>
    <w:rsid w:val="00494DE0"/>
    <w:rPr>
      <w:b/>
      <w:bCs/>
      <w:smallCaps/>
      <w:color w:val="0F4761" w:themeColor="accent1" w:themeShade="BF"/>
      <w:spacing w:val="5"/>
    </w:rPr>
  </w:style>
  <w:style w:type="paragraph" w:styleId="Header">
    <w:name w:val="header"/>
    <w:basedOn w:val="Normal"/>
    <w:link w:val="HeaderChar"/>
    <w:uiPriority w:val="99"/>
    <w:unhideWhenUsed/>
    <w:rsid w:val="00536D53"/>
    <w:pPr>
      <w:tabs>
        <w:tab w:val="center" w:pos="4153"/>
        <w:tab w:val="right" w:pos="8306"/>
      </w:tabs>
      <w:spacing w:after="0" w:line="240" w:lineRule="auto"/>
    </w:pPr>
  </w:style>
  <w:style w:type="character" w:customStyle="1" w:styleId="HeaderChar">
    <w:name w:val="Header Char"/>
    <w:basedOn w:val="DefaultParagraphFont"/>
    <w:link w:val="Header"/>
    <w:uiPriority w:val="99"/>
    <w:rsid w:val="00536D53"/>
    <w:rPr>
      <w:rFonts w:ascii="Times New Roman" w:eastAsia="Times New Roman" w:hAnsi="Times New Roman"/>
      <w:kern w:val="0"/>
      <w:szCs w:val="22"/>
      <w:lang w:val="en-US"/>
      <w14:ligatures w14:val="none"/>
    </w:rPr>
  </w:style>
  <w:style w:type="paragraph" w:styleId="Footer">
    <w:name w:val="footer"/>
    <w:basedOn w:val="Normal"/>
    <w:link w:val="FooterChar"/>
    <w:uiPriority w:val="99"/>
    <w:unhideWhenUsed/>
    <w:rsid w:val="00536D53"/>
    <w:pPr>
      <w:tabs>
        <w:tab w:val="center" w:pos="4153"/>
        <w:tab w:val="right" w:pos="8306"/>
      </w:tabs>
      <w:spacing w:after="0" w:line="240" w:lineRule="auto"/>
    </w:pPr>
  </w:style>
  <w:style w:type="character" w:customStyle="1" w:styleId="FooterChar">
    <w:name w:val="Footer Char"/>
    <w:basedOn w:val="DefaultParagraphFont"/>
    <w:link w:val="Footer"/>
    <w:uiPriority w:val="99"/>
    <w:rsid w:val="00536D53"/>
    <w:rPr>
      <w:rFonts w:ascii="Times New Roman" w:eastAsia="Times New Roman" w:hAnsi="Times New Roman"/>
      <w:kern w:val="0"/>
      <w:szCs w:val="22"/>
      <w:lang w:val="en-US"/>
      <w14:ligatures w14:val="none"/>
    </w:rPr>
  </w:style>
  <w:style w:type="paragraph" w:styleId="Revision">
    <w:name w:val="Revision"/>
    <w:hidden/>
    <w:uiPriority w:val="99"/>
    <w:semiHidden/>
    <w:rsid w:val="00FA655E"/>
    <w:pPr>
      <w:spacing w:after="0" w:line="240" w:lineRule="auto"/>
    </w:pPr>
    <w:rPr>
      <w:rFonts w:ascii="Times New Roman" w:eastAsia="Times New Roman" w:hAnsi="Times New Roman"/>
      <w:kern w:val="0"/>
      <w:szCs w:val="22"/>
      <w:lang w:val="en-US"/>
      <w14:ligatures w14:val="none"/>
    </w:rPr>
  </w:style>
  <w:style w:type="character" w:styleId="CommentReference">
    <w:name w:val="annotation reference"/>
    <w:basedOn w:val="DefaultParagraphFont"/>
    <w:uiPriority w:val="99"/>
    <w:semiHidden/>
    <w:unhideWhenUsed/>
    <w:rsid w:val="001F6FAF"/>
    <w:rPr>
      <w:sz w:val="16"/>
      <w:szCs w:val="16"/>
    </w:rPr>
  </w:style>
  <w:style w:type="paragraph" w:styleId="CommentText">
    <w:name w:val="annotation text"/>
    <w:basedOn w:val="Normal"/>
    <w:link w:val="CommentTextChar"/>
    <w:uiPriority w:val="99"/>
    <w:semiHidden/>
    <w:unhideWhenUsed/>
    <w:rsid w:val="001F6FAF"/>
    <w:pPr>
      <w:spacing w:line="240" w:lineRule="auto"/>
    </w:pPr>
    <w:rPr>
      <w:sz w:val="20"/>
      <w:szCs w:val="20"/>
    </w:rPr>
  </w:style>
  <w:style w:type="character" w:customStyle="1" w:styleId="CommentTextChar">
    <w:name w:val="Comment Text Char"/>
    <w:basedOn w:val="DefaultParagraphFont"/>
    <w:link w:val="CommentText"/>
    <w:uiPriority w:val="99"/>
    <w:semiHidden/>
    <w:rsid w:val="001F6FAF"/>
    <w:rPr>
      <w:rFonts w:ascii="Times New Roman" w:eastAsia="Times New Roman" w:hAnsi="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1F6FAF"/>
    <w:rPr>
      <w:b/>
      <w:bCs/>
    </w:rPr>
  </w:style>
  <w:style w:type="character" w:customStyle="1" w:styleId="CommentSubjectChar">
    <w:name w:val="Comment Subject Char"/>
    <w:basedOn w:val="CommentTextChar"/>
    <w:link w:val="CommentSubject"/>
    <w:uiPriority w:val="99"/>
    <w:semiHidden/>
    <w:rsid w:val="001F6FAF"/>
    <w:rPr>
      <w:rFonts w:ascii="Times New Roman" w:eastAsia="Times New Roman" w:hAnsi="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189512">
      <w:bodyDiv w:val="1"/>
      <w:marLeft w:val="0"/>
      <w:marRight w:val="0"/>
      <w:marTop w:val="0"/>
      <w:marBottom w:val="0"/>
      <w:divBdr>
        <w:top w:val="none" w:sz="0" w:space="0" w:color="auto"/>
        <w:left w:val="none" w:sz="0" w:space="0" w:color="auto"/>
        <w:bottom w:val="none" w:sz="0" w:space="0" w:color="auto"/>
        <w:right w:val="none" w:sz="0" w:space="0" w:color="auto"/>
      </w:divBdr>
      <w:divsChild>
        <w:div w:id="1051076249">
          <w:marLeft w:val="0"/>
          <w:marRight w:val="0"/>
          <w:marTop w:val="480"/>
          <w:marBottom w:val="240"/>
          <w:divBdr>
            <w:top w:val="none" w:sz="0" w:space="0" w:color="auto"/>
            <w:left w:val="none" w:sz="0" w:space="0" w:color="auto"/>
            <w:bottom w:val="none" w:sz="0" w:space="0" w:color="auto"/>
            <w:right w:val="none" w:sz="0" w:space="0" w:color="auto"/>
          </w:divBdr>
        </w:div>
        <w:div w:id="1342047626">
          <w:marLeft w:val="0"/>
          <w:marRight w:val="0"/>
          <w:marTop w:val="0"/>
          <w:marBottom w:val="567"/>
          <w:divBdr>
            <w:top w:val="none" w:sz="0" w:space="0" w:color="auto"/>
            <w:left w:val="none" w:sz="0" w:space="0" w:color="auto"/>
            <w:bottom w:val="none" w:sz="0" w:space="0" w:color="auto"/>
            <w:right w:val="none" w:sz="0" w:space="0" w:color="auto"/>
          </w:divBdr>
        </w:div>
      </w:divsChild>
    </w:div>
    <w:div w:id="1176962769">
      <w:bodyDiv w:val="1"/>
      <w:marLeft w:val="0"/>
      <w:marRight w:val="0"/>
      <w:marTop w:val="0"/>
      <w:marBottom w:val="0"/>
      <w:divBdr>
        <w:top w:val="none" w:sz="0" w:space="0" w:color="auto"/>
        <w:left w:val="none" w:sz="0" w:space="0" w:color="auto"/>
        <w:bottom w:val="none" w:sz="0" w:space="0" w:color="auto"/>
        <w:right w:val="none" w:sz="0" w:space="0" w:color="auto"/>
      </w:divBdr>
      <w:divsChild>
        <w:div w:id="441801096">
          <w:marLeft w:val="0"/>
          <w:marRight w:val="0"/>
          <w:marTop w:val="480"/>
          <w:marBottom w:val="240"/>
          <w:divBdr>
            <w:top w:val="none" w:sz="0" w:space="0" w:color="auto"/>
            <w:left w:val="none" w:sz="0" w:space="0" w:color="auto"/>
            <w:bottom w:val="none" w:sz="0" w:space="0" w:color="auto"/>
            <w:right w:val="none" w:sz="0" w:space="0" w:color="auto"/>
          </w:divBdr>
        </w:div>
        <w:div w:id="1244070634">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9380</Words>
  <Characters>5347</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14698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Harijs Batrags</dc:creator>
  <cp:keywords/>
  <dc:description/>
  <cp:lastModifiedBy>Harijs Batrags</cp:lastModifiedBy>
  <cp:revision>3</cp:revision>
  <dcterms:created xsi:type="dcterms:W3CDTF">2026-05-13T13:51:00Z</dcterms:created>
  <dcterms:modified xsi:type="dcterms:W3CDTF">2026-05-13T13:58:00Z</dcterms:modified>
</cp:coreProperties>
</file>