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DAEC4" w14:textId="3C321C39" w:rsidR="00894C55" w:rsidRPr="00C95A65" w:rsidRDefault="00F82D29" w:rsidP="00425064">
      <w:pPr>
        <w:shd w:val="clear" w:color="auto" w:fill="FFFFFF" w:themeFill="background1"/>
        <w:contextualSpacing/>
        <w:jc w:val="center"/>
        <w:rPr>
          <w:rFonts w:ascii="Times New Roman" w:hAnsi="Times New Roman" w:cs="Times New Roman"/>
          <w:b/>
          <w:bCs/>
          <w:sz w:val="24"/>
          <w:szCs w:val="24"/>
        </w:rPr>
      </w:pPr>
      <w:r w:rsidRPr="00C95A65">
        <w:rPr>
          <w:rFonts w:ascii="Times New Roman" w:hAnsi="Times New Roman" w:cs="Times New Roman"/>
          <w:b/>
          <w:bCs/>
          <w:sz w:val="24"/>
          <w:szCs w:val="24"/>
        </w:rPr>
        <w:t xml:space="preserve">Ministru kabineta noteikumu </w:t>
      </w:r>
      <w:r w:rsidR="00403EB7" w:rsidRPr="00C95A65">
        <w:rPr>
          <w:rFonts w:ascii="Times New Roman" w:hAnsi="Times New Roman" w:cs="Times New Roman"/>
          <w:b/>
          <w:bCs/>
          <w:sz w:val="24"/>
          <w:szCs w:val="24"/>
        </w:rPr>
        <w:t>projekta “</w:t>
      </w:r>
      <w:r w:rsidR="0075560B" w:rsidRPr="00C95A65">
        <w:rPr>
          <w:rFonts w:ascii="Times New Roman" w:hAnsi="Times New Roman" w:cs="Times New Roman"/>
          <w:b/>
          <w:bCs/>
          <w:sz w:val="24"/>
          <w:szCs w:val="24"/>
        </w:rPr>
        <w:t>Grozījumi Ministru kabineta 2020.gada 2.septembra noteikumos Nr.561 “</w:t>
      </w:r>
      <w:r w:rsidR="0075560B" w:rsidRPr="00C95A65">
        <w:rPr>
          <w:rFonts w:ascii="Times New Roman" w:hAnsi="Times New Roman" w:cs="Times New Roman"/>
          <w:b/>
          <w:bCs/>
          <w:sz w:val="24"/>
          <w:szCs w:val="24"/>
          <w:shd w:val="clear" w:color="auto" w:fill="FFFFFF"/>
        </w:rPr>
        <w:t>Noteikumi par elektroenerģijas ražošanu, uzraudzību un cenu noteikšanu, ražojot elektroenerģiju koģenerācijā”</w:t>
      </w:r>
      <w:r w:rsidR="00403EB7" w:rsidRPr="00C95A65">
        <w:rPr>
          <w:rFonts w:ascii="Times New Roman" w:hAnsi="Times New Roman" w:cs="Times New Roman"/>
          <w:b/>
          <w:bCs/>
          <w:sz w:val="24"/>
          <w:szCs w:val="24"/>
        </w:rPr>
        <w:t>”</w:t>
      </w:r>
      <w:r w:rsidRPr="00C95A65">
        <w:rPr>
          <w:rFonts w:ascii="Times New Roman" w:hAnsi="Times New Roman" w:cs="Times New Roman"/>
          <w:b/>
          <w:bCs/>
          <w:sz w:val="24"/>
          <w:szCs w:val="24"/>
        </w:rPr>
        <w:t xml:space="preserve"> sākotnējās ietekmes novērtējuma ziņojums (anotācija)</w:t>
      </w:r>
    </w:p>
    <w:p w14:paraId="2A7B448D" w14:textId="5601A2EC" w:rsidR="004151E0" w:rsidRPr="00C95A65" w:rsidRDefault="004151E0" w:rsidP="00425064">
      <w:pPr>
        <w:shd w:val="clear" w:color="auto" w:fill="FFFFFF"/>
        <w:contextualSpacing/>
        <w:jc w:val="center"/>
        <w:rPr>
          <w:rFonts w:ascii="Times New Roman" w:hAnsi="Times New Roman" w:cs="Times New Roman"/>
          <w:b/>
          <w:bCs/>
          <w:sz w:val="24"/>
          <w:szCs w:val="24"/>
        </w:rPr>
      </w:pPr>
    </w:p>
    <w:tbl>
      <w:tblPr>
        <w:tblW w:w="5051"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200"/>
        <w:gridCol w:w="5947"/>
      </w:tblGrid>
      <w:tr w:rsidR="009F6760" w:rsidRPr="00C95A65" w14:paraId="75A46FF9" w14:textId="77777777" w:rsidTr="442734AE">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D5B60FC" w14:textId="77777777" w:rsidR="004151E0" w:rsidRPr="00C95A65" w:rsidRDefault="004151E0" w:rsidP="00425064">
            <w:pPr>
              <w:jc w:val="center"/>
              <w:rPr>
                <w:rFonts w:ascii="Times New Roman" w:hAnsi="Times New Roman" w:cs="Times New Roman"/>
                <w:b/>
                <w:bCs/>
                <w:sz w:val="24"/>
                <w:szCs w:val="24"/>
              </w:rPr>
            </w:pPr>
            <w:r w:rsidRPr="00C95A65">
              <w:rPr>
                <w:rFonts w:ascii="Times New Roman" w:hAnsi="Times New Roman" w:cs="Times New Roman"/>
                <w:b/>
                <w:bCs/>
                <w:sz w:val="24"/>
                <w:szCs w:val="24"/>
              </w:rPr>
              <w:t>Tiesību akta projekta anotācijas kopsavilkums</w:t>
            </w:r>
          </w:p>
        </w:tc>
      </w:tr>
      <w:tr w:rsidR="009F6760" w:rsidRPr="00C95A65" w14:paraId="5298D21C" w14:textId="77777777" w:rsidTr="442734AE">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6887C9" w14:textId="77777777" w:rsidR="004151E0" w:rsidRPr="00C95A65" w:rsidRDefault="004151E0" w:rsidP="00425064">
            <w:pPr>
              <w:rPr>
                <w:rFonts w:ascii="Times New Roman" w:hAnsi="Times New Roman" w:cs="Times New Roman"/>
                <w:sz w:val="24"/>
                <w:szCs w:val="24"/>
              </w:rPr>
            </w:pPr>
            <w:r w:rsidRPr="00C95A65">
              <w:rPr>
                <w:rFonts w:ascii="Times New Roman" w:hAnsi="Times New Roman" w:cs="Times New Roman"/>
                <w:sz w:val="24"/>
                <w:szCs w:val="24"/>
              </w:rPr>
              <w:t>Mērķis, risinājums un projekta spēkā stāšanās laiks (500 zīmes bez atstarpēm)</w:t>
            </w:r>
          </w:p>
        </w:tc>
        <w:tc>
          <w:tcPr>
            <w:tcW w:w="325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C93F85" w14:textId="5EBB1778" w:rsidR="00A7001A" w:rsidRPr="00C95A65" w:rsidRDefault="00900FA6" w:rsidP="00425064">
            <w:pPr>
              <w:jc w:val="both"/>
              <w:rPr>
                <w:rFonts w:ascii="Times New Roman" w:hAnsi="Times New Roman" w:cs="Times New Roman"/>
                <w:sz w:val="24"/>
                <w:szCs w:val="24"/>
              </w:rPr>
            </w:pPr>
            <w:r w:rsidRPr="00C95A65">
              <w:rPr>
                <w:rFonts w:ascii="Times New Roman" w:hAnsi="Times New Roman" w:cs="Times New Roman"/>
                <w:sz w:val="24"/>
                <w:szCs w:val="24"/>
              </w:rPr>
              <w:t xml:space="preserve">MK noteikumu projekts “Grozījumi Ministru kabineta 2020. gada 2. septembra noteikumos Nr. 561 “Noteikumi par elektroenerģijas ražošanu, uzraudzību un cenu noteikšanu, ražojot elektroenerģiju koģenerācijā”” (turpmāk – projekts) </w:t>
            </w:r>
            <w:r w:rsidR="0072469F" w:rsidRPr="00C95A65">
              <w:rPr>
                <w:rFonts w:ascii="Times New Roman" w:hAnsi="Times New Roman" w:cs="Times New Roman"/>
                <w:sz w:val="24"/>
                <w:szCs w:val="24"/>
              </w:rPr>
              <w:t>izstrādāt</w:t>
            </w:r>
            <w:r w:rsidRPr="00C95A65">
              <w:rPr>
                <w:rFonts w:ascii="Times New Roman" w:hAnsi="Times New Roman" w:cs="Times New Roman"/>
                <w:sz w:val="24"/>
                <w:szCs w:val="24"/>
              </w:rPr>
              <w:t>s</w:t>
            </w:r>
            <w:r w:rsidR="0072469F" w:rsidRPr="00C95A65">
              <w:rPr>
                <w:rFonts w:ascii="Times New Roman" w:hAnsi="Times New Roman" w:cs="Times New Roman"/>
                <w:sz w:val="24"/>
                <w:szCs w:val="24"/>
              </w:rPr>
              <w:t xml:space="preserve">, izpildot </w:t>
            </w:r>
            <w:r w:rsidR="00E649FB" w:rsidRPr="00C95A65">
              <w:rPr>
                <w:rFonts w:ascii="Times New Roman" w:hAnsi="Times New Roman" w:cs="Times New Roman"/>
                <w:sz w:val="24"/>
                <w:szCs w:val="24"/>
              </w:rPr>
              <w:t>Elektroenerģijas tirgus likumā</w:t>
            </w:r>
            <w:r w:rsidR="009A3405" w:rsidRPr="00C95A65">
              <w:rPr>
                <w:rFonts w:ascii="Times New Roman" w:hAnsi="Times New Roman" w:cs="Times New Roman"/>
                <w:sz w:val="24"/>
                <w:szCs w:val="24"/>
              </w:rPr>
              <w:t xml:space="preserve"> (turpmāk </w:t>
            </w:r>
            <w:r w:rsidR="00681EBC" w:rsidRPr="00C95A65">
              <w:rPr>
                <w:rFonts w:ascii="Times New Roman" w:hAnsi="Times New Roman" w:cs="Times New Roman"/>
                <w:sz w:val="24"/>
                <w:szCs w:val="24"/>
              </w:rPr>
              <w:t>–</w:t>
            </w:r>
            <w:r w:rsidR="009A3405" w:rsidRPr="00C95A65">
              <w:rPr>
                <w:rFonts w:ascii="Times New Roman" w:hAnsi="Times New Roman" w:cs="Times New Roman"/>
                <w:sz w:val="24"/>
                <w:szCs w:val="24"/>
              </w:rPr>
              <w:t xml:space="preserve"> ETL)</w:t>
            </w:r>
            <w:r w:rsidRPr="00C95A65">
              <w:rPr>
                <w:rFonts w:ascii="Times New Roman" w:hAnsi="Times New Roman" w:cs="Times New Roman"/>
                <w:sz w:val="24"/>
                <w:szCs w:val="24"/>
              </w:rPr>
              <w:t xml:space="preserve"> noteikto</w:t>
            </w:r>
            <w:r w:rsidR="004846F5" w:rsidRPr="00C95A65">
              <w:rPr>
                <w:rFonts w:ascii="Times New Roman" w:hAnsi="Times New Roman" w:cs="Times New Roman"/>
                <w:sz w:val="24"/>
                <w:szCs w:val="24"/>
              </w:rPr>
              <w:t xml:space="preserve"> pilnvarojumu</w:t>
            </w:r>
            <w:r w:rsidR="004D3C69" w:rsidRPr="00C95A65">
              <w:rPr>
                <w:rFonts w:ascii="Times New Roman" w:hAnsi="Times New Roman" w:cs="Times New Roman"/>
                <w:sz w:val="24"/>
                <w:szCs w:val="24"/>
              </w:rPr>
              <w:t xml:space="preserve"> </w:t>
            </w:r>
            <w:r w:rsidR="0075560B" w:rsidRPr="00C95A65">
              <w:rPr>
                <w:rFonts w:ascii="Times New Roman" w:hAnsi="Times New Roman" w:cs="Times New Roman"/>
                <w:sz w:val="24"/>
                <w:szCs w:val="24"/>
              </w:rPr>
              <w:t>Ministru kabinetam noteikt kārtību</w:t>
            </w:r>
            <w:r w:rsidR="00BA775A" w:rsidRPr="00C95A65">
              <w:rPr>
                <w:rFonts w:ascii="Times New Roman" w:hAnsi="Times New Roman" w:cs="Times New Roman"/>
                <w:sz w:val="24"/>
                <w:szCs w:val="24"/>
              </w:rPr>
              <w:t xml:space="preserve"> </w:t>
            </w:r>
            <w:r w:rsidR="002D1801" w:rsidRPr="00C95A65">
              <w:rPr>
                <w:rFonts w:ascii="Times New Roman" w:hAnsi="Times New Roman" w:cs="Times New Roman"/>
                <w:sz w:val="24"/>
                <w:szCs w:val="24"/>
              </w:rPr>
              <w:t xml:space="preserve">elektrostaciju vienotā tehnoloģiskā cikla principa </w:t>
            </w:r>
            <w:r w:rsidR="004846F5" w:rsidRPr="00C95A65">
              <w:rPr>
                <w:rFonts w:ascii="Times New Roman" w:hAnsi="Times New Roman" w:cs="Times New Roman"/>
                <w:sz w:val="24"/>
                <w:szCs w:val="24"/>
              </w:rPr>
              <w:t>piemērošana</w:t>
            </w:r>
            <w:r w:rsidR="00276FD7" w:rsidRPr="00C95A65">
              <w:rPr>
                <w:rFonts w:ascii="Times New Roman" w:hAnsi="Times New Roman" w:cs="Times New Roman"/>
                <w:sz w:val="24"/>
                <w:szCs w:val="24"/>
              </w:rPr>
              <w:t xml:space="preserve">i un pārkompensācijas </w:t>
            </w:r>
            <w:r w:rsidR="00E17F81" w:rsidRPr="00C95A65">
              <w:rPr>
                <w:rFonts w:ascii="Times New Roman" w:hAnsi="Times New Roman" w:cs="Times New Roman"/>
                <w:sz w:val="24"/>
                <w:szCs w:val="24"/>
              </w:rPr>
              <w:t>novēršanas aprēķinu veikšanai</w:t>
            </w:r>
            <w:r w:rsidR="0075560B" w:rsidRPr="00C95A65">
              <w:rPr>
                <w:rFonts w:ascii="Times New Roman" w:hAnsi="Times New Roman" w:cs="Times New Roman"/>
                <w:sz w:val="24"/>
                <w:szCs w:val="24"/>
              </w:rPr>
              <w:t xml:space="preserve"> (turpmāk – IRR)</w:t>
            </w:r>
            <w:r w:rsidR="0048331B" w:rsidRPr="00C95A65">
              <w:rPr>
                <w:rFonts w:ascii="Times New Roman" w:hAnsi="Times New Roman" w:cs="Times New Roman"/>
                <w:sz w:val="24"/>
                <w:szCs w:val="24"/>
              </w:rPr>
              <w:t>.</w:t>
            </w:r>
            <w:r w:rsidR="00185045" w:rsidRPr="00C95A65">
              <w:rPr>
                <w:rFonts w:ascii="Times New Roman" w:hAnsi="Times New Roman" w:cs="Times New Roman"/>
                <w:sz w:val="24"/>
                <w:szCs w:val="24"/>
              </w:rPr>
              <w:t xml:space="preserve"> </w:t>
            </w:r>
            <w:r w:rsidR="00A7001A" w:rsidRPr="00C95A65">
              <w:rPr>
                <w:rFonts w:ascii="Times New Roman" w:hAnsi="Times New Roman" w:cs="Times New Roman"/>
                <w:sz w:val="24"/>
                <w:szCs w:val="24"/>
              </w:rPr>
              <w:t>Projekts paredz noteikt elektrostaciju, kas izmato tiesības pārdot elektroenerģiju obligātā iepirkuma ietvaros</w:t>
            </w:r>
            <w:r w:rsidR="00D2405D" w:rsidRPr="00C95A65">
              <w:rPr>
                <w:rFonts w:ascii="Times New Roman" w:hAnsi="Times New Roman" w:cs="Times New Roman"/>
                <w:sz w:val="24"/>
                <w:szCs w:val="24"/>
              </w:rPr>
              <w:t xml:space="preserve"> (turpmāk </w:t>
            </w:r>
            <w:r w:rsidR="00370915" w:rsidRPr="00C95A65">
              <w:rPr>
                <w:rFonts w:ascii="Times New Roman" w:hAnsi="Times New Roman" w:cs="Times New Roman"/>
                <w:sz w:val="24"/>
                <w:szCs w:val="24"/>
              </w:rPr>
              <w:t>–</w:t>
            </w:r>
            <w:r w:rsidR="00D2405D" w:rsidRPr="00C95A65">
              <w:rPr>
                <w:rFonts w:ascii="Times New Roman" w:hAnsi="Times New Roman" w:cs="Times New Roman"/>
                <w:sz w:val="24"/>
                <w:szCs w:val="24"/>
              </w:rPr>
              <w:t xml:space="preserve"> o</w:t>
            </w:r>
            <w:r w:rsidR="00370915" w:rsidRPr="00C95A65">
              <w:rPr>
                <w:rFonts w:ascii="Times New Roman" w:hAnsi="Times New Roman" w:cs="Times New Roman"/>
                <w:sz w:val="24"/>
                <w:szCs w:val="24"/>
              </w:rPr>
              <w:t>bligātā iepirkuma tiesības)</w:t>
            </w:r>
            <w:r w:rsidR="002924CB" w:rsidRPr="00C95A65">
              <w:rPr>
                <w:rFonts w:ascii="Times New Roman" w:hAnsi="Times New Roman" w:cs="Times New Roman"/>
                <w:sz w:val="24"/>
                <w:szCs w:val="24"/>
              </w:rPr>
              <w:t xml:space="preserve"> vai tiesības</w:t>
            </w:r>
            <w:r w:rsidR="00D2405D" w:rsidRPr="00C95A65">
              <w:rPr>
                <w:rFonts w:ascii="Times New Roman" w:hAnsi="Times New Roman" w:cs="Times New Roman"/>
                <w:sz w:val="24"/>
                <w:szCs w:val="24"/>
              </w:rPr>
              <w:t xml:space="preserve"> saņemt garantēto maksu par uzstādīto jaudu</w:t>
            </w:r>
            <w:r w:rsidR="00370915" w:rsidRPr="00C95A65">
              <w:rPr>
                <w:rFonts w:ascii="Times New Roman" w:hAnsi="Times New Roman" w:cs="Times New Roman"/>
                <w:sz w:val="24"/>
                <w:szCs w:val="24"/>
              </w:rPr>
              <w:t xml:space="preserve"> (turpmāk – garantētās maksas tiesības)</w:t>
            </w:r>
            <w:r w:rsidR="00A7001A" w:rsidRPr="00C95A65">
              <w:rPr>
                <w:rFonts w:ascii="Times New Roman" w:hAnsi="Times New Roman" w:cs="Times New Roman"/>
                <w:sz w:val="24"/>
                <w:szCs w:val="24"/>
              </w:rPr>
              <w:t xml:space="preserve">, IRR aprēķina kārtību, vienotā tehnoloģiskā cikla principa piemērošanas kārtību. Tāpat projektā tiek precizēta kārtība, kādā tiek apturēts valsts atbalsts vai valsts atbalsta izmaksa. </w:t>
            </w:r>
            <w:r w:rsidR="004F6296" w:rsidRPr="00C95A65">
              <w:rPr>
                <w:rFonts w:ascii="Times New Roman" w:hAnsi="Times New Roman" w:cs="Times New Roman"/>
                <w:sz w:val="24"/>
                <w:szCs w:val="24"/>
              </w:rPr>
              <w:t>T</w:t>
            </w:r>
            <w:r w:rsidR="00A7001A" w:rsidRPr="00C95A65">
              <w:rPr>
                <w:rFonts w:ascii="Times New Roman" w:hAnsi="Times New Roman" w:cs="Times New Roman"/>
                <w:sz w:val="24"/>
                <w:szCs w:val="24"/>
              </w:rPr>
              <w:t>iek precizētas normas par nelikumīga vai nepamatota valsts atbalsta atgūšanas kārtību</w:t>
            </w:r>
            <w:r w:rsidR="004F6296" w:rsidRPr="00C95A65">
              <w:rPr>
                <w:rFonts w:ascii="Times New Roman" w:hAnsi="Times New Roman" w:cs="Times New Roman"/>
                <w:sz w:val="24"/>
                <w:szCs w:val="24"/>
              </w:rPr>
              <w:t>,</w:t>
            </w:r>
            <w:r w:rsidR="007766F3" w:rsidRPr="00C95A65">
              <w:rPr>
                <w:rFonts w:ascii="Times New Roman" w:hAnsi="Times New Roman" w:cs="Times New Roman"/>
                <w:sz w:val="24"/>
                <w:szCs w:val="24"/>
              </w:rPr>
              <w:t xml:space="preserve"> </w:t>
            </w:r>
            <w:r w:rsidR="004F6296" w:rsidRPr="00C95A65">
              <w:rPr>
                <w:rFonts w:ascii="Times New Roman" w:hAnsi="Times New Roman" w:cs="Times New Roman"/>
                <w:sz w:val="24"/>
                <w:szCs w:val="24"/>
              </w:rPr>
              <w:t>k</w:t>
            </w:r>
            <w:r w:rsidR="007766F3" w:rsidRPr="00C95A65">
              <w:rPr>
                <w:rFonts w:ascii="Times New Roman" w:hAnsi="Times New Roman" w:cs="Times New Roman"/>
                <w:sz w:val="24"/>
                <w:szCs w:val="24"/>
              </w:rPr>
              <w:t>ā arī tiek pilnveidots regulējums attiecībā uz obligātā iepirkuma</w:t>
            </w:r>
            <w:r w:rsidR="00B17BD6" w:rsidRPr="00C95A65">
              <w:rPr>
                <w:rFonts w:ascii="Times New Roman" w:hAnsi="Times New Roman" w:cs="Times New Roman"/>
                <w:sz w:val="24"/>
                <w:szCs w:val="24"/>
              </w:rPr>
              <w:t xml:space="preserve"> tiesību izmantošanas uzraudzību.</w:t>
            </w:r>
          </w:p>
          <w:p w14:paraId="6B9A2615" w14:textId="7AA520F9" w:rsidR="00681EBC" w:rsidRPr="00C95A65" w:rsidRDefault="00185045" w:rsidP="00425064">
            <w:pPr>
              <w:jc w:val="both"/>
              <w:rPr>
                <w:rFonts w:ascii="Times New Roman" w:hAnsi="Times New Roman" w:cs="Times New Roman"/>
                <w:sz w:val="24"/>
                <w:szCs w:val="24"/>
              </w:rPr>
            </w:pPr>
            <w:r w:rsidRPr="00C95A65">
              <w:rPr>
                <w:rFonts w:ascii="Times New Roman" w:hAnsi="Times New Roman" w:cs="Times New Roman"/>
                <w:sz w:val="24"/>
                <w:szCs w:val="24"/>
              </w:rPr>
              <w:t>Projekts arī</w:t>
            </w:r>
            <w:r w:rsidR="00681EBC" w:rsidRPr="00C95A65">
              <w:rPr>
                <w:rFonts w:ascii="Times New Roman" w:hAnsi="Times New Roman" w:cs="Times New Roman"/>
                <w:sz w:val="24"/>
                <w:szCs w:val="24"/>
              </w:rPr>
              <w:t xml:space="preserve"> </w:t>
            </w:r>
            <w:r w:rsidR="008A6F89" w:rsidRPr="00C95A65">
              <w:rPr>
                <w:rFonts w:ascii="Times New Roman" w:hAnsi="Times New Roman" w:cs="Times New Roman"/>
                <w:sz w:val="24"/>
                <w:szCs w:val="24"/>
              </w:rPr>
              <w:t>paredz</w:t>
            </w:r>
            <w:r w:rsidR="00681EBC" w:rsidRPr="00C95A65">
              <w:rPr>
                <w:rFonts w:ascii="Times New Roman" w:hAnsi="Times New Roman" w:cs="Times New Roman"/>
                <w:sz w:val="24"/>
                <w:szCs w:val="24"/>
              </w:rPr>
              <w:t xml:space="preserve"> papildināt spēkā esošos Ministru kabineta 2020. gada 2. septembra noteikumus Nr. 561 “Noteikumi par elektroenerģijas ražošanu, uzraudzību un cenu noteikšanu, ražojot elektroenerģiju koģenerācijā (turpmāk – MK noteikumi Nr. 561), nosakot kārtību, kādā</w:t>
            </w:r>
            <w:r w:rsidR="00483E5C" w:rsidRPr="00C95A65">
              <w:rPr>
                <w:rFonts w:ascii="Times New Roman" w:hAnsi="Times New Roman" w:cs="Times New Roman"/>
                <w:sz w:val="24"/>
                <w:szCs w:val="24"/>
              </w:rPr>
              <w:t xml:space="preserve"> </w:t>
            </w:r>
            <w:r w:rsidR="00681EBC" w:rsidRPr="00C95A65">
              <w:rPr>
                <w:rFonts w:ascii="Times New Roman" w:hAnsi="Times New Roman" w:cs="Times New Roman"/>
                <w:sz w:val="24"/>
                <w:szCs w:val="24"/>
              </w:rPr>
              <w:t>pieņem lēmumu par piešķirto tiesību</w:t>
            </w:r>
            <w:r w:rsidR="00681EBC" w:rsidRPr="00C95A65">
              <w:rPr>
                <w:rFonts w:ascii="Times New Roman" w:eastAsia="Times New Roman" w:hAnsi="Times New Roman" w:cs="Times New Roman"/>
                <w:sz w:val="24"/>
                <w:szCs w:val="24"/>
                <w:lang w:eastAsia="lv-LV"/>
              </w:rPr>
              <w:t xml:space="preserve"> pārdot koģenerācijā saražoto elektroenerģiju obligātā iepirkuma ietvaros vai saņemt garantētu maksu par koģenerācijas elektrostacijā uzstādīto </w:t>
            </w:r>
            <w:r w:rsidR="00681EBC" w:rsidRPr="00C95A65">
              <w:rPr>
                <w:rFonts w:ascii="Times New Roman" w:hAnsi="Times New Roman" w:cs="Times New Roman"/>
                <w:sz w:val="24"/>
                <w:szCs w:val="24"/>
              </w:rPr>
              <w:t>elektrisko jaudu atcelšanu, kopējam valsts atbalsta periodam sasniedzot 20 gadus</w:t>
            </w:r>
            <w:r w:rsidR="00BF5E5D" w:rsidRPr="00C95A65">
              <w:rPr>
                <w:rFonts w:ascii="Times New Roman" w:hAnsi="Times New Roman" w:cs="Times New Roman"/>
                <w:sz w:val="24"/>
                <w:szCs w:val="24"/>
              </w:rPr>
              <w:t>, kā arī</w:t>
            </w:r>
            <w:r w:rsidR="00681EBC" w:rsidRPr="00C95A65">
              <w:rPr>
                <w:rFonts w:ascii="Times New Roman" w:hAnsi="Times New Roman" w:cs="Times New Roman"/>
                <w:sz w:val="24"/>
                <w:szCs w:val="24"/>
              </w:rPr>
              <w:t xml:space="preserve"> nosacījumus izcelsmes apliecinājumu sistēmas pilnveidošanai. </w:t>
            </w:r>
          </w:p>
          <w:p w14:paraId="052E0C41" w14:textId="21791E76" w:rsidR="008E374F" w:rsidRPr="00C95A65" w:rsidRDefault="008E374F" w:rsidP="008E374F">
            <w:pPr>
              <w:jc w:val="both"/>
              <w:rPr>
                <w:rFonts w:ascii="Times New Roman" w:eastAsia="Times New Roman" w:hAnsi="Times New Roman"/>
                <w:sz w:val="24"/>
                <w:szCs w:val="24"/>
                <w:lang w:eastAsia="lv-LV"/>
              </w:rPr>
            </w:pPr>
            <w:r w:rsidRPr="00C95A65">
              <w:rPr>
                <w:rFonts w:ascii="Times New Roman" w:eastAsia="Times New Roman" w:hAnsi="Times New Roman"/>
                <w:sz w:val="24"/>
                <w:szCs w:val="24"/>
                <w:lang w:eastAsia="lv-LV"/>
              </w:rPr>
              <w:t>Noteikumi stāsies spēkā 2022. gada 1. aprīlī.</w:t>
            </w:r>
          </w:p>
        </w:tc>
      </w:tr>
    </w:tbl>
    <w:p w14:paraId="48DF6610" w14:textId="77777777" w:rsidR="004151E0" w:rsidRPr="00C95A65" w:rsidRDefault="004151E0" w:rsidP="00425064">
      <w:pPr>
        <w:shd w:val="clear" w:color="auto" w:fill="FFFFFF"/>
        <w:contextualSpacing/>
        <w:jc w:val="center"/>
        <w:rPr>
          <w:rFonts w:ascii="Times New Roman" w:hAnsi="Times New Roman" w:cs="Times New Roman"/>
          <w:sz w:val="24"/>
          <w:szCs w:val="24"/>
        </w:rPr>
      </w:pPr>
    </w:p>
    <w:tbl>
      <w:tblPr>
        <w:tblpPr w:leftFromText="180" w:rightFromText="180" w:vertAnchor="text" w:tblpY="1"/>
        <w:tblOverlap w:val="neve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680"/>
        <w:gridCol w:w="5896"/>
      </w:tblGrid>
      <w:tr w:rsidR="009F6760" w:rsidRPr="00C95A65" w14:paraId="4DE29AFC" w14:textId="77777777" w:rsidTr="7C5ED35D">
        <w:trPr>
          <w:cantSplit/>
        </w:trPr>
        <w:tc>
          <w:tcPr>
            <w:tcW w:w="5000" w:type="pct"/>
            <w:gridSpan w:val="3"/>
            <w:vAlign w:val="center"/>
            <w:hideMark/>
          </w:tcPr>
          <w:p w14:paraId="28227B58" w14:textId="77777777" w:rsidR="00BD33E0" w:rsidRPr="00C95A65" w:rsidRDefault="00BD33E0" w:rsidP="00425064">
            <w:pPr>
              <w:keepLines/>
              <w:contextualSpacing/>
              <w:jc w:val="center"/>
              <w:rPr>
                <w:rFonts w:ascii="Times New Roman" w:hAnsi="Times New Roman" w:cs="Times New Roman"/>
                <w:b/>
                <w:bCs/>
                <w:sz w:val="24"/>
                <w:szCs w:val="24"/>
              </w:rPr>
            </w:pPr>
            <w:r w:rsidRPr="00C95A65">
              <w:rPr>
                <w:rFonts w:ascii="Times New Roman" w:hAnsi="Times New Roman" w:cs="Times New Roman"/>
                <w:b/>
                <w:bCs/>
                <w:sz w:val="24"/>
                <w:szCs w:val="24"/>
              </w:rPr>
              <w:t>I. Tiesību akta projekta izstrādes nepieciešamība</w:t>
            </w:r>
          </w:p>
        </w:tc>
      </w:tr>
      <w:tr w:rsidR="009F6760" w:rsidRPr="00C95A65" w14:paraId="0A19A3D6" w14:textId="77777777" w:rsidTr="7C5ED35D">
        <w:trPr>
          <w:cantSplit/>
        </w:trPr>
        <w:tc>
          <w:tcPr>
            <w:tcW w:w="309" w:type="pct"/>
            <w:hideMark/>
          </w:tcPr>
          <w:p w14:paraId="0960A259" w14:textId="77777777" w:rsidR="00BD33E0" w:rsidRPr="00C95A65" w:rsidRDefault="00BD33E0" w:rsidP="00425064">
            <w:pPr>
              <w:keepLines/>
              <w:contextualSpacing/>
              <w:jc w:val="center"/>
              <w:rPr>
                <w:rFonts w:ascii="Times New Roman" w:hAnsi="Times New Roman" w:cs="Times New Roman"/>
                <w:sz w:val="24"/>
                <w:szCs w:val="24"/>
              </w:rPr>
            </w:pPr>
            <w:r w:rsidRPr="00C95A65">
              <w:rPr>
                <w:rFonts w:ascii="Times New Roman" w:hAnsi="Times New Roman" w:cs="Times New Roman"/>
                <w:sz w:val="24"/>
                <w:szCs w:val="24"/>
              </w:rPr>
              <w:t>1.</w:t>
            </w:r>
          </w:p>
        </w:tc>
        <w:tc>
          <w:tcPr>
            <w:tcW w:w="1466" w:type="pct"/>
            <w:hideMark/>
          </w:tcPr>
          <w:p w14:paraId="5B40D9EA" w14:textId="77777777" w:rsidR="00BD33E0" w:rsidRPr="00C95A65" w:rsidRDefault="00BD33E0" w:rsidP="00425064">
            <w:pPr>
              <w:keepLines/>
              <w:contextualSpacing/>
              <w:rPr>
                <w:rFonts w:ascii="Times New Roman" w:hAnsi="Times New Roman" w:cs="Times New Roman"/>
                <w:sz w:val="24"/>
                <w:szCs w:val="24"/>
              </w:rPr>
            </w:pPr>
            <w:r w:rsidRPr="00C95A65">
              <w:rPr>
                <w:rFonts w:ascii="Times New Roman" w:hAnsi="Times New Roman" w:cs="Times New Roman"/>
                <w:sz w:val="24"/>
                <w:szCs w:val="24"/>
              </w:rPr>
              <w:t>Pamatojums</w:t>
            </w:r>
          </w:p>
        </w:tc>
        <w:tc>
          <w:tcPr>
            <w:tcW w:w="3225" w:type="pct"/>
            <w:hideMark/>
          </w:tcPr>
          <w:p w14:paraId="61F4DEF1" w14:textId="0E0DB468" w:rsidR="00E621F7" w:rsidRPr="00C95A65" w:rsidRDefault="00717EB7" w:rsidP="00425064">
            <w:pPr>
              <w:jc w:val="both"/>
              <w:rPr>
                <w:rFonts w:ascii="Times New Roman" w:hAnsi="Times New Roman" w:cs="Times New Roman"/>
                <w:sz w:val="24"/>
                <w:szCs w:val="24"/>
              </w:rPr>
            </w:pPr>
            <w:r w:rsidRPr="00C95A65">
              <w:rPr>
                <w:rFonts w:ascii="Times New Roman" w:hAnsi="Times New Roman" w:cs="Times New Roman"/>
                <w:sz w:val="24"/>
                <w:szCs w:val="24"/>
              </w:rPr>
              <w:t>P</w:t>
            </w:r>
            <w:r w:rsidR="00045160" w:rsidRPr="00C95A65">
              <w:rPr>
                <w:rFonts w:ascii="Times New Roman" w:hAnsi="Times New Roman" w:cs="Times New Roman"/>
                <w:sz w:val="24"/>
                <w:szCs w:val="24"/>
              </w:rPr>
              <w:t>rojekts</w:t>
            </w:r>
            <w:r w:rsidRPr="00C95A65">
              <w:rPr>
                <w:rFonts w:ascii="Times New Roman" w:hAnsi="Times New Roman" w:cs="Times New Roman"/>
                <w:sz w:val="24"/>
                <w:szCs w:val="24"/>
              </w:rPr>
              <w:t xml:space="preserve"> izstrādāts</w:t>
            </w:r>
            <w:r w:rsidR="00045160" w:rsidRPr="00C95A65">
              <w:rPr>
                <w:rFonts w:ascii="Times New Roman" w:hAnsi="Times New Roman" w:cs="Times New Roman"/>
                <w:sz w:val="24"/>
                <w:szCs w:val="24"/>
              </w:rPr>
              <w:t xml:space="preserve">, pamatojoties uz ETL  </w:t>
            </w:r>
            <w:hyperlink r:id="rId8" w:anchor="p28" w:tgtFrame="_blank" w:history="1">
              <w:r w:rsidR="00045160" w:rsidRPr="00C95A65">
                <w:rPr>
                  <w:rStyle w:val="Hyperlink"/>
                  <w:rFonts w:ascii="Times New Roman" w:hAnsi="Times New Roman" w:cs="Times New Roman"/>
                  <w:color w:val="auto"/>
                  <w:sz w:val="24"/>
                  <w:szCs w:val="24"/>
                  <w:u w:val="none"/>
                  <w:shd w:val="clear" w:color="auto" w:fill="FFFFFF"/>
                </w:rPr>
                <w:t>28. panta</w:t>
              </w:r>
            </w:hyperlink>
            <w:r w:rsidR="00045160" w:rsidRPr="00C95A65">
              <w:rPr>
                <w:rFonts w:ascii="Times New Roman" w:hAnsi="Times New Roman" w:cs="Times New Roman"/>
                <w:sz w:val="24"/>
                <w:szCs w:val="24"/>
                <w:shd w:val="clear" w:color="auto" w:fill="FFFFFF"/>
              </w:rPr>
              <w:t> otro daļu, </w:t>
            </w:r>
            <w:hyperlink r:id="rId9" w:anchor="p28.1" w:tgtFrame="_blank" w:history="1">
              <w:r w:rsidR="00045160" w:rsidRPr="00C95A65">
                <w:rPr>
                  <w:rStyle w:val="Hyperlink"/>
                  <w:rFonts w:ascii="Times New Roman" w:hAnsi="Times New Roman" w:cs="Times New Roman"/>
                  <w:color w:val="auto"/>
                  <w:sz w:val="24"/>
                  <w:szCs w:val="24"/>
                  <w:u w:val="none"/>
                  <w:shd w:val="clear" w:color="auto" w:fill="FFFFFF"/>
                </w:rPr>
                <w:t>28.</w:t>
              </w:r>
              <w:r w:rsidR="00045160" w:rsidRPr="00C95A65">
                <w:rPr>
                  <w:rStyle w:val="Hyperlink"/>
                  <w:rFonts w:ascii="Times New Roman" w:hAnsi="Times New Roman" w:cs="Times New Roman"/>
                  <w:color w:val="auto"/>
                  <w:sz w:val="24"/>
                  <w:szCs w:val="24"/>
                  <w:u w:val="none"/>
                  <w:shd w:val="clear" w:color="auto" w:fill="FFFFFF"/>
                  <w:vertAlign w:val="superscript"/>
                </w:rPr>
                <w:t>1</w:t>
              </w:r>
              <w:r w:rsidR="00045160" w:rsidRPr="00C95A65">
                <w:rPr>
                  <w:rStyle w:val="Hyperlink"/>
                  <w:rFonts w:ascii="Times New Roman" w:hAnsi="Times New Roman" w:cs="Times New Roman"/>
                  <w:color w:val="auto"/>
                  <w:sz w:val="24"/>
                  <w:szCs w:val="24"/>
                  <w:u w:val="none"/>
                  <w:shd w:val="clear" w:color="auto" w:fill="FFFFFF"/>
                </w:rPr>
                <w:t> panta</w:t>
              </w:r>
            </w:hyperlink>
            <w:r w:rsidR="00045160" w:rsidRPr="00C95A65">
              <w:rPr>
                <w:rFonts w:ascii="Times New Roman" w:hAnsi="Times New Roman" w:cs="Times New Roman"/>
                <w:sz w:val="24"/>
                <w:szCs w:val="24"/>
                <w:shd w:val="clear" w:color="auto" w:fill="FFFFFF"/>
              </w:rPr>
              <w:t> otro daļu,</w:t>
            </w:r>
            <w:r w:rsidR="3B05FCE2" w:rsidRPr="00C95A65">
              <w:rPr>
                <w:rFonts w:ascii="Times New Roman" w:hAnsi="Times New Roman" w:cs="Times New Roman"/>
                <w:sz w:val="24"/>
                <w:szCs w:val="24"/>
              </w:rPr>
              <w:t xml:space="preserve"> </w:t>
            </w:r>
            <w:r w:rsidR="00303DA0" w:rsidRPr="00C95A65">
              <w:rPr>
                <w:rFonts w:ascii="Times New Roman" w:hAnsi="Times New Roman" w:cs="Times New Roman"/>
                <w:sz w:val="24"/>
                <w:szCs w:val="24"/>
              </w:rPr>
              <w:t>30.</w:t>
            </w:r>
            <w:r w:rsidR="00303DA0" w:rsidRPr="00C95A65">
              <w:rPr>
                <w:rFonts w:ascii="Times New Roman" w:hAnsi="Times New Roman" w:cs="Times New Roman"/>
                <w:sz w:val="24"/>
                <w:szCs w:val="24"/>
                <w:vertAlign w:val="superscript"/>
              </w:rPr>
              <w:t>4</w:t>
            </w:r>
            <w:r w:rsidR="00303DA0" w:rsidRPr="00C95A65">
              <w:rPr>
                <w:rFonts w:ascii="Times New Roman" w:hAnsi="Times New Roman" w:cs="Times New Roman"/>
                <w:sz w:val="24"/>
                <w:szCs w:val="24"/>
              </w:rPr>
              <w:t xml:space="preserve"> panta trešo daļu,</w:t>
            </w:r>
            <w:r w:rsidR="14BD4E2A" w:rsidRPr="00C95A65">
              <w:rPr>
                <w:rFonts w:ascii="Times New Roman" w:hAnsi="Times New Roman" w:cs="Times New Roman"/>
                <w:sz w:val="24"/>
                <w:szCs w:val="24"/>
              </w:rPr>
              <w:t xml:space="preserve"> </w:t>
            </w:r>
            <w:r w:rsidR="00045160" w:rsidRPr="00C95A65">
              <w:rPr>
                <w:rFonts w:ascii="Times New Roman" w:hAnsi="Times New Roman" w:cs="Times New Roman"/>
                <w:sz w:val="24"/>
                <w:szCs w:val="24"/>
              </w:rPr>
              <w:br/>
            </w:r>
            <w:hyperlink r:id="rId10" w:anchor="p31.1" w:tgtFrame="_blank" w:history="1">
              <w:r w:rsidR="00045160" w:rsidRPr="00C95A65">
                <w:rPr>
                  <w:rStyle w:val="Hyperlink"/>
                  <w:rFonts w:ascii="Times New Roman" w:hAnsi="Times New Roman" w:cs="Times New Roman"/>
                  <w:color w:val="auto"/>
                  <w:sz w:val="24"/>
                  <w:szCs w:val="24"/>
                  <w:u w:val="none"/>
                  <w:shd w:val="clear" w:color="auto" w:fill="FFFFFF"/>
                </w:rPr>
                <w:t>31.</w:t>
              </w:r>
              <w:r w:rsidR="00045160" w:rsidRPr="00C95A65">
                <w:rPr>
                  <w:rStyle w:val="Hyperlink"/>
                  <w:rFonts w:ascii="Times New Roman" w:hAnsi="Times New Roman" w:cs="Times New Roman"/>
                  <w:color w:val="auto"/>
                  <w:sz w:val="24"/>
                  <w:szCs w:val="24"/>
                  <w:u w:val="none"/>
                  <w:shd w:val="clear" w:color="auto" w:fill="FFFFFF"/>
                  <w:vertAlign w:val="superscript"/>
                </w:rPr>
                <w:t>1</w:t>
              </w:r>
              <w:r w:rsidR="00045160" w:rsidRPr="00C95A65">
                <w:rPr>
                  <w:rStyle w:val="Hyperlink"/>
                  <w:rFonts w:ascii="Times New Roman" w:hAnsi="Times New Roman" w:cs="Times New Roman"/>
                  <w:color w:val="auto"/>
                  <w:sz w:val="24"/>
                  <w:szCs w:val="24"/>
                  <w:u w:val="none"/>
                  <w:shd w:val="clear" w:color="auto" w:fill="FFFFFF"/>
                </w:rPr>
                <w:t> panta</w:t>
              </w:r>
            </w:hyperlink>
            <w:r w:rsidR="00045160" w:rsidRPr="00C95A65">
              <w:rPr>
                <w:rFonts w:ascii="Times New Roman" w:hAnsi="Times New Roman" w:cs="Times New Roman"/>
                <w:sz w:val="24"/>
                <w:szCs w:val="24"/>
                <w:shd w:val="clear" w:color="auto" w:fill="FFFFFF"/>
              </w:rPr>
              <w:t> devīto daļu, </w:t>
            </w:r>
            <w:hyperlink r:id="rId11" w:anchor="p31.2" w:tgtFrame="_blank" w:history="1">
              <w:r w:rsidR="00045160" w:rsidRPr="00C95A65">
                <w:rPr>
                  <w:rStyle w:val="Hyperlink"/>
                  <w:rFonts w:ascii="Times New Roman" w:hAnsi="Times New Roman" w:cs="Times New Roman"/>
                  <w:color w:val="auto"/>
                  <w:sz w:val="24"/>
                  <w:szCs w:val="24"/>
                  <w:u w:val="none"/>
                  <w:shd w:val="clear" w:color="auto" w:fill="FFFFFF"/>
                </w:rPr>
                <w:t>31.</w:t>
              </w:r>
              <w:r w:rsidR="00045160" w:rsidRPr="00C95A65">
                <w:rPr>
                  <w:rStyle w:val="Hyperlink"/>
                  <w:rFonts w:ascii="Times New Roman" w:hAnsi="Times New Roman" w:cs="Times New Roman"/>
                  <w:color w:val="auto"/>
                  <w:sz w:val="24"/>
                  <w:szCs w:val="24"/>
                  <w:u w:val="none"/>
                  <w:shd w:val="clear" w:color="auto" w:fill="FFFFFF"/>
                  <w:vertAlign w:val="superscript"/>
                </w:rPr>
                <w:t>2</w:t>
              </w:r>
              <w:r w:rsidR="00045160" w:rsidRPr="00C95A65">
                <w:rPr>
                  <w:rStyle w:val="Hyperlink"/>
                  <w:rFonts w:ascii="Times New Roman" w:hAnsi="Times New Roman" w:cs="Times New Roman"/>
                  <w:color w:val="auto"/>
                  <w:sz w:val="24"/>
                  <w:szCs w:val="24"/>
                  <w:u w:val="none"/>
                  <w:shd w:val="clear" w:color="auto" w:fill="FFFFFF"/>
                </w:rPr>
                <w:t> panta</w:t>
              </w:r>
            </w:hyperlink>
            <w:r w:rsidR="00045160" w:rsidRPr="00C95A65">
              <w:rPr>
                <w:rFonts w:ascii="Times New Roman" w:hAnsi="Times New Roman" w:cs="Times New Roman"/>
                <w:sz w:val="24"/>
                <w:szCs w:val="24"/>
                <w:shd w:val="clear" w:color="auto" w:fill="FFFFFF"/>
              </w:rPr>
              <w:t> trešo un piekto daļu</w:t>
            </w:r>
            <w:r w:rsidR="00045160" w:rsidRPr="00C95A65">
              <w:rPr>
                <w:rFonts w:ascii="Times New Roman" w:hAnsi="Times New Roman" w:cs="Times New Roman"/>
                <w:sz w:val="24"/>
                <w:szCs w:val="24"/>
              </w:rPr>
              <w:br/>
            </w:r>
            <w:r w:rsidR="00045160" w:rsidRPr="00C95A65">
              <w:rPr>
                <w:rFonts w:ascii="Times New Roman" w:hAnsi="Times New Roman" w:cs="Times New Roman"/>
                <w:sz w:val="24"/>
                <w:szCs w:val="24"/>
                <w:shd w:val="clear" w:color="auto" w:fill="FFFFFF"/>
              </w:rPr>
              <w:t>un </w:t>
            </w:r>
            <w:hyperlink r:id="rId12" w:anchor="p31.3" w:tgtFrame="_blank" w:history="1">
              <w:r w:rsidR="00045160" w:rsidRPr="00C95A65">
                <w:rPr>
                  <w:rStyle w:val="Hyperlink"/>
                  <w:rFonts w:ascii="Times New Roman" w:hAnsi="Times New Roman" w:cs="Times New Roman"/>
                  <w:color w:val="auto"/>
                  <w:sz w:val="24"/>
                  <w:szCs w:val="24"/>
                  <w:u w:val="none"/>
                  <w:shd w:val="clear" w:color="auto" w:fill="FFFFFF"/>
                </w:rPr>
                <w:t>31.</w:t>
              </w:r>
              <w:r w:rsidR="00045160" w:rsidRPr="00C95A65">
                <w:rPr>
                  <w:rStyle w:val="Hyperlink"/>
                  <w:rFonts w:ascii="Times New Roman" w:hAnsi="Times New Roman" w:cs="Times New Roman"/>
                  <w:color w:val="auto"/>
                  <w:sz w:val="24"/>
                  <w:szCs w:val="24"/>
                  <w:u w:val="none"/>
                  <w:shd w:val="clear" w:color="auto" w:fill="FFFFFF"/>
                  <w:vertAlign w:val="superscript"/>
                </w:rPr>
                <w:t>3</w:t>
              </w:r>
              <w:r w:rsidR="00045160" w:rsidRPr="00C95A65">
                <w:rPr>
                  <w:rStyle w:val="Hyperlink"/>
                  <w:rFonts w:ascii="Times New Roman" w:hAnsi="Times New Roman" w:cs="Times New Roman"/>
                  <w:color w:val="auto"/>
                  <w:sz w:val="24"/>
                  <w:szCs w:val="24"/>
                  <w:u w:val="none"/>
                  <w:shd w:val="clear" w:color="auto" w:fill="FFFFFF"/>
                </w:rPr>
                <w:t> panta</w:t>
              </w:r>
            </w:hyperlink>
            <w:r w:rsidR="00045160" w:rsidRPr="00C95A65">
              <w:rPr>
                <w:rFonts w:ascii="Times New Roman" w:hAnsi="Times New Roman" w:cs="Times New Roman"/>
                <w:sz w:val="24"/>
                <w:szCs w:val="24"/>
                <w:shd w:val="clear" w:color="auto" w:fill="FFFFFF"/>
              </w:rPr>
              <w:t> trešo daļu</w:t>
            </w:r>
            <w:r w:rsidR="00045160" w:rsidRPr="00C95A65">
              <w:rPr>
                <w:rFonts w:ascii="Times New Roman" w:hAnsi="Times New Roman" w:cs="Times New Roman"/>
                <w:sz w:val="24"/>
                <w:szCs w:val="24"/>
              </w:rPr>
              <w:t xml:space="preserve"> , </w:t>
            </w:r>
            <w:r w:rsidR="00045160" w:rsidRPr="00C95A65">
              <w:rPr>
                <w:rFonts w:ascii="Times New Roman" w:eastAsia="Times New Roman" w:hAnsi="Times New Roman" w:cs="Times New Roman"/>
                <w:sz w:val="24"/>
                <w:szCs w:val="24"/>
                <w:lang w:eastAsia="lv-LV"/>
              </w:rPr>
              <w:t>31.</w:t>
            </w:r>
            <w:r w:rsidR="00045160" w:rsidRPr="00C95A65">
              <w:rPr>
                <w:rFonts w:ascii="Times New Roman" w:eastAsia="Times New Roman" w:hAnsi="Times New Roman" w:cs="Times New Roman"/>
                <w:sz w:val="24"/>
                <w:szCs w:val="24"/>
                <w:vertAlign w:val="superscript"/>
                <w:lang w:eastAsia="lv-LV"/>
              </w:rPr>
              <w:t>4</w:t>
            </w:r>
            <w:r w:rsidR="00045160" w:rsidRPr="00C95A65">
              <w:rPr>
                <w:rFonts w:ascii="Times New Roman" w:eastAsia="Times New Roman" w:hAnsi="Times New Roman" w:cs="Times New Roman"/>
                <w:sz w:val="24"/>
                <w:szCs w:val="24"/>
                <w:lang w:eastAsia="lv-LV"/>
              </w:rPr>
              <w:t xml:space="preserve"> panta ceturto daļu un </w:t>
            </w:r>
            <w:r w:rsidR="00045160" w:rsidRPr="00C95A65">
              <w:rPr>
                <w:rFonts w:ascii="Times New Roman" w:hAnsi="Times New Roman" w:cs="Times New Roman"/>
                <w:sz w:val="24"/>
                <w:szCs w:val="24"/>
                <w:shd w:val="clear" w:color="auto" w:fill="FFFFFF"/>
              </w:rPr>
              <w:t>31.</w:t>
            </w:r>
            <w:r w:rsidR="00045160" w:rsidRPr="00C95A65">
              <w:rPr>
                <w:rFonts w:ascii="Times New Roman" w:hAnsi="Times New Roman" w:cs="Times New Roman"/>
                <w:sz w:val="24"/>
                <w:szCs w:val="24"/>
                <w:shd w:val="clear" w:color="auto" w:fill="FFFFFF"/>
                <w:vertAlign w:val="superscript"/>
              </w:rPr>
              <w:t>5</w:t>
            </w:r>
            <w:r w:rsidR="00045160" w:rsidRPr="00C95A65">
              <w:rPr>
                <w:rFonts w:ascii="Times New Roman" w:hAnsi="Times New Roman" w:cs="Times New Roman"/>
                <w:sz w:val="24"/>
                <w:szCs w:val="24"/>
                <w:shd w:val="clear" w:color="auto" w:fill="FFFFFF"/>
              </w:rPr>
              <w:t> panta trešo daļu</w:t>
            </w:r>
            <w:r w:rsidR="00045160" w:rsidRPr="00C95A65">
              <w:rPr>
                <w:rFonts w:ascii="Times New Roman" w:hAnsi="Times New Roman" w:cs="Times New Roman"/>
                <w:sz w:val="24"/>
                <w:szCs w:val="24"/>
              </w:rPr>
              <w:t>.</w:t>
            </w:r>
          </w:p>
        </w:tc>
      </w:tr>
      <w:tr w:rsidR="009F6760" w:rsidRPr="00C95A65" w14:paraId="6C2AC262" w14:textId="77777777" w:rsidTr="006B258D">
        <w:trPr>
          <w:trHeight w:val="669"/>
        </w:trPr>
        <w:tc>
          <w:tcPr>
            <w:tcW w:w="309" w:type="pct"/>
            <w:hideMark/>
          </w:tcPr>
          <w:p w14:paraId="14AF0BE2" w14:textId="77777777" w:rsidR="00BD33E0" w:rsidRPr="00C95A65" w:rsidRDefault="00BD33E0" w:rsidP="00425064">
            <w:pPr>
              <w:keepLines/>
              <w:contextualSpacing/>
              <w:jc w:val="center"/>
              <w:rPr>
                <w:rFonts w:ascii="Times New Roman" w:hAnsi="Times New Roman" w:cs="Times New Roman"/>
                <w:sz w:val="24"/>
                <w:szCs w:val="24"/>
              </w:rPr>
            </w:pPr>
            <w:r w:rsidRPr="00C95A65">
              <w:rPr>
                <w:rFonts w:ascii="Times New Roman" w:hAnsi="Times New Roman" w:cs="Times New Roman"/>
                <w:sz w:val="24"/>
                <w:szCs w:val="24"/>
              </w:rPr>
              <w:t>2.</w:t>
            </w:r>
          </w:p>
        </w:tc>
        <w:tc>
          <w:tcPr>
            <w:tcW w:w="1466" w:type="pct"/>
            <w:hideMark/>
          </w:tcPr>
          <w:p w14:paraId="1A6786FD" w14:textId="77777777" w:rsidR="00BD33E0" w:rsidRPr="00C95A65" w:rsidRDefault="00BD33E0" w:rsidP="00425064">
            <w:pPr>
              <w:keepLines/>
              <w:contextualSpacing/>
              <w:rPr>
                <w:rFonts w:ascii="Times New Roman" w:hAnsi="Times New Roman" w:cs="Times New Roman"/>
                <w:sz w:val="24"/>
                <w:szCs w:val="24"/>
              </w:rPr>
            </w:pPr>
            <w:r w:rsidRPr="00C95A65">
              <w:rPr>
                <w:rFonts w:ascii="Times New Roman" w:hAnsi="Times New Roman" w:cs="Times New Roman"/>
                <w:sz w:val="24"/>
                <w:szCs w:val="24"/>
              </w:rPr>
              <w:t xml:space="preserve">Pašreizējā situācija un problēmas, kuru risināšanai tiesību akta projekts izstrādāts, tiesiskā </w:t>
            </w:r>
            <w:r w:rsidRPr="00C95A65">
              <w:rPr>
                <w:rFonts w:ascii="Times New Roman" w:hAnsi="Times New Roman" w:cs="Times New Roman"/>
                <w:sz w:val="24"/>
                <w:szCs w:val="24"/>
              </w:rPr>
              <w:lastRenderedPageBreak/>
              <w:t>regulējuma mērķis un būtība</w:t>
            </w:r>
          </w:p>
        </w:tc>
        <w:tc>
          <w:tcPr>
            <w:tcW w:w="3225" w:type="pct"/>
          </w:tcPr>
          <w:p w14:paraId="1BA4E6F7" w14:textId="5373A6BC" w:rsidR="0058357A" w:rsidRPr="00C95A65" w:rsidRDefault="0058357A"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lastRenderedPageBreak/>
              <w:t>Ekonomikas ministrija</w:t>
            </w:r>
            <w:r w:rsidR="004C1C5E" w:rsidRPr="00C95A65">
              <w:rPr>
                <w:rFonts w:ascii="Times New Roman" w:eastAsia="Times New Roman" w:hAnsi="Times New Roman" w:cs="Times New Roman"/>
                <w:sz w:val="24"/>
                <w:szCs w:val="24"/>
                <w:lang w:eastAsia="lv-LV"/>
              </w:rPr>
              <w:t xml:space="preserve"> (turpmāk – ministrija)</w:t>
            </w:r>
            <w:r w:rsidRPr="00C95A65">
              <w:rPr>
                <w:rFonts w:ascii="Times New Roman" w:eastAsia="Times New Roman" w:hAnsi="Times New Roman" w:cs="Times New Roman"/>
                <w:sz w:val="24"/>
                <w:szCs w:val="24"/>
                <w:lang w:eastAsia="lv-LV"/>
              </w:rPr>
              <w:t>, īstenojot enerģētikas politiku, iekļauj tajā arī plašāku atjaunojamās enerģijas</w:t>
            </w:r>
            <w:r w:rsidR="001E5E2F" w:rsidRPr="00C95A65">
              <w:rPr>
                <w:rFonts w:ascii="Times New Roman" w:eastAsia="Times New Roman" w:hAnsi="Times New Roman" w:cs="Times New Roman"/>
                <w:sz w:val="24"/>
                <w:szCs w:val="24"/>
                <w:lang w:eastAsia="lv-LV"/>
              </w:rPr>
              <w:t xml:space="preserve"> un koģenerācijā ražotas</w:t>
            </w:r>
            <w:r w:rsidRPr="00C95A65">
              <w:rPr>
                <w:rFonts w:ascii="Times New Roman" w:eastAsia="Times New Roman" w:hAnsi="Times New Roman" w:cs="Times New Roman"/>
                <w:sz w:val="24"/>
                <w:szCs w:val="24"/>
                <w:lang w:eastAsia="lv-LV"/>
              </w:rPr>
              <w:t xml:space="preserve"> </w:t>
            </w:r>
            <w:r w:rsidR="00391C1D" w:rsidRPr="00C95A65">
              <w:rPr>
                <w:rFonts w:ascii="Times New Roman" w:eastAsia="Times New Roman" w:hAnsi="Times New Roman" w:cs="Times New Roman"/>
                <w:sz w:val="24"/>
                <w:szCs w:val="24"/>
                <w:lang w:eastAsia="lv-LV"/>
              </w:rPr>
              <w:t>enerģijas</w:t>
            </w:r>
            <w:r w:rsidRPr="00C95A65">
              <w:rPr>
                <w:rFonts w:ascii="Times New Roman" w:eastAsia="Times New Roman" w:hAnsi="Times New Roman" w:cs="Times New Roman"/>
                <w:sz w:val="24"/>
                <w:szCs w:val="24"/>
                <w:lang w:eastAsia="lv-LV"/>
              </w:rPr>
              <w:t xml:space="preserve"> veicināšanas politiku, ievērojot Eiropas Savienības (turpmāk – ES) </w:t>
            </w:r>
            <w:r w:rsidRPr="00C95A65">
              <w:rPr>
                <w:rFonts w:ascii="Times New Roman" w:eastAsia="Times New Roman" w:hAnsi="Times New Roman" w:cs="Times New Roman"/>
                <w:sz w:val="24"/>
                <w:szCs w:val="24"/>
                <w:lang w:eastAsia="lv-LV"/>
              </w:rPr>
              <w:lastRenderedPageBreak/>
              <w:t>enerģētikas politikas virzību uz vides aizsardzību un klimata pārmaiņu radītās ietekmes mazināšanu.</w:t>
            </w:r>
          </w:p>
          <w:p w14:paraId="1C04DFE0" w14:textId="1C7F5374" w:rsidR="004C1C5E" w:rsidRPr="00C95A65" w:rsidRDefault="004C1C5E" w:rsidP="00425064">
            <w:pPr>
              <w:spacing w:after="60"/>
              <w:ind w:right="115"/>
              <w:jc w:val="both"/>
              <w:rPr>
                <w:rFonts w:ascii="Times New Roman" w:hAnsi="Times New Roman" w:cs="Times New Roman"/>
                <w:sz w:val="24"/>
                <w:szCs w:val="24"/>
              </w:rPr>
            </w:pPr>
            <w:r w:rsidRPr="00C95A65">
              <w:rPr>
                <w:rFonts w:ascii="Times New Roman" w:hAnsi="Times New Roman" w:cs="Times New Roman"/>
                <w:sz w:val="24"/>
                <w:szCs w:val="24"/>
              </w:rPr>
              <w:t xml:space="preserve">Ministru kabinets 2020.gada 2.septembrī pieņēma </w:t>
            </w:r>
            <w:r w:rsidR="007472E8" w:rsidRPr="00C95A65">
              <w:rPr>
                <w:rFonts w:ascii="Times New Roman" w:hAnsi="Times New Roman" w:cs="Times New Roman"/>
                <w:sz w:val="24"/>
                <w:szCs w:val="24"/>
              </w:rPr>
              <w:t>MK noteikumus Nr.</w:t>
            </w:r>
            <w:r w:rsidR="00624995" w:rsidRPr="00C95A65">
              <w:rPr>
                <w:rFonts w:ascii="Times New Roman" w:hAnsi="Times New Roman" w:cs="Times New Roman"/>
                <w:sz w:val="24"/>
                <w:szCs w:val="24"/>
                <w:shd w:val="clear" w:color="auto" w:fill="FFFFFF"/>
              </w:rPr>
              <w:t xml:space="preserve"> 561</w:t>
            </w:r>
            <w:r w:rsidRPr="00C95A65">
              <w:rPr>
                <w:rFonts w:ascii="Times New Roman" w:hAnsi="Times New Roman" w:cs="Times New Roman"/>
                <w:sz w:val="24"/>
                <w:szCs w:val="24"/>
                <w:shd w:val="clear" w:color="auto" w:fill="FFFFFF"/>
              </w:rPr>
              <w:t xml:space="preserve">, līdz ar to izpildot </w:t>
            </w:r>
            <w:r w:rsidRPr="00C95A65">
              <w:rPr>
                <w:rFonts w:ascii="Times New Roman" w:hAnsi="Times New Roman" w:cs="Times New Roman"/>
                <w:sz w:val="24"/>
                <w:szCs w:val="24"/>
              </w:rPr>
              <w:t xml:space="preserve">ETL </w:t>
            </w:r>
            <w:hyperlink r:id="rId13" w:anchor="p28" w:tgtFrame="_blank" w:history="1">
              <w:r w:rsidRPr="00C95A65">
                <w:rPr>
                  <w:rStyle w:val="Hyperlink"/>
                  <w:rFonts w:ascii="Times New Roman" w:hAnsi="Times New Roman" w:cs="Times New Roman"/>
                  <w:color w:val="auto"/>
                  <w:sz w:val="24"/>
                  <w:szCs w:val="24"/>
                  <w:u w:val="none"/>
                  <w:shd w:val="clear" w:color="auto" w:fill="FFFFFF"/>
                </w:rPr>
                <w:t>28. panta</w:t>
              </w:r>
            </w:hyperlink>
            <w:r w:rsidRPr="00C95A65">
              <w:rPr>
                <w:rFonts w:ascii="Times New Roman" w:hAnsi="Times New Roman" w:cs="Times New Roman"/>
                <w:sz w:val="24"/>
                <w:szCs w:val="24"/>
                <w:shd w:val="clear" w:color="auto" w:fill="FFFFFF"/>
              </w:rPr>
              <w:t> otrajā daļā,</w:t>
            </w:r>
            <w:r w:rsidR="004B65AF" w:rsidRPr="00C95A65">
              <w:rPr>
                <w:rFonts w:ascii="Times New Roman" w:hAnsi="Times New Roman" w:cs="Times New Roman"/>
                <w:sz w:val="24"/>
                <w:szCs w:val="24"/>
                <w:shd w:val="clear" w:color="auto" w:fill="FFFFFF"/>
              </w:rPr>
              <w:t xml:space="preserve"> </w:t>
            </w:r>
            <w:hyperlink r:id="rId14" w:anchor="p28.1" w:tgtFrame="_blank" w:history="1">
              <w:r w:rsidRPr="00C95A65">
                <w:rPr>
                  <w:rStyle w:val="Hyperlink"/>
                  <w:rFonts w:ascii="Times New Roman" w:hAnsi="Times New Roman" w:cs="Times New Roman"/>
                  <w:color w:val="auto"/>
                  <w:sz w:val="24"/>
                  <w:szCs w:val="24"/>
                  <w:u w:val="none"/>
                  <w:shd w:val="clear" w:color="auto" w:fill="FFFFFF"/>
                </w:rPr>
                <w:t>28.</w:t>
              </w:r>
              <w:r w:rsidRPr="00C95A65">
                <w:rPr>
                  <w:rStyle w:val="Hyperlink"/>
                  <w:rFonts w:ascii="Times New Roman" w:hAnsi="Times New Roman" w:cs="Times New Roman"/>
                  <w:color w:val="auto"/>
                  <w:sz w:val="24"/>
                  <w:szCs w:val="24"/>
                  <w:u w:val="none"/>
                  <w:shd w:val="clear" w:color="auto" w:fill="FFFFFF"/>
                  <w:vertAlign w:val="superscript"/>
                </w:rPr>
                <w:t>1</w:t>
              </w:r>
              <w:r w:rsidRPr="00C95A65">
                <w:rPr>
                  <w:rStyle w:val="Hyperlink"/>
                  <w:rFonts w:ascii="Times New Roman" w:hAnsi="Times New Roman" w:cs="Times New Roman"/>
                  <w:color w:val="auto"/>
                  <w:sz w:val="24"/>
                  <w:szCs w:val="24"/>
                  <w:u w:val="none"/>
                  <w:shd w:val="clear" w:color="auto" w:fill="FFFFFF"/>
                </w:rPr>
                <w:t> panta</w:t>
              </w:r>
            </w:hyperlink>
            <w:r w:rsidR="004B65AF" w:rsidRPr="00C95A65">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shd w:val="clear" w:color="auto" w:fill="FFFFFF"/>
              </w:rPr>
              <w:t>otrajā</w:t>
            </w:r>
            <w:r w:rsidR="004B65AF" w:rsidRPr="00C95A65">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shd w:val="clear" w:color="auto" w:fill="FFFFFF"/>
              </w:rPr>
              <w:t>daļā,</w:t>
            </w:r>
            <w:r w:rsidR="004B65AF" w:rsidRPr="00C95A65">
              <w:rPr>
                <w:rFonts w:ascii="Times New Roman" w:hAnsi="Times New Roman" w:cs="Times New Roman"/>
                <w:sz w:val="24"/>
                <w:szCs w:val="24"/>
              </w:rPr>
              <w:t xml:space="preserve"> </w:t>
            </w:r>
            <w:hyperlink r:id="rId15" w:anchor="p31.1" w:tgtFrame="_blank" w:history="1">
              <w:r w:rsidRPr="00C95A65">
                <w:rPr>
                  <w:rStyle w:val="Hyperlink"/>
                  <w:rFonts w:ascii="Times New Roman" w:hAnsi="Times New Roman" w:cs="Times New Roman"/>
                  <w:color w:val="auto"/>
                  <w:sz w:val="24"/>
                  <w:szCs w:val="24"/>
                  <w:u w:val="none"/>
                  <w:shd w:val="clear" w:color="auto" w:fill="FFFFFF"/>
                </w:rPr>
                <w:t>31.</w:t>
              </w:r>
              <w:r w:rsidRPr="00C95A65">
                <w:rPr>
                  <w:rStyle w:val="Hyperlink"/>
                  <w:rFonts w:ascii="Times New Roman" w:hAnsi="Times New Roman" w:cs="Times New Roman"/>
                  <w:color w:val="auto"/>
                  <w:sz w:val="24"/>
                  <w:szCs w:val="24"/>
                  <w:u w:val="none"/>
                  <w:shd w:val="clear" w:color="auto" w:fill="FFFFFF"/>
                  <w:vertAlign w:val="superscript"/>
                </w:rPr>
                <w:t>1</w:t>
              </w:r>
              <w:r w:rsidR="004B65AF" w:rsidRPr="00C95A65">
                <w:rPr>
                  <w:rStyle w:val="Hyperlink"/>
                  <w:rFonts w:ascii="Times New Roman" w:hAnsi="Times New Roman" w:cs="Times New Roman"/>
                  <w:color w:val="auto"/>
                  <w:sz w:val="24"/>
                  <w:szCs w:val="24"/>
                  <w:u w:val="none"/>
                  <w:shd w:val="clear" w:color="auto" w:fill="FFFFFF"/>
                </w:rPr>
                <w:t> </w:t>
              </w:r>
              <w:r w:rsidRPr="00C95A65">
                <w:rPr>
                  <w:rStyle w:val="Hyperlink"/>
                  <w:rFonts w:ascii="Times New Roman" w:hAnsi="Times New Roman" w:cs="Times New Roman"/>
                  <w:color w:val="auto"/>
                  <w:sz w:val="24"/>
                  <w:szCs w:val="24"/>
                  <w:u w:val="none"/>
                  <w:shd w:val="clear" w:color="auto" w:fill="FFFFFF"/>
                </w:rPr>
                <w:t>panta</w:t>
              </w:r>
            </w:hyperlink>
            <w:r w:rsidR="004B65AF" w:rsidRPr="00C95A65">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shd w:val="clear" w:color="auto" w:fill="FFFFFF"/>
              </w:rPr>
              <w:t>devītajā daļā,</w:t>
            </w:r>
            <w:r w:rsidR="004B65AF" w:rsidRPr="00C95A65">
              <w:rPr>
                <w:rFonts w:ascii="Times New Roman" w:hAnsi="Times New Roman" w:cs="Times New Roman"/>
                <w:sz w:val="24"/>
                <w:szCs w:val="24"/>
                <w:shd w:val="clear" w:color="auto" w:fill="FFFFFF"/>
              </w:rPr>
              <w:t xml:space="preserve"> </w:t>
            </w:r>
            <w:hyperlink r:id="rId16" w:anchor="p31.2" w:tgtFrame="_blank" w:history="1">
              <w:r w:rsidRPr="00C95A65">
                <w:rPr>
                  <w:rStyle w:val="Hyperlink"/>
                  <w:rFonts w:ascii="Times New Roman" w:hAnsi="Times New Roman" w:cs="Times New Roman"/>
                  <w:color w:val="auto"/>
                  <w:sz w:val="24"/>
                  <w:szCs w:val="24"/>
                  <w:u w:val="none"/>
                  <w:shd w:val="clear" w:color="auto" w:fill="FFFFFF"/>
                </w:rPr>
                <w:t>31.</w:t>
              </w:r>
              <w:r w:rsidRPr="00C95A65">
                <w:rPr>
                  <w:rStyle w:val="Hyperlink"/>
                  <w:rFonts w:ascii="Times New Roman" w:hAnsi="Times New Roman" w:cs="Times New Roman"/>
                  <w:color w:val="auto"/>
                  <w:sz w:val="24"/>
                  <w:szCs w:val="24"/>
                  <w:u w:val="none"/>
                  <w:shd w:val="clear" w:color="auto" w:fill="FFFFFF"/>
                  <w:vertAlign w:val="superscript"/>
                </w:rPr>
                <w:t>2</w:t>
              </w:r>
              <w:r w:rsidRPr="00C95A65">
                <w:rPr>
                  <w:rStyle w:val="Hyperlink"/>
                  <w:rFonts w:ascii="Times New Roman" w:hAnsi="Times New Roman" w:cs="Times New Roman"/>
                  <w:color w:val="auto"/>
                  <w:sz w:val="24"/>
                  <w:szCs w:val="24"/>
                  <w:u w:val="none"/>
                  <w:shd w:val="clear" w:color="auto" w:fill="FFFFFF"/>
                </w:rPr>
                <w:t> panta</w:t>
              </w:r>
            </w:hyperlink>
            <w:r w:rsidR="004B65AF" w:rsidRPr="00C95A65">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shd w:val="clear" w:color="auto" w:fill="FFFFFF"/>
              </w:rPr>
              <w:t>trešajā un piektajā daļā</w:t>
            </w:r>
            <w:r w:rsidRPr="00C95A65">
              <w:rPr>
                <w:rFonts w:ascii="Times New Roman" w:hAnsi="Times New Roman" w:cs="Times New Roman"/>
                <w:sz w:val="24"/>
                <w:szCs w:val="24"/>
              </w:rPr>
              <w:br/>
            </w:r>
            <w:r w:rsidRPr="00C95A65">
              <w:rPr>
                <w:rFonts w:ascii="Times New Roman" w:hAnsi="Times New Roman" w:cs="Times New Roman"/>
                <w:sz w:val="24"/>
                <w:szCs w:val="24"/>
                <w:shd w:val="clear" w:color="auto" w:fill="FFFFFF"/>
              </w:rPr>
              <w:t>un</w:t>
            </w:r>
            <w:r w:rsidR="004B65AF" w:rsidRPr="00C95A65">
              <w:rPr>
                <w:rFonts w:ascii="Times New Roman" w:hAnsi="Times New Roman" w:cs="Times New Roman"/>
                <w:sz w:val="24"/>
                <w:szCs w:val="24"/>
                <w:shd w:val="clear" w:color="auto" w:fill="FFFFFF"/>
              </w:rPr>
              <w:t xml:space="preserve"> </w:t>
            </w:r>
            <w:hyperlink r:id="rId17" w:anchor="p31.3" w:tgtFrame="_blank" w:history="1">
              <w:r w:rsidRPr="00C95A65">
                <w:rPr>
                  <w:rStyle w:val="Hyperlink"/>
                  <w:rFonts w:ascii="Times New Roman" w:hAnsi="Times New Roman" w:cs="Times New Roman"/>
                  <w:color w:val="auto"/>
                  <w:sz w:val="24"/>
                  <w:szCs w:val="24"/>
                  <w:u w:val="none"/>
                  <w:shd w:val="clear" w:color="auto" w:fill="FFFFFF"/>
                </w:rPr>
                <w:t>31.</w:t>
              </w:r>
              <w:r w:rsidRPr="00C95A65">
                <w:rPr>
                  <w:rStyle w:val="Hyperlink"/>
                  <w:rFonts w:ascii="Times New Roman" w:hAnsi="Times New Roman" w:cs="Times New Roman"/>
                  <w:color w:val="auto"/>
                  <w:sz w:val="24"/>
                  <w:szCs w:val="24"/>
                  <w:u w:val="none"/>
                  <w:shd w:val="clear" w:color="auto" w:fill="FFFFFF"/>
                  <w:vertAlign w:val="superscript"/>
                </w:rPr>
                <w:t>3</w:t>
              </w:r>
              <w:r w:rsidRPr="00C95A65">
                <w:rPr>
                  <w:rStyle w:val="Hyperlink"/>
                  <w:rFonts w:ascii="Times New Roman" w:hAnsi="Times New Roman" w:cs="Times New Roman"/>
                  <w:color w:val="auto"/>
                  <w:sz w:val="24"/>
                  <w:szCs w:val="24"/>
                  <w:u w:val="none"/>
                  <w:shd w:val="clear" w:color="auto" w:fill="FFFFFF"/>
                </w:rPr>
                <w:t> panta</w:t>
              </w:r>
            </w:hyperlink>
            <w:r w:rsidR="004B65AF" w:rsidRPr="00C95A65">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shd w:val="clear" w:color="auto" w:fill="FFFFFF"/>
              </w:rPr>
              <w:t>trešajā</w:t>
            </w:r>
            <w:r w:rsidR="004B65AF" w:rsidRPr="00C95A65">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shd w:val="clear" w:color="auto" w:fill="FFFFFF"/>
              </w:rPr>
              <w:t xml:space="preserve">daļā Ministru kabinetam doto pilnvarojumu, taču </w:t>
            </w:r>
            <w:r w:rsidR="001B28DD" w:rsidRPr="00C95A65">
              <w:rPr>
                <w:rFonts w:ascii="Times New Roman" w:hAnsi="Times New Roman" w:cs="Times New Roman"/>
                <w:sz w:val="24"/>
                <w:szCs w:val="24"/>
                <w:shd w:val="clear" w:color="auto" w:fill="FFFFFF"/>
              </w:rPr>
              <w:t xml:space="preserve">līdz šim </w:t>
            </w:r>
            <w:r w:rsidR="00484CE8" w:rsidRPr="00C95A65">
              <w:rPr>
                <w:rFonts w:ascii="Times New Roman" w:hAnsi="Times New Roman" w:cs="Times New Roman"/>
                <w:sz w:val="24"/>
                <w:szCs w:val="24"/>
                <w:shd w:val="clear" w:color="auto" w:fill="FFFFFF"/>
              </w:rPr>
              <w:t>normatīvaj</w:t>
            </w:r>
            <w:r w:rsidR="00BB5ED1" w:rsidRPr="00C95A65">
              <w:rPr>
                <w:rFonts w:ascii="Times New Roman" w:hAnsi="Times New Roman" w:cs="Times New Roman"/>
                <w:sz w:val="24"/>
                <w:szCs w:val="24"/>
                <w:shd w:val="clear" w:color="auto" w:fill="FFFFFF"/>
              </w:rPr>
              <w:t>os aktos</w:t>
            </w:r>
            <w:r w:rsidR="00484CE8" w:rsidRPr="00C95A65">
              <w:rPr>
                <w:rFonts w:ascii="Times New Roman" w:hAnsi="Times New Roman" w:cs="Times New Roman"/>
                <w:sz w:val="24"/>
                <w:szCs w:val="24"/>
                <w:shd w:val="clear" w:color="auto" w:fill="FFFFFF"/>
              </w:rPr>
              <w:t xml:space="preserve"> </w:t>
            </w:r>
            <w:r w:rsidR="001B28DD" w:rsidRPr="00C95A65">
              <w:rPr>
                <w:rFonts w:ascii="Times New Roman" w:hAnsi="Times New Roman" w:cs="Times New Roman"/>
                <w:sz w:val="24"/>
                <w:szCs w:val="24"/>
                <w:shd w:val="clear" w:color="auto" w:fill="FFFFFF"/>
              </w:rPr>
              <w:t>nav noteikts</w:t>
            </w:r>
            <w:r w:rsidR="008D7C8F" w:rsidRPr="00C95A65">
              <w:rPr>
                <w:rFonts w:ascii="Times New Roman" w:hAnsi="Times New Roman" w:cs="Times New Roman"/>
                <w:sz w:val="24"/>
                <w:szCs w:val="24"/>
                <w:shd w:val="clear" w:color="auto" w:fill="FFFFFF"/>
              </w:rPr>
              <w:t xml:space="preserve"> regulējum</w:t>
            </w:r>
            <w:r w:rsidR="001B28DD" w:rsidRPr="00C95A65">
              <w:rPr>
                <w:rFonts w:ascii="Times New Roman" w:hAnsi="Times New Roman" w:cs="Times New Roman"/>
                <w:sz w:val="24"/>
                <w:szCs w:val="24"/>
                <w:shd w:val="clear" w:color="auto" w:fill="FFFFFF"/>
              </w:rPr>
              <w:t>s</w:t>
            </w:r>
            <w:r w:rsidR="008D7C8F" w:rsidRPr="00C95A65">
              <w:rPr>
                <w:rFonts w:ascii="Times New Roman" w:hAnsi="Times New Roman" w:cs="Times New Roman"/>
                <w:sz w:val="24"/>
                <w:szCs w:val="24"/>
                <w:shd w:val="clear" w:color="auto" w:fill="FFFFFF"/>
              </w:rPr>
              <w:t>, kas izriet no</w:t>
            </w:r>
            <w:r w:rsidRPr="00C95A65">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rPr>
              <w:t xml:space="preserve">ETL </w:t>
            </w:r>
            <w:r w:rsidR="004B65AF" w:rsidRPr="00C95A65">
              <w:rPr>
                <w:rFonts w:ascii="Times New Roman" w:hAnsi="Times New Roman" w:cs="Times New Roman"/>
                <w:sz w:val="24"/>
                <w:szCs w:val="24"/>
              </w:rPr>
              <w:t>30</w:t>
            </w:r>
            <w:r w:rsidR="009A3F2E" w:rsidRPr="00C95A65">
              <w:rPr>
                <w:rFonts w:ascii="Times New Roman" w:hAnsi="Times New Roman" w:cs="Times New Roman"/>
                <w:sz w:val="24"/>
                <w:szCs w:val="24"/>
              </w:rPr>
              <w:t>.</w:t>
            </w:r>
            <w:r w:rsidR="004B65AF" w:rsidRPr="00C95A65">
              <w:rPr>
                <w:rFonts w:ascii="Times New Roman" w:hAnsi="Times New Roman" w:cs="Times New Roman"/>
                <w:sz w:val="24"/>
                <w:szCs w:val="24"/>
                <w:vertAlign w:val="superscript"/>
              </w:rPr>
              <w:t>4</w:t>
            </w:r>
            <w:r w:rsidR="004B65AF" w:rsidRPr="00C95A65">
              <w:rPr>
                <w:rFonts w:ascii="Times New Roman" w:hAnsi="Times New Roman" w:cs="Times New Roman"/>
                <w:sz w:val="24"/>
                <w:szCs w:val="24"/>
              </w:rPr>
              <w:t xml:space="preserve"> panta trešajā daļā, </w:t>
            </w:r>
            <w:r w:rsidRPr="00C95A65">
              <w:rPr>
                <w:rFonts w:ascii="Times New Roman" w:eastAsia="Times New Roman" w:hAnsi="Times New Roman" w:cs="Times New Roman"/>
                <w:sz w:val="24"/>
                <w:szCs w:val="24"/>
                <w:lang w:eastAsia="lv-LV"/>
              </w:rPr>
              <w:t>31.</w:t>
            </w:r>
            <w:r w:rsidRPr="00C95A65">
              <w:rPr>
                <w:rFonts w:ascii="Times New Roman" w:eastAsia="Times New Roman" w:hAnsi="Times New Roman" w:cs="Times New Roman"/>
                <w:sz w:val="24"/>
                <w:szCs w:val="24"/>
                <w:vertAlign w:val="superscript"/>
                <w:lang w:eastAsia="lv-LV"/>
              </w:rPr>
              <w:t>4</w:t>
            </w:r>
            <w:r w:rsidRPr="00C95A65">
              <w:rPr>
                <w:rFonts w:ascii="Times New Roman" w:eastAsia="Times New Roman" w:hAnsi="Times New Roman" w:cs="Times New Roman"/>
                <w:sz w:val="24"/>
                <w:szCs w:val="24"/>
                <w:lang w:eastAsia="lv-LV"/>
              </w:rPr>
              <w:t xml:space="preserve"> panta </w:t>
            </w:r>
            <w:r w:rsidR="00CA7E89" w:rsidRPr="00C95A65">
              <w:rPr>
                <w:rFonts w:ascii="Times New Roman" w:eastAsia="Times New Roman" w:hAnsi="Times New Roman" w:cs="Times New Roman"/>
                <w:sz w:val="24"/>
                <w:szCs w:val="24"/>
                <w:lang w:eastAsia="lv-LV"/>
              </w:rPr>
              <w:t xml:space="preserve">ceturtajā </w:t>
            </w:r>
            <w:r w:rsidRPr="00C95A65">
              <w:rPr>
                <w:rFonts w:ascii="Times New Roman" w:eastAsia="Times New Roman" w:hAnsi="Times New Roman" w:cs="Times New Roman"/>
                <w:sz w:val="24"/>
                <w:szCs w:val="24"/>
                <w:lang w:eastAsia="lv-LV"/>
              </w:rPr>
              <w:t xml:space="preserve">daļā un </w:t>
            </w:r>
            <w:r w:rsidRPr="00C95A65">
              <w:rPr>
                <w:rFonts w:ascii="Times New Roman" w:hAnsi="Times New Roman" w:cs="Times New Roman"/>
                <w:sz w:val="24"/>
                <w:szCs w:val="24"/>
                <w:shd w:val="clear" w:color="auto" w:fill="FFFFFF"/>
              </w:rPr>
              <w:t>31.</w:t>
            </w:r>
            <w:r w:rsidRPr="00C95A65">
              <w:rPr>
                <w:rFonts w:ascii="Times New Roman" w:hAnsi="Times New Roman" w:cs="Times New Roman"/>
                <w:sz w:val="24"/>
                <w:szCs w:val="24"/>
                <w:shd w:val="clear" w:color="auto" w:fill="FFFFFF"/>
                <w:vertAlign w:val="superscript"/>
              </w:rPr>
              <w:t>5</w:t>
            </w:r>
            <w:r w:rsidRPr="00C95A65">
              <w:rPr>
                <w:rFonts w:ascii="Times New Roman" w:hAnsi="Times New Roman" w:cs="Times New Roman"/>
                <w:sz w:val="24"/>
                <w:szCs w:val="24"/>
                <w:shd w:val="clear" w:color="auto" w:fill="FFFFFF"/>
              </w:rPr>
              <w:t> panta trešajā daļā dot</w:t>
            </w:r>
            <w:r w:rsidR="008D7C8F" w:rsidRPr="00C95A65">
              <w:rPr>
                <w:rFonts w:ascii="Times New Roman" w:hAnsi="Times New Roman" w:cs="Times New Roman"/>
                <w:sz w:val="24"/>
                <w:szCs w:val="24"/>
                <w:shd w:val="clear" w:color="auto" w:fill="FFFFFF"/>
              </w:rPr>
              <w:t>ā</w:t>
            </w:r>
            <w:r w:rsidRPr="00C95A65">
              <w:rPr>
                <w:rFonts w:ascii="Times New Roman" w:hAnsi="Times New Roman" w:cs="Times New Roman"/>
                <w:sz w:val="24"/>
                <w:szCs w:val="24"/>
                <w:shd w:val="clear" w:color="auto" w:fill="FFFFFF"/>
              </w:rPr>
              <w:t xml:space="preserve"> pilnvarojum</w:t>
            </w:r>
            <w:r w:rsidR="008D7C8F" w:rsidRPr="00C95A65">
              <w:rPr>
                <w:rFonts w:ascii="Times New Roman" w:hAnsi="Times New Roman" w:cs="Times New Roman"/>
                <w:sz w:val="24"/>
                <w:szCs w:val="24"/>
                <w:shd w:val="clear" w:color="auto" w:fill="FFFFFF"/>
              </w:rPr>
              <w:t>a</w:t>
            </w:r>
            <w:r w:rsidRPr="00C95A65">
              <w:rPr>
                <w:rFonts w:ascii="Times New Roman" w:hAnsi="Times New Roman" w:cs="Times New Roman"/>
                <w:sz w:val="24"/>
                <w:szCs w:val="24"/>
                <w:shd w:val="clear" w:color="auto" w:fill="FFFFFF"/>
              </w:rPr>
              <w:t xml:space="preserve"> attiecībā uz </w:t>
            </w:r>
            <w:r w:rsidR="000E566D" w:rsidRPr="00C95A65">
              <w:rPr>
                <w:rFonts w:ascii="Times New Roman" w:hAnsi="Times New Roman" w:cs="Times New Roman"/>
                <w:sz w:val="24"/>
                <w:szCs w:val="24"/>
                <w:shd w:val="clear" w:color="auto" w:fill="FFFFFF"/>
              </w:rPr>
              <w:t xml:space="preserve">atbalsta perioda ierobežojumu, </w:t>
            </w:r>
            <w:r w:rsidRPr="00C95A65">
              <w:rPr>
                <w:rFonts w:ascii="Times New Roman" w:hAnsi="Times New Roman" w:cs="Times New Roman"/>
                <w:sz w:val="24"/>
                <w:szCs w:val="24"/>
                <w:shd w:val="clear" w:color="auto" w:fill="FFFFFF"/>
              </w:rPr>
              <w:t>vienotā tehnoloģiskā cikla principa piemērošanu un kontroli, kā arī koģenerācijas staciju un elektrostaciju pārkompensācijas novēršanu</w:t>
            </w:r>
            <w:r w:rsidRPr="00C95A65">
              <w:rPr>
                <w:rFonts w:ascii="Times New Roman" w:hAnsi="Times New Roman" w:cs="Times New Roman"/>
                <w:sz w:val="24"/>
                <w:szCs w:val="24"/>
              </w:rPr>
              <w:t>.</w:t>
            </w:r>
          </w:p>
          <w:p w14:paraId="3ECAD036" w14:textId="64EED73E" w:rsidR="00DA0CE6" w:rsidRPr="00C95A65" w:rsidRDefault="006D130D" w:rsidP="00425064">
            <w:pPr>
              <w:spacing w:after="60"/>
              <w:ind w:right="115"/>
              <w:jc w:val="both"/>
              <w:rPr>
                <w:rFonts w:ascii="Times New Roman" w:hAnsi="Times New Roman" w:cs="Times New Roman"/>
                <w:sz w:val="24"/>
                <w:szCs w:val="24"/>
              </w:rPr>
            </w:pPr>
            <w:r w:rsidRPr="00C95A65">
              <w:rPr>
                <w:rFonts w:ascii="Times New Roman" w:hAnsi="Times New Roman" w:cs="Times New Roman"/>
                <w:sz w:val="24"/>
                <w:szCs w:val="24"/>
              </w:rPr>
              <w:t>S</w:t>
            </w:r>
            <w:r w:rsidR="008A0959" w:rsidRPr="00C95A65">
              <w:rPr>
                <w:rFonts w:ascii="Times New Roman" w:hAnsi="Times New Roman" w:cs="Times New Roman"/>
                <w:sz w:val="24"/>
                <w:szCs w:val="24"/>
              </w:rPr>
              <w:t xml:space="preserve">pēkā esošajos </w:t>
            </w:r>
            <w:r w:rsidR="002E7648" w:rsidRPr="00C95A65">
              <w:rPr>
                <w:rFonts w:ascii="Times New Roman" w:hAnsi="Times New Roman" w:cs="Times New Roman"/>
                <w:sz w:val="24"/>
                <w:szCs w:val="24"/>
              </w:rPr>
              <w:t>MK</w:t>
            </w:r>
            <w:r w:rsidR="007472E8" w:rsidRPr="00C95A65">
              <w:rPr>
                <w:rFonts w:ascii="Times New Roman" w:hAnsi="Times New Roman" w:cs="Times New Roman"/>
                <w:sz w:val="24"/>
                <w:szCs w:val="24"/>
              </w:rPr>
              <w:t xml:space="preserve"> noteikumos Nr.</w:t>
            </w:r>
            <w:r w:rsidR="008A0959" w:rsidRPr="00C95A65">
              <w:rPr>
                <w:rFonts w:ascii="Times New Roman" w:hAnsi="Times New Roman" w:cs="Times New Roman"/>
                <w:sz w:val="24"/>
                <w:szCs w:val="24"/>
              </w:rPr>
              <w:t xml:space="preserve"> 561 ir pārņemtas </w:t>
            </w:r>
            <w:r w:rsidR="00A959DC" w:rsidRPr="00C95A65">
              <w:rPr>
                <w:rFonts w:ascii="Times New Roman" w:hAnsi="Times New Roman" w:cs="Times New Roman"/>
                <w:sz w:val="24"/>
                <w:szCs w:val="24"/>
              </w:rPr>
              <w:t>MK</w:t>
            </w:r>
            <w:r w:rsidR="008A0959" w:rsidRPr="00C95A65">
              <w:rPr>
                <w:rFonts w:ascii="Times New Roman" w:hAnsi="Times New Roman" w:cs="Times New Roman"/>
                <w:sz w:val="24"/>
                <w:szCs w:val="24"/>
              </w:rPr>
              <w:t xml:space="preserve"> 2009. gada 10.</w:t>
            </w:r>
            <w:r w:rsidR="0070496F" w:rsidRPr="00C95A65">
              <w:rPr>
                <w:rFonts w:ascii="Times New Roman" w:hAnsi="Times New Roman" w:cs="Times New Roman"/>
                <w:sz w:val="24"/>
                <w:szCs w:val="24"/>
              </w:rPr>
              <w:t> </w:t>
            </w:r>
            <w:r w:rsidR="008A0959" w:rsidRPr="00C95A65">
              <w:rPr>
                <w:rFonts w:ascii="Times New Roman" w:hAnsi="Times New Roman" w:cs="Times New Roman"/>
                <w:sz w:val="24"/>
                <w:szCs w:val="24"/>
              </w:rPr>
              <w:t>marta noteikumu Nr.</w:t>
            </w:r>
            <w:r w:rsidR="0070496F" w:rsidRPr="00C95A65">
              <w:rPr>
                <w:rFonts w:ascii="Times New Roman" w:hAnsi="Times New Roman" w:cs="Times New Roman"/>
                <w:sz w:val="24"/>
                <w:szCs w:val="24"/>
              </w:rPr>
              <w:t> </w:t>
            </w:r>
            <w:r w:rsidR="008A0959" w:rsidRPr="00C95A65">
              <w:rPr>
                <w:rFonts w:ascii="Times New Roman" w:hAnsi="Times New Roman" w:cs="Times New Roman"/>
                <w:sz w:val="24"/>
                <w:szCs w:val="24"/>
              </w:rPr>
              <w:t>221 “Noteikumi par elektroenerģijas ražošanu un cenu noteikšanu, ražojot elektroenerģiju koģenerācijā” normas</w:t>
            </w:r>
            <w:r w:rsidR="00EA3233" w:rsidRPr="00C95A65">
              <w:rPr>
                <w:rFonts w:ascii="Times New Roman" w:hAnsi="Times New Roman" w:cs="Times New Roman"/>
                <w:sz w:val="24"/>
                <w:szCs w:val="24"/>
              </w:rPr>
              <w:t xml:space="preserve">, </w:t>
            </w:r>
            <w:r w:rsidR="0013777C" w:rsidRPr="00C95A65">
              <w:rPr>
                <w:rFonts w:ascii="Times New Roman" w:hAnsi="Times New Roman" w:cs="Times New Roman"/>
                <w:sz w:val="24"/>
                <w:szCs w:val="24"/>
              </w:rPr>
              <w:t xml:space="preserve">kurās ietvertais valsts atbalsta mehānisms </w:t>
            </w:r>
            <w:r w:rsidR="00EA3233" w:rsidRPr="00C95A65">
              <w:rPr>
                <w:rFonts w:ascii="Times New Roman" w:hAnsi="Times New Roman" w:cs="Times New Roman"/>
                <w:sz w:val="24"/>
                <w:szCs w:val="24"/>
              </w:rPr>
              <w:t>tika s</w:t>
            </w:r>
            <w:r w:rsidR="00CD39B8" w:rsidRPr="00C95A65">
              <w:rPr>
                <w:rFonts w:ascii="Times New Roman" w:hAnsi="Times New Roman" w:cs="Times New Roman"/>
                <w:sz w:val="24"/>
                <w:szCs w:val="24"/>
              </w:rPr>
              <w:t>askaņotas ar Eiropas Komisiju.</w:t>
            </w:r>
            <w:r w:rsidR="00394431" w:rsidRPr="00C95A65">
              <w:rPr>
                <w:rFonts w:ascii="Times New Roman" w:hAnsi="Times New Roman" w:cs="Times New Roman"/>
                <w:sz w:val="24"/>
                <w:szCs w:val="24"/>
              </w:rPr>
              <w:t xml:space="preserve"> </w:t>
            </w:r>
            <w:r w:rsidR="00C60192" w:rsidRPr="00C95A65">
              <w:rPr>
                <w:rFonts w:ascii="Times New Roman" w:hAnsi="Times New Roman" w:cs="Times New Roman"/>
                <w:sz w:val="24"/>
                <w:szCs w:val="24"/>
              </w:rPr>
              <w:t>EK</w:t>
            </w:r>
            <w:r w:rsidR="008A0959" w:rsidRPr="00C95A65">
              <w:rPr>
                <w:rFonts w:ascii="Times New Roman" w:hAnsi="Times New Roman" w:cs="Times New Roman"/>
                <w:sz w:val="24"/>
                <w:szCs w:val="24"/>
              </w:rPr>
              <w:t xml:space="preserve"> savā 2017. gada 24. aprīļa lēmumā par valsts atbalstu SA.43140 secināj</w:t>
            </w:r>
            <w:r w:rsidR="00C60192" w:rsidRPr="00C95A65">
              <w:rPr>
                <w:rFonts w:ascii="Times New Roman" w:hAnsi="Times New Roman" w:cs="Times New Roman"/>
                <w:sz w:val="24"/>
                <w:szCs w:val="24"/>
              </w:rPr>
              <w:t>a</w:t>
            </w:r>
            <w:r w:rsidR="008A0959" w:rsidRPr="00C95A65">
              <w:rPr>
                <w:rFonts w:ascii="Times New Roman" w:hAnsi="Times New Roman" w:cs="Times New Roman"/>
                <w:sz w:val="24"/>
                <w:szCs w:val="24"/>
              </w:rPr>
              <w:t>, ka Latvijā īstenotais obligātā iepirkuma mehānisms atbilst nosacījumiem, kas noteikti 2001. un 2008. gada pamatnostādnēs par valsts atbalstu vides aizsardzībai.</w:t>
            </w:r>
          </w:p>
          <w:p w14:paraId="284AA3E9" w14:textId="77777777" w:rsidR="00080F1D" w:rsidRPr="00C95A65" w:rsidRDefault="00080F1D" w:rsidP="00425064">
            <w:pPr>
              <w:spacing w:after="60"/>
              <w:ind w:right="115"/>
              <w:jc w:val="both"/>
              <w:rPr>
                <w:rFonts w:ascii="Times New Roman" w:eastAsia="Times New Roman" w:hAnsi="Times New Roman" w:cs="Times New Roman"/>
                <w:sz w:val="24"/>
                <w:szCs w:val="24"/>
                <w:lang w:eastAsia="lv-LV"/>
              </w:rPr>
            </w:pPr>
          </w:p>
          <w:p w14:paraId="32447E8E" w14:textId="4F5D4165" w:rsidR="006E579C" w:rsidRPr="00C95A65" w:rsidRDefault="006E579C" w:rsidP="00425064">
            <w:pPr>
              <w:spacing w:after="60"/>
              <w:ind w:right="113"/>
              <w:jc w:val="both"/>
              <w:rPr>
                <w:rFonts w:ascii="Times New Roman" w:eastAsia="Times New Roman" w:hAnsi="Times New Roman" w:cs="Times New Roman"/>
                <w:sz w:val="24"/>
                <w:szCs w:val="24"/>
                <w:u w:val="single"/>
                <w:lang w:eastAsia="lv-LV"/>
              </w:rPr>
            </w:pPr>
            <w:r w:rsidRPr="00C95A65">
              <w:rPr>
                <w:rFonts w:ascii="Times New Roman" w:eastAsia="Times New Roman" w:hAnsi="Times New Roman" w:cs="Times New Roman"/>
                <w:sz w:val="24"/>
                <w:szCs w:val="24"/>
                <w:u w:val="single"/>
                <w:lang w:eastAsia="lv-LV"/>
              </w:rPr>
              <w:t>Vienotā tehnoloģiskā cikla princips</w:t>
            </w:r>
          </w:p>
          <w:p w14:paraId="6068E6AD" w14:textId="19CA535F" w:rsidR="00414A66" w:rsidRPr="00C95A65" w:rsidRDefault="00D2764F"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Projekts paredz, ka vienotā tehnoloģiskā cikla princips tiek piemērots, nosakot </w:t>
            </w:r>
            <w:r w:rsidR="00BC7E61" w:rsidRPr="00C95A65">
              <w:rPr>
                <w:rFonts w:ascii="Times New Roman" w:eastAsia="Times New Roman" w:hAnsi="Times New Roman" w:cs="Times New Roman"/>
                <w:sz w:val="24"/>
                <w:szCs w:val="24"/>
                <w:lang w:eastAsia="lv-LV"/>
              </w:rPr>
              <w:t xml:space="preserve">koģenerācijas stacijā </w:t>
            </w:r>
            <w:r w:rsidRPr="00C95A65">
              <w:rPr>
                <w:rFonts w:ascii="Times New Roman" w:eastAsia="Times New Roman" w:hAnsi="Times New Roman" w:cs="Times New Roman"/>
                <w:sz w:val="24"/>
                <w:szCs w:val="24"/>
                <w:lang w:eastAsia="lv-LV"/>
              </w:rPr>
              <w:t xml:space="preserve">saražotās elektroenerģijas atlikumu, koģenerācijas stacijā saražotās siltumenerģijas </w:t>
            </w:r>
            <w:r w:rsidR="00F11BBE" w:rsidRPr="00C95A65">
              <w:rPr>
                <w:rFonts w:ascii="Times New Roman" w:eastAsia="Times New Roman" w:hAnsi="Times New Roman" w:cs="Times New Roman"/>
                <w:sz w:val="24"/>
                <w:szCs w:val="24"/>
                <w:lang w:eastAsia="lv-LV"/>
              </w:rPr>
              <w:t>lietderīgu izmantošanu</w:t>
            </w:r>
            <w:r w:rsidRPr="00C95A65">
              <w:rPr>
                <w:rFonts w:ascii="Times New Roman" w:eastAsia="Times New Roman" w:hAnsi="Times New Roman" w:cs="Times New Roman"/>
                <w:sz w:val="24"/>
                <w:szCs w:val="24"/>
                <w:lang w:eastAsia="lv-LV"/>
              </w:rPr>
              <w:t xml:space="preserve">, kā arī veicot </w:t>
            </w:r>
            <w:r w:rsidR="000044E7" w:rsidRPr="00C95A65">
              <w:rPr>
                <w:rFonts w:ascii="Times New Roman" w:eastAsia="Times New Roman" w:hAnsi="Times New Roman" w:cs="Times New Roman"/>
                <w:sz w:val="24"/>
                <w:szCs w:val="24"/>
                <w:lang w:eastAsia="lv-LV"/>
              </w:rPr>
              <w:t xml:space="preserve">koģenerācijas stacijā </w:t>
            </w:r>
            <w:r w:rsidRPr="00C95A65">
              <w:rPr>
                <w:rFonts w:ascii="Times New Roman" w:eastAsia="Times New Roman" w:hAnsi="Times New Roman" w:cs="Times New Roman"/>
                <w:sz w:val="24"/>
                <w:szCs w:val="24"/>
                <w:lang w:eastAsia="lv-LV"/>
              </w:rPr>
              <w:t xml:space="preserve">saražotās elektroenerģijas cenas aprēķinu. </w:t>
            </w:r>
            <w:r w:rsidR="00D546C6" w:rsidRPr="00C95A65">
              <w:rPr>
                <w:rFonts w:ascii="Times New Roman" w:eastAsia="Times New Roman" w:hAnsi="Times New Roman" w:cs="Times New Roman"/>
                <w:sz w:val="24"/>
                <w:szCs w:val="24"/>
                <w:lang w:eastAsia="lv-LV"/>
              </w:rPr>
              <w:t xml:space="preserve">Tāpat tiek paredzēts, ka  vienotā tehnoloģiskā cikla principu piemēro, nosakot </w:t>
            </w:r>
            <w:r w:rsidR="000044E7" w:rsidRPr="00C95A65">
              <w:rPr>
                <w:rFonts w:ascii="Times New Roman" w:eastAsia="Times New Roman" w:hAnsi="Times New Roman" w:cs="Times New Roman"/>
                <w:sz w:val="24"/>
                <w:szCs w:val="24"/>
                <w:lang w:eastAsia="lv-LV"/>
              </w:rPr>
              <w:t xml:space="preserve"> koģenerācijas </w:t>
            </w:r>
            <w:r w:rsidR="00D546C6" w:rsidRPr="00C95A65">
              <w:rPr>
                <w:rFonts w:ascii="Times New Roman" w:eastAsia="Times New Roman" w:hAnsi="Times New Roman" w:cs="Times New Roman"/>
                <w:sz w:val="24"/>
                <w:szCs w:val="24"/>
                <w:lang w:eastAsia="lv-LV"/>
              </w:rPr>
              <w:t>stacijas principiālajā pieslēguma shēmā norādāmās iekārtas</w:t>
            </w:r>
            <w:r w:rsidR="002F2999" w:rsidRPr="00C95A65">
              <w:rPr>
                <w:rFonts w:ascii="Times New Roman" w:eastAsia="Times New Roman" w:hAnsi="Times New Roman" w:cs="Times New Roman"/>
                <w:sz w:val="24"/>
                <w:szCs w:val="24"/>
                <w:lang w:eastAsia="lv-LV"/>
              </w:rPr>
              <w:t>, ierīces</w:t>
            </w:r>
            <w:r w:rsidR="00D546C6" w:rsidRPr="00C95A65">
              <w:rPr>
                <w:rFonts w:ascii="Times New Roman" w:eastAsia="Times New Roman" w:hAnsi="Times New Roman" w:cs="Times New Roman"/>
                <w:sz w:val="24"/>
                <w:szCs w:val="24"/>
                <w:lang w:eastAsia="lv-LV"/>
              </w:rPr>
              <w:t xml:space="preserve"> u.c. objektus.</w:t>
            </w:r>
          </w:p>
          <w:p w14:paraId="33C0BB13" w14:textId="59074E43" w:rsidR="00D2764F" w:rsidRPr="00C95A65" w:rsidRDefault="00D546C6"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Saskaņā ar </w:t>
            </w:r>
            <w:r w:rsidR="00AB372B" w:rsidRPr="00C95A65">
              <w:rPr>
                <w:rFonts w:ascii="Times New Roman" w:eastAsia="Times New Roman" w:hAnsi="Times New Roman" w:cs="Times New Roman"/>
                <w:sz w:val="24"/>
                <w:szCs w:val="24"/>
                <w:lang w:eastAsia="lv-LV"/>
              </w:rPr>
              <w:t xml:space="preserve">ETL </w:t>
            </w:r>
            <w:r w:rsidRPr="00C95A65">
              <w:rPr>
                <w:rFonts w:ascii="Times New Roman" w:eastAsia="Times New Roman" w:hAnsi="Times New Roman" w:cs="Times New Roman"/>
                <w:sz w:val="24"/>
                <w:szCs w:val="24"/>
                <w:lang w:eastAsia="lv-LV"/>
              </w:rPr>
              <w:t>v</w:t>
            </w:r>
            <w:r w:rsidR="00D2764F" w:rsidRPr="00C95A65">
              <w:rPr>
                <w:rFonts w:ascii="Times New Roman" w:eastAsia="Times New Roman" w:hAnsi="Times New Roman" w:cs="Times New Roman"/>
                <w:sz w:val="24"/>
                <w:szCs w:val="24"/>
                <w:lang w:eastAsia="lv-LV"/>
              </w:rPr>
              <w:t xml:space="preserve">ienotais tehnoloģiskais cikls aptver visas </w:t>
            </w:r>
            <w:r w:rsidR="003A1401" w:rsidRPr="00C95A65">
              <w:rPr>
                <w:rFonts w:ascii="Times New Roman" w:eastAsia="Times New Roman" w:hAnsi="Times New Roman" w:cs="Times New Roman"/>
                <w:sz w:val="24"/>
                <w:szCs w:val="24"/>
                <w:lang w:eastAsia="lv-LV"/>
              </w:rPr>
              <w:t xml:space="preserve">koģenerācijas </w:t>
            </w:r>
            <w:r w:rsidR="00D2764F" w:rsidRPr="00C95A65">
              <w:rPr>
                <w:rFonts w:ascii="Times New Roman" w:eastAsia="Times New Roman" w:hAnsi="Times New Roman" w:cs="Times New Roman"/>
                <w:sz w:val="24"/>
                <w:szCs w:val="24"/>
                <w:lang w:eastAsia="lv-LV"/>
              </w:rPr>
              <w:t>stacijas lietu kopībā ietilpstošās iekārtas, ierīces un būves, tostarp:</w:t>
            </w:r>
          </w:p>
          <w:p w14:paraId="42EF9F22" w14:textId="530345E0" w:rsidR="00D2764F" w:rsidRPr="00C95A65" w:rsidRDefault="005936B4" w:rsidP="00425064">
            <w:pPr>
              <w:pStyle w:val="paragraph"/>
              <w:shd w:val="clear" w:color="auto" w:fill="FFFFFF"/>
              <w:spacing w:before="0" w:beforeAutospacing="0" w:after="60" w:afterAutospacing="0"/>
              <w:ind w:left="266"/>
              <w:jc w:val="both"/>
              <w:textAlignment w:val="baseline"/>
            </w:pPr>
            <w:r w:rsidRPr="00C95A65">
              <w:rPr>
                <w:rStyle w:val="normaltextrun"/>
              </w:rPr>
              <w:t>1) </w:t>
            </w:r>
            <w:r w:rsidR="00D2764F" w:rsidRPr="00C95A65">
              <w:rPr>
                <w:rStyle w:val="normaltextrun"/>
              </w:rPr>
              <w:t>izejvielu sagatavošanas iekārtas;</w:t>
            </w:r>
            <w:r w:rsidR="00D2764F" w:rsidRPr="00C95A65">
              <w:rPr>
                <w:rStyle w:val="eop"/>
              </w:rPr>
              <w:t> </w:t>
            </w:r>
          </w:p>
          <w:p w14:paraId="7DB8A6CD" w14:textId="48A873BA"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t>2</w:t>
            </w:r>
            <w:r w:rsidR="005936B4" w:rsidRPr="00C95A65">
              <w:rPr>
                <w:rStyle w:val="normaltextrun"/>
              </w:rPr>
              <w:t>)</w:t>
            </w:r>
            <w:r w:rsidRPr="00C95A65">
              <w:rPr>
                <w:rStyle w:val="normaltextrun"/>
              </w:rPr>
              <w:t xml:space="preserve"> izejvielu padeves iekārtas;</w:t>
            </w:r>
            <w:r w:rsidRPr="00C95A65">
              <w:rPr>
                <w:rStyle w:val="eop"/>
              </w:rPr>
              <w:t> </w:t>
            </w:r>
          </w:p>
          <w:p w14:paraId="2FE4034E" w14:textId="507766A1"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t>3</w:t>
            </w:r>
            <w:r w:rsidR="005936B4" w:rsidRPr="00C95A65">
              <w:rPr>
                <w:rStyle w:val="normaltextrun"/>
              </w:rPr>
              <w:t>)</w:t>
            </w:r>
            <w:r w:rsidRPr="00C95A65">
              <w:rPr>
                <w:rStyle w:val="normaltextrun"/>
              </w:rPr>
              <w:t xml:space="preserve"> biogāzes ražošanas iekārtas;</w:t>
            </w:r>
            <w:r w:rsidRPr="00C95A65">
              <w:rPr>
                <w:rStyle w:val="eop"/>
              </w:rPr>
              <w:t> </w:t>
            </w:r>
          </w:p>
          <w:p w14:paraId="595F927D" w14:textId="6A54D29E"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t>4</w:t>
            </w:r>
            <w:r w:rsidR="005936B4" w:rsidRPr="00C95A65">
              <w:rPr>
                <w:rStyle w:val="normaltextrun"/>
              </w:rPr>
              <w:t>)</w:t>
            </w:r>
            <w:r w:rsidRPr="00C95A65">
              <w:rPr>
                <w:rStyle w:val="normaltextrun"/>
              </w:rPr>
              <w:t xml:space="preserve"> biogāzes attīrīšanas iekārtas;</w:t>
            </w:r>
            <w:r w:rsidRPr="00C95A65">
              <w:rPr>
                <w:rStyle w:val="eop"/>
              </w:rPr>
              <w:t> </w:t>
            </w:r>
          </w:p>
          <w:p w14:paraId="4283A65E" w14:textId="731DC8A1"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t>5</w:t>
            </w:r>
            <w:r w:rsidR="005936B4" w:rsidRPr="00C95A65">
              <w:rPr>
                <w:rStyle w:val="normaltextrun"/>
              </w:rPr>
              <w:t>)</w:t>
            </w:r>
            <w:r w:rsidRPr="00C95A65">
              <w:rPr>
                <w:rStyle w:val="normaltextrun"/>
              </w:rPr>
              <w:t xml:space="preserve"> biogāzes uzglabāšanas iekārtas;</w:t>
            </w:r>
            <w:r w:rsidRPr="00C95A65">
              <w:rPr>
                <w:rStyle w:val="eop"/>
              </w:rPr>
              <w:t> </w:t>
            </w:r>
          </w:p>
          <w:p w14:paraId="4F923FA3" w14:textId="648660C9" w:rsidR="00D2764F" w:rsidRPr="00C95A65" w:rsidRDefault="00D2764F" w:rsidP="00425064">
            <w:pPr>
              <w:pStyle w:val="paragraph"/>
              <w:shd w:val="clear" w:color="auto" w:fill="FFFFFF"/>
              <w:tabs>
                <w:tab w:val="center" w:pos="3051"/>
              </w:tabs>
              <w:spacing w:before="0" w:beforeAutospacing="0" w:after="60" w:afterAutospacing="0"/>
              <w:ind w:left="266"/>
              <w:jc w:val="both"/>
              <w:textAlignment w:val="baseline"/>
            </w:pPr>
            <w:r w:rsidRPr="00C95A65">
              <w:rPr>
                <w:rStyle w:val="normaltextrun"/>
              </w:rPr>
              <w:t>6</w:t>
            </w:r>
            <w:r w:rsidR="005936B4" w:rsidRPr="00C95A65">
              <w:rPr>
                <w:rStyle w:val="normaltextrun"/>
              </w:rPr>
              <w:t>)</w:t>
            </w:r>
            <w:r w:rsidRPr="00C95A65">
              <w:rPr>
                <w:rStyle w:val="normaltextrun"/>
              </w:rPr>
              <w:t xml:space="preserve"> turbīnas;</w:t>
            </w:r>
            <w:r w:rsidRPr="00C95A65">
              <w:rPr>
                <w:rStyle w:val="eop"/>
              </w:rPr>
              <w:t> </w:t>
            </w:r>
          </w:p>
          <w:p w14:paraId="38A021BD" w14:textId="1E574EB8"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t>7</w:t>
            </w:r>
            <w:r w:rsidR="005936B4" w:rsidRPr="00C95A65">
              <w:rPr>
                <w:rStyle w:val="normaltextrun"/>
              </w:rPr>
              <w:t>)</w:t>
            </w:r>
            <w:r w:rsidRPr="00C95A65">
              <w:rPr>
                <w:rStyle w:val="normaltextrun"/>
              </w:rPr>
              <w:t xml:space="preserve"> ģeneratorus;</w:t>
            </w:r>
            <w:r w:rsidRPr="00C95A65">
              <w:rPr>
                <w:rStyle w:val="eop"/>
              </w:rPr>
              <w:t> </w:t>
            </w:r>
          </w:p>
          <w:p w14:paraId="723B1B1C" w14:textId="3F38774F"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t>8</w:t>
            </w:r>
            <w:r w:rsidR="005936B4" w:rsidRPr="00C95A65">
              <w:rPr>
                <w:rStyle w:val="normaltextrun"/>
              </w:rPr>
              <w:t>)</w:t>
            </w:r>
            <w:r w:rsidRPr="00C95A65">
              <w:rPr>
                <w:rStyle w:val="normaltextrun"/>
              </w:rPr>
              <w:t> </w:t>
            </w:r>
            <w:r w:rsidRPr="00C95A65">
              <w:rPr>
                <w:rStyle w:val="spellingerror"/>
              </w:rPr>
              <w:t>dūmgāzu</w:t>
            </w:r>
            <w:r w:rsidRPr="00C95A65">
              <w:rPr>
                <w:rStyle w:val="normaltextrun"/>
              </w:rPr>
              <w:t> aizvadīšanas iekārtas;</w:t>
            </w:r>
            <w:r w:rsidRPr="00C95A65">
              <w:rPr>
                <w:rStyle w:val="eop"/>
              </w:rPr>
              <w:t> </w:t>
            </w:r>
          </w:p>
          <w:p w14:paraId="608BFE00" w14:textId="5B45AD8E"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lastRenderedPageBreak/>
              <w:t>9</w:t>
            </w:r>
            <w:r w:rsidR="005936B4" w:rsidRPr="00C95A65">
              <w:rPr>
                <w:rStyle w:val="normaltextrun"/>
              </w:rPr>
              <w:t>)</w:t>
            </w:r>
            <w:r w:rsidRPr="00C95A65">
              <w:rPr>
                <w:rStyle w:val="normaltextrun"/>
              </w:rPr>
              <w:t xml:space="preserve"> saražotās elektroenerģijas un siltumenerģijas nodošanas iekārtas;</w:t>
            </w:r>
            <w:r w:rsidRPr="00C95A65">
              <w:rPr>
                <w:rStyle w:val="eop"/>
              </w:rPr>
              <w:t> </w:t>
            </w:r>
          </w:p>
          <w:p w14:paraId="759C3783" w14:textId="0052912E" w:rsidR="00D2764F" w:rsidRPr="00C95A65" w:rsidRDefault="00D2764F" w:rsidP="00425064">
            <w:pPr>
              <w:pStyle w:val="paragraph"/>
              <w:shd w:val="clear" w:color="auto" w:fill="FFFFFF"/>
              <w:spacing w:before="0" w:beforeAutospacing="0" w:after="60" w:afterAutospacing="0"/>
              <w:ind w:left="266"/>
              <w:jc w:val="both"/>
              <w:textAlignment w:val="baseline"/>
            </w:pPr>
            <w:r w:rsidRPr="00C95A65">
              <w:rPr>
                <w:rStyle w:val="normaltextrun"/>
              </w:rPr>
              <w:t>10</w:t>
            </w:r>
            <w:r w:rsidR="005936B4" w:rsidRPr="00C95A65">
              <w:rPr>
                <w:rStyle w:val="normaltextrun"/>
              </w:rPr>
              <w:t>)</w:t>
            </w:r>
            <w:r w:rsidRPr="00C95A65">
              <w:rPr>
                <w:rStyle w:val="normaltextrun"/>
              </w:rPr>
              <w:t xml:space="preserve"> citas iekārtas,</w:t>
            </w:r>
            <w:r w:rsidR="005936B4" w:rsidRPr="00C95A65">
              <w:rPr>
                <w:rStyle w:val="spellingerror"/>
              </w:rPr>
              <w:t xml:space="preserve"> </w:t>
            </w:r>
            <w:r w:rsidRPr="00C95A65">
              <w:rPr>
                <w:rStyle w:val="spellingerror"/>
              </w:rPr>
              <w:t>palīgiekārtas</w:t>
            </w:r>
            <w:r w:rsidR="005936B4" w:rsidRPr="00C95A65">
              <w:rPr>
                <w:rStyle w:val="spellingerror"/>
              </w:rPr>
              <w:t xml:space="preserve"> </w:t>
            </w:r>
            <w:r w:rsidRPr="00C95A65">
              <w:rPr>
                <w:rStyle w:val="normaltextrun"/>
              </w:rPr>
              <w:t>un infrastruktūras objektus un to</w:t>
            </w:r>
            <w:r w:rsidR="005936B4" w:rsidRPr="00C95A65">
              <w:rPr>
                <w:rStyle w:val="normaltextrun"/>
              </w:rPr>
              <w:t xml:space="preserve"> </w:t>
            </w:r>
            <w:r w:rsidRPr="00C95A65">
              <w:rPr>
                <w:rStyle w:val="spellingerror"/>
              </w:rPr>
              <w:t>pieslēgumu</w:t>
            </w:r>
            <w:r w:rsidR="005936B4" w:rsidRPr="00C95A65">
              <w:rPr>
                <w:rStyle w:val="spellingerror"/>
              </w:rPr>
              <w:t xml:space="preserve"> </w:t>
            </w:r>
            <w:r w:rsidRPr="00C95A65">
              <w:rPr>
                <w:rStyle w:val="normaltextrun"/>
              </w:rPr>
              <w:t xml:space="preserve">punktus </w:t>
            </w:r>
            <w:r w:rsidR="00C5066C" w:rsidRPr="00C95A65">
              <w:t xml:space="preserve"> koģenerācijas</w:t>
            </w:r>
            <w:r w:rsidR="00C5066C" w:rsidRPr="00C95A65" w:rsidDel="00C5066C">
              <w:rPr>
                <w:rStyle w:val="normaltextrun"/>
              </w:rPr>
              <w:t xml:space="preserve"> </w:t>
            </w:r>
            <w:r w:rsidRPr="00C95A65">
              <w:rPr>
                <w:rStyle w:val="normaltextrun"/>
              </w:rPr>
              <w:t>stacijas</w:t>
            </w:r>
            <w:r w:rsidR="005936B4" w:rsidRPr="00C95A65">
              <w:rPr>
                <w:rStyle w:val="normaltextrun"/>
              </w:rPr>
              <w:t xml:space="preserve"> </w:t>
            </w:r>
            <w:r w:rsidRPr="00C95A65">
              <w:rPr>
                <w:rStyle w:val="findhit"/>
              </w:rPr>
              <w:t>tehnoloģisk</w:t>
            </w:r>
            <w:r w:rsidRPr="00C95A65">
              <w:rPr>
                <w:rStyle w:val="normaltextrun"/>
              </w:rPr>
              <w:t>ā</w:t>
            </w:r>
            <w:r w:rsidR="005936B4" w:rsidRPr="00C95A65">
              <w:rPr>
                <w:rStyle w:val="normaltextrun"/>
              </w:rPr>
              <w:t xml:space="preserve"> </w:t>
            </w:r>
            <w:r w:rsidRPr="00C95A65">
              <w:rPr>
                <w:rStyle w:val="normaltextrun"/>
              </w:rPr>
              <w:t>procesa</w:t>
            </w:r>
            <w:r w:rsidR="005936B4" w:rsidRPr="00C95A65">
              <w:rPr>
                <w:rStyle w:val="normaltextrun"/>
              </w:rPr>
              <w:t xml:space="preserve"> </w:t>
            </w:r>
            <w:r w:rsidRPr="00C95A65">
              <w:rPr>
                <w:rStyle w:val="normaltextrun"/>
              </w:rPr>
              <w:t>nodrošināšanai;</w:t>
            </w:r>
            <w:r w:rsidRPr="00C95A65">
              <w:rPr>
                <w:rStyle w:val="eop"/>
              </w:rPr>
              <w:t> </w:t>
            </w:r>
          </w:p>
          <w:p w14:paraId="050AA3EA" w14:textId="7A984569" w:rsidR="00414A66" w:rsidRPr="00C95A65" w:rsidRDefault="00D2764F" w:rsidP="00425064">
            <w:pPr>
              <w:pStyle w:val="paragraph"/>
              <w:shd w:val="clear" w:color="auto" w:fill="FFFFFF"/>
              <w:spacing w:before="0" w:beforeAutospacing="0" w:after="60" w:afterAutospacing="0"/>
              <w:ind w:left="266"/>
              <w:jc w:val="both"/>
              <w:textAlignment w:val="baseline"/>
              <w:rPr>
                <w:rStyle w:val="normaltextrun"/>
              </w:rPr>
            </w:pPr>
            <w:r w:rsidRPr="00C95A65">
              <w:rPr>
                <w:rStyle w:val="normaltextrun"/>
              </w:rPr>
              <w:t>11</w:t>
            </w:r>
            <w:r w:rsidR="005936B4" w:rsidRPr="00C95A65">
              <w:rPr>
                <w:rStyle w:val="normaltextrun"/>
              </w:rPr>
              <w:t>) </w:t>
            </w:r>
            <w:r w:rsidRPr="00C95A65">
              <w:rPr>
                <w:rStyle w:val="normaltextrun"/>
              </w:rPr>
              <w:t xml:space="preserve">palīgtelpas </w:t>
            </w:r>
            <w:r w:rsidR="00C5066C" w:rsidRPr="00C95A65">
              <w:t xml:space="preserve"> koģenerācijas</w:t>
            </w:r>
            <w:r w:rsidR="00C5066C" w:rsidRPr="00C95A65">
              <w:rPr>
                <w:rStyle w:val="normaltextrun"/>
              </w:rPr>
              <w:t xml:space="preserve"> </w:t>
            </w:r>
            <w:r w:rsidRPr="00C95A65">
              <w:rPr>
                <w:rStyle w:val="normaltextrun"/>
              </w:rPr>
              <w:t>stacijas</w:t>
            </w:r>
            <w:r w:rsidR="005936B4" w:rsidRPr="00C95A65">
              <w:rPr>
                <w:rStyle w:val="normaltextrun"/>
              </w:rPr>
              <w:t xml:space="preserve"> </w:t>
            </w:r>
            <w:r w:rsidRPr="00C95A65">
              <w:rPr>
                <w:rStyle w:val="findhit"/>
              </w:rPr>
              <w:t>tehnoloģisk</w:t>
            </w:r>
            <w:r w:rsidRPr="00C95A65">
              <w:rPr>
                <w:rStyle w:val="normaltextrun"/>
              </w:rPr>
              <w:t>ā</w:t>
            </w:r>
            <w:r w:rsidR="005936B4" w:rsidRPr="00C95A65">
              <w:rPr>
                <w:rStyle w:val="normaltextrun"/>
              </w:rPr>
              <w:t xml:space="preserve"> </w:t>
            </w:r>
            <w:r w:rsidRPr="00C95A65">
              <w:rPr>
                <w:rStyle w:val="normaltextrun"/>
              </w:rPr>
              <w:t>procesa</w:t>
            </w:r>
            <w:r w:rsidR="005936B4" w:rsidRPr="00C95A65">
              <w:rPr>
                <w:rStyle w:val="normaltextrun"/>
              </w:rPr>
              <w:t xml:space="preserve"> </w:t>
            </w:r>
            <w:r w:rsidRPr="00C95A65">
              <w:rPr>
                <w:rStyle w:val="normaltextrun"/>
              </w:rPr>
              <w:t>nodrošināšanai</w:t>
            </w:r>
            <w:r w:rsidR="009254A3" w:rsidRPr="00C95A65">
              <w:rPr>
                <w:rStyle w:val="normaltextrun"/>
              </w:rPr>
              <w:t>.</w:t>
            </w:r>
          </w:p>
          <w:p w14:paraId="1E2382A0" w14:textId="7E94DEAC" w:rsidR="009254A3" w:rsidRPr="00C95A65" w:rsidRDefault="009254A3" w:rsidP="00425064">
            <w:pPr>
              <w:pStyle w:val="paragraph"/>
              <w:shd w:val="clear" w:color="auto" w:fill="FFFFFF"/>
              <w:spacing w:before="0" w:beforeAutospacing="0" w:after="60" w:afterAutospacing="0"/>
              <w:ind w:left="266"/>
              <w:jc w:val="both"/>
              <w:textAlignment w:val="baseline"/>
            </w:pPr>
          </w:p>
          <w:p w14:paraId="6BC1C821" w14:textId="46E13E3D" w:rsidR="007158D8" w:rsidRPr="00C95A65" w:rsidRDefault="00CD5C25" w:rsidP="00425064">
            <w:pPr>
              <w:pStyle w:val="paragraph"/>
              <w:shd w:val="clear" w:color="auto" w:fill="FFFFFF"/>
              <w:spacing w:before="0" w:beforeAutospacing="0" w:after="60" w:afterAutospacing="0"/>
              <w:jc w:val="both"/>
              <w:textAlignment w:val="baseline"/>
              <w:rPr>
                <w:rStyle w:val="eop"/>
              </w:rPr>
            </w:pPr>
            <w:r w:rsidRPr="00C95A65">
              <w:rPr>
                <w:rStyle w:val="eop"/>
              </w:rPr>
              <w:t xml:space="preserve">Ievērojot vienotā tehnoloģiskā cikla principu, par </w:t>
            </w:r>
            <w:r w:rsidR="00CD1A1B" w:rsidRPr="00C95A65">
              <w:rPr>
                <w:rStyle w:val="eop"/>
              </w:rPr>
              <w:t xml:space="preserve">koģenerācijas </w:t>
            </w:r>
            <w:r w:rsidRPr="00C95A65">
              <w:rPr>
                <w:rStyle w:val="eop"/>
              </w:rPr>
              <w:t xml:space="preserve">stacijas sastāvdaļu uzskatāmas arī viena vai vairāku komersantu īpašumā vai lietojumā esošas būves, tehnoloģiskās iekārtas, ierīces un infrastruktūra, kas paredzētas </w:t>
            </w:r>
            <w:r w:rsidR="007E68B4" w:rsidRPr="00C95A65">
              <w:t>koģenerācijas</w:t>
            </w:r>
            <w:r w:rsidR="007E68B4" w:rsidRPr="00C95A65">
              <w:rPr>
                <w:rStyle w:val="eop"/>
              </w:rPr>
              <w:t xml:space="preserve"> </w:t>
            </w:r>
            <w:r w:rsidRPr="00C95A65">
              <w:rPr>
                <w:rStyle w:val="eop"/>
              </w:rPr>
              <w:t xml:space="preserve">stacijā izmantojamā kurināmā sagatavošanai un padevei </w:t>
            </w:r>
            <w:r w:rsidR="007E68B4" w:rsidRPr="00C95A65">
              <w:t>koģenerācijas</w:t>
            </w:r>
            <w:r w:rsidR="007E68B4" w:rsidRPr="00C95A65">
              <w:rPr>
                <w:rStyle w:val="eop"/>
              </w:rPr>
              <w:t xml:space="preserve"> </w:t>
            </w:r>
            <w:r w:rsidRPr="00C95A65">
              <w:rPr>
                <w:rStyle w:val="eop"/>
              </w:rPr>
              <w:t>stacijas vajadzībām.</w:t>
            </w:r>
          </w:p>
          <w:p w14:paraId="042780A5" w14:textId="77777777" w:rsidR="00CD5C25" w:rsidRPr="00C95A65" w:rsidRDefault="00CD5C25" w:rsidP="00425064">
            <w:pPr>
              <w:pStyle w:val="paragraph"/>
              <w:shd w:val="clear" w:color="auto" w:fill="FFFFFF"/>
              <w:spacing w:before="0" w:beforeAutospacing="0" w:after="60" w:afterAutospacing="0"/>
              <w:ind w:firstLine="300"/>
              <w:jc w:val="both"/>
              <w:textAlignment w:val="baseline"/>
              <w:rPr>
                <w:rStyle w:val="eop"/>
              </w:rPr>
            </w:pPr>
            <w:r w:rsidRPr="00C95A65">
              <w:rPr>
                <w:rStyle w:val="eop"/>
              </w:rPr>
              <w:t> </w:t>
            </w:r>
          </w:p>
          <w:p w14:paraId="57FEF868" w14:textId="6586209C" w:rsidR="001336EC" w:rsidRPr="00C95A65" w:rsidRDefault="00CD5C25" w:rsidP="00425064">
            <w:pPr>
              <w:shd w:val="clear" w:color="auto" w:fill="FFFFFF"/>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Noteikumu projekts paredz, ka gadījumā, ja Būvniecības valsts kontroles birojs (turpmāk</w:t>
            </w:r>
            <w:r w:rsidR="0022270A" w:rsidRPr="00C95A65">
              <w:rPr>
                <w:rFonts w:ascii="Times New Roman" w:eastAsia="Times New Roman" w:hAnsi="Times New Roman" w:cs="Times New Roman"/>
                <w:sz w:val="24"/>
                <w:szCs w:val="24"/>
                <w:lang w:eastAsia="lv-LV"/>
              </w:rPr>
              <w:t xml:space="preserve"> arī</w:t>
            </w:r>
            <w:r w:rsidRPr="00C95A65">
              <w:rPr>
                <w:rFonts w:ascii="Times New Roman" w:eastAsia="Times New Roman" w:hAnsi="Times New Roman" w:cs="Times New Roman"/>
                <w:sz w:val="24"/>
                <w:szCs w:val="24"/>
                <w:lang w:eastAsia="lv-LV"/>
              </w:rPr>
              <w:t xml:space="preserve"> – BVKB) konstatē, ka </w:t>
            </w:r>
            <w:r w:rsidR="007E68B4" w:rsidRPr="00C95A65">
              <w:rPr>
                <w:rFonts w:ascii="Times New Roman" w:hAnsi="Times New Roman" w:cs="Times New Roman"/>
                <w:sz w:val="24"/>
                <w:szCs w:val="24"/>
              </w:rPr>
              <w:t xml:space="preserve"> </w:t>
            </w:r>
            <w:r w:rsidR="007E68B4" w:rsidRPr="00C95A65">
              <w:rPr>
                <w:rFonts w:ascii="Times New Roman" w:eastAsia="Times New Roman" w:hAnsi="Times New Roman" w:cs="Times New Roman"/>
                <w:sz w:val="24"/>
                <w:szCs w:val="24"/>
                <w:lang w:eastAsia="lv-LV"/>
              </w:rPr>
              <w:t>koģenerācijas</w:t>
            </w:r>
            <w:r w:rsidR="007E68B4" w:rsidRPr="00C95A65">
              <w:rPr>
                <w:rFonts w:ascii="Times New Roman" w:hAnsi="Times New Roman" w:cs="Times New Roman"/>
                <w:sz w:val="24"/>
                <w:szCs w:val="24"/>
              </w:rPr>
              <w:t xml:space="preserve"> </w:t>
            </w:r>
            <w:r w:rsidRPr="00C95A65">
              <w:rPr>
                <w:rFonts w:ascii="Times New Roman" w:eastAsia="Times New Roman" w:hAnsi="Times New Roman" w:cs="Times New Roman"/>
                <w:sz w:val="24"/>
                <w:szCs w:val="24"/>
                <w:lang w:eastAsia="lv-LV"/>
              </w:rPr>
              <w:t>stacijas dar</w:t>
            </w:r>
            <w:r w:rsidR="00294370" w:rsidRPr="00C95A65">
              <w:rPr>
                <w:rFonts w:ascii="Times New Roman" w:eastAsia="Times New Roman" w:hAnsi="Times New Roman" w:cs="Times New Roman"/>
                <w:sz w:val="24"/>
                <w:szCs w:val="24"/>
                <w:lang w:eastAsia="lv-LV"/>
              </w:rPr>
              <w:t>b</w:t>
            </w:r>
            <w:r w:rsidRPr="00C95A65">
              <w:rPr>
                <w:rFonts w:ascii="Times New Roman" w:eastAsia="Times New Roman" w:hAnsi="Times New Roman" w:cs="Times New Roman"/>
                <w:sz w:val="24"/>
                <w:szCs w:val="24"/>
                <w:lang w:eastAsia="lv-LV"/>
              </w:rPr>
              <w:t xml:space="preserve">ībā netiek ievērots vienotā tehnoloģiskā cikla princips, BVKB aptur valsts atbalstu līdz 6 mēnešiem, kuru laikā komersants var novērst neatbilstību, tajā skaitā apvienojot vairākus komersantus vai </w:t>
            </w:r>
            <w:r w:rsidR="007E68B4" w:rsidRPr="00C95A65">
              <w:rPr>
                <w:rFonts w:ascii="Times New Roman" w:hAnsi="Times New Roman" w:cs="Times New Roman"/>
                <w:sz w:val="24"/>
                <w:szCs w:val="24"/>
              </w:rPr>
              <w:t xml:space="preserve"> </w:t>
            </w:r>
            <w:r w:rsidR="007E68B4" w:rsidRPr="00C95A65">
              <w:rPr>
                <w:rFonts w:ascii="Times New Roman" w:eastAsia="Times New Roman" w:hAnsi="Times New Roman" w:cs="Times New Roman"/>
                <w:sz w:val="24"/>
                <w:szCs w:val="24"/>
                <w:lang w:eastAsia="lv-LV"/>
              </w:rPr>
              <w:t>koģenerācijas</w:t>
            </w:r>
            <w:r w:rsidR="007E68B4" w:rsidRPr="00C95A65">
              <w:rPr>
                <w:rFonts w:ascii="Times New Roman" w:hAnsi="Times New Roman" w:cs="Times New Roman"/>
                <w:sz w:val="24"/>
                <w:szCs w:val="24"/>
              </w:rPr>
              <w:t xml:space="preserve"> </w:t>
            </w:r>
            <w:r w:rsidRPr="00C95A65">
              <w:rPr>
                <w:rFonts w:ascii="Times New Roman" w:eastAsia="Times New Roman" w:hAnsi="Times New Roman" w:cs="Times New Roman"/>
                <w:sz w:val="24"/>
                <w:szCs w:val="24"/>
                <w:lang w:eastAsia="lv-LV"/>
              </w:rPr>
              <w:t>stacijas, neatkarīgi no tā</w:t>
            </w:r>
            <w:r w:rsidR="007B0A45" w:rsidRPr="00C95A65">
              <w:rPr>
                <w:rFonts w:ascii="Times New Roman" w:eastAsia="Times New Roman" w:hAnsi="Times New Roman" w:cs="Times New Roman"/>
                <w:sz w:val="24"/>
                <w:szCs w:val="24"/>
                <w:lang w:eastAsia="lv-LV"/>
              </w:rPr>
              <w:t>,</w:t>
            </w:r>
            <w:r w:rsidRPr="00C95A65">
              <w:rPr>
                <w:rFonts w:ascii="Times New Roman" w:eastAsia="Times New Roman" w:hAnsi="Times New Roman" w:cs="Times New Roman"/>
                <w:sz w:val="24"/>
                <w:szCs w:val="24"/>
                <w:lang w:eastAsia="lv-LV"/>
              </w:rPr>
              <w:t xml:space="preserve"> vai </w:t>
            </w:r>
            <w:r w:rsidR="007E68B4" w:rsidRPr="00C95A65">
              <w:rPr>
                <w:rFonts w:ascii="Times New Roman" w:hAnsi="Times New Roman" w:cs="Times New Roman"/>
                <w:sz w:val="24"/>
                <w:szCs w:val="24"/>
              </w:rPr>
              <w:t xml:space="preserve"> </w:t>
            </w:r>
            <w:r w:rsidR="007E68B4" w:rsidRPr="00C95A65">
              <w:rPr>
                <w:rFonts w:ascii="Times New Roman" w:eastAsia="Times New Roman" w:hAnsi="Times New Roman" w:cs="Times New Roman"/>
                <w:sz w:val="24"/>
                <w:szCs w:val="24"/>
                <w:lang w:eastAsia="lv-LV"/>
              </w:rPr>
              <w:t>koģenerācijas</w:t>
            </w:r>
            <w:r w:rsidR="007E68B4" w:rsidRPr="00C95A65">
              <w:rPr>
                <w:rFonts w:ascii="Times New Roman" w:hAnsi="Times New Roman" w:cs="Times New Roman"/>
                <w:sz w:val="24"/>
                <w:szCs w:val="24"/>
              </w:rPr>
              <w:t xml:space="preserve"> </w:t>
            </w:r>
            <w:r w:rsidRPr="00C95A65">
              <w:rPr>
                <w:rFonts w:ascii="Times New Roman" w:eastAsia="Times New Roman" w:hAnsi="Times New Roman" w:cs="Times New Roman"/>
                <w:sz w:val="24"/>
                <w:szCs w:val="24"/>
                <w:lang w:eastAsia="lv-LV"/>
              </w:rPr>
              <w:t xml:space="preserve">stacijas saņem valsts atbalstu, pamatojoties uz </w:t>
            </w:r>
            <w:r w:rsidR="0024568F" w:rsidRPr="00C95A65">
              <w:rPr>
                <w:rFonts w:ascii="Times New Roman" w:eastAsia="Times New Roman" w:hAnsi="Times New Roman" w:cs="Times New Roman"/>
                <w:sz w:val="24"/>
                <w:szCs w:val="24"/>
                <w:lang w:eastAsia="lv-LV"/>
              </w:rPr>
              <w:t>MK noteikumiem Nr.</w:t>
            </w:r>
            <w:r w:rsidR="00544BB0" w:rsidRPr="00C95A65">
              <w:rPr>
                <w:rFonts w:ascii="Times New Roman" w:eastAsia="Times New Roman" w:hAnsi="Times New Roman" w:cs="Times New Roman"/>
                <w:sz w:val="24"/>
                <w:szCs w:val="24"/>
                <w:lang w:eastAsia="lv-LV"/>
              </w:rPr>
              <w:t xml:space="preserve"> 561</w:t>
            </w:r>
            <w:r w:rsidR="00577D0C" w:rsidRPr="00C95A65">
              <w:rPr>
                <w:rFonts w:ascii="Times New Roman" w:eastAsia="Times New Roman" w:hAnsi="Times New Roman" w:cs="Times New Roman"/>
                <w:sz w:val="24"/>
                <w:szCs w:val="24"/>
                <w:lang w:eastAsia="lv-LV"/>
              </w:rPr>
              <w:t>.</w:t>
            </w:r>
          </w:p>
          <w:p w14:paraId="5D949473" w14:textId="4FCC1717" w:rsidR="00F11BBE" w:rsidRPr="00C95A65" w:rsidRDefault="00577D0C"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Ja komersants 6 mēnešu laikā nenovērš minēto neatbilstību, tiek pieņemts lēmums par obligātā iepirkuma tiesību vai garantētās maksas tiesību atcelšanu.</w:t>
            </w:r>
          </w:p>
          <w:p w14:paraId="130941DE" w14:textId="659DF27C" w:rsidR="00575EE8" w:rsidRPr="00C95A65" w:rsidRDefault="00575EE8"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Lai minēto neatbilstību novērstu</w:t>
            </w:r>
            <w:r w:rsidR="00BA3ADD" w:rsidRPr="00C95A65">
              <w:rPr>
                <w:rFonts w:ascii="Times New Roman" w:eastAsia="Times New Roman" w:hAnsi="Times New Roman" w:cs="Times New Roman"/>
                <w:sz w:val="24"/>
                <w:szCs w:val="24"/>
                <w:lang w:eastAsia="lv-LV"/>
              </w:rPr>
              <w:t>, komersantiem</w:t>
            </w:r>
            <w:r w:rsidR="00C931F9" w:rsidRPr="00C95A65">
              <w:rPr>
                <w:rFonts w:ascii="Times New Roman" w:eastAsia="Times New Roman" w:hAnsi="Times New Roman" w:cs="Times New Roman"/>
                <w:sz w:val="24"/>
                <w:szCs w:val="24"/>
                <w:lang w:eastAsia="lv-LV"/>
              </w:rPr>
              <w:t xml:space="preserve"> ir pieļaujama</w:t>
            </w:r>
            <w:r w:rsidR="00BA3ADD" w:rsidRPr="00C95A65">
              <w:rPr>
                <w:rFonts w:ascii="Times New Roman" w:eastAsia="Times New Roman" w:hAnsi="Times New Roman" w:cs="Times New Roman"/>
                <w:sz w:val="24"/>
                <w:szCs w:val="24"/>
                <w:lang w:eastAsia="lv-LV"/>
              </w:rPr>
              <w:t xml:space="preserve"> </w:t>
            </w:r>
            <w:r w:rsidR="00C931F9" w:rsidRPr="00C95A65">
              <w:rPr>
                <w:rFonts w:ascii="Times New Roman" w:eastAsia="Times New Roman" w:hAnsi="Times New Roman" w:cs="Times New Roman"/>
                <w:sz w:val="24"/>
                <w:szCs w:val="24"/>
                <w:lang w:eastAsia="lv-LV"/>
              </w:rPr>
              <w:t>apvienošanās</w:t>
            </w:r>
            <w:r w:rsidR="00BA3ADD" w:rsidRPr="00C95A65">
              <w:rPr>
                <w:rFonts w:ascii="Times New Roman" w:eastAsia="Times New Roman" w:hAnsi="Times New Roman" w:cs="Times New Roman"/>
                <w:sz w:val="24"/>
                <w:szCs w:val="24"/>
                <w:lang w:eastAsia="lv-LV"/>
              </w:rPr>
              <w:t>, nododot obligātā iepirkuma tiesības vai garantētās maksas tiesības.</w:t>
            </w:r>
            <w:r w:rsidR="00931E16" w:rsidRPr="00C95A65">
              <w:rPr>
                <w:rFonts w:ascii="Times New Roman" w:eastAsia="Times New Roman" w:hAnsi="Times New Roman" w:cs="Times New Roman"/>
                <w:sz w:val="24"/>
                <w:szCs w:val="24"/>
                <w:lang w:eastAsia="lv-LV"/>
              </w:rPr>
              <w:t xml:space="preserve"> </w:t>
            </w:r>
          </w:p>
          <w:p w14:paraId="1495E6C5" w14:textId="2BEEFCE0" w:rsidR="007F47B0" w:rsidRPr="00C95A65" w:rsidRDefault="008545F1"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Saskaņā ar Komerclikumā noteikto ir pieļaujama sabiedrību apvienošana, nododot otra</w:t>
            </w:r>
            <w:r w:rsidR="007E0C8B" w:rsidRPr="00C95A65">
              <w:rPr>
                <w:rFonts w:ascii="Times New Roman" w:hAnsi="Times New Roman" w:cs="Times New Roman"/>
                <w:sz w:val="24"/>
                <w:szCs w:val="24"/>
              </w:rPr>
              <w:t>i</w:t>
            </w:r>
            <w:r w:rsidRPr="00C95A65">
              <w:rPr>
                <w:rFonts w:ascii="Times New Roman" w:hAnsi="Times New Roman" w:cs="Times New Roman"/>
                <w:sz w:val="24"/>
                <w:szCs w:val="24"/>
              </w:rPr>
              <w:t xml:space="preserve"> sabiedrībai obligātā iepirkuma tiesības, un tādējādi netiek pārkāpts MK noteikumu Nr.</w:t>
            </w:r>
            <w:r w:rsidR="0071785B" w:rsidRPr="00C95A65">
              <w:rPr>
                <w:rFonts w:ascii="Times New Roman" w:hAnsi="Times New Roman" w:cs="Times New Roman"/>
                <w:sz w:val="24"/>
                <w:szCs w:val="24"/>
              </w:rPr>
              <w:t xml:space="preserve">561 </w:t>
            </w:r>
            <w:r w:rsidRPr="00C95A65">
              <w:rPr>
                <w:rFonts w:ascii="Times New Roman" w:hAnsi="Times New Roman" w:cs="Times New Roman"/>
                <w:sz w:val="24"/>
                <w:szCs w:val="24"/>
                <w:shd w:val="clear" w:color="auto" w:fill="FFFFFF"/>
              </w:rPr>
              <w:t xml:space="preserve">18. </w:t>
            </w:r>
            <w:r w:rsidRPr="00C95A65">
              <w:rPr>
                <w:rFonts w:ascii="Times New Roman" w:hAnsi="Times New Roman" w:cs="Times New Roman"/>
                <w:sz w:val="24"/>
                <w:szCs w:val="24"/>
              </w:rPr>
              <w:t>punkt</w:t>
            </w:r>
            <w:r w:rsidR="000B2333" w:rsidRPr="00C95A65">
              <w:rPr>
                <w:rFonts w:ascii="Times New Roman" w:hAnsi="Times New Roman" w:cs="Times New Roman"/>
                <w:sz w:val="24"/>
                <w:szCs w:val="24"/>
              </w:rPr>
              <w:t>ā ietvertais</w:t>
            </w:r>
            <w:r w:rsidRPr="00C95A65">
              <w:rPr>
                <w:rFonts w:ascii="Times New Roman" w:hAnsi="Times New Roman" w:cs="Times New Roman"/>
                <w:sz w:val="24"/>
                <w:szCs w:val="24"/>
              </w:rPr>
              <w:t xml:space="preserve"> aizliegums nodot obligātā iepirkuma tiesības citai personai</w:t>
            </w:r>
            <w:r w:rsidR="00784797" w:rsidRPr="00C95A65">
              <w:rPr>
                <w:rFonts w:ascii="Times New Roman" w:hAnsi="Times New Roman" w:cs="Times New Roman"/>
                <w:sz w:val="24"/>
                <w:szCs w:val="24"/>
              </w:rPr>
              <w:t>.</w:t>
            </w:r>
            <w:r w:rsidR="007F47B0" w:rsidRPr="00C95A65">
              <w:rPr>
                <w:rFonts w:ascii="Times New Roman" w:hAnsi="Times New Roman" w:cs="Times New Roman"/>
                <w:sz w:val="24"/>
                <w:szCs w:val="24"/>
              </w:rPr>
              <w:t xml:space="preserve"> </w:t>
            </w:r>
          </w:p>
          <w:p w14:paraId="1ED09E60" w14:textId="30F6BECE" w:rsidR="00DD13EF" w:rsidRPr="00C95A65" w:rsidRDefault="00BA3ADD" w:rsidP="00425064">
            <w:pPr>
              <w:pStyle w:val="NormalWeb"/>
              <w:spacing w:before="0" w:beforeAutospacing="0" w:after="60" w:afterAutospacing="0"/>
              <w:jc w:val="both"/>
              <w:rPr>
                <w:lang w:val="lv-LV" w:eastAsia="lv-LV"/>
              </w:rPr>
            </w:pPr>
            <w:r w:rsidRPr="00C95A65">
              <w:rPr>
                <w:lang w:val="lv-LV" w:eastAsia="lv-LV"/>
              </w:rPr>
              <w:t>J</w:t>
            </w:r>
            <w:r w:rsidR="00DD13EF" w:rsidRPr="00C95A65">
              <w:rPr>
                <w:lang w:val="lv-LV" w:eastAsia="lv-LV"/>
              </w:rPr>
              <w:t>a komersants, lai novērstu minēto neatbilstību, veic elektrostaciju vai komersantu apvienošanu, BVKB, atjaunojot valsts atbalstu, vienlaikus groza MK</w:t>
            </w:r>
            <w:r w:rsidR="00F60F79" w:rsidRPr="00C95A65">
              <w:rPr>
                <w:lang w:val="lv-LV" w:eastAsia="lv-LV"/>
              </w:rPr>
              <w:t xml:space="preserve"> noteikumu Nr.</w:t>
            </w:r>
            <w:r w:rsidR="00DD13EF" w:rsidRPr="00C95A65">
              <w:rPr>
                <w:lang w:val="lv-LV" w:eastAsia="lv-LV"/>
              </w:rPr>
              <w:t xml:space="preserve"> 561</w:t>
            </w:r>
            <w:r w:rsidR="00E12B7D" w:rsidRPr="00C95A65">
              <w:rPr>
                <w:lang w:val="lv-LV" w:eastAsia="lv-LV"/>
              </w:rPr>
              <w:t xml:space="preserve"> </w:t>
            </w:r>
            <w:r w:rsidR="00DD13EF" w:rsidRPr="00C95A65">
              <w:rPr>
                <w:lang w:val="lv-LV" w:eastAsia="lv-LV"/>
              </w:rPr>
              <w:t xml:space="preserve"> 2.2. apakšpunktā minēto lēmumu, tajā pārrēķinot elektroenerģijas apjomu. Šo aprēķinu veic atbilstoši tiem termiņiem un elektroenerģijas apjomam, kāds piešķirts katrai no elektrostacij</w:t>
            </w:r>
            <w:r w:rsidRPr="00C95A65">
              <w:rPr>
                <w:lang w:val="lv-LV" w:eastAsia="lv-LV"/>
              </w:rPr>
              <w:t>ām, kuras tiek apvienotas</w:t>
            </w:r>
            <w:r w:rsidR="00DD13EF" w:rsidRPr="00C95A65">
              <w:rPr>
                <w:lang w:val="lv-LV" w:eastAsia="lv-LV"/>
              </w:rPr>
              <w:t xml:space="preserve">.  </w:t>
            </w:r>
            <w:r w:rsidRPr="00C95A65">
              <w:rPr>
                <w:lang w:val="lv-LV" w:eastAsia="lv-LV"/>
              </w:rPr>
              <w:t>Attiecīgi paliek tikai viena elektrostacija ar tiesības dodošu lēmumu, bet pārējie lēmumi tiek atcelti, jo tie ir attiecināti uz vairs neeksistējošām elektrostacijām</w:t>
            </w:r>
            <w:r w:rsidR="00DD13EF" w:rsidRPr="00C95A65">
              <w:rPr>
                <w:lang w:val="lv-LV" w:eastAsia="lv-LV"/>
              </w:rPr>
              <w:t>.</w:t>
            </w:r>
          </w:p>
          <w:p w14:paraId="7B63A11C" w14:textId="0F01278A" w:rsidR="00BA5BB9" w:rsidRPr="00C95A65" w:rsidRDefault="00BA5BB9" w:rsidP="00425064">
            <w:pPr>
              <w:pStyle w:val="NormalWeb"/>
              <w:spacing w:before="0" w:beforeAutospacing="0" w:after="60" w:afterAutospacing="0"/>
              <w:jc w:val="both"/>
              <w:rPr>
                <w:lang w:val="lv-LV" w:eastAsia="lv-LV"/>
              </w:rPr>
            </w:pPr>
            <w:r w:rsidRPr="00C95A65">
              <w:rPr>
                <w:lang w:val="lv-LV" w:eastAsia="lv-LV"/>
              </w:rPr>
              <w:t xml:space="preserve">Tiek paredzēts, ka, ja tiek apvienotas elektrostacijas, kuras līdz šim atbilst </w:t>
            </w:r>
            <w:r w:rsidR="00F217E3" w:rsidRPr="00C95A65">
              <w:rPr>
                <w:lang w:val="lv-LV" w:eastAsia="lv-LV"/>
              </w:rPr>
              <w:t xml:space="preserve"> MK noteikumu Nr. </w:t>
            </w:r>
            <w:r w:rsidRPr="00C95A65">
              <w:rPr>
                <w:lang w:val="lv-LV" w:eastAsia="lv-LV"/>
              </w:rPr>
              <w:t>561</w:t>
            </w:r>
            <w:r w:rsidR="00E12B7D" w:rsidRPr="00C95A65">
              <w:rPr>
                <w:lang w:val="lv-LV" w:eastAsia="lv-LV"/>
              </w:rPr>
              <w:t xml:space="preserve"> </w:t>
            </w:r>
            <w:r w:rsidRPr="00C95A65">
              <w:rPr>
                <w:lang w:val="lv-LV" w:eastAsia="lv-LV"/>
              </w:rPr>
              <w:t xml:space="preserve"> regulējuma elektrostacijām, ar tādām elektrostacijām, kuras līdz šim  atbilst MK</w:t>
            </w:r>
            <w:r w:rsidR="00F217E3" w:rsidRPr="00C95A65">
              <w:rPr>
                <w:lang w:val="lv-LV" w:eastAsia="lv-LV"/>
              </w:rPr>
              <w:t xml:space="preserve"> noteikumu Nr. </w:t>
            </w:r>
            <w:r w:rsidRPr="00C95A65">
              <w:rPr>
                <w:lang w:val="lv-LV" w:eastAsia="lv-LV"/>
              </w:rPr>
              <w:t>560</w:t>
            </w:r>
            <w:r w:rsidR="00E12B7D" w:rsidRPr="00C95A65">
              <w:rPr>
                <w:lang w:val="lv-LV" w:eastAsia="lv-LV"/>
              </w:rPr>
              <w:t xml:space="preserve"> </w:t>
            </w:r>
            <w:r w:rsidRPr="00C95A65">
              <w:rPr>
                <w:lang w:val="lv-LV" w:eastAsia="lv-LV"/>
              </w:rPr>
              <w:t xml:space="preserve">regulējuma elektrostacijām, </w:t>
            </w:r>
            <w:r w:rsidRPr="00C95A65">
              <w:rPr>
                <w:lang w:val="lv-LV" w:eastAsia="lv-LV"/>
              </w:rPr>
              <w:lastRenderedPageBreak/>
              <w:t xml:space="preserve">tad pēc apvienošanas elektrostacija </w:t>
            </w:r>
            <w:r w:rsidR="00BA3ADD" w:rsidRPr="00C95A65">
              <w:rPr>
                <w:lang w:val="lv-LV" w:eastAsia="lv-LV"/>
              </w:rPr>
              <w:t>tiks uzskatīta kā</w:t>
            </w:r>
            <w:r w:rsidRPr="00C95A65">
              <w:rPr>
                <w:lang w:val="lv-LV" w:eastAsia="lv-LV"/>
              </w:rPr>
              <w:t xml:space="preserve"> atbilstoša MK</w:t>
            </w:r>
            <w:r w:rsidR="00F217E3" w:rsidRPr="00C95A65">
              <w:rPr>
                <w:lang w:val="lv-LV" w:eastAsia="lv-LV"/>
              </w:rPr>
              <w:t xml:space="preserve"> noteikumu Nr. </w:t>
            </w:r>
            <w:r w:rsidRPr="00C95A65">
              <w:rPr>
                <w:lang w:val="lv-LV" w:eastAsia="lv-LV"/>
              </w:rPr>
              <w:t xml:space="preserve"> 561</w:t>
            </w:r>
            <w:r w:rsidR="00E12B7D" w:rsidRPr="00C95A65">
              <w:rPr>
                <w:lang w:val="lv-LV" w:eastAsia="lv-LV"/>
              </w:rPr>
              <w:t xml:space="preserve"> </w:t>
            </w:r>
            <w:r w:rsidRPr="00C95A65">
              <w:rPr>
                <w:lang w:val="lv-LV" w:eastAsia="lv-LV"/>
              </w:rPr>
              <w:t xml:space="preserve"> regulējumam, attiecīgi tai izvirzītās prasības, tās cenas noteikšana, uzraudzība u</w:t>
            </w:r>
            <w:r w:rsidR="00BA3ADD" w:rsidRPr="00C95A65">
              <w:rPr>
                <w:lang w:val="lv-LV" w:eastAsia="lv-LV"/>
              </w:rPr>
              <w:t>n pārējie noteikumi</w:t>
            </w:r>
            <w:r w:rsidRPr="00C95A65">
              <w:rPr>
                <w:lang w:val="lv-LV" w:eastAsia="lv-LV"/>
              </w:rPr>
              <w:t xml:space="preserve"> tiks piemērot</w:t>
            </w:r>
            <w:r w:rsidR="00BA3ADD" w:rsidRPr="00C95A65">
              <w:rPr>
                <w:lang w:val="lv-LV" w:eastAsia="lv-LV"/>
              </w:rPr>
              <w:t>i</w:t>
            </w:r>
            <w:r w:rsidRPr="00C95A65">
              <w:rPr>
                <w:lang w:val="lv-LV" w:eastAsia="lv-LV"/>
              </w:rPr>
              <w:t xml:space="preserve"> atbilstoši MK</w:t>
            </w:r>
            <w:r w:rsidR="00F217E3" w:rsidRPr="00C95A65">
              <w:rPr>
                <w:lang w:val="lv-LV" w:eastAsia="lv-LV"/>
              </w:rPr>
              <w:t xml:space="preserve"> noteikumu Nr. </w:t>
            </w:r>
            <w:r w:rsidRPr="00C95A65">
              <w:rPr>
                <w:lang w:val="lv-LV" w:eastAsia="lv-LV"/>
              </w:rPr>
              <w:t>561.</w:t>
            </w:r>
          </w:p>
          <w:p w14:paraId="5F6E93C1" w14:textId="7179BE23" w:rsidR="00CB11BC" w:rsidRPr="00C95A65" w:rsidRDefault="003726EC" w:rsidP="00425064">
            <w:pPr>
              <w:pStyle w:val="NormalWeb"/>
              <w:spacing w:before="0" w:beforeAutospacing="0" w:after="60" w:afterAutospacing="0"/>
              <w:jc w:val="both"/>
              <w:rPr>
                <w:lang w:val="lv-LV" w:eastAsia="lv-LV"/>
              </w:rPr>
            </w:pPr>
            <w:r w:rsidRPr="00C95A65">
              <w:rPr>
                <w:lang w:val="lv-LV" w:eastAsia="lv-LV"/>
              </w:rPr>
              <w:t>Taču, j</w:t>
            </w:r>
            <w:r w:rsidR="00CB11BC" w:rsidRPr="00C95A65">
              <w:rPr>
                <w:lang w:val="lv-LV" w:eastAsia="lv-LV"/>
              </w:rPr>
              <w:t>a pēc apvienošanas koģenerācijas stacija kļūs par tādu koģenerācijas staciju, kuras jauda ir lielāka par 4 MW, šādai stacija</w:t>
            </w:r>
            <w:r w:rsidRPr="00C95A65">
              <w:rPr>
                <w:lang w:val="lv-LV" w:eastAsia="lv-LV"/>
              </w:rPr>
              <w:t xml:space="preserve"> nekļūs par  MK noteikumu Nr. 561 60. punktā minēto koģenerācijas staciju, kurai obligātā iepirkuma tiesību vietā ir garantētās maksas tiesības. Attiecīgi tiek precizēts arī  MK noteikumu Nr. 561  60., 61. un 66. punkts</w:t>
            </w:r>
            <w:r w:rsidR="00CB11BC" w:rsidRPr="00C95A65">
              <w:rPr>
                <w:lang w:val="lv-LV" w:eastAsia="lv-LV"/>
              </w:rPr>
              <w:t>.</w:t>
            </w:r>
          </w:p>
          <w:p w14:paraId="7211FE8C" w14:textId="60B55707" w:rsidR="00FB395C" w:rsidRPr="00C95A65" w:rsidRDefault="002968BB" w:rsidP="00425064">
            <w:pPr>
              <w:spacing w:after="60"/>
              <w:ind w:right="113"/>
              <w:jc w:val="both"/>
              <w:rPr>
                <w:rFonts w:ascii="Times New Roman" w:hAnsi="Times New Roman" w:cs="Times New Roman"/>
                <w:sz w:val="24"/>
                <w:szCs w:val="24"/>
                <w:shd w:val="clear" w:color="auto" w:fill="FFFFFF"/>
              </w:rPr>
            </w:pPr>
            <w:r w:rsidRPr="00C95A65">
              <w:rPr>
                <w:rFonts w:ascii="Times New Roman" w:hAnsi="Times New Roman" w:cs="Times New Roman"/>
                <w:sz w:val="24"/>
                <w:szCs w:val="24"/>
              </w:rPr>
              <w:t xml:space="preserve">Obligātā iepirkuma tiesību </w:t>
            </w:r>
            <w:r w:rsidR="00757178" w:rsidRPr="00C95A65">
              <w:rPr>
                <w:rFonts w:ascii="Times New Roman" w:hAnsi="Times New Roman" w:cs="Times New Roman"/>
                <w:sz w:val="24"/>
                <w:szCs w:val="24"/>
              </w:rPr>
              <w:t>vai</w:t>
            </w:r>
            <w:r w:rsidRPr="00C95A65">
              <w:rPr>
                <w:rFonts w:ascii="Times New Roman" w:hAnsi="Times New Roman" w:cs="Times New Roman"/>
                <w:sz w:val="24"/>
                <w:szCs w:val="24"/>
              </w:rPr>
              <w:t xml:space="preserve"> garantētās maksas tiesīb</w:t>
            </w:r>
            <w:r w:rsidR="00757178" w:rsidRPr="00C95A65">
              <w:rPr>
                <w:rFonts w:ascii="Times New Roman" w:hAnsi="Times New Roman" w:cs="Times New Roman"/>
                <w:sz w:val="24"/>
                <w:szCs w:val="24"/>
              </w:rPr>
              <w:t>u</w:t>
            </w:r>
            <w:r w:rsidRPr="00C95A65">
              <w:rPr>
                <w:rFonts w:ascii="Times New Roman" w:hAnsi="Times New Roman" w:cs="Times New Roman"/>
                <w:sz w:val="24"/>
                <w:szCs w:val="24"/>
              </w:rPr>
              <w:t xml:space="preserve"> </w:t>
            </w:r>
            <w:r w:rsidR="00757178" w:rsidRPr="00C95A65">
              <w:rPr>
                <w:rFonts w:ascii="Times New Roman" w:hAnsi="Times New Roman" w:cs="Times New Roman"/>
                <w:sz w:val="24"/>
                <w:szCs w:val="24"/>
              </w:rPr>
              <w:t>termiņu</w:t>
            </w:r>
            <w:r w:rsidR="00763069" w:rsidRPr="00C95A65">
              <w:rPr>
                <w:rFonts w:ascii="Times New Roman" w:hAnsi="Times New Roman" w:cs="Times New Roman"/>
                <w:sz w:val="24"/>
                <w:szCs w:val="24"/>
              </w:rPr>
              <w:t xml:space="preserve"> </w:t>
            </w:r>
            <w:r w:rsidR="00C77E0C" w:rsidRPr="00C95A65">
              <w:rPr>
                <w:rFonts w:ascii="Times New Roman" w:hAnsi="Times New Roman" w:cs="Times New Roman"/>
                <w:sz w:val="24"/>
                <w:szCs w:val="24"/>
              </w:rPr>
              <w:t xml:space="preserve">elektrostaciju </w:t>
            </w:r>
            <w:r w:rsidR="00763069" w:rsidRPr="00C95A65">
              <w:rPr>
                <w:rFonts w:ascii="Times New Roman" w:hAnsi="Times New Roman" w:cs="Times New Roman"/>
                <w:sz w:val="24"/>
                <w:szCs w:val="24"/>
              </w:rPr>
              <w:t>apvienošana neietekmēs, jo kopējais</w:t>
            </w:r>
            <w:r w:rsidR="0025117A" w:rsidRPr="00C95A65">
              <w:rPr>
                <w:rFonts w:ascii="Times New Roman" w:hAnsi="Times New Roman" w:cs="Times New Roman"/>
                <w:sz w:val="24"/>
                <w:szCs w:val="24"/>
              </w:rPr>
              <w:t xml:space="preserve"> valsts</w:t>
            </w:r>
            <w:r w:rsidR="00763069" w:rsidRPr="00C95A65">
              <w:rPr>
                <w:rFonts w:ascii="Times New Roman" w:hAnsi="Times New Roman" w:cs="Times New Roman"/>
                <w:sz w:val="24"/>
                <w:szCs w:val="24"/>
              </w:rPr>
              <w:t xml:space="preserve"> atbalst</w:t>
            </w:r>
            <w:r w:rsidR="0025117A" w:rsidRPr="00C95A65">
              <w:rPr>
                <w:rFonts w:ascii="Times New Roman" w:hAnsi="Times New Roman" w:cs="Times New Roman"/>
                <w:sz w:val="24"/>
                <w:szCs w:val="24"/>
              </w:rPr>
              <w:t>a period</w:t>
            </w:r>
            <w:r w:rsidR="00763069" w:rsidRPr="00C95A65">
              <w:rPr>
                <w:rFonts w:ascii="Times New Roman" w:hAnsi="Times New Roman" w:cs="Times New Roman"/>
                <w:sz w:val="24"/>
                <w:szCs w:val="24"/>
              </w:rPr>
              <w:t>s tiks skatīts pēc tās stacijas, kurai termiņš ir visgarākais (tā arī ir tā stacija, kura turpmāk būs vienīgā, apvienojot pārējās)</w:t>
            </w:r>
            <w:r w:rsidR="00DE5A83" w:rsidRPr="00C95A65">
              <w:rPr>
                <w:rFonts w:ascii="Times New Roman" w:hAnsi="Times New Roman" w:cs="Times New Roman"/>
                <w:sz w:val="24"/>
                <w:szCs w:val="24"/>
              </w:rPr>
              <w:t xml:space="preserve">, savukārt izmaksas ilgums par konkrētu apjomu tiks </w:t>
            </w:r>
            <w:r w:rsidR="00BA3ADD" w:rsidRPr="00C95A65">
              <w:rPr>
                <w:rFonts w:ascii="Times New Roman" w:hAnsi="Times New Roman" w:cs="Times New Roman"/>
                <w:sz w:val="24"/>
                <w:szCs w:val="24"/>
              </w:rPr>
              <w:t>ap</w:t>
            </w:r>
            <w:r w:rsidR="00DE5A83" w:rsidRPr="00C95A65">
              <w:rPr>
                <w:rFonts w:ascii="Times New Roman" w:hAnsi="Times New Roman" w:cs="Times New Roman"/>
                <w:sz w:val="24"/>
                <w:szCs w:val="24"/>
              </w:rPr>
              <w:t>rēķināts un noteikts</w:t>
            </w:r>
            <w:r w:rsidR="006F694D" w:rsidRPr="00C95A65">
              <w:rPr>
                <w:rFonts w:ascii="Times New Roman" w:hAnsi="Times New Roman" w:cs="Times New Roman"/>
                <w:sz w:val="24"/>
                <w:szCs w:val="24"/>
              </w:rPr>
              <w:t xml:space="preserve"> </w:t>
            </w:r>
            <w:r w:rsidR="00BA3ADD" w:rsidRPr="00C95A65">
              <w:rPr>
                <w:rFonts w:ascii="Times New Roman" w:hAnsi="Times New Roman" w:cs="Times New Roman"/>
                <w:sz w:val="24"/>
                <w:szCs w:val="24"/>
              </w:rPr>
              <w:t xml:space="preserve">ar grozījumiem </w:t>
            </w:r>
            <w:r w:rsidR="00F217E3" w:rsidRPr="00C95A65">
              <w:rPr>
                <w:rFonts w:ascii="Times New Roman" w:hAnsi="Times New Roman" w:cs="Times New Roman"/>
                <w:sz w:val="24"/>
                <w:szCs w:val="24"/>
                <w:lang w:eastAsia="lv-LV"/>
              </w:rPr>
              <w:t xml:space="preserve"> MK noteikumu Nr. </w:t>
            </w:r>
            <w:r w:rsidR="0028722C" w:rsidRPr="00C95A65">
              <w:rPr>
                <w:rFonts w:ascii="Times New Roman" w:hAnsi="Times New Roman" w:cs="Times New Roman"/>
                <w:sz w:val="24"/>
                <w:szCs w:val="24"/>
                <w:lang w:eastAsia="lv-LV"/>
              </w:rPr>
              <w:t xml:space="preserve">561 </w:t>
            </w:r>
            <w:r w:rsidR="006F694D" w:rsidRPr="00C95A65">
              <w:rPr>
                <w:rFonts w:ascii="Times New Roman" w:hAnsi="Times New Roman" w:cs="Times New Roman"/>
                <w:sz w:val="24"/>
                <w:szCs w:val="24"/>
              </w:rPr>
              <w:t xml:space="preserve"> 2.2. apakšpunktā minētajā lēmumā</w:t>
            </w:r>
            <w:r w:rsidR="00BA3ADD" w:rsidRPr="00C95A65">
              <w:rPr>
                <w:rFonts w:ascii="Times New Roman" w:hAnsi="Times New Roman" w:cs="Times New Roman"/>
                <w:sz w:val="24"/>
                <w:szCs w:val="24"/>
              </w:rPr>
              <w:t>, lai piešķirtās tiesības netiktu nedz paplašinātas, nedz sašaurinātas</w:t>
            </w:r>
            <w:r w:rsidR="006F694D" w:rsidRPr="00C95A65">
              <w:rPr>
                <w:rFonts w:ascii="Times New Roman" w:hAnsi="Times New Roman" w:cs="Times New Roman"/>
                <w:sz w:val="24"/>
                <w:szCs w:val="24"/>
              </w:rPr>
              <w:t>.</w:t>
            </w:r>
            <w:r w:rsidR="009C768B" w:rsidRPr="00C95A65">
              <w:rPr>
                <w:rFonts w:ascii="Times New Roman" w:hAnsi="Times New Roman" w:cs="Times New Roman"/>
                <w:sz w:val="24"/>
                <w:szCs w:val="24"/>
              </w:rPr>
              <w:t xml:space="preserve"> </w:t>
            </w:r>
          </w:p>
          <w:p w14:paraId="705629E4" w14:textId="741A00B6" w:rsidR="00F752BB" w:rsidRPr="00C95A65" w:rsidRDefault="00296F8E" w:rsidP="00425064">
            <w:pPr>
              <w:spacing w:after="60"/>
              <w:jc w:val="both"/>
              <w:rPr>
                <w:rFonts w:ascii="Times New Roman" w:eastAsia="Times New Roman" w:hAnsi="Times New Roman" w:cs="Times New Roman"/>
                <w:sz w:val="24"/>
                <w:szCs w:val="24"/>
                <w:lang w:eastAsia="lv-LV"/>
              </w:rPr>
            </w:pPr>
            <w:r w:rsidRPr="00C95A65">
              <w:rPr>
                <w:rFonts w:ascii="Times New Roman" w:hAnsi="Times New Roman" w:cs="Times New Roman"/>
                <w:sz w:val="24"/>
                <w:szCs w:val="24"/>
                <w:shd w:val="clear" w:color="auto" w:fill="FFFFFF"/>
              </w:rPr>
              <w:t>Ņemot vērā, ka o</w:t>
            </w:r>
            <w:r w:rsidR="001C2E3A" w:rsidRPr="00C95A65">
              <w:rPr>
                <w:rFonts w:ascii="Times New Roman" w:hAnsi="Times New Roman" w:cs="Times New Roman"/>
                <w:sz w:val="24"/>
                <w:szCs w:val="24"/>
                <w:shd w:val="clear" w:color="auto" w:fill="FFFFFF"/>
              </w:rPr>
              <w:t>bligātā iepirkuma tiesības</w:t>
            </w:r>
            <w:r w:rsidRPr="00C95A65">
              <w:rPr>
                <w:rFonts w:ascii="Times New Roman" w:hAnsi="Times New Roman" w:cs="Times New Roman"/>
                <w:sz w:val="24"/>
                <w:szCs w:val="24"/>
                <w:shd w:val="clear" w:color="auto" w:fill="FFFFFF"/>
              </w:rPr>
              <w:t xml:space="preserve"> un garantētās maksas tiesības</w:t>
            </w:r>
            <w:r w:rsidR="001C2E3A" w:rsidRPr="00C95A65">
              <w:rPr>
                <w:rFonts w:ascii="Times New Roman" w:hAnsi="Times New Roman" w:cs="Times New Roman"/>
                <w:sz w:val="24"/>
                <w:szCs w:val="24"/>
                <w:shd w:val="clear" w:color="auto" w:fill="FFFFFF"/>
              </w:rPr>
              <w:t xml:space="preserve"> tiek piešķirtas ne ilgāk kā līdz elektrostacijas pamatlīdzekļu pilnam nolietojumam saskaņā ar normatīvajiem aktiem par grāmatvedības prasībām</w:t>
            </w:r>
            <w:r w:rsidRPr="00C95A65">
              <w:rPr>
                <w:rFonts w:ascii="Times New Roman" w:hAnsi="Times New Roman" w:cs="Times New Roman"/>
                <w:sz w:val="24"/>
                <w:szCs w:val="24"/>
                <w:shd w:val="clear" w:color="auto" w:fill="FFFFFF"/>
              </w:rPr>
              <w:t>, apvienošanas gadījumā, j</w:t>
            </w:r>
            <w:r w:rsidR="001C2E3A" w:rsidRPr="00C95A65">
              <w:rPr>
                <w:rFonts w:ascii="Times New Roman" w:hAnsi="Times New Roman" w:cs="Times New Roman"/>
                <w:sz w:val="24"/>
                <w:szCs w:val="24"/>
                <w:shd w:val="clear" w:color="auto" w:fill="FFFFFF"/>
              </w:rPr>
              <w:t xml:space="preserve">a </w:t>
            </w:r>
            <w:r w:rsidR="00E81ED3" w:rsidRPr="00C95A65">
              <w:rPr>
                <w:rFonts w:ascii="Times New Roman" w:eastAsia="Times New Roman" w:hAnsi="Times New Roman" w:cs="Times New Roman"/>
                <w:sz w:val="24"/>
                <w:szCs w:val="24"/>
                <w:lang w:eastAsia="lv-LV"/>
              </w:rPr>
              <w:t>kādai no apvienotās stacijas daļām ir pamatlīdzekļu pilns nolietojums, tad OI maksājumu par šo stacijas daļu pārtrauc.</w:t>
            </w:r>
          </w:p>
          <w:p w14:paraId="7267048B" w14:textId="77777777" w:rsidR="00024FDA" w:rsidRPr="00C95A65" w:rsidRDefault="00024FDA" w:rsidP="00425064">
            <w:pPr>
              <w:spacing w:after="60"/>
              <w:jc w:val="both"/>
              <w:rPr>
                <w:rFonts w:ascii="Times New Roman" w:eastAsia="Times New Roman" w:hAnsi="Times New Roman" w:cs="Times New Roman"/>
                <w:sz w:val="24"/>
                <w:szCs w:val="24"/>
                <w:lang w:eastAsia="lv-LV"/>
              </w:rPr>
            </w:pPr>
          </w:p>
          <w:p w14:paraId="5234EB4D" w14:textId="1A119CC0" w:rsidR="00D2764F" w:rsidRPr="00C95A65" w:rsidRDefault="00A64F1D" w:rsidP="00425064">
            <w:pPr>
              <w:spacing w:after="60"/>
              <w:ind w:right="113"/>
              <w:jc w:val="both"/>
              <w:rPr>
                <w:rFonts w:ascii="Times New Roman" w:eastAsia="Times New Roman" w:hAnsi="Times New Roman" w:cs="Times New Roman"/>
                <w:sz w:val="24"/>
                <w:szCs w:val="24"/>
                <w:u w:val="single"/>
                <w:lang w:eastAsia="lv-LV"/>
              </w:rPr>
            </w:pPr>
            <w:r w:rsidRPr="00C95A65">
              <w:rPr>
                <w:rFonts w:ascii="Times New Roman" w:eastAsia="Times New Roman" w:hAnsi="Times New Roman" w:cs="Times New Roman"/>
                <w:sz w:val="24"/>
                <w:szCs w:val="24"/>
                <w:u w:val="single"/>
                <w:lang w:eastAsia="lv-LV"/>
              </w:rPr>
              <w:t>Elektrostaciju pārkompensācijas novēršana</w:t>
            </w:r>
          </w:p>
          <w:p w14:paraId="7B30FE31" w14:textId="231876C5" w:rsidR="00951C11" w:rsidRPr="00C95A65" w:rsidRDefault="001F5BA3"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Koģenerācijas staciju</w:t>
            </w:r>
            <w:r w:rsidR="005343F9" w:rsidRPr="00C95A65">
              <w:rPr>
                <w:rFonts w:ascii="Times New Roman" w:eastAsia="Times New Roman" w:hAnsi="Times New Roman" w:cs="Times New Roman"/>
                <w:sz w:val="24"/>
                <w:szCs w:val="24"/>
                <w:lang w:eastAsia="lv-LV"/>
              </w:rPr>
              <w:t>, kas darbojas obligātā iepirkuma ietvaros</w:t>
            </w:r>
            <w:r w:rsidR="00A2637B" w:rsidRPr="00C95A65">
              <w:rPr>
                <w:rFonts w:ascii="Times New Roman" w:eastAsia="Times New Roman" w:hAnsi="Times New Roman" w:cs="Times New Roman"/>
                <w:sz w:val="24"/>
                <w:szCs w:val="24"/>
                <w:lang w:eastAsia="lv-LV"/>
              </w:rPr>
              <w:t>,</w:t>
            </w:r>
            <w:r w:rsidR="005343F9" w:rsidRPr="00C95A65">
              <w:rPr>
                <w:rFonts w:ascii="Times New Roman" w:eastAsia="Times New Roman" w:hAnsi="Times New Roman" w:cs="Times New Roman"/>
                <w:sz w:val="24"/>
                <w:szCs w:val="24"/>
                <w:lang w:eastAsia="lv-LV"/>
              </w:rPr>
              <w:t xml:space="preserve"> pārkompensācij</w:t>
            </w:r>
            <w:r w:rsidR="00A2637B" w:rsidRPr="00C95A65">
              <w:rPr>
                <w:rFonts w:ascii="Times New Roman" w:eastAsia="Times New Roman" w:hAnsi="Times New Roman" w:cs="Times New Roman"/>
                <w:sz w:val="24"/>
                <w:szCs w:val="24"/>
                <w:lang w:eastAsia="lv-LV"/>
              </w:rPr>
              <w:t>as novēršanas mehānisms tika ieviests 2016. gadā, veicot grozījumus MK noteikumos Nr. </w:t>
            </w:r>
            <w:r w:rsidR="003A1401" w:rsidRPr="00C95A65">
              <w:rPr>
                <w:rFonts w:ascii="Times New Roman" w:eastAsia="Times New Roman" w:hAnsi="Times New Roman" w:cs="Times New Roman"/>
                <w:sz w:val="24"/>
                <w:szCs w:val="24"/>
                <w:lang w:eastAsia="lv-LV"/>
              </w:rPr>
              <w:t>221</w:t>
            </w:r>
            <w:r w:rsidR="00A2637B" w:rsidRPr="00C95A65">
              <w:rPr>
                <w:rStyle w:val="FootnoteReference"/>
                <w:rFonts w:ascii="Times New Roman" w:eastAsia="Times New Roman" w:hAnsi="Times New Roman" w:cs="Times New Roman"/>
                <w:sz w:val="24"/>
                <w:szCs w:val="24"/>
                <w:lang w:eastAsia="lv-LV"/>
              </w:rPr>
              <w:footnoteReference w:id="2"/>
            </w:r>
            <w:r w:rsidR="00A2637B" w:rsidRPr="00C95A65">
              <w:rPr>
                <w:rFonts w:ascii="Times New Roman" w:eastAsia="Times New Roman" w:hAnsi="Times New Roman" w:cs="Times New Roman"/>
                <w:sz w:val="24"/>
                <w:szCs w:val="24"/>
                <w:lang w:eastAsia="lv-LV"/>
              </w:rPr>
              <w:t xml:space="preserve">. Šī mehānisma ieviešana bija priekšnosacījums, lai Eiropas Komisija lemtu </w:t>
            </w:r>
            <w:r w:rsidR="00CC4E9B" w:rsidRPr="00C95A65">
              <w:rPr>
                <w:rFonts w:ascii="Times New Roman" w:eastAsia="Times New Roman" w:hAnsi="Times New Roman" w:cs="Times New Roman"/>
                <w:sz w:val="24"/>
                <w:szCs w:val="24"/>
                <w:lang w:eastAsia="lv-LV"/>
              </w:rPr>
              <w:t>par</w:t>
            </w:r>
            <w:r w:rsidR="00A2637B" w:rsidRPr="00C95A65">
              <w:rPr>
                <w:rFonts w:ascii="Times New Roman" w:hAnsi="Times New Roman" w:cs="Times New Roman"/>
                <w:sz w:val="24"/>
                <w:szCs w:val="24"/>
              </w:rPr>
              <w:t xml:space="preserve"> </w:t>
            </w:r>
            <w:r w:rsidR="00A2637B" w:rsidRPr="00C95A65">
              <w:rPr>
                <w:rFonts w:ascii="Times New Roman" w:eastAsia="Times New Roman" w:hAnsi="Times New Roman" w:cs="Times New Roman"/>
                <w:sz w:val="24"/>
                <w:szCs w:val="24"/>
                <w:lang w:eastAsia="lv-LV"/>
              </w:rPr>
              <w:t>Latvijas iesniegtā valsts atbalsta lietas</w:t>
            </w:r>
            <w:r w:rsidR="00D6398D" w:rsidRPr="00C95A65">
              <w:rPr>
                <w:rFonts w:ascii="Times New Roman" w:hAnsi="Times New Roman" w:cs="Times New Roman"/>
                <w:sz w:val="24"/>
                <w:szCs w:val="24"/>
              </w:rPr>
              <w:t xml:space="preserve"> </w:t>
            </w:r>
            <w:r w:rsidR="00D6398D" w:rsidRPr="00C95A65">
              <w:rPr>
                <w:rFonts w:ascii="Times New Roman" w:eastAsia="Times New Roman" w:hAnsi="Times New Roman" w:cs="Times New Roman"/>
                <w:sz w:val="24"/>
                <w:szCs w:val="24"/>
                <w:lang w:eastAsia="lv-LV"/>
              </w:rPr>
              <w:t>SA.43140 (2015/NN) “Atbalsts atjaunojamo energoresursu enerģijai un koģenerācijai</w:t>
            </w:r>
            <w:r w:rsidR="00225E37" w:rsidRPr="00C95A65">
              <w:rPr>
                <w:rFonts w:ascii="Times New Roman" w:eastAsia="Times New Roman" w:hAnsi="Times New Roman" w:cs="Times New Roman"/>
                <w:sz w:val="24"/>
                <w:szCs w:val="24"/>
                <w:lang w:eastAsia="lv-LV"/>
              </w:rPr>
              <w:t>”</w:t>
            </w:r>
            <w:r w:rsidR="00A2637B" w:rsidRPr="00C95A65">
              <w:rPr>
                <w:rFonts w:ascii="Times New Roman" w:eastAsia="Times New Roman" w:hAnsi="Times New Roman" w:cs="Times New Roman"/>
                <w:sz w:val="24"/>
                <w:szCs w:val="24"/>
                <w:lang w:eastAsia="lv-LV"/>
              </w:rPr>
              <w:t xml:space="preserve"> atbilstību ES iekšējā tirgus nosacījumiem.</w:t>
            </w:r>
          </w:p>
          <w:p w14:paraId="6CA80657" w14:textId="11DE372C" w:rsidR="00773D20" w:rsidRPr="00C95A65" w:rsidRDefault="00773D20"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Lai nodrošinātu vienlīdzīgu pieeju visiem atbalstu saņēmušajiem komersantu projektiem, MK </w:t>
            </w:r>
            <w:r w:rsidR="00352B96" w:rsidRPr="00C95A65">
              <w:rPr>
                <w:rFonts w:ascii="Times New Roman" w:eastAsia="Times New Roman" w:hAnsi="Times New Roman" w:cs="Times New Roman"/>
                <w:sz w:val="24"/>
                <w:szCs w:val="24"/>
                <w:lang w:eastAsia="lv-LV"/>
              </w:rPr>
              <w:t xml:space="preserve">noteikumi </w:t>
            </w:r>
            <w:r w:rsidRPr="00C95A65">
              <w:rPr>
                <w:rFonts w:ascii="Times New Roman" w:eastAsia="Times New Roman" w:hAnsi="Times New Roman" w:cs="Times New Roman"/>
                <w:sz w:val="24"/>
                <w:szCs w:val="24"/>
                <w:lang w:eastAsia="lv-LV"/>
              </w:rPr>
              <w:t>Nr. 2</w:t>
            </w:r>
            <w:r w:rsidR="003A1401" w:rsidRPr="00C95A65">
              <w:rPr>
                <w:rFonts w:ascii="Times New Roman" w:eastAsia="Times New Roman" w:hAnsi="Times New Roman" w:cs="Times New Roman"/>
                <w:sz w:val="24"/>
                <w:szCs w:val="24"/>
                <w:lang w:eastAsia="lv-LV"/>
              </w:rPr>
              <w:t>21</w:t>
            </w:r>
            <w:r w:rsidRPr="00C95A65">
              <w:rPr>
                <w:rFonts w:ascii="Times New Roman" w:eastAsia="Times New Roman" w:hAnsi="Times New Roman" w:cs="Times New Roman"/>
                <w:sz w:val="24"/>
                <w:szCs w:val="24"/>
                <w:lang w:eastAsia="lv-LV"/>
              </w:rPr>
              <w:t xml:space="preserve"> tika papildināti ar normām, kas paredz projektu </w:t>
            </w:r>
            <w:r w:rsidR="00703427" w:rsidRPr="00C95A65">
              <w:rPr>
                <w:rFonts w:ascii="Times New Roman" w:eastAsia="Times New Roman" w:hAnsi="Times New Roman" w:cs="Times New Roman"/>
                <w:sz w:val="24"/>
                <w:szCs w:val="24"/>
                <w:lang w:eastAsia="lv-LV"/>
              </w:rPr>
              <w:t>kopējo kapitālieguldījumu iekšējās peļņas normas (</w:t>
            </w:r>
            <w:r w:rsidRPr="00C95A65">
              <w:rPr>
                <w:rFonts w:ascii="Times New Roman" w:eastAsia="Times New Roman" w:hAnsi="Times New Roman" w:cs="Times New Roman"/>
                <w:sz w:val="24"/>
                <w:szCs w:val="24"/>
                <w:lang w:eastAsia="lv-LV"/>
              </w:rPr>
              <w:t>IRR</w:t>
            </w:r>
            <w:r w:rsidR="00703427" w:rsidRPr="00C95A65">
              <w:rPr>
                <w:rFonts w:ascii="Times New Roman" w:eastAsia="Times New Roman" w:hAnsi="Times New Roman" w:cs="Times New Roman"/>
                <w:sz w:val="24"/>
                <w:szCs w:val="24"/>
                <w:lang w:eastAsia="lv-LV"/>
              </w:rPr>
              <w:t>)</w:t>
            </w:r>
            <w:r w:rsidRPr="00C95A65">
              <w:rPr>
                <w:rFonts w:ascii="Times New Roman" w:eastAsia="Times New Roman" w:hAnsi="Times New Roman" w:cs="Times New Roman"/>
                <w:sz w:val="24"/>
                <w:szCs w:val="24"/>
                <w:lang w:eastAsia="lv-LV"/>
              </w:rPr>
              <w:t xml:space="preserve"> izvērtēšanu, izmantojot fiksētas līmaņatzīmes. </w:t>
            </w:r>
          </w:p>
          <w:p w14:paraId="727B5EB8" w14:textId="223CCB3D" w:rsidR="004C0F18" w:rsidRPr="00C95A65" w:rsidRDefault="00773D20"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Vienlaikus </w:t>
            </w:r>
            <w:r w:rsidR="005B0C74" w:rsidRPr="00C95A65">
              <w:rPr>
                <w:rFonts w:ascii="Times New Roman" w:eastAsia="Times New Roman" w:hAnsi="Times New Roman" w:cs="Times New Roman"/>
                <w:sz w:val="24"/>
                <w:szCs w:val="24"/>
                <w:lang w:eastAsia="lv-LV"/>
              </w:rPr>
              <w:t xml:space="preserve">ar minētajiem grozījumiem </w:t>
            </w:r>
            <w:r w:rsidRPr="00C95A65">
              <w:rPr>
                <w:rFonts w:ascii="Times New Roman" w:eastAsia="Times New Roman" w:hAnsi="Times New Roman" w:cs="Times New Roman"/>
                <w:sz w:val="24"/>
                <w:szCs w:val="24"/>
                <w:lang w:eastAsia="lv-LV"/>
              </w:rPr>
              <w:t xml:space="preserve">komersantiem tika noteikta IRR likme </w:t>
            </w:r>
            <w:r w:rsidR="00A2637B" w:rsidRPr="00C95A65">
              <w:rPr>
                <w:rFonts w:ascii="Times New Roman" w:eastAsia="Times New Roman" w:hAnsi="Times New Roman" w:cs="Times New Roman"/>
                <w:sz w:val="24"/>
                <w:szCs w:val="24"/>
                <w:lang w:eastAsia="lv-LV"/>
              </w:rPr>
              <w:t>9% apmērā</w:t>
            </w:r>
            <w:r w:rsidR="00677FD8" w:rsidRPr="00C95A65">
              <w:rPr>
                <w:rFonts w:ascii="Times New Roman" w:eastAsia="Times New Roman" w:hAnsi="Times New Roman" w:cs="Times New Roman"/>
                <w:sz w:val="24"/>
                <w:szCs w:val="24"/>
                <w:lang w:eastAsia="lv-LV"/>
              </w:rPr>
              <w:t xml:space="preserve">, kuru pārsniedzot, komersanta nākotnes atbalstam tiek piemērots samazinošs koeficients - cenas diferencēšanas koeficients pārkompensācijas novēršanai, nodrošinot, ka projekta </w:t>
            </w:r>
            <w:r w:rsidR="00677FD8" w:rsidRPr="00C95A65">
              <w:rPr>
                <w:rFonts w:ascii="Times New Roman" w:eastAsia="Times New Roman" w:hAnsi="Times New Roman" w:cs="Times New Roman"/>
                <w:sz w:val="24"/>
                <w:szCs w:val="24"/>
                <w:lang w:eastAsia="lv-LV"/>
              </w:rPr>
              <w:lastRenderedPageBreak/>
              <w:t>kopējais IRR līmenis atbalsta perioda beigās nepārsniedz 9%.</w:t>
            </w:r>
          </w:p>
          <w:p w14:paraId="6E23F5D8" w14:textId="334F5029" w:rsidR="00321F98" w:rsidRPr="00C95A65" w:rsidRDefault="00BF3359"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Līdz ar grozījumiem ETL, kas stājās spēkā 2020. gada 15. februārī, pārkompensācijas novēršanas mehānisms tika nostiprināts arī likumā</w:t>
            </w:r>
            <w:r w:rsidR="00EA062F" w:rsidRPr="00C95A65">
              <w:rPr>
                <w:rFonts w:ascii="Times New Roman" w:eastAsia="Times New Roman" w:hAnsi="Times New Roman" w:cs="Times New Roman"/>
                <w:sz w:val="24"/>
                <w:szCs w:val="24"/>
                <w:lang w:eastAsia="lv-LV"/>
              </w:rPr>
              <w:t>, precizējot nosacījumus IRR aprēķināšanai, kā arī uzdodot Ministru kabinetam noteikt IRR aprēķina veikšanas kārtību.</w:t>
            </w:r>
            <w:r w:rsidR="009254A3" w:rsidRPr="00C95A65">
              <w:rPr>
                <w:rFonts w:ascii="Times New Roman" w:eastAsia="Times New Roman" w:hAnsi="Times New Roman" w:cs="Times New Roman"/>
                <w:sz w:val="24"/>
                <w:szCs w:val="24"/>
                <w:lang w:eastAsia="lv-LV"/>
              </w:rPr>
              <w:t xml:space="preserve"> </w:t>
            </w:r>
            <w:r w:rsidR="007B2BD1" w:rsidRPr="00C95A65">
              <w:rPr>
                <w:rFonts w:ascii="Times New Roman" w:eastAsia="Times New Roman" w:hAnsi="Times New Roman" w:cs="Times New Roman"/>
                <w:sz w:val="24"/>
                <w:szCs w:val="24"/>
                <w:lang w:eastAsia="lv-LV"/>
              </w:rPr>
              <w:t>Ņemot vērā jauno likuma deleģējumu</w:t>
            </w:r>
            <w:r w:rsidR="00A64F1D" w:rsidRPr="00C95A65">
              <w:rPr>
                <w:rFonts w:ascii="Times New Roman" w:eastAsia="Times New Roman" w:hAnsi="Times New Roman" w:cs="Times New Roman"/>
                <w:sz w:val="24"/>
                <w:szCs w:val="24"/>
                <w:lang w:eastAsia="lv-LV"/>
              </w:rPr>
              <w:t xml:space="preserve">, </w:t>
            </w:r>
            <w:r w:rsidR="00150B2C" w:rsidRPr="00C95A65">
              <w:rPr>
                <w:rFonts w:ascii="Times New Roman" w:eastAsia="Times New Roman" w:hAnsi="Times New Roman" w:cs="Times New Roman"/>
                <w:sz w:val="24"/>
                <w:szCs w:val="24"/>
                <w:lang w:eastAsia="lv-LV"/>
              </w:rPr>
              <w:t xml:space="preserve">līdz ar šiem grozījumiem </w:t>
            </w:r>
            <w:r w:rsidR="00A64F1D" w:rsidRPr="00C95A65">
              <w:rPr>
                <w:rFonts w:ascii="Times New Roman" w:eastAsia="Times New Roman" w:hAnsi="Times New Roman" w:cs="Times New Roman"/>
                <w:sz w:val="24"/>
                <w:szCs w:val="24"/>
                <w:lang w:eastAsia="lv-LV"/>
              </w:rPr>
              <w:t xml:space="preserve">ministrija </w:t>
            </w:r>
            <w:r w:rsidR="00DA5167" w:rsidRPr="00C95A65">
              <w:rPr>
                <w:rFonts w:ascii="Times New Roman" w:eastAsia="Times New Roman" w:hAnsi="Times New Roman" w:cs="Times New Roman"/>
                <w:sz w:val="24"/>
                <w:szCs w:val="24"/>
                <w:lang w:eastAsia="lv-LV"/>
              </w:rPr>
              <w:t>ir</w:t>
            </w:r>
            <w:r w:rsidR="009254A3" w:rsidRPr="00C95A65">
              <w:rPr>
                <w:rFonts w:ascii="Times New Roman" w:eastAsia="Times New Roman" w:hAnsi="Times New Roman" w:cs="Times New Roman"/>
                <w:sz w:val="24"/>
                <w:szCs w:val="24"/>
                <w:lang w:eastAsia="lv-LV"/>
              </w:rPr>
              <w:t xml:space="preserve"> pārskatī</w:t>
            </w:r>
            <w:r w:rsidR="00DA5167" w:rsidRPr="00C95A65">
              <w:rPr>
                <w:rFonts w:ascii="Times New Roman" w:eastAsia="Times New Roman" w:hAnsi="Times New Roman" w:cs="Times New Roman"/>
                <w:sz w:val="24"/>
                <w:szCs w:val="24"/>
                <w:lang w:eastAsia="lv-LV"/>
              </w:rPr>
              <w:t>jusi</w:t>
            </w:r>
            <w:r w:rsidR="00A64F1D" w:rsidRPr="00C95A65">
              <w:rPr>
                <w:rFonts w:ascii="Times New Roman" w:eastAsia="Times New Roman" w:hAnsi="Times New Roman" w:cs="Times New Roman"/>
                <w:sz w:val="24"/>
                <w:szCs w:val="24"/>
                <w:lang w:eastAsia="lv-LV"/>
              </w:rPr>
              <w:t xml:space="preserve"> </w:t>
            </w:r>
            <w:r w:rsidR="00150B2C" w:rsidRPr="00C95A65">
              <w:rPr>
                <w:rFonts w:ascii="Times New Roman" w:eastAsia="Times New Roman" w:hAnsi="Times New Roman" w:cs="Times New Roman"/>
                <w:sz w:val="24"/>
                <w:szCs w:val="24"/>
                <w:lang w:eastAsia="lv-LV"/>
              </w:rPr>
              <w:t xml:space="preserve">IRR </w:t>
            </w:r>
            <w:r w:rsidR="00A64F1D" w:rsidRPr="00C95A65">
              <w:rPr>
                <w:rFonts w:ascii="Times New Roman" w:eastAsia="Times New Roman" w:hAnsi="Times New Roman" w:cs="Times New Roman"/>
                <w:sz w:val="24"/>
                <w:szCs w:val="24"/>
                <w:lang w:eastAsia="lv-LV"/>
              </w:rPr>
              <w:t>un cenas diferencēšanas koeficienta pārkompensācijas novēršanai aprēķina metodik</w:t>
            </w:r>
            <w:r w:rsidR="00150B2C" w:rsidRPr="00C95A65">
              <w:rPr>
                <w:rFonts w:ascii="Times New Roman" w:eastAsia="Times New Roman" w:hAnsi="Times New Roman" w:cs="Times New Roman"/>
                <w:sz w:val="24"/>
                <w:szCs w:val="24"/>
                <w:lang w:eastAsia="lv-LV"/>
              </w:rPr>
              <w:t>u</w:t>
            </w:r>
            <w:r w:rsidR="00A64F1D" w:rsidRPr="00C95A65">
              <w:rPr>
                <w:rFonts w:ascii="Times New Roman" w:eastAsia="Times New Roman" w:hAnsi="Times New Roman" w:cs="Times New Roman"/>
                <w:sz w:val="24"/>
                <w:szCs w:val="24"/>
                <w:lang w:eastAsia="lv-LV"/>
              </w:rPr>
              <w:t xml:space="preserve"> un līmeņatzīmju vērtīb</w:t>
            </w:r>
            <w:r w:rsidR="00150B2C" w:rsidRPr="00C95A65">
              <w:rPr>
                <w:rFonts w:ascii="Times New Roman" w:eastAsia="Times New Roman" w:hAnsi="Times New Roman" w:cs="Times New Roman"/>
                <w:sz w:val="24"/>
                <w:szCs w:val="24"/>
                <w:lang w:eastAsia="lv-LV"/>
              </w:rPr>
              <w:t>as, aktualizējot tās atbilstoši faktiskajai situācijai enerģijas ražošanas nozarē.</w:t>
            </w:r>
            <w:r w:rsidR="00321F98" w:rsidRPr="00C95A65">
              <w:rPr>
                <w:rFonts w:ascii="Times New Roman" w:eastAsia="Times New Roman" w:hAnsi="Times New Roman" w:cs="Times New Roman"/>
                <w:sz w:val="24"/>
                <w:szCs w:val="24"/>
                <w:lang w:eastAsia="lv-LV"/>
              </w:rPr>
              <w:t xml:space="preserve"> MK noteikumu projekt</w:t>
            </w:r>
            <w:r w:rsidR="00CB6E11" w:rsidRPr="00C95A65">
              <w:rPr>
                <w:rFonts w:ascii="Times New Roman" w:eastAsia="Times New Roman" w:hAnsi="Times New Roman" w:cs="Times New Roman"/>
                <w:sz w:val="24"/>
                <w:szCs w:val="24"/>
                <w:lang w:eastAsia="lv-LV"/>
              </w:rPr>
              <w:t>s</w:t>
            </w:r>
            <w:r w:rsidR="00D50DC0" w:rsidRPr="00C95A65">
              <w:rPr>
                <w:rFonts w:ascii="Times New Roman" w:eastAsia="Times New Roman" w:hAnsi="Times New Roman" w:cs="Times New Roman"/>
                <w:sz w:val="24"/>
                <w:szCs w:val="24"/>
                <w:lang w:eastAsia="lv-LV"/>
              </w:rPr>
              <w:t xml:space="preserve"> ir izstrādāts atbilstoši  SIA </w:t>
            </w:r>
            <w:proofErr w:type="spellStart"/>
            <w:r w:rsidR="00D50DC0" w:rsidRPr="00C95A65">
              <w:rPr>
                <w:rFonts w:ascii="Times New Roman" w:eastAsia="Times New Roman" w:hAnsi="Times New Roman" w:cs="Times New Roman"/>
                <w:sz w:val="24"/>
                <w:szCs w:val="24"/>
                <w:lang w:eastAsia="lv-LV"/>
              </w:rPr>
              <w:t>Smart</w:t>
            </w:r>
            <w:proofErr w:type="spellEnd"/>
            <w:r w:rsidR="00D50DC0" w:rsidRPr="00C95A65">
              <w:rPr>
                <w:rFonts w:ascii="Times New Roman" w:eastAsia="Times New Roman" w:hAnsi="Times New Roman" w:cs="Times New Roman"/>
                <w:sz w:val="24"/>
                <w:szCs w:val="24"/>
                <w:lang w:eastAsia="lv-LV"/>
              </w:rPr>
              <w:t xml:space="preserve"> </w:t>
            </w:r>
            <w:proofErr w:type="spellStart"/>
            <w:r w:rsidR="00D50DC0" w:rsidRPr="00C95A65">
              <w:rPr>
                <w:rFonts w:ascii="Times New Roman" w:eastAsia="Times New Roman" w:hAnsi="Times New Roman" w:cs="Times New Roman"/>
                <w:sz w:val="24"/>
                <w:szCs w:val="24"/>
                <w:lang w:eastAsia="lv-LV"/>
              </w:rPr>
              <w:t>Continent</w:t>
            </w:r>
            <w:proofErr w:type="spellEnd"/>
            <w:r w:rsidR="00D50DC0" w:rsidRPr="00C95A65">
              <w:rPr>
                <w:rFonts w:ascii="Times New Roman" w:eastAsia="Times New Roman" w:hAnsi="Times New Roman" w:cs="Times New Roman"/>
                <w:sz w:val="24"/>
                <w:szCs w:val="24"/>
                <w:lang w:eastAsia="lv-LV"/>
              </w:rPr>
              <w:t xml:space="preserve"> pētījumā sniegtajiem priekšlikumiem</w:t>
            </w:r>
            <w:r w:rsidR="005969CF" w:rsidRPr="00C95A65">
              <w:rPr>
                <w:rFonts w:ascii="Times New Roman" w:eastAsia="Times New Roman" w:hAnsi="Times New Roman" w:cs="Times New Roman"/>
                <w:sz w:val="24"/>
                <w:szCs w:val="24"/>
                <w:lang w:eastAsia="lv-LV"/>
              </w:rPr>
              <w:t xml:space="preserve">, </w:t>
            </w:r>
            <w:r w:rsidR="00CB6E11" w:rsidRPr="00C95A65">
              <w:rPr>
                <w:rFonts w:ascii="Times New Roman" w:eastAsia="Times New Roman" w:hAnsi="Times New Roman" w:cs="Times New Roman"/>
                <w:sz w:val="24"/>
                <w:szCs w:val="24"/>
                <w:lang w:eastAsia="lv-LV"/>
              </w:rPr>
              <w:t>papild</w:t>
            </w:r>
            <w:r w:rsidR="00893AA3" w:rsidRPr="00C95A65">
              <w:rPr>
                <w:rFonts w:ascii="Times New Roman" w:eastAsia="Times New Roman" w:hAnsi="Times New Roman" w:cs="Times New Roman"/>
                <w:sz w:val="24"/>
                <w:szCs w:val="24"/>
                <w:lang w:eastAsia="lv-LV"/>
              </w:rPr>
              <w:t>us</w:t>
            </w:r>
            <w:r w:rsidR="00CB6E11" w:rsidRPr="00C95A65">
              <w:rPr>
                <w:rFonts w:ascii="Times New Roman" w:eastAsia="Times New Roman" w:hAnsi="Times New Roman" w:cs="Times New Roman"/>
                <w:sz w:val="24"/>
                <w:szCs w:val="24"/>
                <w:lang w:eastAsia="lv-LV"/>
              </w:rPr>
              <w:t xml:space="preserve"> </w:t>
            </w:r>
            <w:r w:rsidR="00D17A1D" w:rsidRPr="00C95A65">
              <w:rPr>
                <w:rFonts w:ascii="Times New Roman" w:eastAsia="Times New Roman" w:hAnsi="Times New Roman" w:cs="Times New Roman"/>
                <w:sz w:val="24"/>
                <w:szCs w:val="24"/>
                <w:lang w:eastAsia="lv-LV"/>
              </w:rPr>
              <w:t xml:space="preserve">konsultējoties ar nozares </w:t>
            </w:r>
            <w:r w:rsidR="001B4176" w:rsidRPr="00C95A65">
              <w:rPr>
                <w:rFonts w:ascii="Times New Roman" w:eastAsia="Times New Roman" w:hAnsi="Times New Roman" w:cs="Times New Roman"/>
                <w:sz w:val="24"/>
                <w:szCs w:val="24"/>
                <w:lang w:eastAsia="lv-LV"/>
              </w:rPr>
              <w:t xml:space="preserve">asociāciju </w:t>
            </w:r>
            <w:r w:rsidR="00D17A1D" w:rsidRPr="00C95A65">
              <w:rPr>
                <w:rFonts w:ascii="Times New Roman" w:eastAsia="Times New Roman" w:hAnsi="Times New Roman" w:cs="Times New Roman"/>
                <w:sz w:val="24"/>
                <w:szCs w:val="24"/>
                <w:lang w:eastAsia="lv-LV"/>
              </w:rPr>
              <w:t>pārstāvjiem</w:t>
            </w:r>
            <w:r w:rsidR="005969CF" w:rsidRPr="00C95A65">
              <w:rPr>
                <w:rFonts w:ascii="Times New Roman" w:eastAsia="Times New Roman" w:hAnsi="Times New Roman" w:cs="Times New Roman"/>
                <w:sz w:val="24"/>
                <w:szCs w:val="24"/>
                <w:lang w:eastAsia="lv-LV"/>
              </w:rPr>
              <w:t>, kā arī</w:t>
            </w:r>
            <w:r w:rsidR="00D17A1D" w:rsidRPr="00C95A65">
              <w:rPr>
                <w:rFonts w:ascii="Times New Roman" w:eastAsia="Times New Roman" w:hAnsi="Times New Roman" w:cs="Times New Roman"/>
                <w:sz w:val="24"/>
                <w:szCs w:val="24"/>
                <w:lang w:eastAsia="lv-LV"/>
              </w:rPr>
              <w:t xml:space="preserve"> </w:t>
            </w:r>
            <w:r w:rsidR="00587360" w:rsidRPr="00C95A65">
              <w:rPr>
                <w:rFonts w:ascii="Times New Roman" w:eastAsia="Times New Roman" w:hAnsi="Times New Roman" w:cs="Times New Roman"/>
                <w:sz w:val="24"/>
                <w:szCs w:val="24"/>
                <w:lang w:eastAsia="lv-LV"/>
              </w:rPr>
              <w:t xml:space="preserve">izvērtējot </w:t>
            </w:r>
            <w:r w:rsidR="00E22222" w:rsidRPr="00C95A65">
              <w:rPr>
                <w:rFonts w:ascii="Times New Roman" w:eastAsia="Times New Roman" w:hAnsi="Times New Roman" w:cs="Times New Roman"/>
                <w:sz w:val="24"/>
                <w:szCs w:val="24"/>
                <w:lang w:eastAsia="lv-LV"/>
              </w:rPr>
              <w:t>KPGM Baltic AS iesniegt</w:t>
            </w:r>
            <w:r w:rsidR="00587360" w:rsidRPr="00C95A65">
              <w:rPr>
                <w:rFonts w:ascii="Times New Roman" w:eastAsia="Times New Roman" w:hAnsi="Times New Roman" w:cs="Times New Roman"/>
                <w:sz w:val="24"/>
                <w:szCs w:val="24"/>
                <w:lang w:eastAsia="lv-LV"/>
              </w:rPr>
              <w:t>o</w:t>
            </w:r>
            <w:r w:rsidR="00E22222" w:rsidRPr="00C95A65">
              <w:rPr>
                <w:rFonts w:ascii="Times New Roman" w:eastAsia="Times New Roman" w:hAnsi="Times New Roman" w:cs="Times New Roman"/>
                <w:sz w:val="24"/>
                <w:szCs w:val="24"/>
                <w:lang w:eastAsia="lv-LV"/>
              </w:rPr>
              <w:t xml:space="preserve"> pētījum</w:t>
            </w:r>
            <w:r w:rsidR="00587360" w:rsidRPr="00C95A65">
              <w:rPr>
                <w:rFonts w:ascii="Times New Roman" w:eastAsia="Times New Roman" w:hAnsi="Times New Roman" w:cs="Times New Roman"/>
                <w:sz w:val="24"/>
                <w:szCs w:val="24"/>
                <w:lang w:eastAsia="lv-LV"/>
              </w:rPr>
              <w:t>u.</w:t>
            </w:r>
          </w:p>
          <w:p w14:paraId="62B948CA" w14:textId="66ACE78B" w:rsidR="008B7FB0" w:rsidRPr="00C95A65" w:rsidRDefault="00E71CBB"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MK noteikumu projektā saglabāts nosacījums, ka</w:t>
            </w:r>
            <w:r w:rsidR="00BE157E" w:rsidRPr="00C95A65">
              <w:rPr>
                <w:rFonts w:ascii="Times New Roman" w:eastAsia="Times New Roman" w:hAnsi="Times New Roman" w:cs="Times New Roman"/>
                <w:sz w:val="24"/>
                <w:szCs w:val="24"/>
                <w:lang w:eastAsia="lv-LV"/>
              </w:rPr>
              <w:t xml:space="preserve"> </w:t>
            </w:r>
            <w:r w:rsidR="00B05C7F" w:rsidRPr="00C95A65">
              <w:rPr>
                <w:rFonts w:ascii="Times New Roman" w:eastAsia="Times New Roman" w:hAnsi="Times New Roman" w:cs="Times New Roman"/>
                <w:sz w:val="24"/>
                <w:szCs w:val="24"/>
                <w:lang w:eastAsia="lv-LV"/>
              </w:rPr>
              <w:t xml:space="preserve">koģenerācijas stacijas </w:t>
            </w:r>
            <w:r w:rsidR="00C72C8A" w:rsidRPr="00C95A65">
              <w:rPr>
                <w:rFonts w:ascii="Times New Roman" w:eastAsia="Times New Roman" w:hAnsi="Times New Roman" w:cs="Times New Roman"/>
                <w:sz w:val="24"/>
                <w:szCs w:val="24"/>
                <w:lang w:eastAsia="lv-LV"/>
              </w:rPr>
              <w:t xml:space="preserve">projekta kopējais IRR līmenis atbalsta perioda beigās </w:t>
            </w:r>
            <w:r w:rsidR="00B05C7F" w:rsidRPr="00C95A65">
              <w:rPr>
                <w:rFonts w:ascii="Times New Roman" w:eastAsia="Times New Roman" w:hAnsi="Times New Roman" w:cs="Times New Roman"/>
                <w:sz w:val="24"/>
                <w:szCs w:val="24"/>
                <w:lang w:eastAsia="lv-LV"/>
              </w:rPr>
              <w:t>nevar pārsniegt</w:t>
            </w:r>
            <w:r w:rsidR="00C72C8A" w:rsidRPr="00C95A65">
              <w:rPr>
                <w:rFonts w:ascii="Times New Roman" w:eastAsia="Times New Roman" w:hAnsi="Times New Roman" w:cs="Times New Roman"/>
                <w:sz w:val="24"/>
                <w:szCs w:val="24"/>
                <w:lang w:eastAsia="lv-LV"/>
              </w:rPr>
              <w:t xml:space="preserve"> 9%</w:t>
            </w:r>
            <w:r w:rsidR="00B05C7F" w:rsidRPr="00C95A65">
              <w:rPr>
                <w:rFonts w:ascii="Times New Roman" w:eastAsia="Times New Roman" w:hAnsi="Times New Roman" w:cs="Times New Roman"/>
                <w:sz w:val="24"/>
                <w:szCs w:val="24"/>
                <w:lang w:eastAsia="lv-LV"/>
              </w:rPr>
              <w:t>.</w:t>
            </w:r>
            <w:r w:rsidR="00C72C8A" w:rsidRPr="00C95A65">
              <w:rPr>
                <w:rFonts w:ascii="Times New Roman" w:eastAsia="Times New Roman" w:hAnsi="Times New Roman" w:cs="Times New Roman"/>
                <w:sz w:val="24"/>
                <w:szCs w:val="24"/>
                <w:lang w:eastAsia="lv-LV"/>
              </w:rPr>
              <w:t xml:space="preserve"> </w:t>
            </w:r>
            <w:r w:rsidR="008B7FB0" w:rsidRPr="00C95A65">
              <w:rPr>
                <w:rFonts w:ascii="Times New Roman" w:eastAsia="Times New Roman" w:hAnsi="Times New Roman" w:cs="Times New Roman"/>
                <w:sz w:val="24"/>
                <w:szCs w:val="24"/>
                <w:lang w:eastAsia="lv-LV"/>
              </w:rPr>
              <w:t>IRR aprēķin</w:t>
            </w:r>
            <w:r w:rsidR="00362671" w:rsidRPr="00C95A65">
              <w:rPr>
                <w:rFonts w:ascii="Times New Roman" w:eastAsia="Times New Roman" w:hAnsi="Times New Roman" w:cs="Times New Roman"/>
                <w:sz w:val="24"/>
                <w:szCs w:val="24"/>
                <w:lang w:eastAsia="lv-LV"/>
              </w:rPr>
              <w:t>s tiek veikts, ņemot vērā</w:t>
            </w:r>
            <w:r w:rsidR="008B7FB0" w:rsidRPr="00C95A65">
              <w:rPr>
                <w:rFonts w:ascii="Times New Roman" w:eastAsia="Times New Roman" w:hAnsi="Times New Roman" w:cs="Times New Roman"/>
                <w:sz w:val="24"/>
                <w:szCs w:val="24"/>
                <w:lang w:eastAsia="lv-LV"/>
              </w:rPr>
              <w:t xml:space="preserve"> koģenerācijas stacijas vienotā tehnoloģiskā cikla princip</w:t>
            </w:r>
            <w:r w:rsidR="00362671" w:rsidRPr="00C95A65">
              <w:rPr>
                <w:rFonts w:ascii="Times New Roman" w:eastAsia="Times New Roman" w:hAnsi="Times New Roman" w:cs="Times New Roman"/>
                <w:sz w:val="24"/>
                <w:szCs w:val="24"/>
                <w:lang w:eastAsia="lv-LV"/>
              </w:rPr>
              <w:t>u</w:t>
            </w:r>
            <w:r w:rsidR="008B7FB0" w:rsidRPr="00C95A65">
              <w:rPr>
                <w:rFonts w:ascii="Times New Roman" w:eastAsia="Times New Roman" w:hAnsi="Times New Roman" w:cs="Times New Roman"/>
                <w:sz w:val="24"/>
                <w:szCs w:val="24"/>
                <w:lang w:eastAsia="lv-LV"/>
              </w:rPr>
              <w:t>.</w:t>
            </w:r>
          </w:p>
          <w:p w14:paraId="3715C25E" w14:textId="4E3ABBD2" w:rsidR="00BD2F0C" w:rsidRPr="00C95A65" w:rsidRDefault="00286E3A" w:rsidP="00425064">
            <w:pPr>
              <w:spacing w:after="60"/>
              <w:ind w:right="113"/>
              <w:jc w:val="both"/>
              <w:rPr>
                <w:rFonts w:ascii="Times New Roman" w:eastAsia="Times New Roman" w:hAnsi="Times New Roman" w:cs="Times New Roman"/>
                <w:sz w:val="24"/>
                <w:szCs w:val="24"/>
                <w:lang w:eastAsia="lv-LV"/>
              </w:rPr>
            </w:pPr>
            <w:r w:rsidRPr="00C95A65">
              <w:rPr>
                <w:rFonts w:ascii="Times New Roman" w:hAnsi="Times New Roman" w:cs="Times New Roman"/>
                <w:sz w:val="24"/>
                <w:szCs w:val="24"/>
              </w:rPr>
              <w:t>Lai nodrošinātu, ka IRR aprēķinā tiek izmantoti koģenerācijas staciju faktiskajai situācijai atbilstoši dati,</w:t>
            </w:r>
            <w:r w:rsidR="009A0CF0" w:rsidRPr="00C95A65">
              <w:rPr>
                <w:rFonts w:ascii="Times New Roman" w:hAnsi="Times New Roman" w:cs="Times New Roman"/>
                <w:sz w:val="24"/>
                <w:szCs w:val="24"/>
              </w:rPr>
              <w:t xml:space="preserve"> aprēķinā </w:t>
            </w:r>
            <w:r w:rsidR="00D760C3" w:rsidRPr="00C95A65">
              <w:rPr>
                <w:rFonts w:ascii="Times New Roman" w:hAnsi="Times New Roman" w:cs="Times New Roman"/>
                <w:sz w:val="24"/>
                <w:szCs w:val="24"/>
              </w:rPr>
              <w:t>turpmāk plānots izmantot</w:t>
            </w:r>
            <w:r w:rsidR="00DF2904" w:rsidRPr="00C95A65">
              <w:rPr>
                <w:rFonts w:ascii="Times New Roman" w:hAnsi="Times New Roman" w:cs="Times New Roman"/>
                <w:sz w:val="24"/>
                <w:szCs w:val="24"/>
              </w:rPr>
              <w:t xml:space="preserve"> koģenerācijas staciju darbību raksturojošo rādītāju faktiskās vērtības gan ieņēmumu, gan izdevumu daļā, kā vienīgo izņēmumu saglabājot koģenerācijas staciju ekspluatācijas izmaksu vērtības</w:t>
            </w:r>
            <w:r w:rsidR="00243C0E" w:rsidRPr="00C95A65">
              <w:rPr>
                <w:rFonts w:ascii="Times New Roman" w:hAnsi="Times New Roman" w:cs="Times New Roman"/>
                <w:sz w:val="24"/>
                <w:szCs w:val="24"/>
              </w:rPr>
              <w:t xml:space="preserve">, kas </w:t>
            </w:r>
            <w:r w:rsidR="00A65B71" w:rsidRPr="00C95A65">
              <w:rPr>
                <w:rFonts w:ascii="Times New Roman" w:hAnsi="Times New Roman" w:cs="Times New Roman"/>
                <w:sz w:val="24"/>
                <w:szCs w:val="24"/>
              </w:rPr>
              <w:t>tiek noteiktas ar līmeņatzīmēm</w:t>
            </w:r>
            <w:r w:rsidR="00BD2F0C" w:rsidRPr="00C95A65">
              <w:rPr>
                <w:rFonts w:ascii="Times New Roman" w:hAnsi="Times New Roman" w:cs="Times New Roman"/>
                <w:sz w:val="24"/>
                <w:szCs w:val="24"/>
              </w:rPr>
              <w:t xml:space="preserve"> </w:t>
            </w:r>
            <w:r w:rsidR="00BD2F0C" w:rsidRPr="00C95A65">
              <w:rPr>
                <w:rFonts w:ascii="Times New Roman" w:eastAsia="Times New Roman" w:hAnsi="Times New Roman" w:cs="Times New Roman"/>
                <w:sz w:val="24"/>
                <w:szCs w:val="24"/>
                <w:lang w:eastAsia="lv-LV"/>
              </w:rPr>
              <w:t xml:space="preserve">atkarībā no izmantotā kurināmā veida. </w:t>
            </w:r>
          </w:p>
          <w:p w14:paraId="20C7DE3D" w14:textId="39CA2F91" w:rsidR="000479E6" w:rsidRPr="00C95A65" w:rsidRDefault="00BD2F0C" w:rsidP="00425064">
            <w:pPr>
              <w:spacing w:after="60"/>
              <w:ind w:right="113"/>
              <w:jc w:val="both"/>
              <w:rPr>
                <w:rFonts w:ascii="Times New Roman" w:hAnsi="Times New Roman" w:cs="Times New Roman"/>
                <w:sz w:val="24"/>
                <w:szCs w:val="24"/>
              </w:rPr>
            </w:pPr>
            <w:r w:rsidRPr="00C95A65">
              <w:rPr>
                <w:rFonts w:ascii="Times New Roman" w:hAnsi="Times New Roman" w:cs="Times New Roman"/>
                <w:sz w:val="24"/>
                <w:szCs w:val="24"/>
              </w:rPr>
              <w:t>Biogāzes koģen</w:t>
            </w:r>
            <w:r w:rsidR="00D4694A" w:rsidRPr="00C95A65">
              <w:rPr>
                <w:rFonts w:ascii="Times New Roman" w:hAnsi="Times New Roman" w:cs="Times New Roman"/>
                <w:sz w:val="24"/>
                <w:szCs w:val="24"/>
              </w:rPr>
              <w:t>e</w:t>
            </w:r>
            <w:r w:rsidRPr="00C95A65">
              <w:rPr>
                <w:rFonts w:ascii="Times New Roman" w:hAnsi="Times New Roman" w:cs="Times New Roman"/>
                <w:sz w:val="24"/>
                <w:szCs w:val="24"/>
              </w:rPr>
              <w:t xml:space="preserve">rācijas stacijās ekspluatācijas izmaksu līmeņatzīme ir noteikta atkarībā no aprēķinu gada un organiskas izcelsmes atkritumu un ražošanas atlikumproduktu īpatsvara kopējā izejvielu apjomā.  Aprēķinos izmanto zemāko </w:t>
            </w:r>
            <w:r w:rsidR="00804429" w:rsidRPr="00C95A65">
              <w:rPr>
                <w:rFonts w:ascii="Times New Roman" w:hAnsi="Times New Roman" w:cs="Times New Roman"/>
                <w:sz w:val="24"/>
                <w:szCs w:val="24"/>
              </w:rPr>
              <w:t>8</w:t>
            </w:r>
            <w:r w:rsidRPr="00C95A65">
              <w:rPr>
                <w:rFonts w:ascii="Times New Roman" w:hAnsi="Times New Roman" w:cs="Times New Roman"/>
                <w:sz w:val="24"/>
                <w:szCs w:val="24"/>
              </w:rPr>
              <w:t>.pi</w:t>
            </w:r>
            <w:r w:rsidR="00804429" w:rsidRPr="00C95A65">
              <w:rPr>
                <w:rFonts w:ascii="Times New Roman" w:hAnsi="Times New Roman" w:cs="Times New Roman"/>
                <w:sz w:val="24"/>
                <w:szCs w:val="24"/>
              </w:rPr>
              <w:t>e</w:t>
            </w:r>
            <w:r w:rsidRPr="00C95A65">
              <w:rPr>
                <w:rFonts w:ascii="Times New Roman" w:hAnsi="Times New Roman" w:cs="Times New Roman"/>
                <w:sz w:val="24"/>
                <w:szCs w:val="24"/>
              </w:rPr>
              <w:t xml:space="preserve">likumā norādīto ekspluatācijas izmaksu līmeņatzīmi biogāzes </w:t>
            </w:r>
            <w:r w:rsidR="00804429" w:rsidRPr="00C95A65">
              <w:rPr>
                <w:rFonts w:ascii="Times New Roman" w:hAnsi="Times New Roman" w:cs="Times New Roman"/>
                <w:sz w:val="24"/>
                <w:szCs w:val="24"/>
              </w:rPr>
              <w:t xml:space="preserve">koģenerācijas </w:t>
            </w:r>
            <w:r w:rsidRPr="00C95A65">
              <w:rPr>
                <w:rFonts w:ascii="Times New Roman" w:hAnsi="Times New Roman" w:cs="Times New Roman"/>
                <w:sz w:val="24"/>
                <w:szCs w:val="24"/>
              </w:rPr>
              <w:t xml:space="preserve">stacijām dotajā aprēķina periodā. Tomēr, ja komersants, iesniedzot pamatojošo dokumentāciju, pierāda lielāku organiskas izcelsmes atkritumu un ražošanas atlikumproduktu īpatsvaru kopējā patērēto izejvielu bilancē, aprēķinos izmanto atbilstošu augstāku līmeņatzīmi. Ekspluatācijas izmaksu līmeņatzīmes ir diferencētas atkarībā no  organiskas izcelsmes atkritumu un ražošanas atlikumproduktu īpatsvara kopējā izejvielu apjomā, jo stacijās, kurās kā </w:t>
            </w:r>
            <w:proofErr w:type="spellStart"/>
            <w:r w:rsidRPr="00C95A65">
              <w:rPr>
                <w:rFonts w:ascii="Times New Roman" w:hAnsi="Times New Roman" w:cs="Times New Roman"/>
                <w:sz w:val="24"/>
                <w:szCs w:val="24"/>
              </w:rPr>
              <w:t>pamatresursu</w:t>
            </w:r>
            <w:proofErr w:type="spellEnd"/>
            <w:r w:rsidRPr="00C95A65">
              <w:rPr>
                <w:rFonts w:ascii="Times New Roman" w:hAnsi="Times New Roman" w:cs="Times New Roman"/>
                <w:sz w:val="24"/>
                <w:szCs w:val="24"/>
              </w:rPr>
              <w:t xml:space="preserve"> izmanto, piemēram, kūtsmēslus, ir jāpārstrādā lielāki izejvielu apjomi, kā dēļ arī straujāk nolietojas tehnika un ir nepieciešami papildus remonti. Kā pamatojošo dokumentāciju lielākam  organiskas izcelsmes atkritumu un ražošanas atlikumproduktu īpatsvaram biogāzes izejvielu kopējā apjomā cita starpā </w:t>
            </w:r>
            <w:r w:rsidR="006D3993" w:rsidRPr="00C95A65">
              <w:rPr>
                <w:rFonts w:ascii="Times New Roman" w:hAnsi="Times New Roman" w:cs="Times New Roman"/>
                <w:sz w:val="24"/>
                <w:szCs w:val="24"/>
              </w:rPr>
              <w:t xml:space="preserve"> var  izmantot pavadzīmes par kūtsmēslu </w:t>
            </w:r>
            <w:r w:rsidR="006D3993" w:rsidRPr="00C95A65">
              <w:rPr>
                <w:rFonts w:ascii="Times New Roman" w:hAnsi="Times New Roman" w:cs="Times New Roman"/>
                <w:sz w:val="24"/>
                <w:szCs w:val="24"/>
              </w:rPr>
              <w:lastRenderedPageBreak/>
              <w:t xml:space="preserve">vai cita veida organisko atkritumu iepirkumu,  Lauku atbalsta dienesta, Valsts vides dienesta un Augu aizsardzības dienesta  izsniegtos dokumentus, kā arī jebkurus citus dokumentus, kuri apliecina kūtsmēslu vai cita veida organisko atkritumu izmantošanu biogāzes ražošanā un citu biogāzes ražošanā izmantoto resursu apjomu. </w:t>
            </w:r>
          </w:p>
          <w:p w14:paraId="71900E86" w14:textId="3FB1BDB7" w:rsidR="00E9340F" w:rsidRPr="00C95A65" w:rsidRDefault="00DF2904"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Vienlaikus noteikumu projekts paredz rīcību situācijās, kad komersants par kādu </w:t>
            </w:r>
            <w:r w:rsidRPr="00C95A65">
              <w:rPr>
                <w:rFonts w:ascii="Times New Roman" w:hAnsi="Times New Roman" w:cs="Times New Roman"/>
                <w:sz w:val="24"/>
                <w:szCs w:val="24"/>
              </w:rPr>
              <w:t xml:space="preserve">koģenerācijas </w:t>
            </w:r>
            <w:r w:rsidRPr="00C95A65">
              <w:rPr>
                <w:rFonts w:ascii="Times New Roman" w:eastAsia="Times New Roman" w:hAnsi="Times New Roman" w:cs="Times New Roman"/>
                <w:sz w:val="24"/>
                <w:szCs w:val="24"/>
                <w:lang w:eastAsia="lv-LV"/>
              </w:rPr>
              <w:t>staciju darbības periodu nevar iesniegt  kurināmā cenas</w:t>
            </w:r>
            <w:r w:rsidR="00E9340F" w:rsidRPr="00C95A65">
              <w:rPr>
                <w:rFonts w:ascii="Times New Roman" w:eastAsia="Times New Roman" w:hAnsi="Times New Roman" w:cs="Times New Roman"/>
                <w:sz w:val="24"/>
                <w:szCs w:val="24"/>
                <w:lang w:eastAsia="lv-LV"/>
              </w:rPr>
              <w:t xml:space="preserve"> vai </w:t>
            </w:r>
            <w:r w:rsidRPr="00C95A65">
              <w:rPr>
                <w:rFonts w:ascii="Times New Roman" w:eastAsia="Times New Roman" w:hAnsi="Times New Roman" w:cs="Times New Roman"/>
                <w:sz w:val="24"/>
                <w:szCs w:val="24"/>
                <w:lang w:eastAsia="lv-LV"/>
              </w:rPr>
              <w:t>siltumenerģijas ražošanas tarifa faktiskās vērtības: ja komersants nevarēs iesniegt faktiskos datus par vienu no šiem rādītājiem, IRR aprēķinā par attiecīgo laika periodu tiks izmantotas visu minēto rādītāju līmeņatzīmes. Šāds nosacījums paredzēts, lai nodrošinātu IRR aprēķina veikšanas iespēju situācijās, kad objektīvu iemeslu dēļ nav pieejami vēsturiskie faktiskie dati, vienlaikus novēršot risku, ka komersanti atsevišķiem rādītājiem izvēlas izmantot līmeņatzīmes, ja tās ir izdevīgākas par faktiskajiem datiem.</w:t>
            </w:r>
            <w:r w:rsidR="005C72C3" w:rsidRPr="00C95A65">
              <w:rPr>
                <w:rFonts w:ascii="Times New Roman" w:eastAsia="Times New Roman" w:hAnsi="Times New Roman" w:cs="Times New Roman"/>
                <w:sz w:val="24"/>
                <w:szCs w:val="24"/>
                <w:lang w:eastAsia="lv-LV"/>
              </w:rPr>
              <w:t xml:space="preserve"> </w:t>
            </w:r>
          </w:p>
          <w:p w14:paraId="7303FD37" w14:textId="3070CF99" w:rsidR="00E9340F" w:rsidRPr="00C95A65" w:rsidRDefault="00E9340F"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Ja elektrostacijā tiek saražota un pārdota elektroenerģija ārpus obligātā iepirkuma, komersants iesniedz pārdotā elektroenerģijas apjoma un cenas faktiskās vērtības par katru no norēķinu periodiem.</w:t>
            </w:r>
          </w:p>
          <w:p w14:paraId="5716F42A" w14:textId="555D4106" w:rsidR="009B58D0" w:rsidRPr="00C95A65" w:rsidRDefault="00EF3AEE"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Ņemot vērā Valsts sekretāru 2021.</w:t>
            </w:r>
            <w:r w:rsidR="00271D09" w:rsidRPr="00C95A65">
              <w:rPr>
                <w:rFonts w:ascii="Times New Roman" w:eastAsia="Times New Roman" w:hAnsi="Times New Roman" w:cs="Times New Roman"/>
                <w:sz w:val="24"/>
                <w:szCs w:val="24"/>
                <w:lang w:eastAsia="lv-LV"/>
              </w:rPr>
              <w:t> </w:t>
            </w:r>
            <w:r w:rsidRPr="00C95A65">
              <w:rPr>
                <w:rFonts w:ascii="Times New Roman" w:eastAsia="Times New Roman" w:hAnsi="Times New Roman" w:cs="Times New Roman"/>
                <w:sz w:val="24"/>
                <w:szCs w:val="24"/>
                <w:lang w:eastAsia="lv-LV"/>
              </w:rPr>
              <w:t>gada 16.</w:t>
            </w:r>
            <w:r w:rsidR="00271D09" w:rsidRPr="00C95A65">
              <w:rPr>
                <w:rFonts w:ascii="Times New Roman" w:eastAsia="Times New Roman" w:hAnsi="Times New Roman" w:cs="Times New Roman"/>
                <w:sz w:val="24"/>
                <w:szCs w:val="24"/>
                <w:lang w:eastAsia="lv-LV"/>
              </w:rPr>
              <w:t> </w:t>
            </w:r>
            <w:r w:rsidRPr="00C95A65">
              <w:rPr>
                <w:rFonts w:ascii="Times New Roman" w:eastAsia="Times New Roman" w:hAnsi="Times New Roman" w:cs="Times New Roman"/>
                <w:sz w:val="24"/>
                <w:szCs w:val="24"/>
                <w:lang w:eastAsia="lv-LV"/>
              </w:rPr>
              <w:t>decembra sanāksm</w:t>
            </w:r>
            <w:r w:rsidR="00271D09" w:rsidRPr="00C95A65">
              <w:rPr>
                <w:rFonts w:ascii="Times New Roman" w:eastAsia="Times New Roman" w:hAnsi="Times New Roman" w:cs="Times New Roman"/>
                <w:sz w:val="24"/>
                <w:szCs w:val="24"/>
                <w:lang w:eastAsia="lv-LV"/>
              </w:rPr>
              <w:t>ē nolemto (</w:t>
            </w:r>
            <w:r w:rsidRPr="00C95A65">
              <w:rPr>
                <w:rFonts w:ascii="Times New Roman" w:eastAsia="Times New Roman" w:hAnsi="Times New Roman" w:cs="Times New Roman"/>
                <w:sz w:val="24"/>
                <w:szCs w:val="24"/>
                <w:lang w:eastAsia="lv-LV"/>
              </w:rPr>
              <w:t>protokol</w:t>
            </w:r>
            <w:r w:rsidR="00271D09" w:rsidRPr="00C95A65">
              <w:rPr>
                <w:rFonts w:ascii="Times New Roman" w:eastAsia="Times New Roman" w:hAnsi="Times New Roman" w:cs="Times New Roman"/>
                <w:sz w:val="24"/>
                <w:szCs w:val="24"/>
                <w:lang w:eastAsia="lv-LV"/>
              </w:rPr>
              <w:t>s</w:t>
            </w:r>
            <w:r w:rsidRPr="00C95A65">
              <w:rPr>
                <w:rFonts w:ascii="Times New Roman" w:eastAsia="Times New Roman" w:hAnsi="Times New Roman" w:cs="Times New Roman"/>
                <w:sz w:val="24"/>
                <w:szCs w:val="24"/>
                <w:lang w:eastAsia="lv-LV"/>
              </w:rPr>
              <w:t xml:space="preserve"> Nr. 42 2.§</w:t>
            </w:r>
            <w:r w:rsidR="00271D09" w:rsidRPr="00C95A65">
              <w:rPr>
                <w:rFonts w:ascii="Times New Roman" w:eastAsia="Times New Roman" w:hAnsi="Times New Roman" w:cs="Times New Roman"/>
                <w:sz w:val="24"/>
                <w:szCs w:val="24"/>
                <w:lang w:eastAsia="lv-LV"/>
              </w:rPr>
              <w:t>)</w:t>
            </w:r>
            <w:r w:rsidRPr="00C95A65">
              <w:rPr>
                <w:rFonts w:ascii="Times New Roman" w:eastAsia="Times New Roman" w:hAnsi="Times New Roman" w:cs="Times New Roman"/>
                <w:sz w:val="24"/>
                <w:szCs w:val="24"/>
                <w:lang w:eastAsia="lv-LV"/>
              </w:rPr>
              <w:t xml:space="preserve">, </w:t>
            </w:r>
            <w:r w:rsidR="00C50DA2" w:rsidRPr="00C95A65">
              <w:rPr>
                <w:rFonts w:ascii="Times New Roman" w:eastAsia="Times New Roman" w:hAnsi="Times New Roman" w:cs="Times New Roman"/>
                <w:sz w:val="24"/>
                <w:szCs w:val="24"/>
                <w:lang w:eastAsia="lv-LV"/>
              </w:rPr>
              <w:t>b</w:t>
            </w:r>
            <w:r w:rsidR="009B58D0" w:rsidRPr="00C95A65">
              <w:rPr>
                <w:rFonts w:ascii="Times New Roman" w:eastAsia="Times New Roman" w:hAnsi="Times New Roman" w:cs="Times New Roman"/>
                <w:sz w:val="24"/>
                <w:szCs w:val="24"/>
                <w:lang w:eastAsia="lv-LV"/>
              </w:rPr>
              <w:t xml:space="preserve">iogāzes stacijām (izņemot stacijām, kurās izmanto biomasas gazifikāciju vai </w:t>
            </w:r>
            <w:proofErr w:type="spellStart"/>
            <w:r w:rsidR="009B58D0" w:rsidRPr="00C95A65">
              <w:rPr>
                <w:rFonts w:ascii="Times New Roman" w:eastAsia="Times New Roman" w:hAnsi="Times New Roman" w:cs="Times New Roman"/>
                <w:sz w:val="24"/>
                <w:szCs w:val="24"/>
                <w:lang w:eastAsia="lv-LV"/>
              </w:rPr>
              <w:t>poligongāzes</w:t>
            </w:r>
            <w:proofErr w:type="spellEnd"/>
            <w:r w:rsidR="009B58D0" w:rsidRPr="00C95A65">
              <w:rPr>
                <w:rFonts w:ascii="Times New Roman" w:eastAsia="Times New Roman" w:hAnsi="Times New Roman" w:cs="Times New Roman"/>
                <w:sz w:val="24"/>
                <w:szCs w:val="24"/>
                <w:lang w:eastAsia="lv-LV"/>
              </w:rPr>
              <w:t>) piemērojamās kurināmā cenas līmeņatzīmju noteikšanā ir izmantoti Zemkopības ministrijas iesniegtie dati par kūtsmēslu vidējo cenu</w:t>
            </w:r>
            <w:r w:rsidR="006274A7" w:rsidRPr="00C95A65">
              <w:rPr>
                <w:rFonts w:ascii="Times New Roman" w:eastAsia="Times New Roman" w:hAnsi="Times New Roman" w:cs="Times New Roman"/>
                <w:sz w:val="24"/>
                <w:szCs w:val="24"/>
                <w:lang w:eastAsia="lv-LV"/>
              </w:rPr>
              <w:t xml:space="preserve"> un </w:t>
            </w:r>
            <w:r w:rsidR="009E70FD" w:rsidRPr="00C95A65">
              <w:rPr>
                <w:rFonts w:ascii="Times New Roman" w:eastAsia="Times New Roman" w:hAnsi="Times New Roman" w:cs="Times New Roman"/>
                <w:sz w:val="24"/>
                <w:szCs w:val="24"/>
                <w:lang w:eastAsia="lv-LV"/>
              </w:rPr>
              <w:t>siltumspējas koeficientu</w:t>
            </w:r>
            <w:r w:rsidR="009B58D0" w:rsidRPr="00C95A65">
              <w:rPr>
                <w:rFonts w:ascii="Times New Roman" w:eastAsia="Times New Roman" w:hAnsi="Times New Roman" w:cs="Times New Roman"/>
                <w:sz w:val="24"/>
                <w:szCs w:val="24"/>
                <w:lang w:eastAsia="lv-LV"/>
              </w:rPr>
              <w:t>.</w:t>
            </w:r>
          </w:p>
          <w:p w14:paraId="4A281486" w14:textId="0828FA29" w:rsidR="00A11EE3" w:rsidRPr="00C95A65" w:rsidRDefault="00A11EE3" w:rsidP="00425064">
            <w:pPr>
              <w:spacing w:after="60"/>
              <w:jc w:val="both"/>
              <w:rPr>
                <w:rFonts w:ascii="Times New Roman" w:eastAsia="Times New Roman" w:hAnsi="Times New Roman" w:cs="Times New Roman"/>
                <w:sz w:val="24"/>
                <w:szCs w:val="24"/>
                <w:lang w:eastAsia="lv-LV"/>
              </w:rPr>
            </w:pPr>
            <w:r w:rsidRPr="00C95A65">
              <w:rPr>
                <w:rFonts w:ascii="Times New Roman" w:hAnsi="Times New Roman" w:cs="Times New Roman"/>
                <w:sz w:val="24"/>
                <w:szCs w:val="24"/>
              </w:rPr>
              <w:t>Ja komersantam, kuram</w:t>
            </w:r>
            <w:r w:rsidRPr="00C95A65">
              <w:rPr>
                <w:rFonts w:ascii="Times New Roman" w:eastAsia="Times New Roman" w:hAnsi="Times New Roman" w:cs="Times New Roman"/>
                <w:sz w:val="24"/>
                <w:szCs w:val="24"/>
                <w:lang w:eastAsia="lv-LV"/>
              </w:rPr>
              <w:t xml:space="preserve"> enerģijas ražošana nav nodalīta no pārējās saimnieciskās darbības, izdevumi par kurināmā sagatavošanu ir radušies paša saimniecībā,  aprēķinam par to vērtību un tajā izmantotajiem datiem jābūt pierādāmiem, un šajā gadījumā attiecīgajam aprēķinam ir jābūt salīdzināmam ar tiem datiem par kurināmā cenu, ko komersants norādījis ikgadējos gada pārskatos, vērtējot šī aprēķina pamatotību.</w:t>
            </w:r>
          </w:p>
          <w:p w14:paraId="27119F0F" w14:textId="77777777" w:rsidR="009B58D0" w:rsidRPr="00C95A65" w:rsidRDefault="009B58D0" w:rsidP="00425064">
            <w:pPr>
              <w:spacing w:after="60"/>
              <w:jc w:val="both"/>
              <w:rPr>
                <w:rFonts w:ascii="Times New Roman" w:eastAsia="Times New Roman" w:hAnsi="Times New Roman" w:cs="Times New Roman"/>
                <w:sz w:val="24"/>
                <w:szCs w:val="24"/>
                <w:lang w:eastAsia="lv-LV"/>
              </w:rPr>
            </w:pPr>
          </w:p>
          <w:p w14:paraId="5F9D8F24" w14:textId="1C8F9888" w:rsidR="004471BC" w:rsidRPr="00C95A65" w:rsidRDefault="00346C03" w:rsidP="00425064">
            <w:pPr>
              <w:spacing w:after="60"/>
              <w:jc w:val="both"/>
              <w:rPr>
                <w:rFonts w:ascii="Times New Roman" w:hAnsi="Times New Roman" w:cs="Times New Roman"/>
                <w:bCs/>
                <w:sz w:val="24"/>
                <w:szCs w:val="24"/>
              </w:rPr>
            </w:pPr>
            <w:r w:rsidRPr="00C95A65">
              <w:rPr>
                <w:rFonts w:ascii="Times New Roman" w:eastAsia="Times New Roman" w:hAnsi="Times New Roman" w:cs="Times New Roman"/>
                <w:sz w:val="24"/>
                <w:szCs w:val="24"/>
                <w:lang w:eastAsia="lv-LV"/>
              </w:rPr>
              <w:t xml:space="preserve">Saistībā ar vēsturiskā atbalsta perioda iekļaušanu kopējā atbalsta periodā Ekonomikas ministrija 2020. gada 24. novembrī uzsāka komunikāciju ar Eiropas Komisiju, lūdzot skaidrojumu, vai pēc virzītajiem grozījumiem būs </w:t>
            </w:r>
            <w:r w:rsidR="00F2764D" w:rsidRPr="00C95A65">
              <w:rPr>
                <w:rFonts w:ascii="Times New Roman" w:eastAsia="Times New Roman" w:hAnsi="Times New Roman" w:cs="Times New Roman"/>
                <w:sz w:val="24"/>
                <w:szCs w:val="24"/>
                <w:lang w:eastAsia="lv-LV"/>
              </w:rPr>
              <w:t>n</w:t>
            </w:r>
            <w:r w:rsidRPr="00C95A65">
              <w:rPr>
                <w:rFonts w:ascii="Times New Roman" w:eastAsia="Times New Roman" w:hAnsi="Times New Roman" w:cs="Times New Roman"/>
                <w:sz w:val="24"/>
                <w:szCs w:val="24"/>
                <w:lang w:eastAsia="lv-LV"/>
              </w:rPr>
              <w:t>epieciešams veikt grozījumus EK lēmumā SA.43140.</w:t>
            </w:r>
            <w:r w:rsidR="00897248" w:rsidRPr="00C95A65">
              <w:rPr>
                <w:rFonts w:ascii="Times New Roman" w:eastAsia="Times New Roman" w:hAnsi="Times New Roman" w:cs="Times New Roman"/>
                <w:sz w:val="24"/>
                <w:szCs w:val="24"/>
                <w:lang w:eastAsia="lv-LV"/>
              </w:rPr>
              <w:t xml:space="preserve">  2021. gada 30. aprīlī notikušo konsultāciju laikā Latvijas un Eiropas Komisijas pārstāvji vienojās, ka Latvija sagatavos un iesniegs Eiropas Komisijai formālu notifikāciju par minētajiem grozījumiem.</w:t>
            </w:r>
          </w:p>
          <w:p w14:paraId="5322CAB3" w14:textId="18727BC1" w:rsidR="00CC1879" w:rsidRPr="00C95A65" w:rsidRDefault="00DF2904" w:rsidP="00425064">
            <w:pPr>
              <w:spacing w:after="60"/>
              <w:jc w:val="both"/>
              <w:rPr>
                <w:rFonts w:ascii="Times New Roman" w:eastAsia="Times New Roman" w:hAnsi="Times New Roman" w:cs="Times New Roman"/>
                <w:sz w:val="24"/>
                <w:szCs w:val="24"/>
                <w:lang w:eastAsia="lv-LV"/>
              </w:rPr>
            </w:pPr>
            <w:r w:rsidRPr="00C95A65">
              <w:rPr>
                <w:rFonts w:ascii="Times New Roman" w:hAnsi="Times New Roman" w:cs="Times New Roman"/>
                <w:sz w:val="24"/>
                <w:szCs w:val="24"/>
              </w:rPr>
              <w:t xml:space="preserve">Koģenerācijas </w:t>
            </w:r>
            <w:r w:rsidRPr="00C95A65">
              <w:rPr>
                <w:rFonts w:ascii="Times New Roman" w:eastAsia="Times New Roman" w:hAnsi="Times New Roman" w:cs="Times New Roman"/>
                <w:sz w:val="24"/>
                <w:szCs w:val="24"/>
                <w:lang w:eastAsia="lv-LV"/>
              </w:rPr>
              <w:t>stacijā veikto investīciju apjoma rādītājam plānots izmantot tikai faktiskos datus, bez iespējas tos aizstāt ar līmeņatzīmēm.</w:t>
            </w:r>
            <w:r w:rsidR="00CF4C23" w:rsidRPr="00C95A65">
              <w:rPr>
                <w:rFonts w:ascii="Times New Roman" w:eastAsia="Times New Roman" w:hAnsi="Times New Roman" w:cs="Times New Roman"/>
                <w:sz w:val="24"/>
                <w:szCs w:val="24"/>
                <w:lang w:eastAsia="lv-LV"/>
              </w:rPr>
              <w:t xml:space="preserve"> </w:t>
            </w:r>
            <w:r w:rsidR="008953A2" w:rsidRPr="00C95A65">
              <w:rPr>
                <w:rFonts w:ascii="Times New Roman" w:eastAsia="Times New Roman" w:hAnsi="Times New Roman" w:cs="Times New Roman"/>
                <w:sz w:val="24"/>
                <w:szCs w:val="24"/>
                <w:lang w:eastAsia="lv-LV"/>
              </w:rPr>
              <w:t xml:space="preserve">Tā kā </w:t>
            </w:r>
            <w:r w:rsidR="00E50A07" w:rsidRPr="00C95A65">
              <w:rPr>
                <w:rFonts w:ascii="Times New Roman" w:eastAsia="Times New Roman" w:hAnsi="Times New Roman" w:cs="Times New Roman"/>
                <w:sz w:val="24"/>
                <w:szCs w:val="24"/>
                <w:lang w:eastAsia="lv-LV"/>
              </w:rPr>
              <w:t xml:space="preserve">koģenerācijas stacijā veikto </w:t>
            </w:r>
            <w:r w:rsidR="008953A2" w:rsidRPr="00C95A65">
              <w:rPr>
                <w:rFonts w:ascii="Times New Roman" w:eastAsia="Times New Roman" w:hAnsi="Times New Roman" w:cs="Times New Roman"/>
                <w:sz w:val="24"/>
                <w:szCs w:val="24"/>
                <w:lang w:eastAsia="lv-LV"/>
              </w:rPr>
              <w:t xml:space="preserve">sākotnējo investīciju </w:t>
            </w:r>
            <w:r w:rsidR="005E6A9C" w:rsidRPr="00C95A65">
              <w:rPr>
                <w:rFonts w:ascii="Times New Roman" w:eastAsia="Times New Roman" w:hAnsi="Times New Roman" w:cs="Times New Roman"/>
                <w:sz w:val="24"/>
                <w:szCs w:val="24"/>
                <w:lang w:eastAsia="lv-LV"/>
              </w:rPr>
              <w:t>faktisk</w:t>
            </w:r>
            <w:r w:rsidR="00AC6F2A" w:rsidRPr="00C95A65">
              <w:rPr>
                <w:rFonts w:ascii="Times New Roman" w:eastAsia="Times New Roman" w:hAnsi="Times New Roman" w:cs="Times New Roman"/>
                <w:sz w:val="24"/>
                <w:szCs w:val="24"/>
                <w:lang w:eastAsia="lv-LV"/>
              </w:rPr>
              <w:t>ajiem</w:t>
            </w:r>
            <w:r w:rsidR="005E6A9C" w:rsidRPr="00C95A65">
              <w:rPr>
                <w:rFonts w:ascii="Times New Roman" w:eastAsia="Times New Roman" w:hAnsi="Times New Roman" w:cs="Times New Roman"/>
                <w:sz w:val="24"/>
                <w:szCs w:val="24"/>
                <w:lang w:eastAsia="lv-LV"/>
              </w:rPr>
              <w:t xml:space="preserve"> </w:t>
            </w:r>
            <w:r w:rsidR="00E50A07" w:rsidRPr="00C95A65">
              <w:rPr>
                <w:rFonts w:ascii="Times New Roman" w:eastAsia="Times New Roman" w:hAnsi="Times New Roman" w:cs="Times New Roman"/>
                <w:sz w:val="24"/>
                <w:szCs w:val="24"/>
                <w:lang w:eastAsia="lv-LV"/>
              </w:rPr>
              <w:t>dati</w:t>
            </w:r>
            <w:r w:rsidR="00AC6F2A" w:rsidRPr="00C95A65">
              <w:rPr>
                <w:rFonts w:ascii="Times New Roman" w:eastAsia="Times New Roman" w:hAnsi="Times New Roman" w:cs="Times New Roman"/>
                <w:sz w:val="24"/>
                <w:szCs w:val="24"/>
                <w:lang w:eastAsia="lv-LV"/>
              </w:rPr>
              <w:t>em</w:t>
            </w:r>
            <w:r w:rsidR="00E50A07" w:rsidRPr="00C95A65">
              <w:rPr>
                <w:rFonts w:ascii="Times New Roman" w:eastAsia="Times New Roman" w:hAnsi="Times New Roman" w:cs="Times New Roman"/>
                <w:sz w:val="24"/>
                <w:szCs w:val="24"/>
                <w:lang w:eastAsia="lv-LV"/>
              </w:rPr>
              <w:t xml:space="preserve"> ir </w:t>
            </w:r>
            <w:r w:rsidR="007152B3" w:rsidRPr="00C95A65">
              <w:rPr>
                <w:rFonts w:ascii="Times New Roman" w:eastAsia="Times New Roman" w:hAnsi="Times New Roman" w:cs="Times New Roman"/>
                <w:sz w:val="24"/>
                <w:szCs w:val="24"/>
                <w:lang w:eastAsia="lv-LV"/>
              </w:rPr>
              <w:t xml:space="preserve">būtiska ietekme </w:t>
            </w:r>
            <w:r w:rsidR="007152B3" w:rsidRPr="00C95A65">
              <w:rPr>
                <w:rFonts w:ascii="Times New Roman" w:eastAsia="Times New Roman" w:hAnsi="Times New Roman" w:cs="Times New Roman"/>
                <w:sz w:val="24"/>
                <w:szCs w:val="24"/>
                <w:lang w:eastAsia="lv-LV"/>
              </w:rPr>
              <w:lastRenderedPageBreak/>
              <w:t>uz IRR aprēķina rezultātu</w:t>
            </w:r>
            <w:r w:rsidR="00AD0684" w:rsidRPr="00C95A65">
              <w:rPr>
                <w:rFonts w:ascii="Times New Roman" w:eastAsia="Times New Roman" w:hAnsi="Times New Roman" w:cs="Times New Roman"/>
                <w:sz w:val="24"/>
                <w:szCs w:val="24"/>
                <w:lang w:eastAsia="lv-LV"/>
              </w:rPr>
              <w:t xml:space="preserve">, </w:t>
            </w:r>
            <w:r w:rsidR="00D5519B" w:rsidRPr="00C95A65">
              <w:rPr>
                <w:rFonts w:ascii="Times New Roman" w:eastAsia="Times New Roman" w:hAnsi="Times New Roman" w:cs="Times New Roman"/>
                <w:sz w:val="24"/>
                <w:szCs w:val="24"/>
                <w:lang w:eastAsia="lv-LV"/>
              </w:rPr>
              <w:t>projekts paredz, ka</w:t>
            </w:r>
            <w:r w:rsidR="006B26EF" w:rsidRPr="00C95A65">
              <w:rPr>
                <w:rFonts w:ascii="Times New Roman" w:eastAsia="Times New Roman" w:hAnsi="Times New Roman" w:cs="Times New Roman"/>
                <w:sz w:val="24"/>
                <w:szCs w:val="24"/>
                <w:lang w:eastAsia="lv-LV"/>
              </w:rPr>
              <w:t xml:space="preserve"> situācijā, kad komersants nevar iesniegt koģenerācijas stacijā veikto sākotnējo investīciju faktiskos datus, veicot IRR aprēķinu tiek pieņemts, ka koģenerācijas stacijā veikto sākotnējo investīciju apjoms ir vienāds ar 0. Šāda norma nepieciešama, lai no</w:t>
            </w:r>
            <w:r w:rsidR="00320498" w:rsidRPr="00C95A65">
              <w:rPr>
                <w:rFonts w:ascii="Times New Roman" w:eastAsia="Times New Roman" w:hAnsi="Times New Roman" w:cs="Times New Roman"/>
                <w:sz w:val="24"/>
                <w:szCs w:val="24"/>
                <w:lang w:eastAsia="lv-LV"/>
              </w:rPr>
              <w:t xml:space="preserve">vērstu iespējamu koģenerācijas </w:t>
            </w:r>
            <w:r w:rsidR="003B3E5E" w:rsidRPr="00C95A65">
              <w:rPr>
                <w:rFonts w:ascii="Times New Roman" w:eastAsia="Times New Roman" w:hAnsi="Times New Roman" w:cs="Times New Roman"/>
                <w:sz w:val="24"/>
                <w:szCs w:val="24"/>
                <w:lang w:eastAsia="lv-LV"/>
              </w:rPr>
              <w:t xml:space="preserve">stacijas </w:t>
            </w:r>
            <w:r w:rsidR="00C8451E" w:rsidRPr="00C95A65">
              <w:rPr>
                <w:rFonts w:ascii="Times New Roman" w:eastAsia="Times New Roman" w:hAnsi="Times New Roman" w:cs="Times New Roman"/>
                <w:sz w:val="24"/>
                <w:szCs w:val="24"/>
                <w:lang w:eastAsia="lv-LV"/>
              </w:rPr>
              <w:t>p</w:t>
            </w:r>
            <w:r w:rsidR="00320498" w:rsidRPr="00C95A65">
              <w:rPr>
                <w:rFonts w:ascii="Times New Roman" w:eastAsia="Times New Roman" w:hAnsi="Times New Roman" w:cs="Times New Roman"/>
                <w:sz w:val="24"/>
                <w:szCs w:val="24"/>
                <w:lang w:eastAsia="lv-LV"/>
              </w:rPr>
              <w:t xml:space="preserve">ārkompensācijas </w:t>
            </w:r>
            <w:r w:rsidR="00B81F7B" w:rsidRPr="00C95A65">
              <w:rPr>
                <w:rFonts w:ascii="Times New Roman" w:eastAsia="Times New Roman" w:hAnsi="Times New Roman" w:cs="Times New Roman"/>
                <w:sz w:val="24"/>
                <w:szCs w:val="24"/>
                <w:lang w:eastAsia="lv-LV"/>
              </w:rPr>
              <w:t xml:space="preserve">un nelikumīga valsts atbalsta izmaksas </w:t>
            </w:r>
            <w:r w:rsidR="00320498" w:rsidRPr="00C95A65">
              <w:rPr>
                <w:rFonts w:ascii="Times New Roman" w:eastAsia="Times New Roman" w:hAnsi="Times New Roman" w:cs="Times New Roman"/>
                <w:sz w:val="24"/>
                <w:szCs w:val="24"/>
                <w:lang w:eastAsia="lv-LV"/>
              </w:rPr>
              <w:t>risku</w:t>
            </w:r>
            <w:r w:rsidR="00C8451E" w:rsidRPr="00C95A65">
              <w:rPr>
                <w:rFonts w:ascii="Times New Roman" w:eastAsia="Times New Roman" w:hAnsi="Times New Roman" w:cs="Times New Roman"/>
                <w:sz w:val="24"/>
                <w:szCs w:val="24"/>
                <w:lang w:eastAsia="lv-LV"/>
              </w:rPr>
              <w:t xml:space="preserve"> </w:t>
            </w:r>
            <w:r w:rsidR="00F84CC1" w:rsidRPr="00C95A65">
              <w:rPr>
                <w:rFonts w:ascii="Times New Roman" w:eastAsia="Times New Roman" w:hAnsi="Times New Roman" w:cs="Times New Roman"/>
                <w:sz w:val="24"/>
                <w:szCs w:val="24"/>
                <w:lang w:eastAsia="lv-LV"/>
              </w:rPr>
              <w:t>koģenerāc</w:t>
            </w:r>
            <w:r w:rsidR="003B3E5E" w:rsidRPr="00C95A65">
              <w:rPr>
                <w:rFonts w:ascii="Times New Roman" w:eastAsia="Times New Roman" w:hAnsi="Times New Roman" w:cs="Times New Roman"/>
                <w:sz w:val="24"/>
                <w:szCs w:val="24"/>
                <w:lang w:eastAsia="lv-LV"/>
              </w:rPr>
              <w:t>ijas stacijā</w:t>
            </w:r>
            <w:r w:rsidR="00F84CC1" w:rsidRPr="00C95A65">
              <w:rPr>
                <w:rFonts w:ascii="Times New Roman" w:eastAsia="Times New Roman" w:hAnsi="Times New Roman" w:cs="Times New Roman"/>
                <w:sz w:val="24"/>
                <w:szCs w:val="24"/>
                <w:lang w:eastAsia="lv-LV"/>
              </w:rPr>
              <w:t xml:space="preserve"> veikto sākotnējo investīciju </w:t>
            </w:r>
            <w:r w:rsidR="00B81F7B" w:rsidRPr="00C95A65">
              <w:rPr>
                <w:rFonts w:ascii="Times New Roman" w:eastAsia="Times New Roman" w:hAnsi="Times New Roman" w:cs="Times New Roman"/>
                <w:sz w:val="24"/>
                <w:szCs w:val="24"/>
                <w:lang w:eastAsia="lv-LV"/>
              </w:rPr>
              <w:t xml:space="preserve">faktisko </w:t>
            </w:r>
            <w:r w:rsidR="00F84CC1" w:rsidRPr="00C95A65">
              <w:rPr>
                <w:rFonts w:ascii="Times New Roman" w:eastAsia="Times New Roman" w:hAnsi="Times New Roman" w:cs="Times New Roman"/>
                <w:sz w:val="24"/>
                <w:szCs w:val="24"/>
                <w:lang w:eastAsia="lv-LV"/>
              </w:rPr>
              <w:t xml:space="preserve">datu </w:t>
            </w:r>
            <w:r w:rsidR="003B3E5E" w:rsidRPr="00C95A65">
              <w:rPr>
                <w:rFonts w:ascii="Times New Roman" w:eastAsia="Times New Roman" w:hAnsi="Times New Roman" w:cs="Times New Roman"/>
                <w:sz w:val="24"/>
                <w:szCs w:val="24"/>
                <w:lang w:eastAsia="lv-LV"/>
              </w:rPr>
              <w:t>neesamības</w:t>
            </w:r>
            <w:r w:rsidR="00F84CC1" w:rsidRPr="00C95A65">
              <w:rPr>
                <w:rFonts w:ascii="Times New Roman" w:eastAsia="Times New Roman" w:hAnsi="Times New Roman" w:cs="Times New Roman"/>
                <w:sz w:val="24"/>
                <w:szCs w:val="24"/>
                <w:lang w:eastAsia="lv-LV"/>
              </w:rPr>
              <w:t xml:space="preserve"> dēļ.</w:t>
            </w:r>
            <w:r w:rsidR="006B26EF" w:rsidRPr="00C95A65">
              <w:rPr>
                <w:rFonts w:ascii="Times New Roman" w:eastAsia="Times New Roman" w:hAnsi="Times New Roman" w:cs="Times New Roman"/>
                <w:sz w:val="24"/>
                <w:szCs w:val="24"/>
                <w:lang w:eastAsia="lv-LV"/>
              </w:rPr>
              <w:t xml:space="preserve"> </w:t>
            </w:r>
            <w:r w:rsidR="00CC1879" w:rsidRPr="00C95A65">
              <w:rPr>
                <w:rFonts w:ascii="Times New Roman" w:eastAsia="Times New Roman" w:hAnsi="Times New Roman" w:cs="Times New Roman"/>
                <w:sz w:val="24"/>
                <w:szCs w:val="24"/>
                <w:lang w:eastAsia="lv-LV"/>
              </w:rPr>
              <w:t xml:space="preserve">Kā vienīgais izņēmums, kad  sākotnējo investīciju vērtības </w:t>
            </w:r>
            <w:r w:rsidR="00417653" w:rsidRPr="00C95A65">
              <w:rPr>
                <w:rFonts w:ascii="Times New Roman" w:eastAsia="Times New Roman" w:hAnsi="Times New Roman" w:cs="Times New Roman"/>
                <w:sz w:val="24"/>
                <w:szCs w:val="24"/>
                <w:lang w:eastAsia="lv-LV"/>
              </w:rPr>
              <w:t xml:space="preserve">var </w:t>
            </w:r>
            <w:r w:rsidR="00CC1879" w:rsidRPr="00C95A65">
              <w:rPr>
                <w:rFonts w:ascii="Times New Roman" w:eastAsia="Times New Roman" w:hAnsi="Times New Roman" w:cs="Times New Roman"/>
                <w:sz w:val="24"/>
                <w:szCs w:val="24"/>
                <w:lang w:eastAsia="lv-LV"/>
              </w:rPr>
              <w:t xml:space="preserve">noteikt ar  līmeņatzīmēm, ir paredzēts gadījums, </w:t>
            </w:r>
            <w:r w:rsidR="00417653" w:rsidRPr="00C95A65">
              <w:rPr>
                <w:rFonts w:ascii="Times New Roman" w:eastAsia="Times New Roman" w:hAnsi="Times New Roman" w:cs="Times New Roman"/>
                <w:sz w:val="24"/>
                <w:szCs w:val="24"/>
                <w:lang w:eastAsia="lv-LV"/>
              </w:rPr>
              <w:t>kad</w:t>
            </w:r>
            <w:r w:rsidR="00CC1879" w:rsidRPr="00C95A65">
              <w:rPr>
                <w:rFonts w:ascii="Times New Roman" w:eastAsia="Times New Roman" w:hAnsi="Times New Roman" w:cs="Times New Roman"/>
                <w:sz w:val="24"/>
                <w:szCs w:val="24"/>
                <w:lang w:eastAsia="lv-LV"/>
              </w:rPr>
              <w:t xml:space="preserve"> komersants ir veicis </w:t>
            </w:r>
            <w:r w:rsidR="0034553D" w:rsidRPr="00C95A65">
              <w:rPr>
                <w:rFonts w:ascii="Times New Roman" w:eastAsia="Times New Roman" w:hAnsi="Times New Roman" w:cs="Times New Roman"/>
                <w:sz w:val="24"/>
                <w:szCs w:val="24"/>
                <w:lang w:eastAsia="lv-LV"/>
              </w:rPr>
              <w:t xml:space="preserve">sākotnējās </w:t>
            </w:r>
            <w:r w:rsidR="00CC1879" w:rsidRPr="00C95A65">
              <w:rPr>
                <w:rFonts w:ascii="Times New Roman" w:eastAsia="Times New Roman" w:hAnsi="Times New Roman" w:cs="Times New Roman"/>
                <w:sz w:val="24"/>
                <w:szCs w:val="24"/>
                <w:lang w:eastAsia="lv-LV"/>
              </w:rPr>
              <w:t xml:space="preserve">investīcijas </w:t>
            </w:r>
            <w:r w:rsidR="002445F4" w:rsidRPr="00C95A65">
              <w:rPr>
                <w:rFonts w:ascii="Times New Roman" w:eastAsia="Times New Roman" w:hAnsi="Times New Roman" w:cs="Times New Roman"/>
                <w:sz w:val="24"/>
                <w:szCs w:val="24"/>
                <w:lang w:eastAsia="lv-LV"/>
              </w:rPr>
              <w:t xml:space="preserve">koģenerācijas </w:t>
            </w:r>
            <w:r w:rsidR="00CC1879" w:rsidRPr="00C95A65">
              <w:rPr>
                <w:rFonts w:ascii="Times New Roman" w:eastAsia="Times New Roman" w:hAnsi="Times New Roman" w:cs="Times New Roman"/>
                <w:sz w:val="24"/>
                <w:szCs w:val="24"/>
                <w:lang w:eastAsia="lv-LV"/>
              </w:rPr>
              <w:t xml:space="preserve">stacijā pirms ir pieņemts lēmums par obligātā iepirkuma tiesību </w:t>
            </w:r>
            <w:r w:rsidR="00D178EE" w:rsidRPr="00C95A65">
              <w:rPr>
                <w:rFonts w:ascii="Times New Roman" w:eastAsia="Times New Roman" w:hAnsi="Times New Roman" w:cs="Times New Roman"/>
                <w:sz w:val="24"/>
                <w:szCs w:val="24"/>
                <w:lang w:eastAsia="lv-LV"/>
              </w:rPr>
              <w:t xml:space="preserve">vai garantētās maksas tiesību </w:t>
            </w:r>
            <w:r w:rsidR="00CC1879" w:rsidRPr="00C95A65">
              <w:rPr>
                <w:rFonts w:ascii="Times New Roman" w:eastAsia="Times New Roman" w:hAnsi="Times New Roman" w:cs="Times New Roman"/>
                <w:sz w:val="24"/>
                <w:szCs w:val="24"/>
                <w:lang w:eastAsia="lv-LV"/>
              </w:rPr>
              <w:t>piešķiršanu saskaņā ar</w:t>
            </w:r>
            <w:r w:rsidR="006473F0" w:rsidRPr="00C95A65">
              <w:rPr>
                <w:rFonts w:ascii="Times New Roman" w:eastAsia="Times New Roman" w:hAnsi="Times New Roman" w:cs="Times New Roman"/>
                <w:sz w:val="24"/>
                <w:szCs w:val="24"/>
                <w:lang w:eastAsia="lv-LV"/>
              </w:rPr>
              <w:t xml:space="preserve"> Elektroenerģijas tirgus likuma 28. vai 28.</w:t>
            </w:r>
            <w:r w:rsidR="006473F0" w:rsidRPr="00C95A65">
              <w:rPr>
                <w:rFonts w:ascii="Times New Roman" w:eastAsia="Times New Roman" w:hAnsi="Times New Roman" w:cs="Times New Roman"/>
                <w:sz w:val="24"/>
                <w:szCs w:val="24"/>
                <w:vertAlign w:val="superscript"/>
                <w:lang w:eastAsia="lv-LV"/>
              </w:rPr>
              <w:t>1</w:t>
            </w:r>
            <w:r w:rsidR="00CC1879" w:rsidRPr="00C95A65">
              <w:rPr>
                <w:rFonts w:ascii="Times New Roman" w:eastAsia="Times New Roman" w:hAnsi="Times New Roman" w:cs="Times New Roman"/>
                <w:sz w:val="24"/>
                <w:szCs w:val="24"/>
                <w:lang w:eastAsia="lv-LV"/>
              </w:rPr>
              <w:t>  pantu.</w:t>
            </w:r>
          </w:p>
          <w:p w14:paraId="5516A5CC" w14:textId="4CD639A0" w:rsidR="008151C4" w:rsidRPr="00C95A65" w:rsidRDefault="00CF4C23"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Aprēķinā tiks ņemtas vērā tās investīcijas, kas veiktas koģenerācijas stacijā atbilstoši vienotā tehnoloģiskā cikla principam</w:t>
            </w:r>
            <w:r w:rsidR="0040765F" w:rsidRPr="00C95A65">
              <w:rPr>
                <w:rFonts w:ascii="Times New Roman" w:eastAsia="Times New Roman" w:hAnsi="Times New Roman" w:cs="Times New Roman"/>
                <w:sz w:val="24"/>
                <w:szCs w:val="24"/>
                <w:lang w:eastAsia="lv-LV"/>
              </w:rPr>
              <w:t>, tātad jābūt pierādītai investīciju saistībai ar elektrostaciju, ievērojot to lietu kopību, kas ietilpst vienotajā tehnoloģiskajā ciklā</w:t>
            </w:r>
            <w:r w:rsidRPr="00C95A65">
              <w:rPr>
                <w:rFonts w:ascii="Times New Roman" w:eastAsia="Times New Roman" w:hAnsi="Times New Roman" w:cs="Times New Roman"/>
                <w:sz w:val="24"/>
                <w:szCs w:val="24"/>
                <w:lang w:eastAsia="lv-LV"/>
              </w:rPr>
              <w:t>.</w:t>
            </w:r>
            <w:r w:rsidRPr="00C95A65">
              <w:rPr>
                <w:rFonts w:ascii="Times New Roman" w:hAnsi="Times New Roman" w:cs="Times New Roman"/>
                <w:sz w:val="24"/>
                <w:szCs w:val="24"/>
              </w:rPr>
              <w:t xml:space="preserve"> </w:t>
            </w:r>
            <w:r w:rsidRPr="00C95A65">
              <w:rPr>
                <w:rFonts w:ascii="Times New Roman" w:eastAsia="Times New Roman" w:hAnsi="Times New Roman" w:cs="Times New Roman"/>
                <w:sz w:val="24"/>
                <w:szCs w:val="24"/>
                <w:lang w:eastAsia="lv-LV"/>
              </w:rPr>
              <w:t>Tīrās naudas plūsmas aprēķinā tiks iekļautas</w:t>
            </w:r>
            <w:r w:rsidR="00EA02E0" w:rsidRPr="00C95A65">
              <w:rPr>
                <w:rFonts w:ascii="Times New Roman" w:eastAsia="Times New Roman" w:hAnsi="Times New Roman" w:cs="Times New Roman"/>
                <w:sz w:val="24"/>
                <w:szCs w:val="24"/>
                <w:lang w:eastAsia="lv-LV"/>
              </w:rPr>
              <w:t xml:space="preserve"> sākotnējās investīcijas  koģenerācijas stacijā un pieslēguma izmaksas elektroenerģijas tīklam, kā arī turpmākās investīcijas, kas bijušas nepieciešamas, lai atbilstoši ražošanas tehnoloģijai nodrošinātu elektrostacijas tehnoloģiskās funkcijas atbilstoši vienotā tehnoloģiskā cikla principam </w:t>
            </w:r>
            <w:r w:rsidRPr="00C95A65">
              <w:rPr>
                <w:rFonts w:ascii="Times New Roman" w:eastAsia="Times New Roman" w:hAnsi="Times New Roman" w:cs="Times New Roman"/>
                <w:sz w:val="24"/>
                <w:szCs w:val="24"/>
                <w:lang w:eastAsia="lv-LV"/>
              </w:rPr>
              <w:t xml:space="preserve">vai </w:t>
            </w:r>
            <w:r w:rsidR="00EA4539" w:rsidRPr="00C95A65">
              <w:rPr>
                <w:rFonts w:ascii="Times New Roman" w:eastAsia="Times New Roman" w:hAnsi="Times New Roman" w:cs="Times New Roman"/>
                <w:sz w:val="24"/>
                <w:szCs w:val="24"/>
                <w:lang w:eastAsia="lv-LV"/>
              </w:rPr>
              <w:t xml:space="preserve">lai </w:t>
            </w:r>
            <w:r w:rsidRPr="00C95A65">
              <w:rPr>
                <w:rFonts w:ascii="Times New Roman" w:eastAsia="Times New Roman" w:hAnsi="Times New Roman" w:cs="Times New Roman"/>
                <w:sz w:val="24"/>
                <w:szCs w:val="24"/>
                <w:lang w:eastAsia="lv-LV"/>
              </w:rPr>
              <w:t>palielinātu koģenerācijas stacijas elektrisko jaudu.</w:t>
            </w:r>
          </w:p>
          <w:p w14:paraId="4AE98739" w14:textId="77777777" w:rsidR="00FB3E7C" w:rsidRPr="00C95A65" w:rsidRDefault="00FB3E7C"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Komersants, kam enerģijas ražošana nav nodalīta no pārējās saimnieciskās darbības (piemēram, zemnieku saimniecībām), </w:t>
            </w:r>
            <w:r w:rsidRPr="00C95A65">
              <w:rPr>
                <w:rFonts w:ascii="Times New Roman" w:hAnsi="Times New Roman" w:cs="Times New Roman"/>
                <w:sz w:val="24"/>
                <w:szCs w:val="24"/>
              </w:rPr>
              <w:t xml:space="preserve"> </w:t>
            </w:r>
            <w:r w:rsidRPr="00C95A65">
              <w:rPr>
                <w:rFonts w:ascii="Times New Roman" w:eastAsia="Times New Roman" w:hAnsi="Times New Roman" w:cs="Times New Roman"/>
                <w:sz w:val="24"/>
                <w:szCs w:val="24"/>
                <w:lang w:eastAsia="lv-LV"/>
              </w:rPr>
              <w:t>iesniedz sākotnējo un turpmāko investīciju faktiskos datus vienīgi par to uzņēmuma daļu, kas attiecas uz enerģijas ražošanu atbilstoši vienotā tehnoloģiskā cikla principam, un šajā gadījumā iesniegto datu atbilstībai šim nosacījumam ir jābūt pierādāmai.</w:t>
            </w:r>
          </w:p>
          <w:p w14:paraId="53609D5A" w14:textId="4BDB5E7D" w:rsidR="007E68B4" w:rsidRPr="00C95A65" w:rsidRDefault="00804342"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Noteikumu projektā ietvertas normas, kas dod tiesības BVKB pieprasīt, lai komersants iesniedz informāciju un dokumentus, kas nepieciešami IRR aprēķina veikšanai. Turklāt komersantam būs pienākums sniegt BVKB pilnīgu informāciju un dokumentus vai līdz tiesisku pierādījumu pakāpei pierādīt sniegtās ziņas. Ja komersants noteiktajos termiņos atbilstošu informāciju vai dokumentus nesniegs, BVKB </w:t>
            </w:r>
            <w:r w:rsidR="00972172" w:rsidRPr="00C95A65">
              <w:rPr>
                <w:rFonts w:ascii="Times New Roman" w:eastAsia="Times New Roman" w:hAnsi="Times New Roman" w:cs="Times New Roman"/>
                <w:sz w:val="24"/>
                <w:szCs w:val="24"/>
                <w:lang w:eastAsia="lv-LV"/>
              </w:rPr>
              <w:t>var</w:t>
            </w:r>
            <w:r w:rsidR="00704D6D" w:rsidRPr="00C95A65">
              <w:rPr>
                <w:rFonts w:ascii="Times New Roman" w:eastAsia="Times New Roman" w:hAnsi="Times New Roman" w:cs="Times New Roman"/>
                <w:sz w:val="24"/>
                <w:szCs w:val="24"/>
                <w:lang w:eastAsia="lv-LV"/>
              </w:rPr>
              <w:t>ēs</w:t>
            </w:r>
            <w:r w:rsidR="00972172" w:rsidRPr="00C95A65">
              <w:rPr>
                <w:rFonts w:ascii="Times New Roman" w:eastAsia="Times New Roman" w:hAnsi="Times New Roman" w:cs="Times New Roman"/>
                <w:sz w:val="24"/>
                <w:szCs w:val="24"/>
                <w:lang w:eastAsia="lv-LV"/>
              </w:rPr>
              <w:t xml:space="preserve"> lemt </w:t>
            </w:r>
            <w:r w:rsidRPr="00C95A65">
              <w:rPr>
                <w:rFonts w:ascii="Times New Roman" w:eastAsia="Times New Roman" w:hAnsi="Times New Roman" w:cs="Times New Roman"/>
                <w:sz w:val="24"/>
                <w:szCs w:val="24"/>
                <w:lang w:eastAsia="lv-LV"/>
              </w:rPr>
              <w:t>par valsts atbalsta izmaksas apturēšanu vai obligātā iepirkuma tiesību atcelšanu.</w:t>
            </w:r>
          </w:p>
          <w:p w14:paraId="1F4AA557" w14:textId="6B157256" w:rsidR="00195766" w:rsidRPr="00C95A65" w:rsidRDefault="00195766"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Saskaņā ar ETL pārejas noteikumu 76. punktu BVKB sešu mēnešu laikā pēc noteikumu spēkā stāšanās veiks visu elektrostaciju IRR atbilstības un pārkompensācijas izvērtēšanu. Lai nodrošinātu, ka komersanti savlaicīgi iesniedz BVKB šī uzdevuma veikšanai nepieciešamos datus, noteikumu projektā ietverta norma, kas nosaka pienākumu komersantiem </w:t>
            </w:r>
            <w:r w:rsidRPr="00C95A65">
              <w:rPr>
                <w:rFonts w:ascii="Times New Roman" w:hAnsi="Times New Roman" w:cs="Times New Roman"/>
                <w:sz w:val="24"/>
                <w:szCs w:val="24"/>
              </w:rPr>
              <w:t xml:space="preserve"> </w:t>
            </w:r>
            <w:r w:rsidRPr="00C95A65">
              <w:rPr>
                <w:rFonts w:ascii="Times New Roman" w:eastAsia="Times New Roman" w:hAnsi="Times New Roman" w:cs="Times New Roman"/>
                <w:sz w:val="24"/>
                <w:szCs w:val="24"/>
                <w:lang w:eastAsia="lv-LV"/>
              </w:rPr>
              <w:t xml:space="preserve">divu mēnešu laikā pēc šo </w:t>
            </w:r>
            <w:r w:rsidRPr="00C95A65">
              <w:rPr>
                <w:rFonts w:ascii="Times New Roman" w:eastAsia="Times New Roman" w:hAnsi="Times New Roman" w:cs="Times New Roman"/>
                <w:sz w:val="24"/>
                <w:szCs w:val="24"/>
                <w:lang w:eastAsia="lv-LV"/>
              </w:rPr>
              <w:lastRenderedPageBreak/>
              <w:t>noteikumu spēkā stāšanās dienas iesniegt BVKB informāciju un dokumentus IRR aprēķina veikšanai.</w:t>
            </w:r>
          </w:p>
          <w:p w14:paraId="07917616" w14:textId="77777777" w:rsidR="005707AC" w:rsidRPr="00C95A65" w:rsidRDefault="007534F9"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Lai nodrošinātu IRR aprēķinu kvalitāti, </w:t>
            </w:r>
            <w:r w:rsidR="0017277E" w:rsidRPr="00C95A65">
              <w:rPr>
                <w:rFonts w:ascii="Times New Roman" w:eastAsia="Times New Roman" w:hAnsi="Times New Roman" w:cs="Times New Roman"/>
                <w:sz w:val="24"/>
                <w:szCs w:val="24"/>
                <w:lang w:eastAsia="lv-LV"/>
              </w:rPr>
              <w:t xml:space="preserve">noteikumu projekts paredz, ka turpmāk </w:t>
            </w:r>
            <w:r w:rsidR="000461B2" w:rsidRPr="00C95A65">
              <w:rPr>
                <w:rFonts w:ascii="Times New Roman" w:eastAsia="Times New Roman" w:hAnsi="Times New Roman" w:cs="Times New Roman"/>
                <w:sz w:val="24"/>
                <w:szCs w:val="24"/>
                <w:lang w:eastAsia="lv-LV"/>
              </w:rPr>
              <w:t xml:space="preserve">IRR </w:t>
            </w:r>
            <w:r w:rsidR="00DD42E9" w:rsidRPr="00C95A65">
              <w:rPr>
                <w:rFonts w:ascii="Times New Roman" w:eastAsia="Times New Roman" w:hAnsi="Times New Roman" w:cs="Times New Roman"/>
                <w:sz w:val="24"/>
                <w:szCs w:val="24"/>
                <w:lang w:eastAsia="lv-LV"/>
              </w:rPr>
              <w:t>aprēķinu veiks BVKB</w:t>
            </w:r>
            <w:r w:rsidR="009E6E31" w:rsidRPr="00C95A65">
              <w:rPr>
                <w:rFonts w:ascii="Times New Roman" w:eastAsia="Times New Roman" w:hAnsi="Times New Roman" w:cs="Times New Roman"/>
                <w:sz w:val="24"/>
                <w:szCs w:val="24"/>
                <w:lang w:eastAsia="lv-LV"/>
              </w:rPr>
              <w:t xml:space="preserve">. </w:t>
            </w:r>
            <w:r w:rsidR="00AA4B2F" w:rsidRPr="00C95A65">
              <w:rPr>
                <w:rFonts w:ascii="Times New Roman" w:hAnsi="Times New Roman" w:cs="Times New Roman"/>
                <w:sz w:val="24"/>
                <w:szCs w:val="24"/>
              </w:rPr>
              <w:t xml:space="preserve"> </w:t>
            </w:r>
            <w:r w:rsidR="005707AC" w:rsidRPr="00C95A65">
              <w:rPr>
                <w:rFonts w:ascii="Times New Roman" w:hAnsi="Times New Roman" w:cs="Times New Roman"/>
                <w:sz w:val="24"/>
                <w:szCs w:val="24"/>
              </w:rPr>
              <w:t xml:space="preserve">Projektā arī noteikts, ka </w:t>
            </w:r>
            <w:r w:rsidR="005707AC" w:rsidRPr="00C95A65">
              <w:rPr>
                <w:rFonts w:ascii="Times New Roman" w:eastAsia="Times New Roman" w:hAnsi="Times New Roman" w:cs="Times New Roman"/>
                <w:sz w:val="24"/>
                <w:szCs w:val="24"/>
                <w:lang w:eastAsia="lv-LV"/>
              </w:rPr>
              <w:t>BVKB</w:t>
            </w:r>
            <w:r w:rsidR="00AA4B2F" w:rsidRPr="00C95A65">
              <w:rPr>
                <w:rFonts w:ascii="Times New Roman" w:eastAsia="Times New Roman" w:hAnsi="Times New Roman" w:cs="Times New Roman"/>
                <w:sz w:val="24"/>
                <w:szCs w:val="24"/>
                <w:lang w:eastAsia="lv-LV"/>
              </w:rPr>
              <w:t>, veicot koģenerācijas staciju uzraudzību un kontroli, var piesaistīt ārējo ekspertu.</w:t>
            </w:r>
            <w:r w:rsidR="005707AC" w:rsidRPr="00C95A65">
              <w:rPr>
                <w:rFonts w:ascii="Times New Roman" w:eastAsia="Times New Roman" w:hAnsi="Times New Roman" w:cs="Times New Roman"/>
                <w:sz w:val="24"/>
                <w:szCs w:val="24"/>
                <w:lang w:eastAsia="lv-LV"/>
              </w:rPr>
              <w:t xml:space="preserve"> </w:t>
            </w:r>
          </w:p>
          <w:p w14:paraId="215C00DA" w14:textId="245B7501" w:rsidR="00DA5167" w:rsidRPr="00C95A65" w:rsidRDefault="000461B2"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Vienlaikus no regulējuma tiks svītrotas normas, kas </w:t>
            </w:r>
            <w:r w:rsidR="00D02209" w:rsidRPr="00C95A65">
              <w:rPr>
                <w:rFonts w:ascii="Times New Roman" w:eastAsia="Times New Roman" w:hAnsi="Times New Roman" w:cs="Times New Roman"/>
                <w:sz w:val="24"/>
                <w:szCs w:val="24"/>
                <w:lang w:eastAsia="lv-LV"/>
              </w:rPr>
              <w:t xml:space="preserve">paredzēja iespēju komersantam iesniegt </w:t>
            </w:r>
            <w:r w:rsidR="009B2061" w:rsidRPr="00C95A65">
              <w:rPr>
                <w:rFonts w:ascii="Times New Roman" w:eastAsia="Times New Roman" w:hAnsi="Times New Roman" w:cs="Times New Roman"/>
                <w:sz w:val="24"/>
                <w:szCs w:val="24"/>
                <w:lang w:eastAsia="lv-LV"/>
              </w:rPr>
              <w:t>zvērināta revidenta apstiprinātu aprēķinu</w:t>
            </w:r>
            <w:r w:rsidR="00577D0C" w:rsidRPr="00C95A65">
              <w:rPr>
                <w:rFonts w:ascii="Times New Roman" w:eastAsia="Times New Roman" w:hAnsi="Times New Roman" w:cs="Times New Roman"/>
                <w:sz w:val="24"/>
                <w:szCs w:val="24"/>
                <w:lang w:eastAsia="lv-LV"/>
              </w:rPr>
              <w:t xml:space="preserve">. </w:t>
            </w:r>
          </w:p>
          <w:p w14:paraId="540A0A50" w14:textId="2EDE8D97" w:rsidR="00B31201" w:rsidRPr="00C95A65" w:rsidRDefault="00535091"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Turpmāk IRR </w:t>
            </w:r>
            <w:r w:rsidR="002C181C" w:rsidRPr="00C95A65">
              <w:rPr>
                <w:rFonts w:ascii="Times New Roman" w:eastAsia="Times New Roman" w:hAnsi="Times New Roman" w:cs="Times New Roman"/>
                <w:sz w:val="24"/>
                <w:szCs w:val="24"/>
                <w:lang w:eastAsia="lv-LV"/>
              </w:rPr>
              <w:t>pārrēķinu</w:t>
            </w:r>
            <w:r w:rsidRPr="00C95A65">
              <w:rPr>
                <w:rFonts w:ascii="Times New Roman" w:eastAsia="Times New Roman" w:hAnsi="Times New Roman" w:cs="Times New Roman"/>
                <w:sz w:val="24"/>
                <w:szCs w:val="24"/>
                <w:lang w:eastAsia="lv-LV"/>
              </w:rPr>
              <w:t xml:space="preserve"> BVKB </w:t>
            </w:r>
            <w:r w:rsidR="008F6110" w:rsidRPr="00C95A65">
              <w:rPr>
                <w:rFonts w:ascii="Times New Roman" w:eastAsia="Times New Roman" w:hAnsi="Times New Roman" w:cs="Times New Roman"/>
                <w:sz w:val="24"/>
                <w:szCs w:val="24"/>
                <w:lang w:eastAsia="lv-LV"/>
              </w:rPr>
              <w:t>veiks reizi gadā</w:t>
            </w:r>
            <w:r w:rsidR="00420F92" w:rsidRPr="00C95A65">
              <w:rPr>
                <w:rFonts w:ascii="Times New Roman" w:eastAsia="Times New Roman" w:hAnsi="Times New Roman" w:cs="Times New Roman"/>
                <w:sz w:val="24"/>
                <w:szCs w:val="24"/>
                <w:lang w:eastAsia="lv-LV"/>
              </w:rPr>
              <w:t>, balstoties uz komersantu iesniegtajiem aktuālajiem gada pārskatu datiem</w:t>
            </w:r>
            <w:r w:rsidRPr="00C95A65">
              <w:rPr>
                <w:rFonts w:ascii="Times New Roman" w:eastAsia="Times New Roman" w:hAnsi="Times New Roman" w:cs="Times New Roman"/>
                <w:sz w:val="24"/>
                <w:szCs w:val="24"/>
                <w:lang w:eastAsia="lv-LV"/>
              </w:rPr>
              <w:t xml:space="preserve">, kā arī </w:t>
            </w:r>
            <w:r w:rsidR="00F24C68" w:rsidRPr="00C95A65">
              <w:rPr>
                <w:rFonts w:ascii="Times New Roman" w:hAnsi="Times New Roman" w:cs="Times New Roman"/>
                <w:sz w:val="24"/>
                <w:szCs w:val="24"/>
              </w:rPr>
              <w:t xml:space="preserve"> </w:t>
            </w:r>
            <w:r w:rsidR="00F24C68" w:rsidRPr="00C95A65">
              <w:rPr>
                <w:rFonts w:ascii="Times New Roman" w:eastAsia="Times New Roman" w:hAnsi="Times New Roman" w:cs="Times New Roman"/>
                <w:sz w:val="24"/>
                <w:szCs w:val="24"/>
                <w:lang w:eastAsia="lv-LV"/>
              </w:rPr>
              <w:t>konstatē</w:t>
            </w:r>
            <w:r w:rsidR="001A623C" w:rsidRPr="00C95A65">
              <w:rPr>
                <w:rFonts w:ascii="Times New Roman" w:eastAsia="Times New Roman" w:hAnsi="Times New Roman" w:cs="Times New Roman"/>
                <w:sz w:val="24"/>
                <w:szCs w:val="24"/>
                <w:lang w:eastAsia="lv-LV"/>
              </w:rPr>
              <w:t>jot</w:t>
            </w:r>
            <w:r w:rsidR="00F24C68" w:rsidRPr="00C95A65">
              <w:rPr>
                <w:rFonts w:ascii="Times New Roman" w:eastAsia="Times New Roman" w:hAnsi="Times New Roman" w:cs="Times New Roman"/>
                <w:sz w:val="24"/>
                <w:szCs w:val="24"/>
                <w:lang w:eastAsia="lv-LV"/>
              </w:rPr>
              <w:t xml:space="preserve"> koģenerācijas stacijas uzstādītās elektriskās vai siltuma jaudas izmaiņas</w:t>
            </w:r>
            <w:r w:rsidR="001A623C" w:rsidRPr="00C95A65">
              <w:rPr>
                <w:rFonts w:ascii="Times New Roman" w:eastAsia="Times New Roman" w:hAnsi="Times New Roman" w:cs="Times New Roman"/>
                <w:sz w:val="24"/>
                <w:szCs w:val="24"/>
                <w:lang w:eastAsia="lv-LV"/>
              </w:rPr>
              <w:t xml:space="preserve">, </w:t>
            </w:r>
            <w:r w:rsidR="0037692B" w:rsidRPr="00C95A65">
              <w:rPr>
                <w:rFonts w:ascii="Times New Roman" w:eastAsia="Times New Roman" w:hAnsi="Times New Roman" w:cs="Times New Roman"/>
                <w:sz w:val="24"/>
                <w:szCs w:val="24"/>
                <w:lang w:eastAsia="lv-LV"/>
              </w:rPr>
              <w:t>mainoties IRR aprēķinā izmantojamajām vērtībām,</w:t>
            </w:r>
            <w:r w:rsidR="000D40AF" w:rsidRPr="00C95A65">
              <w:rPr>
                <w:rFonts w:ascii="Times New Roman" w:eastAsia="Times New Roman" w:hAnsi="Times New Roman" w:cs="Times New Roman"/>
                <w:sz w:val="24"/>
                <w:szCs w:val="24"/>
                <w:lang w:eastAsia="lv-LV"/>
              </w:rPr>
              <w:t xml:space="preserve"> konstatējot koģenerācijas stacijas pārkompensācijas riskus,</w:t>
            </w:r>
            <w:r w:rsidR="0037692B" w:rsidRPr="00C95A65">
              <w:rPr>
                <w:rFonts w:ascii="Times New Roman" w:eastAsia="Times New Roman" w:hAnsi="Times New Roman" w:cs="Times New Roman"/>
                <w:sz w:val="24"/>
                <w:szCs w:val="24"/>
                <w:lang w:eastAsia="lv-LV"/>
              </w:rPr>
              <w:t xml:space="preserve"> </w:t>
            </w:r>
            <w:r w:rsidR="00035BB1" w:rsidRPr="00C95A65">
              <w:rPr>
                <w:rFonts w:ascii="Times New Roman" w:eastAsia="Times New Roman" w:hAnsi="Times New Roman" w:cs="Times New Roman"/>
                <w:sz w:val="24"/>
                <w:szCs w:val="24"/>
                <w:lang w:eastAsia="lv-LV"/>
              </w:rPr>
              <w:t xml:space="preserve">kā arī beidzoties </w:t>
            </w:r>
            <w:r w:rsidR="006D2212" w:rsidRPr="00C95A65">
              <w:rPr>
                <w:rFonts w:ascii="Times New Roman" w:eastAsia="Times New Roman" w:hAnsi="Times New Roman" w:cs="Times New Roman"/>
                <w:sz w:val="24"/>
                <w:szCs w:val="24"/>
                <w:lang w:eastAsia="lv-LV"/>
              </w:rPr>
              <w:t xml:space="preserve">obligātā iepirkuma vai garantētās maksas </w:t>
            </w:r>
            <w:r w:rsidR="00035BB1" w:rsidRPr="00C95A65">
              <w:rPr>
                <w:rFonts w:ascii="Times New Roman" w:eastAsia="Times New Roman" w:hAnsi="Times New Roman" w:cs="Times New Roman"/>
                <w:sz w:val="24"/>
                <w:szCs w:val="24"/>
                <w:lang w:eastAsia="lv-LV"/>
              </w:rPr>
              <w:t>tiesībām</w:t>
            </w:r>
            <w:r w:rsidR="007E15E4" w:rsidRPr="00C95A65">
              <w:rPr>
                <w:rFonts w:ascii="Times New Roman" w:eastAsia="Times New Roman" w:hAnsi="Times New Roman" w:cs="Times New Roman"/>
                <w:sz w:val="24"/>
                <w:szCs w:val="24"/>
                <w:lang w:eastAsia="lv-LV"/>
              </w:rPr>
              <w:t xml:space="preserve"> vai atsakoties no tām. </w:t>
            </w:r>
            <w:r w:rsidR="00BE709F" w:rsidRPr="00C95A65">
              <w:rPr>
                <w:rFonts w:ascii="Times New Roman" w:hAnsi="Times New Roman" w:cs="Times New Roman"/>
              </w:rPr>
              <w:t xml:space="preserve"> </w:t>
            </w:r>
            <w:r w:rsidR="00BE709F" w:rsidRPr="00C95A65">
              <w:rPr>
                <w:rFonts w:ascii="Times New Roman" w:eastAsia="Times New Roman" w:hAnsi="Times New Roman" w:cs="Times New Roman"/>
                <w:sz w:val="24"/>
                <w:szCs w:val="24"/>
                <w:lang w:eastAsia="lv-LV"/>
              </w:rPr>
              <w:t xml:space="preserve">Komersantam ir pienākums pastāvīgi sekot līdzi rādītājiem, kas var ietekmēt kopējo kapitālieguldījumu iekšējās peļņas normu, un nekavējoties informēt </w:t>
            </w:r>
            <w:r w:rsidR="001379AB" w:rsidRPr="00C95A65">
              <w:rPr>
                <w:rFonts w:ascii="Times New Roman" w:eastAsia="Times New Roman" w:hAnsi="Times New Roman" w:cs="Times New Roman"/>
                <w:sz w:val="24"/>
                <w:szCs w:val="24"/>
                <w:lang w:eastAsia="lv-LV"/>
              </w:rPr>
              <w:t>BVKB</w:t>
            </w:r>
            <w:r w:rsidR="00BE709F" w:rsidRPr="00C95A65">
              <w:rPr>
                <w:rFonts w:ascii="Times New Roman" w:eastAsia="Times New Roman" w:hAnsi="Times New Roman" w:cs="Times New Roman"/>
                <w:sz w:val="24"/>
                <w:szCs w:val="24"/>
                <w:lang w:eastAsia="lv-LV"/>
              </w:rPr>
              <w:t xml:space="preserve"> par apstākļiem, kas var norādīt uz pārkompensācijas risku iestāšanos.</w:t>
            </w:r>
            <w:r w:rsidR="00CA1E64" w:rsidRPr="00C95A65">
              <w:rPr>
                <w:rFonts w:ascii="Times New Roman" w:eastAsia="Times New Roman" w:hAnsi="Times New Roman" w:cs="Times New Roman"/>
                <w:sz w:val="24"/>
                <w:szCs w:val="24"/>
                <w:lang w:eastAsia="lv-LV"/>
              </w:rPr>
              <w:t xml:space="preserve"> </w:t>
            </w:r>
            <w:r w:rsidR="008E44EB" w:rsidRPr="00C95A65">
              <w:rPr>
                <w:rFonts w:ascii="Times New Roman" w:eastAsia="Times New Roman" w:hAnsi="Times New Roman" w:cs="Times New Roman"/>
                <w:sz w:val="24"/>
                <w:szCs w:val="24"/>
                <w:lang w:eastAsia="lv-LV"/>
              </w:rPr>
              <w:t>Par pārkompensācijas riska gadījumiem tiek uzskatīti tādi gadījumi, kuros</w:t>
            </w:r>
            <w:r w:rsidR="00212B46" w:rsidRPr="00C95A65">
              <w:rPr>
                <w:rFonts w:ascii="Times New Roman" w:eastAsia="Times New Roman" w:hAnsi="Times New Roman" w:cs="Times New Roman"/>
                <w:sz w:val="24"/>
                <w:szCs w:val="24"/>
                <w:lang w:eastAsia="lv-LV"/>
              </w:rPr>
              <w:t xml:space="preserve"> </w:t>
            </w:r>
            <w:r w:rsidR="008E44EB" w:rsidRPr="00C95A65">
              <w:rPr>
                <w:rFonts w:ascii="Times New Roman" w:eastAsia="Times New Roman" w:hAnsi="Times New Roman" w:cs="Times New Roman"/>
                <w:sz w:val="24"/>
                <w:szCs w:val="24"/>
                <w:lang w:eastAsia="lv-LV"/>
              </w:rPr>
              <w:t xml:space="preserve">tiek konstatēti fakti ar potenciālu ietekmi uz koģenerācijas stacijas IRR aprēķina rezultātu un komersantam izmaksājamā valsts atbalsta apmēru. </w:t>
            </w:r>
            <w:r w:rsidR="00004A3F" w:rsidRPr="00C95A65">
              <w:rPr>
                <w:rFonts w:ascii="Times New Roman" w:eastAsia="Times New Roman" w:hAnsi="Times New Roman" w:cs="Times New Roman"/>
                <w:sz w:val="24"/>
                <w:szCs w:val="24"/>
                <w:lang w:eastAsia="lv-LV"/>
              </w:rPr>
              <w:t xml:space="preserve">Šīs </w:t>
            </w:r>
            <w:r w:rsidR="006A5DFC" w:rsidRPr="00C95A65">
              <w:rPr>
                <w:rFonts w:ascii="Times New Roman" w:eastAsia="Times New Roman" w:hAnsi="Times New Roman" w:cs="Times New Roman"/>
                <w:sz w:val="24"/>
                <w:szCs w:val="24"/>
                <w:lang w:eastAsia="lv-LV"/>
              </w:rPr>
              <w:t xml:space="preserve">MK noteikumu </w:t>
            </w:r>
            <w:r w:rsidR="00004A3F" w:rsidRPr="00C95A65">
              <w:rPr>
                <w:rFonts w:ascii="Times New Roman" w:eastAsia="Times New Roman" w:hAnsi="Times New Roman" w:cs="Times New Roman"/>
                <w:sz w:val="24"/>
                <w:szCs w:val="24"/>
                <w:lang w:eastAsia="lv-LV"/>
              </w:rPr>
              <w:t>normas ir papildinātas</w:t>
            </w:r>
            <w:r w:rsidR="00B96B3B" w:rsidRPr="00C95A65">
              <w:rPr>
                <w:rFonts w:ascii="Times New Roman" w:eastAsia="Times New Roman" w:hAnsi="Times New Roman" w:cs="Times New Roman"/>
                <w:sz w:val="24"/>
                <w:szCs w:val="24"/>
                <w:lang w:eastAsia="lv-LV"/>
              </w:rPr>
              <w:t xml:space="preserve">, lai </w:t>
            </w:r>
            <w:r w:rsidR="00ED30A3" w:rsidRPr="00C95A65">
              <w:rPr>
                <w:rFonts w:ascii="Times New Roman" w:eastAsia="Times New Roman" w:hAnsi="Times New Roman" w:cs="Times New Roman"/>
                <w:sz w:val="24"/>
                <w:szCs w:val="24"/>
                <w:lang w:eastAsia="lv-LV"/>
              </w:rPr>
              <w:t>nodrošināt</w:t>
            </w:r>
            <w:r w:rsidR="00B96B3B" w:rsidRPr="00C95A65">
              <w:rPr>
                <w:rFonts w:ascii="Times New Roman" w:eastAsia="Times New Roman" w:hAnsi="Times New Roman" w:cs="Times New Roman"/>
                <w:sz w:val="24"/>
                <w:szCs w:val="24"/>
                <w:lang w:eastAsia="lv-LV"/>
              </w:rPr>
              <w:t>u</w:t>
            </w:r>
            <w:r w:rsidR="00ED30A3" w:rsidRPr="00C95A65">
              <w:rPr>
                <w:rFonts w:ascii="Times New Roman" w:eastAsia="Times New Roman" w:hAnsi="Times New Roman" w:cs="Times New Roman"/>
                <w:sz w:val="24"/>
                <w:szCs w:val="24"/>
                <w:lang w:eastAsia="lv-LV"/>
              </w:rPr>
              <w:t xml:space="preserve"> iespējami precīzu informāciju </w:t>
            </w:r>
            <w:r w:rsidR="00C815AF" w:rsidRPr="00C95A65">
              <w:rPr>
                <w:rFonts w:ascii="Times New Roman" w:eastAsia="Times New Roman" w:hAnsi="Times New Roman" w:cs="Times New Roman"/>
                <w:sz w:val="24"/>
                <w:szCs w:val="24"/>
                <w:lang w:eastAsia="lv-LV"/>
              </w:rPr>
              <w:t xml:space="preserve">koģenerācijas staciju </w:t>
            </w:r>
            <w:r w:rsidR="003C431D" w:rsidRPr="00C95A65">
              <w:rPr>
                <w:rFonts w:ascii="Times New Roman" w:eastAsia="Times New Roman" w:hAnsi="Times New Roman" w:cs="Times New Roman"/>
                <w:sz w:val="24"/>
                <w:szCs w:val="24"/>
                <w:lang w:eastAsia="lv-LV"/>
              </w:rPr>
              <w:t>IRR novērtēšanai</w:t>
            </w:r>
            <w:r w:rsidR="00B96B3B" w:rsidRPr="00C95A65">
              <w:rPr>
                <w:rFonts w:ascii="Times New Roman" w:eastAsia="Times New Roman" w:hAnsi="Times New Roman" w:cs="Times New Roman"/>
                <w:sz w:val="24"/>
                <w:szCs w:val="24"/>
                <w:lang w:eastAsia="lv-LV"/>
              </w:rPr>
              <w:t xml:space="preserve"> un</w:t>
            </w:r>
            <w:r w:rsidR="003C431D" w:rsidRPr="00C95A65">
              <w:rPr>
                <w:rFonts w:ascii="Times New Roman" w:eastAsia="Times New Roman" w:hAnsi="Times New Roman" w:cs="Times New Roman"/>
                <w:sz w:val="24"/>
                <w:szCs w:val="24"/>
                <w:lang w:eastAsia="lv-LV"/>
              </w:rPr>
              <w:t xml:space="preserve"> samazinātu iespē</w:t>
            </w:r>
            <w:r w:rsidR="00E046EC" w:rsidRPr="00C95A65">
              <w:rPr>
                <w:rFonts w:ascii="Times New Roman" w:eastAsia="Times New Roman" w:hAnsi="Times New Roman" w:cs="Times New Roman"/>
                <w:sz w:val="24"/>
                <w:szCs w:val="24"/>
                <w:lang w:eastAsia="lv-LV"/>
              </w:rPr>
              <w:t>j</w:t>
            </w:r>
            <w:r w:rsidR="003C431D" w:rsidRPr="00C95A65">
              <w:rPr>
                <w:rFonts w:ascii="Times New Roman" w:eastAsia="Times New Roman" w:hAnsi="Times New Roman" w:cs="Times New Roman"/>
                <w:sz w:val="24"/>
                <w:szCs w:val="24"/>
                <w:lang w:eastAsia="lv-LV"/>
              </w:rPr>
              <w:t xml:space="preserve">u, ka komersantam atbalsta perioda beigās </w:t>
            </w:r>
            <w:r w:rsidR="005B3F26" w:rsidRPr="00C95A65">
              <w:rPr>
                <w:rFonts w:ascii="Times New Roman" w:eastAsia="Times New Roman" w:hAnsi="Times New Roman" w:cs="Times New Roman"/>
                <w:sz w:val="24"/>
                <w:szCs w:val="24"/>
                <w:lang w:eastAsia="lv-LV"/>
              </w:rPr>
              <w:t xml:space="preserve">tiek konstatēta pārkompensācija ar no tā izrietošu </w:t>
            </w:r>
            <w:r w:rsidR="00B31201" w:rsidRPr="00C95A65">
              <w:rPr>
                <w:rFonts w:ascii="Times New Roman" w:eastAsia="Times New Roman" w:hAnsi="Times New Roman" w:cs="Times New Roman"/>
                <w:sz w:val="24"/>
                <w:szCs w:val="24"/>
                <w:lang w:eastAsia="lv-LV"/>
              </w:rPr>
              <w:t>pienākumu veikt pārmaksātā valsts atbalsta atmaksu.</w:t>
            </w:r>
          </w:p>
          <w:p w14:paraId="5CEBC584" w14:textId="2AEAA4B6" w:rsidR="001215CF" w:rsidRPr="00C95A65" w:rsidRDefault="009F2D25"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Projekts </w:t>
            </w:r>
            <w:r w:rsidR="00190AAE" w:rsidRPr="00C95A65">
              <w:rPr>
                <w:rFonts w:ascii="Times New Roman" w:eastAsia="Times New Roman" w:hAnsi="Times New Roman" w:cs="Times New Roman"/>
                <w:sz w:val="24"/>
                <w:szCs w:val="24"/>
                <w:lang w:eastAsia="lv-LV"/>
              </w:rPr>
              <w:t xml:space="preserve">precizē </w:t>
            </w:r>
            <w:r w:rsidR="004D2D69" w:rsidRPr="00C95A65">
              <w:rPr>
                <w:rFonts w:ascii="Times New Roman" w:eastAsia="Times New Roman" w:hAnsi="Times New Roman" w:cs="Times New Roman"/>
                <w:sz w:val="24"/>
                <w:szCs w:val="24"/>
                <w:lang w:eastAsia="lv-LV"/>
              </w:rPr>
              <w:t>regulējumu</w:t>
            </w:r>
            <w:r w:rsidR="001F1A71" w:rsidRPr="00C95A65">
              <w:rPr>
                <w:rFonts w:ascii="Times New Roman" w:eastAsia="Times New Roman" w:hAnsi="Times New Roman" w:cs="Times New Roman"/>
                <w:sz w:val="24"/>
                <w:szCs w:val="24"/>
                <w:lang w:eastAsia="lv-LV"/>
              </w:rPr>
              <w:t xml:space="preserve"> situācijām, k</w:t>
            </w:r>
            <w:r w:rsidR="00B0288B" w:rsidRPr="00C95A65">
              <w:rPr>
                <w:rFonts w:ascii="Times New Roman" w:eastAsia="Times New Roman" w:hAnsi="Times New Roman" w:cs="Times New Roman"/>
                <w:sz w:val="24"/>
                <w:szCs w:val="24"/>
                <w:lang w:eastAsia="lv-LV"/>
              </w:rPr>
              <w:t>urās</w:t>
            </w:r>
            <w:r w:rsidR="001F1A71" w:rsidRPr="00C95A65">
              <w:rPr>
                <w:rFonts w:ascii="Times New Roman" w:eastAsia="Times New Roman" w:hAnsi="Times New Roman" w:cs="Times New Roman"/>
                <w:sz w:val="24"/>
                <w:szCs w:val="24"/>
                <w:lang w:eastAsia="lv-LV"/>
              </w:rPr>
              <w:t xml:space="preserve"> </w:t>
            </w:r>
            <w:r w:rsidR="00953445" w:rsidRPr="00C95A65">
              <w:rPr>
                <w:rFonts w:ascii="Times New Roman" w:eastAsia="Times New Roman" w:hAnsi="Times New Roman" w:cs="Times New Roman"/>
                <w:sz w:val="24"/>
                <w:szCs w:val="24"/>
                <w:lang w:eastAsia="lv-LV"/>
              </w:rPr>
              <w:t>tiek</w:t>
            </w:r>
            <w:r w:rsidR="00C753A5" w:rsidRPr="00C95A65">
              <w:rPr>
                <w:rFonts w:ascii="Times New Roman" w:eastAsia="Times New Roman" w:hAnsi="Times New Roman" w:cs="Times New Roman"/>
                <w:sz w:val="24"/>
                <w:szCs w:val="24"/>
                <w:lang w:eastAsia="lv-LV"/>
              </w:rPr>
              <w:t xml:space="preserve"> </w:t>
            </w:r>
            <w:r w:rsidR="00953445" w:rsidRPr="00C95A65">
              <w:rPr>
                <w:rFonts w:ascii="Times New Roman" w:eastAsia="Times New Roman" w:hAnsi="Times New Roman" w:cs="Times New Roman"/>
                <w:sz w:val="24"/>
                <w:szCs w:val="24"/>
                <w:lang w:eastAsia="lv-LV"/>
              </w:rPr>
              <w:t xml:space="preserve">konstatēta </w:t>
            </w:r>
            <w:r w:rsidR="004C3785" w:rsidRPr="00C95A65">
              <w:rPr>
                <w:rFonts w:ascii="Times New Roman" w:eastAsia="Times New Roman" w:hAnsi="Times New Roman" w:cs="Times New Roman"/>
                <w:sz w:val="24"/>
                <w:szCs w:val="24"/>
                <w:lang w:eastAsia="lv-LV"/>
              </w:rPr>
              <w:t>koģenerācijas stacija</w:t>
            </w:r>
            <w:r w:rsidR="00953445" w:rsidRPr="00C95A65">
              <w:rPr>
                <w:rFonts w:ascii="Times New Roman" w:eastAsia="Times New Roman" w:hAnsi="Times New Roman" w:cs="Times New Roman"/>
                <w:sz w:val="24"/>
                <w:szCs w:val="24"/>
                <w:lang w:eastAsia="lv-LV"/>
              </w:rPr>
              <w:t>s</w:t>
            </w:r>
            <w:r w:rsidR="004C3785" w:rsidRPr="00C95A65">
              <w:rPr>
                <w:rFonts w:ascii="Times New Roman" w:eastAsia="Times New Roman" w:hAnsi="Times New Roman" w:cs="Times New Roman"/>
                <w:sz w:val="24"/>
                <w:szCs w:val="24"/>
                <w:lang w:eastAsia="lv-LV"/>
              </w:rPr>
              <w:t xml:space="preserve"> pārkompensācija</w:t>
            </w:r>
            <w:r w:rsidR="00953445" w:rsidRPr="00C95A65">
              <w:rPr>
                <w:rFonts w:ascii="Times New Roman" w:eastAsia="Times New Roman" w:hAnsi="Times New Roman" w:cs="Times New Roman"/>
                <w:sz w:val="24"/>
                <w:szCs w:val="24"/>
                <w:lang w:eastAsia="lv-LV"/>
              </w:rPr>
              <w:t>.</w:t>
            </w:r>
            <w:r w:rsidR="004C3785" w:rsidRPr="00C95A65">
              <w:rPr>
                <w:rFonts w:ascii="Times New Roman" w:eastAsia="Times New Roman" w:hAnsi="Times New Roman" w:cs="Times New Roman"/>
                <w:sz w:val="24"/>
                <w:szCs w:val="24"/>
                <w:lang w:eastAsia="lv-LV"/>
              </w:rPr>
              <w:t xml:space="preserve"> </w:t>
            </w:r>
            <w:r w:rsidR="00953445" w:rsidRPr="00C95A65">
              <w:rPr>
                <w:rFonts w:ascii="Times New Roman" w:eastAsia="Times New Roman" w:hAnsi="Times New Roman" w:cs="Times New Roman"/>
                <w:sz w:val="24"/>
                <w:szCs w:val="24"/>
                <w:lang w:eastAsia="lv-LV"/>
              </w:rPr>
              <w:t>Ja</w:t>
            </w:r>
            <w:r w:rsidR="002A0D0F" w:rsidRPr="00C95A65">
              <w:rPr>
                <w:rFonts w:ascii="Times New Roman" w:hAnsi="Times New Roman" w:cs="Times New Roman"/>
                <w:sz w:val="24"/>
                <w:szCs w:val="24"/>
              </w:rPr>
              <w:t xml:space="preserve"> </w:t>
            </w:r>
            <w:r w:rsidR="002A0D0F" w:rsidRPr="00C95A65">
              <w:rPr>
                <w:rFonts w:ascii="Times New Roman" w:eastAsia="Times New Roman" w:hAnsi="Times New Roman" w:cs="Times New Roman"/>
                <w:sz w:val="24"/>
                <w:szCs w:val="24"/>
                <w:lang w:eastAsia="lv-LV"/>
              </w:rPr>
              <w:t>cenas diferencēšanas koeficient</w:t>
            </w:r>
            <w:r w:rsidR="00953445" w:rsidRPr="00C95A65">
              <w:rPr>
                <w:rFonts w:ascii="Times New Roman" w:eastAsia="Times New Roman" w:hAnsi="Times New Roman" w:cs="Times New Roman"/>
                <w:sz w:val="24"/>
                <w:szCs w:val="24"/>
                <w:lang w:eastAsia="lv-LV"/>
              </w:rPr>
              <w:t>s</w:t>
            </w:r>
            <w:r w:rsidR="002A0D0F" w:rsidRPr="00C95A65">
              <w:rPr>
                <w:rFonts w:ascii="Times New Roman" w:eastAsia="Times New Roman" w:hAnsi="Times New Roman" w:cs="Times New Roman"/>
                <w:sz w:val="24"/>
                <w:szCs w:val="24"/>
                <w:lang w:eastAsia="lv-LV"/>
              </w:rPr>
              <w:t xml:space="preserve"> </w:t>
            </w:r>
            <w:r w:rsidR="00190AAE" w:rsidRPr="00C95A65">
              <w:rPr>
                <w:rFonts w:ascii="Times New Roman" w:eastAsia="Times New Roman" w:hAnsi="Times New Roman" w:cs="Times New Roman"/>
                <w:sz w:val="24"/>
                <w:szCs w:val="24"/>
                <w:lang w:eastAsia="lv-LV"/>
              </w:rPr>
              <w:t xml:space="preserve">pārkompensācijas novēršanai ir vienāds ar 0, </w:t>
            </w:r>
            <w:r w:rsidR="00953445" w:rsidRPr="00C95A65">
              <w:rPr>
                <w:rFonts w:ascii="Times New Roman" w:eastAsia="Times New Roman" w:hAnsi="Times New Roman" w:cs="Times New Roman"/>
                <w:sz w:val="24"/>
                <w:szCs w:val="24"/>
                <w:lang w:eastAsia="lv-LV"/>
              </w:rPr>
              <w:t>BVKB</w:t>
            </w:r>
            <w:r w:rsidR="00190AAE" w:rsidRPr="00C95A65">
              <w:rPr>
                <w:rFonts w:ascii="Times New Roman" w:eastAsia="Times New Roman" w:hAnsi="Times New Roman" w:cs="Times New Roman"/>
                <w:sz w:val="24"/>
                <w:szCs w:val="24"/>
                <w:lang w:eastAsia="lv-LV"/>
              </w:rPr>
              <w:t xml:space="preserve"> veic aprēķinu par atgūstamā valsts atbalsta apmēru un pieņem lēmumu par nelikumīgi saņemtā valsts atbalsta atgūšanu</w:t>
            </w:r>
            <w:r w:rsidR="004D2D69" w:rsidRPr="00C95A65">
              <w:rPr>
                <w:rFonts w:ascii="Times New Roman" w:eastAsia="Times New Roman" w:hAnsi="Times New Roman" w:cs="Times New Roman"/>
                <w:sz w:val="24"/>
                <w:szCs w:val="24"/>
                <w:lang w:eastAsia="lv-LV"/>
              </w:rPr>
              <w:t>.</w:t>
            </w:r>
            <w:r w:rsidR="006C1F3C" w:rsidRPr="00C95A65">
              <w:rPr>
                <w:rFonts w:ascii="Times New Roman" w:eastAsia="Times New Roman" w:hAnsi="Times New Roman" w:cs="Times New Roman"/>
                <w:sz w:val="24"/>
                <w:szCs w:val="24"/>
                <w:lang w:eastAsia="lv-LV"/>
              </w:rPr>
              <w:t xml:space="preserve"> </w:t>
            </w:r>
            <w:r w:rsidR="00D46029" w:rsidRPr="00C95A65">
              <w:rPr>
                <w:rFonts w:ascii="Times New Roman" w:eastAsia="Times New Roman" w:hAnsi="Times New Roman" w:cs="Times New Roman"/>
                <w:sz w:val="24"/>
                <w:szCs w:val="24"/>
                <w:lang w:eastAsia="lv-LV"/>
              </w:rPr>
              <w:t xml:space="preserve">Šī norma </w:t>
            </w:r>
            <w:r w:rsidR="00CE0E1F" w:rsidRPr="00C95A65">
              <w:rPr>
                <w:rFonts w:ascii="Times New Roman" w:eastAsia="Times New Roman" w:hAnsi="Times New Roman" w:cs="Times New Roman"/>
                <w:sz w:val="24"/>
                <w:szCs w:val="24"/>
                <w:lang w:eastAsia="lv-LV"/>
              </w:rPr>
              <w:t>tiks īstenota s</w:t>
            </w:r>
            <w:r w:rsidR="006C1F3C" w:rsidRPr="00C95A65">
              <w:rPr>
                <w:rFonts w:ascii="Times New Roman" w:eastAsia="Times New Roman" w:hAnsi="Times New Roman" w:cs="Times New Roman"/>
                <w:sz w:val="24"/>
                <w:szCs w:val="24"/>
                <w:lang w:eastAsia="lv-LV"/>
              </w:rPr>
              <w:t>askaņā ar Elektroenerģijas tir</w:t>
            </w:r>
            <w:r w:rsidR="00E860C3" w:rsidRPr="00C95A65">
              <w:rPr>
                <w:rFonts w:ascii="Times New Roman" w:eastAsia="Times New Roman" w:hAnsi="Times New Roman" w:cs="Times New Roman"/>
                <w:sz w:val="24"/>
                <w:szCs w:val="24"/>
                <w:lang w:eastAsia="lv-LV"/>
              </w:rPr>
              <w:t>g</w:t>
            </w:r>
            <w:r w:rsidR="006C1F3C" w:rsidRPr="00C95A65">
              <w:rPr>
                <w:rFonts w:ascii="Times New Roman" w:eastAsia="Times New Roman" w:hAnsi="Times New Roman" w:cs="Times New Roman"/>
                <w:sz w:val="24"/>
                <w:szCs w:val="24"/>
                <w:lang w:eastAsia="lv-LV"/>
              </w:rPr>
              <w:t xml:space="preserve">us likuma </w:t>
            </w:r>
            <w:r w:rsidR="00E860C3" w:rsidRPr="00C95A65">
              <w:rPr>
                <w:rFonts w:ascii="Times New Roman" w:eastAsia="Times New Roman" w:hAnsi="Times New Roman" w:cs="Times New Roman"/>
                <w:sz w:val="24"/>
                <w:szCs w:val="24"/>
                <w:lang w:eastAsia="lv-LV"/>
              </w:rPr>
              <w:t>31.</w:t>
            </w:r>
            <w:r w:rsidR="00E860C3" w:rsidRPr="00C95A65">
              <w:rPr>
                <w:rFonts w:ascii="Times New Roman" w:eastAsia="Times New Roman" w:hAnsi="Times New Roman" w:cs="Times New Roman"/>
                <w:sz w:val="24"/>
                <w:szCs w:val="24"/>
                <w:vertAlign w:val="superscript"/>
                <w:lang w:eastAsia="lv-LV"/>
              </w:rPr>
              <w:t>2</w:t>
            </w:r>
            <w:r w:rsidR="00E860C3" w:rsidRPr="00C95A65">
              <w:rPr>
                <w:rFonts w:ascii="Times New Roman" w:eastAsia="Times New Roman" w:hAnsi="Times New Roman" w:cs="Times New Roman"/>
                <w:sz w:val="24"/>
                <w:szCs w:val="24"/>
                <w:lang w:eastAsia="lv-LV"/>
              </w:rPr>
              <w:t> panta trešo daļu</w:t>
            </w:r>
            <w:r w:rsidR="00CE0E1F" w:rsidRPr="00C95A65">
              <w:rPr>
                <w:rFonts w:ascii="Times New Roman" w:eastAsia="Times New Roman" w:hAnsi="Times New Roman" w:cs="Times New Roman"/>
                <w:sz w:val="24"/>
                <w:szCs w:val="24"/>
                <w:lang w:eastAsia="lv-LV"/>
              </w:rPr>
              <w:t>, kas paredz, ka</w:t>
            </w:r>
            <w:r w:rsidR="00527358" w:rsidRPr="00C95A65">
              <w:rPr>
                <w:rFonts w:ascii="Times New Roman" w:eastAsia="Times New Roman" w:hAnsi="Times New Roman" w:cs="Times New Roman"/>
                <w:sz w:val="24"/>
                <w:szCs w:val="24"/>
                <w:lang w:eastAsia="lv-LV"/>
              </w:rPr>
              <w:t>,</w:t>
            </w:r>
            <w:r w:rsidR="00E860C3" w:rsidRPr="00C95A65">
              <w:rPr>
                <w:rFonts w:ascii="Times New Roman" w:eastAsia="Times New Roman" w:hAnsi="Times New Roman" w:cs="Times New Roman"/>
                <w:sz w:val="24"/>
                <w:szCs w:val="24"/>
                <w:lang w:eastAsia="lv-LV"/>
              </w:rPr>
              <w:t xml:space="preserve"> </w:t>
            </w:r>
            <w:r w:rsidR="00527358" w:rsidRPr="00C95A65">
              <w:rPr>
                <w:rFonts w:ascii="Times New Roman" w:eastAsia="Times New Roman" w:hAnsi="Times New Roman" w:cs="Times New Roman"/>
                <w:sz w:val="24"/>
                <w:szCs w:val="24"/>
                <w:lang w:eastAsia="lv-LV"/>
              </w:rPr>
              <w:t>lemjot par piešķirto tiesību atcelšanu, vienlaikus izlemjams jautājums par pienākuma uzlikšanu elektroenerģijas ražotājam atmaksāt nepamatoti vai nelikumīgi saņemto valsts atbalstu</w:t>
            </w:r>
            <w:r w:rsidR="00070FD7" w:rsidRPr="00C95A65">
              <w:rPr>
                <w:rFonts w:ascii="Times New Roman" w:eastAsia="Times New Roman" w:hAnsi="Times New Roman" w:cs="Times New Roman"/>
                <w:sz w:val="24"/>
                <w:szCs w:val="24"/>
                <w:lang w:eastAsia="lv-LV"/>
              </w:rPr>
              <w:t>.</w:t>
            </w:r>
            <w:r w:rsidR="003C0CF1" w:rsidRPr="00C95A65">
              <w:rPr>
                <w:rFonts w:ascii="Times New Roman" w:eastAsia="Times New Roman" w:hAnsi="Times New Roman" w:cs="Times New Roman"/>
                <w:sz w:val="24"/>
                <w:szCs w:val="24"/>
                <w:lang w:eastAsia="lv-LV"/>
              </w:rPr>
              <w:t xml:space="preserve"> </w:t>
            </w:r>
            <w:r w:rsidR="00397160" w:rsidRPr="00C95A65">
              <w:rPr>
                <w:rFonts w:ascii="Times New Roman" w:eastAsia="Times New Roman" w:hAnsi="Times New Roman" w:cs="Times New Roman"/>
                <w:sz w:val="24"/>
                <w:szCs w:val="24"/>
                <w:lang w:eastAsia="lv-LV"/>
              </w:rPr>
              <w:t>Vienlaikus p</w:t>
            </w:r>
            <w:r w:rsidR="00C90F75" w:rsidRPr="00C95A65">
              <w:rPr>
                <w:rFonts w:ascii="Times New Roman" w:eastAsia="Times New Roman" w:hAnsi="Times New Roman" w:cs="Times New Roman"/>
                <w:sz w:val="24"/>
                <w:szCs w:val="24"/>
                <w:lang w:eastAsia="lv-LV"/>
              </w:rPr>
              <w:t>rojekts paredz</w:t>
            </w:r>
            <w:r w:rsidR="005E39F1" w:rsidRPr="00C95A65">
              <w:rPr>
                <w:rFonts w:ascii="Times New Roman" w:eastAsia="Times New Roman" w:hAnsi="Times New Roman" w:cs="Times New Roman"/>
                <w:sz w:val="24"/>
                <w:szCs w:val="24"/>
                <w:lang w:eastAsia="lv-LV"/>
              </w:rPr>
              <w:t>, ka gadījumos, kad</w:t>
            </w:r>
            <w:r w:rsidR="009F3091" w:rsidRPr="00C95A65">
              <w:rPr>
                <w:rFonts w:ascii="Times New Roman" w:eastAsia="Times New Roman" w:hAnsi="Times New Roman" w:cs="Times New Roman"/>
                <w:sz w:val="24"/>
                <w:szCs w:val="24"/>
                <w:lang w:eastAsia="lv-LV"/>
              </w:rPr>
              <w:t xml:space="preserve"> koģenerācijas stacijai ir noteikts  cenas diferencēšanas koeficients pārkompensācijas novēršanai</w:t>
            </w:r>
            <w:r w:rsidR="00E407EC" w:rsidRPr="00C95A65">
              <w:rPr>
                <w:rFonts w:ascii="Times New Roman" w:eastAsia="Times New Roman" w:hAnsi="Times New Roman" w:cs="Times New Roman"/>
                <w:sz w:val="24"/>
                <w:szCs w:val="24"/>
                <w:lang w:eastAsia="lv-LV"/>
              </w:rPr>
              <w:t xml:space="preserve">, </w:t>
            </w:r>
            <w:r w:rsidR="00AE2E78" w:rsidRPr="00C95A65">
              <w:rPr>
                <w:rFonts w:ascii="Times New Roman" w:eastAsia="Times New Roman" w:hAnsi="Times New Roman" w:cs="Times New Roman"/>
                <w:sz w:val="24"/>
                <w:szCs w:val="24"/>
                <w:lang w:eastAsia="lv-LV"/>
              </w:rPr>
              <w:t>komersantam ir</w:t>
            </w:r>
            <w:r w:rsidR="00DB22D6" w:rsidRPr="00C95A65">
              <w:rPr>
                <w:rFonts w:ascii="Times New Roman" w:eastAsia="Times New Roman" w:hAnsi="Times New Roman" w:cs="Times New Roman"/>
                <w:sz w:val="24"/>
                <w:szCs w:val="24"/>
                <w:lang w:eastAsia="lv-LV"/>
              </w:rPr>
              <w:t xml:space="preserve"> iespēj</w:t>
            </w:r>
            <w:r w:rsidR="00AE2E78" w:rsidRPr="00C95A65">
              <w:rPr>
                <w:rFonts w:ascii="Times New Roman" w:eastAsia="Times New Roman" w:hAnsi="Times New Roman" w:cs="Times New Roman"/>
                <w:sz w:val="24"/>
                <w:szCs w:val="24"/>
                <w:lang w:eastAsia="lv-LV"/>
              </w:rPr>
              <w:t>a</w:t>
            </w:r>
            <w:r w:rsidR="00DB22D6" w:rsidRPr="00C95A65">
              <w:rPr>
                <w:rFonts w:ascii="Times New Roman" w:eastAsia="Times New Roman" w:hAnsi="Times New Roman" w:cs="Times New Roman"/>
                <w:sz w:val="24"/>
                <w:szCs w:val="24"/>
                <w:lang w:eastAsia="lv-LV"/>
              </w:rPr>
              <w:t xml:space="preserve"> </w:t>
            </w:r>
            <w:r w:rsidR="008E2A8D" w:rsidRPr="00C95A65">
              <w:rPr>
                <w:rFonts w:ascii="Times New Roman" w:eastAsia="Times New Roman" w:hAnsi="Times New Roman" w:cs="Times New Roman"/>
                <w:sz w:val="24"/>
                <w:szCs w:val="24"/>
                <w:lang w:eastAsia="lv-LV"/>
              </w:rPr>
              <w:t>ne biežāk kā reizi gadā</w:t>
            </w:r>
            <w:r w:rsidR="005B11F7" w:rsidRPr="00C95A65">
              <w:rPr>
                <w:rFonts w:ascii="Times New Roman" w:eastAsia="Times New Roman" w:hAnsi="Times New Roman" w:cs="Times New Roman"/>
                <w:sz w:val="24"/>
                <w:szCs w:val="24"/>
                <w:lang w:eastAsia="lv-LV"/>
              </w:rPr>
              <w:t xml:space="preserve"> </w:t>
            </w:r>
            <w:r w:rsidR="008E2A8D" w:rsidRPr="00C95A65">
              <w:rPr>
                <w:rFonts w:ascii="Times New Roman" w:eastAsia="Times New Roman" w:hAnsi="Times New Roman" w:cs="Times New Roman"/>
                <w:sz w:val="24"/>
                <w:szCs w:val="24"/>
                <w:lang w:eastAsia="lv-LV"/>
              </w:rPr>
              <w:t xml:space="preserve">lūgt biroju </w:t>
            </w:r>
            <w:r w:rsidR="00AE2E78" w:rsidRPr="00C95A65">
              <w:rPr>
                <w:rFonts w:ascii="Times New Roman" w:eastAsia="Times New Roman" w:hAnsi="Times New Roman" w:cs="Times New Roman"/>
                <w:sz w:val="24"/>
                <w:szCs w:val="24"/>
                <w:lang w:eastAsia="lv-LV"/>
              </w:rPr>
              <w:t xml:space="preserve">minēto koeficientu </w:t>
            </w:r>
            <w:r w:rsidR="008E2A8D" w:rsidRPr="00C95A65">
              <w:rPr>
                <w:rFonts w:ascii="Times New Roman" w:eastAsia="Times New Roman" w:hAnsi="Times New Roman" w:cs="Times New Roman"/>
                <w:sz w:val="24"/>
                <w:szCs w:val="24"/>
                <w:lang w:eastAsia="lv-LV"/>
              </w:rPr>
              <w:t xml:space="preserve">palielināt vai samazināt, </w:t>
            </w:r>
            <w:r w:rsidR="001928A3" w:rsidRPr="00C95A65">
              <w:rPr>
                <w:rFonts w:ascii="Times New Roman" w:eastAsia="Times New Roman" w:hAnsi="Times New Roman" w:cs="Times New Roman"/>
                <w:sz w:val="24"/>
                <w:szCs w:val="24"/>
                <w:lang w:eastAsia="lv-LV"/>
              </w:rPr>
              <w:t>atbilstoši pielāgojot</w:t>
            </w:r>
            <w:r w:rsidR="008E2A8D" w:rsidRPr="00C95A65">
              <w:rPr>
                <w:rFonts w:ascii="Times New Roman" w:eastAsia="Times New Roman" w:hAnsi="Times New Roman" w:cs="Times New Roman"/>
                <w:sz w:val="24"/>
                <w:szCs w:val="24"/>
                <w:lang w:eastAsia="lv-LV"/>
              </w:rPr>
              <w:t xml:space="preserve"> atlikušo atbalsta perioda ilgumu.</w:t>
            </w:r>
            <w:r w:rsidR="00482946" w:rsidRPr="00C95A65">
              <w:rPr>
                <w:rFonts w:ascii="Times New Roman" w:eastAsia="Times New Roman" w:hAnsi="Times New Roman" w:cs="Times New Roman"/>
                <w:sz w:val="24"/>
                <w:szCs w:val="24"/>
                <w:lang w:eastAsia="lv-LV"/>
              </w:rPr>
              <w:t xml:space="preserve"> Komersant</w:t>
            </w:r>
            <w:r w:rsidR="00F653C4" w:rsidRPr="00C95A65">
              <w:rPr>
                <w:rFonts w:ascii="Times New Roman" w:eastAsia="Times New Roman" w:hAnsi="Times New Roman" w:cs="Times New Roman"/>
                <w:sz w:val="24"/>
                <w:szCs w:val="24"/>
                <w:lang w:eastAsia="lv-LV"/>
              </w:rPr>
              <w:t>s var izmantot šādu ie</w:t>
            </w:r>
            <w:r w:rsidR="00DB22D6" w:rsidRPr="00C95A65">
              <w:rPr>
                <w:rFonts w:ascii="Times New Roman" w:eastAsia="Times New Roman" w:hAnsi="Times New Roman" w:cs="Times New Roman"/>
                <w:sz w:val="24"/>
                <w:szCs w:val="24"/>
                <w:lang w:eastAsia="lv-LV"/>
              </w:rPr>
              <w:t xml:space="preserve">spēju, ja koģenerācijas stacijai noteiktais cenas diferencēšanas koeficients pārkompensācijas novēršanai ir lielāks par 0. </w:t>
            </w:r>
            <w:r w:rsidR="00013F3B" w:rsidRPr="00C95A65">
              <w:rPr>
                <w:rFonts w:ascii="Times New Roman" w:eastAsia="Times New Roman" w:hAnsi="Times New Roman" w:cs="Times New Roman"/>
                <w:sz w:val="24"/>
                <w:szCs w:val="24"/>
                <w:lang w:eastAsia="lv-LV"/>
              </w:rPr>
              <w:t>Pārskatot koeficientu,</w:t>
            </w:r>
            <w:r w:rsidR="00FE38A1" w:rsidRPr="00C95A65">
              <w:rPr>
                <w:rFonts w:ascii="Times New Roman" w:eastAsia="Times New Roman" w:hAnsi="Times New Roman" w:cs="Times New Roman"/>
                <w:sz w:val="24"/>
                <w:szCs w:val="24"/>
                <w:lang w:eastAsia="lv-LV"/>
              </w:rPr>
              <w:t xml:space="preserve"> </w:t>
            </w:r>
            <w:r w:rsidR="00967085" w:rsidRPr="00C95A65">
              <w:rPr>
                <w:rFonts w:ascii="Times New Roman" w:eastAsia="Times New Roman" w:hAnsi="Times New Roman" w:cs="Times New Roman"/>
                <w:sz w:val="24"/>
                <w:szCs w:val="24"/>
                <w:lang w:eastAsia="lv-LV"/>
              </w:rPr>
              <w:t xml:space="preserve">ir jāievēro </w:t>
            </w:r>
            <w:r w:rsidR="00EF3B2B" w:rsidRPr="00C95A65">
              <w:rPr>
                <w:rFonts w:ascii="Times New Roman" w:eastAsia="Times New Roman" w:hAnsi="Times New Roman" w:cs="Times New Roman"/>
                <w:sz w:val="24"/>
                <w:szCs w:val="24"/>
                <w:lang w:eastAsia="lv-LV"/>
              </w:rPr>
              <w:t>MK noteikum</w:t>
            </w:r>
            <w:r w:rsidR="00817018" w:rsidRPr="00C95A65">
              <w:rPr>
                <w:rFonts w:ascii="Times New Roman" w:eastAsia="Times New Roman" w:hAnsi="Times New Roman" w:cs="Times New Roman"/>
                <w:sz w:val="24"/>
                <w:szCs w:val="24"/>
                <w:lang w:eastAsia="lv-LV"/>
              </w:rPr>
              <w:t>os</w:t>
            </w:r>
            <w:r w:rsidR="00EF3B2B" w:rsidRPr="00C95A65">
              <w:rPr>
                <w:rFonts w:ascii="Times New Roman" w:eastAsia="Times New Roman" w:hAnsi="Times New Roman" w:cs="Times New Roman"/>
                <w:sz w:val="24"/>
                <w:szCs w:val="24"/>
                <w:lang w:eastAsia="lv-LV"/>
              </w:rPr>
              <w:t xml:space="preserve"> Nr. 561 </w:t>
            </w:r>
            <w:r w:rsidR="008E2A8D" w:rsidRPr="00C95A65">
              <w:rPr>
                <w:rFonts w:ascii="Times New Roman" w:eastAsia="Times New Roman" w:hAnsi="Times New Roman" w:cs="Times New Roman"/>
                <w:sz w:val="24"/>
                <w:szCs w:val="24"/>
                <w:lang w:eastAsia="lv-LV"/>
              </w:rPr>
              <w:t>noteikt</w:t>
            </w:r>
            <w:r w:rsidR="00005AB2" w:rsidRPr="00C95A65">
              <w:rPr>
                <w:rFonts w:ascii="Times New Roman" w:eastAsia="Times New Roman" w:hAnsi="Times New Roman" w:cs="Times New Roman"/>
                <w:sz w:val="24"/>
                <w:szCs w:val="24"/>
                <w:lang w:eastAsia="lv-LV"/>
              </w:rPr>
              <w:t>ais</w:t>
            </w:r>
            <w:r w:rsidR="008E2A8D" w:rsidRPr="00C95A65">
              <w:rPr>
                <w:rFonts w:ascii="Times New Roman" w:eastAsia="Times New Roman" w:hAnsi="Times New Roman" w:cs="Times New Roman"/>
                <w:sz w:val="24"/>
                <w:szCs w:val="24"/>
                <w:lang w:eastAsia="lv-LV"/>
              </w:rPr>
              <w:t xml:space="preserve"> </w:t>
            </w:r>
            <w:r w:rsidR="008E2A8D" w:rsidRPr="00C95A65">
              <w:rPr>
                <w:rFonts w:ascii="Times New Roman" w:eastAsia="Times New Roman" w:hAnsi="Times New Roman" w:cs="Times New Roman"/>
                <w:sz w:val="24"/>
                <w:szCs w:val="24"/>
                <w:lang w:eastAsia="lv-LV"/>
              </w:rPr>
              <w:lastRenderedPageBreak/>
              <w:t>atbalsta period</w:t>
            </w:r>
            <w:r w:rsidR="00817018" w:rsidRPr="00C95A65">
              <w:rPr>
                <w:rFonts w:ascii="Times New Roman" w:eastAsia="Times New Roman" w:hAnsi="Times New Roman" w:cs="Times New Roman"/>
                <w:sz w:val="24"/>
                <w:szCs w:val="24"/>
                <w:lang w:eastAsia="lv-LV"/>
              </w:rPr>
              <w:t>a</w:t>
            </w:r>
            <w:r w:rsidR="008E2A8D" w:rsidRPr="00C95A65">
              <w:rPr>
                <w:rFonts w:ascii="Times New Roman" w:eastAsia="Times New Roman" w:hAnsi="Times New Roman" w:cs="Times New Roman"/>
                <w:sz w:val="24"/>
                <w:szCs w:val="24"/>
                <w:lang w:eastAsia="lv-LV"/>
              </w:rPr>
              <w:t xml:space="preserve"> ilgum</w:t>
            </w:r>
            <w:r w:rsidR="00005AB2" w:rsidRPr="00C95A65">
              <w:rPr>
                <w:rFonts w:ascii="Times New Roman" w:eastAsia="Times New Roman" w:hAnsi="Times New Roman" w:cs="Times New Roman"/>
                <w:sz w:val="24"/>
                <w:szCs w:val="24"/>
                <w:lang w:eastAsia="lv-LV"/>
              </w:rPr>
              <w:t>s</w:t>
            </w:r>
            <w:r w:rsidR="008E2A8D" w:rsidRPr="00C95A65">
              <w:rPr>
                <w:rFonts w:ascii="Times New Roman" w:eastAsia="Times New Roman" w:hAnsi="Times New Roman" w:cs="Times New Roman"/>
                <w:sz w:val="24"/>
                <w:szCs w:val="24"/>
                <w:lang w:eastAsia="lv-LV"/>
              </w:rPr>
              <w:t>, kā arī pārkompensācijas novēršanas nosacījum</w:t>
            </w:r>
            <w:r w:rsidR="00005AB2" w:rsidRPr="00C95A65">
              <w:rPr>
                <w:rFonts w:ascii="Times New Roman" w:eastAsia="Times New Roman" w:hAnsi="Times New Roman" w:cs="Times New Roman"/>
                <w:sz w:val="24"/>
                <w:szCs w:val="24"/>
                <w:lang w:eastAsia="lv-LV"/>
              </w:rPr>
              <w:t>i</w:t>
            </w:r>
            <w:r w:rsidR="008E2A8D" w:rsidRPr="00C95A65">
              <w:rPr>
                <w:rFonts w:ascii="Times New Roman" w:eastAsia="Times New Roman" w:hAnsi="Times New Roman" w:cs="Times New Roman"/>
                <w:sz w:val="24"/>
                <w:szCs w:val="24"/>
                <w:lang w:eastAsia="lv-LV"/>
              </w:rPr>
              <w:t>.</w:t>
            </w:r>
            <w:r w:rsidR="000A6464" w:rsidRPr="00C95A65">
              <w:rPr>
                <w:rFonts w:ascii="Times New Roman" w:eastAsia="Times New Roman" w:hAnsi="Times New Roman" w:cs="Times New Roman"/>
                <w:sz w:val="24"/>
                <w:szCs w:val="24"/>
                <w:lang w:eastAsia="lv-LV"/>
              </w:rPr>
              <w:t xml:space="preserve"> Pārskatītā koeficienta vērtība nedrīkst būt lielāka par 1.</w:t>
            </w:r>
          </w:p>
          <w:p w14:paraId="521D86F5" w14:textId="77777777" w:rsidR="0069543E" w:rsidRPr="00C95A65" w:rsidRDefault="0069543E" w:rsidP="00425064">
            <w:pPr>
              <w:spacing w:after="60"/>
              <w:ind w:right="113"/>
              <w:jc w:val="both"/>
              <w:rPr>
                <w:rFonts w:ascii="Times New Roman" w:eastAsia="Times New Roman" w:hAnsi="Times New Roman" w:cs="Times New Roman"/>
                <w:sz w:val="24"/>
                <w:szCs w:val="24"/>
                <w:lang w:eastAsia="lv-LV"/>
              </w:rPr>
            </w:pPr>
          </w:p>
          <w:p w14:paraId="0012F977" w14:textId="79D20B44" w:rsidR="00CA7F7F" w:rsidRPr="00C95A65" w:rsidRDefault="004F1BE4"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Ar projektu tiek ņemts vērā, ka k</w:t>
            </w:r>
            <w:r w:rsidR="00CA7F7F" w:rsidRPr="00C95A65">
              <w:rPr>
                <w:rFonts w:ascii="Times New Roman" w:eastAsia="Times New Roman" w:hAnsi="Times New Roman" w:cs="Times New Roman"/>
                <w:sz w:val="24"/>
                <w:szCs w:val="24"/>
                <w:lang w:eastAsia="lv-LV"/>
              </w:rPr>
              <w:t>omersantiem, kas saskaņā ar spēkā esošo regulējumu ir sabiedrisko pakalpojumu sniedzēji siltumapgādes jomā, un kuru kapitāla atdeves kontroli veic Sabiedrisko pakalpojumu regulēšanas komisija, peļņas samērīgums un pārkompensācijas risku novēršana tiek nodrošināta ar Sabiedrisko pakalpojumu regulēšanas komisijas apstiprinātu siltumenerģijas tarifu.</w:t>
            </w:r>
          </w:p>
          <w:p w14:paraId="518D77E1" w14:textId="77777777" w:rsidR="000F40CE" w:rsidRPr="00C95A65" w:rsidRDefault="000F40CE" w:rsidP="00425064">
            <w:pPr>
              <w:spacing w:after="60"/>
              <w:ind w:right="113"/>
              <w:jc w:val="both"/>
              <w:rPr>
                <w:rFonts w:ascii="Times New Roman" w:eastAsia="Times New Roman" w:hAnsi="Times New Roman" w:cs="Times New Roman"/>
                <w:sz w:val="24"/>
                <w:szCs w:val="24"/>
                <w:lang w:eastAsia="lv-LV"/>
              </w:rPr>
            </w:pPr>
          </w:p>
          <w:p w14:paraId="31E4BB51" w14:textId="6EB4F50B" w:rsidR="00190AAE" w:rsidRPr="00C95A65" w:rsidRDefault="00447C19"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Lai nodrošinātu koģenerācijas staciju pārkompensācijas izvērtēšanas procesa caurskatāmību, uzraudzības iestāde, izstrādājot IRR aprēķina metodiku, informēs nozares asociācijas par aprēķina veikšanas principiem.</w:t>
            </w:r>
          </w:p>
          <w:p w14:paraId="0532B435" w14:textId="5EA55F1F" w:rsidR="0090590C" w:rsidRPr="00C95A65" w:rsidRDefault="005C0239" w:rsidP="00425064">
            <w:pPr>
              <w:spacing w:after="60"/>
              <w:ind w:right="113"/>
              <w:jc w:val="both"/>
              <w:rPr>
                <w:rStyle w:val="CommentReference"/>
                <w:rFonts w:ascii="Times New Roman" w:hAnsi="Times New Roman" w:cs="Times New Roman"/>
                <w:sz w:val="24"/>
                <w:szCs w:val="24"/>
              </w:rPr>
            </w:pPr>
            <w:r w:rsidRPr="00C95A65">
              <w:rPr>
                <w:rFonts w:ascii="Times New Roman" w:eastAsia="Times New Roman" w:hAnsi="Times New Roman" w:cs="Times New Roman"/>
                <w:sz w:val="24"/>
                <w:szCs w:val="24"/>
                <w:lang w:eastAsia="lv-LV"/>
              </w:rPr>
              <w:t>Vienlaicīgi noteikumu 4.pielikumā ir precizēta informācija, kas komersantam ir jāiekļauj ikgadējā gada pārskatā, lai tiktu nodrošināta precīza un izsekojama siltumenerģijas, kurināmā un biogāzes izejvielu uzskaite</w:t>
            </w:r>
            <w:r w:rsidRPr="00C95A65">
              <w:rPr>
                <w:rStyle w:val="CommentReference"/>
                <w:rFonts w:ascii="Times New Roman" w:hAnsi="Times New Roman" w:cs="Times New Roman"/>
                <w:sz w:val="24"/>
                <w:szCs w:val="24"/>
              </w:rPr>
              <w:t>.</w:t>
            </w:r>
          </w:p>
          <w:p w14:paraId="3FEA39D7" w14:textId="77777777" w:rsidR="00335592" w:rsidRPr="00C95A65" w:rsidRDefault="00335592" w:rsidP="00425064">
            <w:pPr>
              <w:spacing w:after="60"/>
              <w:ind w:right="113"/>
              <w:jc w:val="both"/>
              <w:rPr>
                <w:rFonts w:ascii="Times New Roman" w:eastAsia="Times New Roman" w:hAnsi="Times New Roman" w:cs="Times New Roman"/>
                <w:sz w:val="24"/>
                <w:szCs w:val="24"/>
                <w:lang w:eastAsia="lv-LV"/>
              </w:rPr>
            </w:pPr>
          </w:p>
          <w:p w14:paraId="3EFED267" w14:textId="77777777" w:rsidR="0090590C" w:rsidRPr="00C95A65" w:rsidRDefault="0090590C" w:rsidP="00425064">
            <w:pPr>
              <w:spacing w:after="60"/>
              <w:ind w:right="113"/>
              <w:jc w:val="both"/>
              <w:rPr>
                <w:rFonts w:ascii="Times New Roman" w:eastAsia="Times New Roman" w:hAnsi="Times New Roman" w:cs="Times New Roman"/>
                <w:sz w:val="24"/>
                <w:szCs w:val="24"/>
                <w:u w:val="single"/>
                <w:lang w:eastAsia="lv-LV"/>
              </w:rPr>
            </w:pPr>
            <w:r w:rsidRPr="00C95A65">
              <w:rPr>
                <w:rFonts w:ascii="Times New Roman" w:eastAsia="Times New Roman" w:hAnsi="Times New Roman" w:cs="Times New Roman"/>
                <w:sz w:val="24"/>
                <w:szCs w:val="24"/>
                <w:u w:val="single"/>
                <w:lang w:eastAsia="lv-LV"/>
              </w:rPr>
              <w:t>Valsts atbalsta vai valsts atbalsta izmaksas apturēšana</w:t>
            </w:r>
          </w:p>
          <w:p w14:paraId="4ED130EE" w14:textId="13C9234F" w:rsidR="00211ACF" w:rsidRPr="00C95A65" w:rsidRDefault="0059679A" w:rsidP="00425064">
            <w:pPr>
              <w:spacing w:after="60"/>
              <w:ind w:right="113"/>
              <w:jc w:val="both"/>
              <w:rPr>
                <w:rFonts w:ascii="Times New Roman" w:hAnsi="Times New Roman" w:cs="Times New Roman"/>
                <w:bCs/>
                <w:sz w:val="24"/>
                <w:szCs w:val="24"/>
              </w:rPr>
            </w:pPr>
            <w:r w:rsidRPr="00C95A65">
              <w:rPr>
                <w:rFonts w:ascii="Times New Roman" w:eastAsia="Times New Roman" w:hAnsi="Times New Roman" w:cs="Times New Roman"/>
                <w:sz w:val="24"/>
                <w:szCs w:val="24"/>
                <w:lang w:eastAsia="lv-LV"/>
              </w:rPr>
              <w:t xml:space="preserve">Komersantu uzraudzību un kontroli obligātā iepirkuma </w:t>
            </w:r>
            <w:r w:rsidR="00236613" w:rsidRPr="00C95A65">
              <w:rPr>
                <w:rFonts w:ascii="Times New Roman" w:eastAsia="Times New Roman" w:hAnsi="Times New Roman" w:cs="Times New Roman"/>
                <w:sz w:val="24"/>
                <w:szCs w:val="24"/>
                <w:lang w:eastAsia="lv-LV"/>
              </w:rPr>
              <w:t>ietvaros BVK</w:t>
            </w:r>
            <w:r w:rsidR="007C411B" w:rsidRPr="00C95A65">
              <w:rPr>
                <w:rFonts w:ascii="Times New Roman" w:eastAsia="Times New Roman" w:hAnsi="Times New Roman" w:cs="Times New Roman"/>
                <w:sz w:val="24"/>
                <w:szCs w:val="24"/>
                <w:lang w:eastAsia="lv-LV"/>
              </w:rPr>
              <w:t>B</w:t>
            </w:r>
            <w:r w:rsidR="00236613" w:rsidRPr="00C95A65">
              <w:rPr>
                <w:rFonts w:ascii="Times New Roman" w:eastAsia="Times New Roman" w:hAnsi="Times New Roman" w:cs="Times New Roman"/>
                <w:sz w:val="24"/>
                <w:szCs w:val="24"/>
                <w:lang w:eastAsia="lv-LV"/>
              </w:rPr>
              <w:t xml:space="preserve"> veic pamatojoties uz </w:t>
            </w:r>
            <w:r w:rsidR="004A2CF4" w:rsidRPr="00C95A65">
              <w:rPr>
                <w:rFonts w:ascii="Times New Roman" w:eastAsia="Times New Roman" w:hAnsi="Times New Roman" w:cs="Times New Roman"/>
                <w:sz w:val="24"/>
                <w:szCs w:val="24"/>
                <w:lang w:eastAsia="lv-LV"/>
              </w:rPr>
              <w:t>MK noteikumos Nr. 560 un MK noteikumos Nr. 561 un BVKB</w:t>
            </w:r>
            <w:r w:rsidR="00211ACF" w:rsidRPr="00C95A65">
              <w:rPr>
                <w:rFonts w:ascii="Times New Roman" w:hAnsi="Times New Roman" w:cs="Times New Roman"/>
                <w:bCs/>
                <w:sz w:val="24"/>
                <w:szCs w:val="24"/>
              </w:rPr>
              <w:t xml:space="preserve"> 2020.gada 19.augusta iekšējos noteikumos Nr.1-2.2/2020/13 “Kārtība, kādā Būvniecības valsts kontroles birojs plāno, organizē un īsteno elektroenerģijas ražotāju darbības uzraudzību un kontroli”</w:t>
            </w:r>
            <w:r w:rsidR="00DB540A" w:rsidRPr="00C95A65">
              <w:rPr>
                <w:rFonts w:ascii="Times New Roman" w:hAnsi="Times New Roman" w:cs="Times New Roman"/>
                <w:bCs/>
                <w:sz w:val="24"/>
                <w:szCs w:val="24"/>
              </w:rPr>
              <w:t xml:space="preserve"> noteikto kompetenci un uzraudzības pienākumu</w:t>
            </w:r>
            <w:r w:rsidR="00D476AB" w:rsidRPr="00C95A65">
              <w:rPr>
                <w:rFonts w:ascii="Times New Roman" w:hAnsi="Times New Roman" w:cs="Times New Roman"/>
                <w:bCs/>
                <w:sz w:val="24"/>
                <w:szCs w:val="24"/>
              </w:rPr>
              <w:t xml:space="preserve">, </w:t>
            </w:r>
            <w:r w:rsidR="000F64A6" w:rsidRPr="00C95A65">
              <w:rPr>
                <w:rFonts w:ascii="Times New Roman" w:hAnsi="Times New Roman" w:cs="Times New Roman"/>
                <w:bCs/>
                <w:sz w:val="24"/>
                <w:szCs w:val="24"/>
              </w:rPr>
              <w:t xml:space="preserve">kā arī </w:t>
            </w:r>
            <w:r w:rsidR="00D476AB" w:rsidRPr="00C95A65">
              <w:rPr>
                <w:rFonts w:ascii="Times New Roman" w:hAnsi="Times New Roman" w:cs="Times New Roman"/>
                <w:bCs/>
                <w:sz w:val="24"/>
                <w:szCs w:val="24"/>
              </w:rPr>
              <w:t>pamatojoties uz Administratī</w:t>
            </w:r>
            <w:r w:rsidR="00094AC9" w:rsidRPr="00C95A65">
              <w:rPr>
                <w:rFonts w:ascii="Times New Roman" w:hAnsi="Times New Roman" w:cs="Times New Roman"/>
                <w:bCs/>
                <w:sz w:val="24"/>
                <w:szCs w:val="24"/>
              </w:rPr>
              <w:t>vā procesa</w:t>
            </w:r>
            <w:r w:rsidR="00D476AB" w:rsidRPr="00C95A65">
              <w:rPr>
                <w:rFonts w:ascii="Times New Roman" w:hAnsi="Times New Roman" w:cs="Times New Roman"/>
                <w:bCs/>
                <w:sz w:val="24"/>
                <w:szCs w:val="24"/>
              </w:rPr>
              <w:t xml:space="preserve"> likumā</w:t>
            </w:r>
            <w:r w:rsidR="00070CEC" w:rsidRPr="00C95A65">
              <w:rPr>
                <w:rFonts w:ascii="Times New Roman" w:hAnsi="Times New Roman" w:cs="Times New Roman"/>
                <w:bCs/>
                <w:sz w:val="24"/>
                <w:szCs w:val="24"/>
              </w:rPr>
              <w:t xml:space="preserve"> (turpmāk – APL</w:t>
            </w:r>
            <w:r w:rsidR="008318F0" w:rsidRPr="00C95A65">
              <w:rPr>
                <w:rFonts w:ascii="Times New Roman" w:hAnsi="Times New Roman" w:cs="Times New Roman"/>
                <w:bCs/>
                <w:sz w:val="24"/>
                <w:szCs w:val="24"/>
              </w:rPr>
              <w:t>)</w:t>
            </w:r>
            <w:r w:rsidR="00D476AB" w:rsidRPr="00C95A65">
              <w:rPr>
                <w:rFonts w:ascii="Times New Roman" w:hAnsi="Times New Roman" w:cs="Times New Roman"/>
                <w:bCs/>
                <w:sz w:val="24"/>
                <w:szCs w:val="24"/>
              </w:rPr>
              <w:t xml:space="preserve"> noteikto kārtību. </w:t>
            </w:r>
            <w:r w:rsidR="00070CEC" w:rsidRPr="00C95A65">
              <w:rPr>
                <w:rFonts w:ascii="Times New Roman" w:hAnsi="Times New Roman" w:cs="Times New Roman"/>
                <w:bCs/>
                <w:sz w:val="24"/>
                <w:szCs w:val="24"/>
              </w:rPr>
              <w:t>BVKB, izsakot brīdinājumus vai pieņem</w:t>
            </w:r>
            <w:r w:rsidR="00AE469F" w:rsidRPr="00C95A65">
              <w:rPr>
                <w:rFonts w:ascii="Times New Roman" w:hAnsi="Times New Roman" w:cs="Times New Roman"/>
                <w:bCs/>
                <w:sz w:val="24"/>
                <w:szCs w:val="24"/>
              </w:rPr>
              <w:t>ot</w:t>
            </w:r>
            <w:r w:rsidR="00070CEC" w:rsidRPr="00C95A65">
              <w:rPr>
                <w:rFonts w:ascii="Times New Roman" w:hAnsi="Times New Roman" w:cs="Times New Roman"/>
                <w:bCs/>
                <w:sz w:val="24"/>
                <w:szCs w:val="24"/>
              </w:rPr>
              <w:t xml:space="preserve"> lēmumu par obligātā iepirkuma tiesību atcelšanu, kā arī lēmumu par valsts atbalsta vai valsts atbalsta izmaksas apturēšanu, </w:t>
            </w:r>
            <w:r w:rsidR="00BF4413" w:rsidRPr="00C95A65">
              <w:rPr>
                <w:rFonts w:ascii="Times New Roman" w:hAnsi="Times New Roman" w:cs="Times New Roman"/>
                <w:bCs/>
                <w:sz w:val="24"/>
                <w:szCs w:val="24"/>
              </w:rPr>
              <w:t>ievēro</w:t>
            </w:r>
            <w:r w:rsidR="00070CEC" w:rsidRPr="00C95A65">
              <w:rPr>
                <w:rFonts w:ascii="Times New Roman" w:hAnsi="Times New Roman" w:cs="Times New Roman"/>
                <w:bCs/>
                <w:sz w:val="24"/>
                <w:szCs w:val="24"/>
              </w:rPr>
              <w:t xml:space="preserve"> </w:t>
            </w:r>
            <w:r w:rsidR="008318F0" w:rsidRPr="00C95A65">
              <w:rPr>
                <w:rFonts w:ascii="Times New Roman" w:hAnsi="Times New Roman" w:cs="Times New Roman"/>
                <w:bCs/>
                <w:sz w:val="24"/>
                <w:szCs w:val="24"/>
              </w:rPr>
              <w:t xml:space="preserve">APL </w:t>
            </w:r>
            <w:r w:rsidR="00BF4413" w:rsidRPr="00C95A65">
              <w:rPr>
                <w:rFonts w:ascii="Times New Roman" w:hAnsi="Times New Roman" w:cs="Times New Roman"/>
                <w:bCs/>
                <w:sz w:val="24"/>
                <w:szCs w:val="24"/>
              </w:rPr>
              <w:t>noteikto</w:t>
            </w:r>
            <w:r w:rsidR="00333635" w:rsidRPr="00C95A65">
              <w:rPr>
                <w:rFonts w:ascii="Times New Roman" w:hAnsi="Times New Roman" w:cs="Times New Roman"/>
                <w:bCs/>
                <w:sz w:val="24"/>
                <w:szCs w:val="24"/>
              </w:rPr>
              <w:t xml:space="preserve">. Saskaņā ar APL </w:t>
            </w:r>
            <w:r w:rsidR="00F53FA9" w:rsidRPr="00C95A65">
              <w:rPr>
                <w:rFonts w:ascii="Times New Roman" w:hAnsi="Times New Roman" w:cs="Times New Roman"/>
                <w:bCs/>
                <w:sz w:val="24"/>
                <w:szCs w:val="24"/>
              </w:rPr>
              <w:t>lēmumi ir pārsūdzami tiesā.</w:t>
            </w:r>
            <w:r w:rsidR="008318F0" w:rsidRPr="00C95A65">
              <w:rPr>
                <w:rFonts w:ascii="Times New Roman" w:hAnsi="Times New Roman" w:cs="Times New Roman"/>
                <w:bCs/>
                <w:sz w:val="24"/>
                <w:szCs w:val="24"/>
              </w:rPr>
              <w:t xml:space="preserve"> </w:t>
            </w:r>
          </w:p>
          <w:p w14:paraId="67F165CC" w14:textId="3334F680" w:rsidR="005E4BEE" w:rsidRPr="00C95A65" w:rsidRDefault="005E4BEE" w:rsidP="00425064">
            <w:pPr>
              <w:spacing w:after="60"/>
              <w:jc w:val="both"/>
              <w:rPr>
                <w:rFonts w:ascii="Times New Roman" w:hAnsi="Times New Roman" w:cs="Times New Roman"/>
                <w:sz w:val="24"/>
                <w:szCs w:val="24"/>
                <w:shd w:val="clear" w:color="auto" w:fill="FFFFFF"/>
              </w:rPr>
            </w:pPr>
            <w:r w:rsidRPr="00C95A65">
              <w:rPr>
                <w:rFonts w:ascii="Times New Roman" w:hAnsi="Times New Roman" w:cs="Times New Roman"/>
                <w:sz w:val="24"/>
                <w:szCs w:val="24"/>
                <w:shd w:val="clear" w:color="auto" w:fill="FFFFFF"/>
              </w:rPr>
              <w:t xml:space="preserve">Ar valsts atbalstu saprot maksu par obligātā iepirkuma ietvaros saražotās elektroenerģijas iepirkumu, kas pārsniedz elektroenerģijas tirgus cenu, kā arī garantēto maksu par koģenerācijas stacijā uzstādīto elektrisko jaudu. </w:t>
            </w:r>
          </w:p>
          <w:p w14:paraId="05F2D5B9" w14:textId="77777777" w:rsidR="00AE469F" w:rsidRPr="00C95A65" w:rsidRDefault="00AE469F" w:rsidP="00425064">
            <w:pPr>
              <w:spacing w:after="60"/>
              <w:ind w:right="113"/>
              <w:jc w:val="both"/>
              <w:rPr>
                <w:rFonts w:ascii="Times New Roman" w:eastAsia="Times New Roman" w:hAnsi="Times New Roman" w:cs="Times New Roman"/>
                <w:sz w:val="24"/>
                <w:szCs w:val="24"/>
                <w:lang w:eastAsia="lv-LV"/>
              </w:rPr>
            </w:pPr>
          </w:p>
          <w:p w14:paraId="6CF3F546" w14:textId="093F021B" w:rsidR="0090590C" w:rsidRPr="00C95A65" w:rsidRDefault="00E81D2B"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Projektā tiek </w:t>
            </w:r>
            <w:r w:rsidR="0090590C" w:rsidRPr="00C95A65">
              <w:rPr>
                <w:rFonts w:ascii="Times New Roman" w:hAnsi="Times New Roman" w:cs="Times New Roman"/>
                <w:sz w:val="24"/>
                <w:szCs w:val="24"/>
              </w:rPr>
              <w:t>papildus noteikti gadījumi, kuros BVKB, konstatējot pārkāpumu, pieņem lēmumu par valsts atbalsta vai valsts atbalsta izmaksas pārtraukšanu</w:t>
            </w:r>
            <w:r w:rsidRPr="00C95A65">
              <w:rPr>
                <w:rFonts w:ascii="Times New Roman" w:hAnsi="Times New Roman" w:cs="Times New Roman"/>
                <w:sz w:val="24"/>
                <w:szCs w:val="24"/>
              </w:rPr>
              <w:t>,</w:t>
            </w:r>
            <w:r w:rsidR="0090590C" w:rsidRPr="00C95A65">
              <w:rPr>
                <w:rFonts w:ascii="Times New Roman" w:hAnsi="Times New Roman" w:cs="Times New Roman"/>
                <w:sz w:val="24"/>
                <w:szCs w:val="24"/>
              </w:rPr>
              <w:t xml:space="preserve"> līdz šis pārkāpums tiek novērsts. </w:t>
            </w:r>
          </w:p>
          <w:p w14:paraId="53F583E9" w14:textId="5EC94EB8" w:rsidR="00C418FF" w:rsidRPr="00C95A65" w:rsidRDefault="000B6C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Jau šobrīd MK</w:t>
            </w:r>
            <w:r w:rsidR="0071785B" w:rsidRPr="00C95A65">
              <w:rPr>
                <w:rFonts w:ascii="Times New Roman" w:hAnsi="Times New Roman" w:cs="Times New Roman"/>
                <w:sz w:val="24"/>
                <w:szCs w:val="24"/>
              </w:rPr>
              <w:t xml:space="preserve"> noteikumos </w:t>
            </w:r>
            <w:r w:rsidR="000F3CF3" w:rsidRPr="00C95A65">
              <w:rPr>
                <w:rFonts w:ascii="Times New Roman" w:hAnsi="Times New Roman" w:cs="Times New Roman"/>
                <w:sz w:val="24"/>
                <w:szCs w:val="24"/>
              </w:rPr>
              <w:t>N</w:t>
            </w:r>
            <w:r w:rsidR="0071785B" w:rsidRPr="00C95A65">
              <w:rPr>
                <w:rFonts w:ascii="Times New Roman" w:hAnsi="Times New Roman" w:cs="Times New Roman"/>
                <w:sz w:val="24"/>
                <w:szCs w:val="24"/>
              </w:rPr>
              <w:t>r.</w:t>
            </w:r>
            <w:r w:rsidRPr="00C95A65">
              <w:rPr>
                <w:rFonts w:ascii="Times New Roman" w:hAnsi="Times New Roman" w:cs="Times New Roman"/>
                <w:sz w:val="24"/>
                <w:szCs w:val="24"/>
              </w:rPr>
              <w:t xml:space="preserve"> 56</w:t>
            </w:r>
            <w:r w:rsidR="0071785B" w:rsidRPr="00C95A65">
              <w:rPr>
                <w:rFonts w:ascii="Times New Roman" w:hAnsi="Times New Roman" w:cs="Times New Roman"/>
                <w:sz w:val="24"/>
                <w:szCs w:val="24"/>
              </w:rPr>
              <w:t>1</w:t>
            </w:r>
            <w:r w:rsidRPr="00C95A65">
              <w:rPr>
                <w:rFonts w:ascii="Times New Roman" w:hAnsi="Times New Roman" w:cs="Times New Roman"/>
                <w:sz w:val="24"/>
                <w:szCs w:val="24"/>
              </w:rPr>
              <w:t xml:space="preserve"> ir </w:t>
            </w:r>
            <w:r w:rsidR="007B5BD4" w:rsidRPr="00C95A65">
              <w:rPr>
                <w:rFonts w:ascii="Times New Roman" w:hAnsi="Times New Roman" w:cs="Times New Roman"/>
                <w:sz w:val="24"/>
                <w:szCs w:val="24"/>
              </w:rPr>
              <w:t>no</w:t>
            </w:r>
            <w:r w:rsidRPr="00C95A65">
              <w:rPr>
                <w:rFonts w:ascii="Times New Roman" w:hAnsi="Times New Roman" w:cs="Times New Roman"/>
                <w:sz w:val="24"/>
                <w:szCs w:val="24"/>
              </w:rPr>
              <w:t>dalīta valsts atbalsta apturēšana no valsts atbalsta izmaksas apturēšanas.</w:t>
            </w:r>
          </w:p>
          <w:p w14:paraId="5997297D" w14:textId="7C38EAA9" w:rsidR="00512D68" w:rsidRPr="00C95A65" w:rsidRDefault="000B6C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u w:val="single"/>
              </w:rPr>
              <w:t>Valsts atbalsta</w:t>
            </w:r>
            <w:r w:rsidRPr="00C95A65">
              <w:rPr>
                <w:rFonts w:ascii="Times New Roman" w:hAnsi="Times New Roman" w:cs="Times New Roman"/>
                <w:sz w:val="24"/>
                <w:szCs w:val="24"/>
              </w:rPr>
              <w:t xml:space="preserve"> apturēšanas gadījumā</w:t>
            </w:r>
            <w:r w:rsidR="006D479A" w:rsidRPr="00C95A65">
              <w:rPr>
                <w:rFonts w:ascii="Times New Roman" w:hAnsi="Times New Roman" w:cs="Times New Roman"/>
                <w:sz w:val="24"/>
                <w:szCs w:val="24"/>
              </w:rPr>
              <w:t xml:space="preserve"> komersantam tiek pārtraukta valsts atbalsta izmaksa.</w:t>
            </w:r>
            <w:r w:rsidR="00512D68" w:rsidRPr="00C95A65">
              <w:rPr>
                <w:rFonts w:ascii="Times New Roman" w:hAnsi="Times New Roman" w:cs="Times New Roman"/>
                <w:sz w:val="24"/>
                <w:szCs w:val="24"/>
              </w:rPr>
              <w:t xml:space="preserve"> Ja valsts atbalsts tiek </w:t>
            </w:r>
            <w:r w:rsidR="00512D68" w:rsidRPr="00C95A65">
              <w:rPr>
                <w:rFonts w:ascii="Times New Roman" w:hAnsi="Times New Roman" w:cs="Times New Roman"/>
                <w:sz w:val="24"/>
                <w:szCs w:val="24"/>
              </w:rPr>
              <w:lastRenderedPageBreak/>
              <w:t>atjaunots, valsts atbalsta apturēšanas periodā komersantam neizmaksātā atbalsta summa netiek izmaksāta.</w:t>
            </w:r>
            <w:r w:rsidR="00793D2A" w:rsidRPr="00C95A65">
              <w:rPr>
                <w:rFonts w:ascii="Times New Roman" w:hAnsi="Times New Roman" w:cs="Times New Roman"/>
                <w:sz w:val="24"/>
                <w:szCs w:val="24"/>
              </w:rPr>
              <w:t xml:space="preserve"> Taču tas neliedz komersantam turpināt ražot elektroenerģiju un to pārdot </w:t>
            </w:r>
            <w:r w:rsidR="00E86A7B" w:rsidRPr="00C95A65">
              <w:rPr>
                <w:rFonts w:ascii="Times New Roman" w:hAnsi="Times New Roman" w:cs="Times New Roman"/>
                <w:sz w:val="24"/>
                <w:szCs w:val="24"/>
              </w:rPr>
              <w:t xml:space="preserve">Enerģijas publiskajam tirgotājam (turpmāk – </w:t>
            </w:r>
            <w:r w:rsidR="00793D2A" w:rsidRPr="00C95A65">
              <w:rPr>
                <w:rFonts w:ascii="Times New Roman" w:hAnsi="Times New Roman" w:cs="Times New Roman"/>
                <w:sz w:val="24"/>
                <w:szCs w:val="24"/>
              </w:rPr>
              <w:t>EPT</w:t>
            </w:r>
            <w:r w:rsidR="00E86A7B" w:rsidRPr="00C95A65">
              <w:rPr>
                <w:rFonts w:ascii="Times New Roman" w:hAnsi="Times New Roman" w:cs="Times New Roman"/>
                <w:sz w:val="24"/>
                <w:szCs w:val="24"/>
              </w:rPr>
              <w:t>)</w:t>
            </w:r>
            <w:r w:rsidR="00793D2A" w:rsidRPr="00C95A65">
              <w:rPr>
                <w:rFonts w:ascii="Times New Roman" w:hAnsi="Times New Roman" w:cs="Times New Roman"/>
                <w:sz w:val="24"/>
                <w:szCs w:val="24"/>
              </w:rPr>
              <w:t xml:space="preserve"> par cenu, kura aprēķināma pēc projektā iekļautas formulas, vai pārdot jebkuram citam tirgus dalībniekam.</w:t>
            </w:r>
          </w:p>
          <w:p w14:paraId="7EDA93C8" w14:textId="77777777" w:rsidR="00917045" w:rsidRPr="00C95A65" w:rsidRDefault="00917045" w:rsidP="00425064">
            <w:pPr>
              <w:spacing w:after="60"/>
              <w:jc w:val="both"/>
              <w:rPr>
                <w:rFonts w:ascii="Times New Roman" w:hAnsi="Times New Roman" w:cs="Times New Roman"/>
                <w:sz w:val="24"/>
                <w:szCs w:val="24"/>
              </w:rPr>
            </w:pPr>
          </w:p>
          <w:p w14:paraId="3DAA2D1C" w14:textId="3040654A" w:rsidR="000B6CA3" w:rsidRPr="00C95A65" w:rsidRDefault="00D16052"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u w:val="single"/>
              </w:rPr>
              <w:t>Valsts atbalsta izmaksas</w:t>
            </w:r>
            <w:r w:rsidRPr="00C95A65">
              <w:rPr>
                <w:rFonts w:ascii="Times New Roman" w:hAnsi="Times New Roman" w:cs="Times New Roman"/>
                <w:sz w:val="24"/>
                <w:szCs w:val="24"/>
              </w:rPr>
              <w:t xml:space="preserve"> apturēšanas gadījumā </w:t>
            </w:r>
            <w:r w:rsidR="009F47EF" w:rsidRPr="00C95A65">
              <w:rPr>
                <w:rFonts w:ascii="Times New Roman" w:hAnsi="Times New Roman" w:cs="Times New Roman"/>
                <w:sz w:val="24"/>
                <w:szCs w:val="24"/>
              </w:rPr>
              <w:t xml:space="preserve"> komersantam tiek apturēta valsts atbalsta izmaksa</w:t>
            </w:r>
            <w:r w:rsidR="003F554E" w:rsidRPr="00C95A65">
              <w:rPr>
                <w:rFonts w:ascii="Times New Roman" w:hAnsi="Times New Roman" w:cs="Times New Roman"/>
                <w:sz w:val="24"/>
                <w:szCs w:val="24"/>
              </w:rPr>
              <w:t>.</w:t>
            </w:r>
            <w:r w:rsidR="007E67BF" w:rsidRPr="00C95A65">
              <w:rPr>
                <w:rFonts w:ascii="Times New Roman" w:hAnsi="Times New Roman" w:cs="Times New Roman"/>
                <w:sz w:val="24"/>
                <w:szCs w:val="24"/>
              </w:rPr>
              <w:t xml:space="preserve"> Periodā, kurā valsts atbalsta izmaksa ir apturēta, komersants turpina ražot elektroenerģiju, EPT to iepērk</w:t>
            </w:r>
            <w:r w:rsidR="0011354C" w:rsidRPr="00C95A65">
              <w:rPr>
                <w:rFonts w:ascii="Times New Roman" w:hAnsi="Times New Roman" w:cs="Times New Roman"/>
                <w:sz w:val="24"/>
                <w:szCs w:val="24"/>
              </w:rPr>
              <w:t xml:space="preserve"> obligātā iepirkuma ietvaros</w:t>
            </w:r>
            <w:r w:rsidR="007C411B" w:rsidRPr="00C95A65">
              <w:rPr>
                <w:rFonts w:ascii="Times New Roman" w:hAnsi="Times New Roman" w:cs="Times New Roman"/>
                <w:sz w:val="24"/>
                <w:szCs w:val="24"/>
              </w:rPr>
              <w:t xml:space="preserve">, bet </w:t>
            </w:r>
            <w:r w:rsidR="0011354C" w:rsidRPr="00C95A65">
              <w:rPr>
                <w:rFonts w:ascii="Times New Roman" w:hAnsi="Times New Roman" w:cs="Times New Roman"/>
                <w:sz w:val="24"/>
                <w:szCs w:val="24"/>
              </w:rPr>
              <w:t xml:space="preserve">komersantam </w:t>
            </w:r>
            <w:r w:rsidR="007C411B" w:rsidRPr="00C95A65">
              <w:rPr>
                <w:rFonts w:ascii="Times New Roman" w:hAnsi="Times New Roman" w:cs="Times New Roman"/>
                <w:sz w:val="24"/>
                <w:szCs w:val="24"/>
              </w:rPr>
              <w:t>izmaksā</w:t>
            </w:r>
            <w:r w:rsidR="005E4BEE" w:rsidRPr="00C95A65">
              <w:rPr>
                <w:rFonts w:ascii="Times New Roman" w:hAnsi="Times New Roman" w:cs="Times New Roman"/>
                <w:sz w:val="24"/>
                <w:szCs w:val="24"/>
              </w:rPr>
              <w:t xml:space="preserve"> summu, kas vienāda ar katrā stundā iepirktās elektroenerģijas un attiecīgās stundas elektroenerģijas tirgus cenas reizinājumu</w:t>
            </w:r>
            <w:r w:rsidR="00F75269" w:rsidRPr="00C95A65">
              <w:rPr>
                <w:rFonts w:ascii="Times New Roman" w:hAnsi="Times New Roman" w:cs="Times New Roman"/>
                <w:sz w:val="24"/>
                <w:szCs w:val="24"/>
              </w:rPr>
              <w:t>, nepārsniedzot noteikto iepirkuma cenu obligātā iepirkuma ietvaros</w:t>
            </w:r>
            <w:r w:rsidR="007E67BF" w:rsidRPr="00C95A65">
              <w:rPr>
                <w:rFonts w:ascii="Times New Roman" w:hAnsi="Times New Roman" w:cs="Times New Roman"/>
                <w:sz w:val="24"/>
                <w:szCs w:val="24"/>
              </w:rPr>
              <w:t>.  Ja valsts atbalsta izmaksa tiek atjaunota, komersantam par attiecīgo periodu, kad valsts atbalsta izmaksa tika apturēta, tiek izmaksāta valsts atbalsta izmaksas ieturētā daļa (starpība starp kopējo valsts atbalsta ietvaros izmaksājamo summu un to, ko EPT jau ir izmaksājusi).</w:t>
            </w:r>
            <w:r w:rsidR="005023D6" w:rsidRPr="00C95A65">
              <w:rPr>
                <w:rFonts w:ascii="Times New Roman" w:hAnsi="Times New Roman" w:cs="Times New Roman"/>
                <w:sz w:val="24"/>
                <w:szCs w:val="24"/>
              </w:rPr>
              <w:t xml:space="preserve"> </w:t>
            </w:r>
          </w:p>
          <w:p w14:paraId="40AE7C53" w14:textId="77777777" w:rsidR="00074D43" w:rsidRPr="00C95A65" w:rsidRDefault="00074D43" w:rsidP="00425064">
            <w:pPr>
              <w:spacing w:after="60"/>
              <w:jc w:val="both"/>
              <w:rPr>
                <w:rFonts w:ascii="Times New Roman" w:hAnsi="Times New Roman" w:cs="Times New Roman"/>
                <w:sz w:val="24"/>
                <w:szCs w:val="24"/>
              </w:rPr>
            </w:pPr>
          </w:p>
          <w:p w14:paraId="2B5D0F42" w14:textId="39E7FF13" w:rsidR="00E2083F" w:rsidRPr="00C95A65" w:rsidRDefault="0035621F"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Ar projektu </w:t>
            </w:r>
            <w:r w:rsidR="000B6CA3" w:rsidRPr="00C95A65">
              <w:rPr>
                <w:rFonts w:ascii="Times New Roman" w:hAnsi="Times New Roman" w:cs="Times New Roman"/>
                <w:sz w:val="24"/>
                <w:szCs w:val="24"/>
              </w:rPr>
              <w:t>paredzēts noteikt</w:t>
            </w:r>
            <w:r w:rsidR="00FD553A" w:rsidRPr="00C95A65">
              <w:rPr>
                <w:rFonts w:ascii="Times New Roman" w:hAnsi="Times New Roman" w:cs="Times New Roman"/>
                <w:sz w:val="24"/>
                <w:szCs w:val="24"/>
              </w:rPr>
              <w:t xml:space="preserve"> situācijas, </w:t>
            </w:r>
            <w:r w:rsidR="0059646D" w:rsidRPr="00C95A65">
              <w:rPr>
                <w:rFonts w:ascii="Times New Roman" w:hAnsi="Times New Roman" w:cs="Times New Roman"/>
                <w:sz w:val="24"/>
                <w:szCs w:val="24"/>
              </w:rPr>
              <w:t>k</w:t>
            </w:r>
            <w:r w:rsidR="00FD553A" w:rsidRPr="00C95A65">
              <w:rPr>
                <w:rFonts w:ascii="Times New Roman" w:hAnsi="Times New Roman" w:cs="Times New Roman"/>
                <w:sz w:val="24"/>
                <w:szCs w:val="24"/>
              </w:rPr>
              <w:t>urās</w:t>
            </w:r>
            <w:r w:rsidR="0059646D" w:rsidRPr="00C95A65">
              <w:rPr>
                <w:rFonts w:ascii="Times New Roman" w:hAnsi="Times New Roman" w:cs="Times New Roman"/>
                <w:sz w:val="24"/>
                <w:szCs w:val="24"/>
              </w:rPr>
              <w:t xml:space="preserve"> aptur</w:t>
            </w:r>
            <w:r w:rsidR="000B6CA3" w:rsidRPr="00C95A65">
              <w:rPr>
                <w:rFonts w:ascii="Times New Roman" w:hAnsi="Times New Roman" w:cs="Times New Roman"/>
                <w:sz w:val="24"/>
                <w:szCs w:val="24"/>
              </w:rPr>
              <w:t xml:space="preserve"> valsts </w:t>
            </w:r>
            <w:r w:rsidR="0090590C" w:rsidRPr="00C95A65">
              <w:rPr>
                <w:rFonts w:ascii="Times New Roman" w:hAnsi="Times New Roman" w:cs="Times New Roman"/>
                <w:sz w:val="24"/>
                <w:szCs w:val="24"/>
              </w:rPr>
              <w:t xml:space="preserve"> atbalsta </w:t>
            </w:r>
            <w:r w:rsidR="0090590C" w:rsidRPr="00C95A65">
              <w:rPr>
                <w:rFonts w:ascii="Times New Roman" w:hAnsi="Times New Roman" w:cs="Times New Roman"/>
                <w:sz w:val="24"/>
                <w:szCs w:val="24"/>
                <w:u w:val="single"/>
              </w:rPr>
              <w:t>izmaksu</w:t>
            </w:r>
            <w:r w:rsidR="0059646D" w:rsidRPr="00C95A65">
              <w:rPr>
                <w:rFonts w:ascii="Times New Roman" w:hAnsi="Times New Roman" w:cs="Times New Roman"/>
                <w:sz w:val="24"/>
                <w:szCs w:val="24"/>
                <w:u w:val="single"/>
              </w:rPr>
              <w:t>, tostarp tādos gadījumos</w:t>
            </w:r>
            <w:r w:rsidR="00FD553A" w:rsidRPr="00C95A65">
              <w:rPr>
                <w:rFonts w:ascii="Times New Roman" w:hAnsi="Times New Roman" w:cs="Times New Roman"/>
                <w:sz w:val="24"/>
                <w:szCs w:val="24"/>
                <w:u w:val="single"/>
              </w:rPr>
              <w:t>, kad</w:t>
            </w:r>
            <w:r w:rsidR="00E2083F" w:rsidRPr="00C95A65">
              <w:rPr>
                <w:rFonts w:ascii="Times New Roman" w:hAnsi="Times New Roman" w:cs="Times New Roman"/>
                <w:sz w:val="24"/>
                <w:szCs w:val="24"/>
              </w:rPr>
              <w:t>:</w:t>
            </w:r>
          </w:p>
          <w:p w14:paraId="66157976" w14:textId="14315CCA" w:rsidR="0090590C" w:rsidRPr="00C95A65" w:rsidRDefault="0090590C"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1) </w:t>
            </w:r>
            <w:r w:rsidR="00AD44D0" w:rsidRPr="00C95A65">
              <w:rPr>
                <w:rFonts w:ascii="Times New Roman" w:hAnsi="Times New Roman" w:cs="Times New Roman"/>
                <w:sz w:val="24"/>
                <w:szCs w:val="24"/>
              </w:rPr>
              <w:t xml:space="preserve">BVKB konstatē, ka </w:t>
            </w:r>
            <w:r w:rsidR="00AD44D0" w:rsidRPr="00C95A65">
              <w:rPr>
                <w:rFonts w:ascii="Times New Roman" w:hAnsi="Times New Roman" w:cs="Times New Roman"/>
                <w:sz w:val="24"/>
                <w:szCs w:val="24"/>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C95A65">
              <w:rPr>
                <w:rFonts w:ascii="Times New Roman" w:hAnsi="Times New Roman" w:cs="Times New Roman"/>
                <w:sz w:val="24"/>
                <w:szCs w:val="24"/>
              </w:rPr>
              <w:t>;</w:t>
            </w:r>
          </w:p>
          <w:p w14:paraId="2237D3EF" w14:textId="0844CBAD" w:rsidR="00094AC9" w:rsidRPr="00C95A65" w:rsidRDefault="0090590C"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2) komersants nav nodrošinājis BVKB </w:t>
            </w:r>
            <w:r w:rsidR="00FC34ED" w:rsidRPr="00C95A65">
              <w:rPr>
                <w:rFonts w:ascii="Times New Roman" w:hAnsi="Times New Roman" w:cs="Times New Roman"/>
                <w:sz w:val="24"/>
                <w:szCs w:val="24"/>
              </w:rPr>
              <w:t xml:space="preserve">pārstāvju </w:t>
            </w:r>
            <w:r w:rsidRPr="00C95A65">
              <w:rPr>
                <w:rFonts w:ascii="Times New Roman" w:hAnsi="Times New Roman" w:cs="Times New Roman"/>
                <w:sz w:val="24"/>
                <w:szCs w:val="24"/>
              </w:rPr>
              <w:t xml:space="preserve">iekļūšanu </w:t>
            </w:r>
            <w:r w:rsidR="00FC34ED" w:rsidRPr="00C95A65">
              <w:rPr>
                <w:rFonts w:ascii="Times New Roman" w:hAnsi="Times New Roman" w:cs="Times New Roman"/>
                <w:sz w:val="24"/>
                <w:szCs w:val="24"/>
              </w:rPr>
              <w:t>koģenerācijas stacijā</w:t>
            </w:r>
            <w:r w:rsidRPr="00C95A65">
              <w:rPr>
                <w:rFonts w:ascii="Times New Roman" w:hAnsi="Times New Roman" w:cs="Times New Roman"/>
                <w:sz w:val="24"/>
                <w:szCs w:val="24"/>
              </w:rPr>
              <w:t xml:space="preserve">, </w:t>
            </w:r>
            <w:r w:rsidR="009A6BB3" w:rsidRPr="00C95A65">
              <w:rPr>
                <w:rFonts w:ascii="Times New Roman" w:hAnsi="Times New Roman" w:cs="Times New Roman"/>
                <w:sz w:val="24"/>
                <w:szCs w:val="24"/>
              </w:rPr>
              <w:t>lai veiktu pārbaudi</w:t>
            </w:r>
            <w:r w:rsidR="00094AC9" w:rsidRPr="00C95A65">
              <w:rPr>
                <w:rFonts w:ascii="Times New Roman" w:hAnsi="Times New Roman" w:cs="Times New Roman"/>
                <w:sz w:val="24"/>
                <w:szCs w:val="24"/>
              </w:rPr>
              <w:t>;</w:t>
            </w:r>
          </w:p>
          <w:p w14:paraId="52CA3F3B" w14:textId="49398564" w:rsidR="00094AC9" w:rsidRPr="00C95A65" w:rsidRDefault="00094AC9"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3) komersants nav noteiktajā termiņā </w:t>
            </w:r>
            <w:r w:rsidR="00B33793" w:rsidRPr="00C95A65">
              <w:rPr>
                <w:rFonts w:ascii="Times New Roman" w:hAnsi="Times New Roman" w:cs="Times New Roman"/>
                <w:sz w:val="24"/>
                <w:szCs w:val="24"/>
              </w:rPr>
              <w:t xml:space="preserve">reģistrējis elektrostaciju </w:t>
            </w:r>
            <w:r w:rsidRPr="00C95A65">
              <w:rPr>
                <w:rFonts w:ascii="Times New Roman" w:hAnsi="Times New Roman" w:cs="Times New Roman"/>
                <w:sz w:val="24"/>
                <w:szCs w:val="24"/>
              </w:rPr>
              <w:t>izcelsmes apliecinājumu reģistrā;</w:t>
            </w:r>
          </w:p>
          <w:p w14:paraId="7D973309" w14:textId="77777777" w:rsidR="00772C3A" w:rsidRPr="00C95A65" w:rsidRDefault="00094AC9"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4) komersants nav noteiktā termiņā iesniedzis apliecinājumu vai deklarāciju par atbilstību izcelsmes apliecinājumu saņemšanai</w:t>
            </w:r>
            <w:r w:rsidR="00B33793" w:rsidRPr="00C95A65">
              <w:rPr>
                <w:rFonts w:ascii="Times New Roman" w:hAnsi="Times New Roman" w:cs="Times New Roman"/>
                <w:sz w:val="24"/>
                <w:szCs w:val="24"/>
              </w:rPr>
              <w:t xml:space="preserve"> vai</w:t>
            </w:r>
            <w:r w:rsidR="00D9208C" w:rsidRPr="00C95A65">
              <w:rPr>
                <w:rFonts w:ascii="Times New Roman" w:hAnsi="Times New Roman" w:cs="Times New Roman"/>
                <w:sz w:val="24"/>
                <w:szCs w:val="24"/>
              </w:rPr>
              <w:t xml:space="preserve"> jaukto enerģijas avotu ražošanas vienības deklarāciju</w:t>
            </w:r>
            <w:r w:rsidR="00772C3A" w:rsidRPr="00C95A65">
              <w:rPr>
                <w:rFonts w:ascii="Times New Roman" w:hAnsi="Times New Roman" w:cs="Times New Roman"/>
                <w:sz w:val="24"/>
                <w:szCs w:val="24"/>
              </w:rPr>
              <w:t>;</w:t>
            </w:r>
          </w:p>
          <w:p w14:paraId="33E8983F" w14:textId="44C15F8A" w:rsidR="00094AC9" w:rsidRPr="00C95A65" w:rsidRDefault="00772C3A"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5)</w:t>
            </w:r>
            <w:r w:rsidR="00586F41" w:rsidRPr="00C95A65">
              <w:rPr>
                <w:rFonts w:ascii="Times New Roman" w:hAnsi="Times New Roman" w:cs="Times New Roman"/>
              </w:rPr>
              <w:t xml:space="preserve"> </w:t>
            </w:r>
            <w:r w:rsidR="00586F41" w:rsidRPr="00C95A65">
              <w:rPr>
                <w:rFonts w:ascii="Times New Roman" w:hAnsi="Times New Roman" w:cs="Times New Roman"/>
                <w:sz w:val="24"/>
                <w:szCs w:val="24"/>
              </w:rPr>
              <w:t>komersants noteiktajā termiņā neiesniedz</w:t>
            </w:r>
            <w:r w:rsidR="005F5B44" w:rsidRPr="00C95A65">
              <w:rPr>
                <w:rFonts w:ascii="Times New Roman" w:hAnsi="Times New Roman" w:cs="Times New Roman"/>
                <w:sz w:val="24"/>
                <w:szCs w:val="24"/>
              </w:rPr>
              <w:t xml:space="preserve"> </w:t>
            </w:r>
            <w:r w:rsidR="008D62D8" w:rsidRPr="00C95A65">
              <w:rPr>
                <w:rFonts w:ascii="Times New Roman" w:hAnsi="Times New Roman" w:cs="Times New Roman"/>
                <w:sz w:val="24"/>
                <w:szCs w:val="24"/>
              </w:rPr>
              <w:t xml:space="preserve">BVKB </w:t>
            </w:r>
            <w:r w:rsidR="00B06D5A" w:rsidRPr="00C95A65">
              <w:rPr>
                <w:rFonts w:ascii="Times New Roman" w:hAnsi="Times New Roman" w:cs="Times New Roman"/>
              </w:rPr>
              <w:t xml:space="preserve"> </w:t>
            </w:r>
            <w:r w:rsidR="00B06D5A" w:rsidRPr="00C95A65">
              <w:rPr>
                <w:rFonts w:ascii="Times New Roman" w:hAnsi="Times New Roman" w:cs="Times New Roman"/>
                <w:sz w:val="24"/>
                <w:szCs w:val="24"/>
              </w:rPr>
              <w:t>informāciju un dokumentus, kas nepieciešami kopējo kapitālieguldījumu iekšējās peļņas normas aprēķina veikšanai.</w:t>
            </w:r>
          </w:p>
          <w:p w14:paraId="7E6C6B93" w14:textId="77777777" w:rsidR="00B833DB" w:rsidRPr="00C95A65" w:rsidRDefault="00B833DB" w:rsidP="00425064">
            <w:pPr>
              <w:spacing w:after="60"/>
              <w:jc w:val="both"/>
              <w:rPr>
                <w:rFonts w:ascii="Times New Roman" w:hAnsi="Times New Roman" w:cs="Times New Roman"/>
                <w:sz w:val="24"/>
                <w:szCs w:val="24"/>
              </w:rPr>
            </w:pPr>
          </w:p>
          <w:p w14:paraId="1D5BFB36" w14:textId="4BE9D580" w:rsidR="00514BBF" w:rsidRPr="00C95A65" w:rsidRDefault="00EB27B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Tāpat projektā arī tiek noteiktas situācijas, kurās </w:t>
            </w:r>
            <w:r w:rsidR="0090590C" w:rsidRPr="00C95A65">
              <w:rPr>
                <w:rFonts w:ascii="Times New Roman" w:hAnsi="Times New Roman" w:cs="Times New Roman"/>
                <w:sz w:val="24"/>
                <w:szCs w:val="24"/>
                <w:u w:val="single"/>
              </w:rPr>
              <w:t>valsts atbalstu</w:t>
            </w:r>
            <w:r w:rsidR="00514BBF" w:rsidRPr="00C95A65">
              <w:rPr>
                <w:rFonts w:ascii="Times New Roman" w:hAnsi="Times New Roman" w:cs="Times New Roman"/>
                <w:sz w:val="24"/>
                <w:szCs w:val="24"/>
              </w:rPr>
              <w:t xml:space="preserve"> aptur</w:t>
            </w:r>
            <w:r w:rsidR="0090590C" w:rsidRPr="00C95A65">
              <w:rPr>
                <w:rFonts w:ascii="Times New Roman" w:hAnsi="Times New Roman" w:cs="Times New Roman"/>
                <w:sz w:val="24"/>
                <w:szCs w:val="24"/>
              </w:rPr>
              <w:t xml:space="preserve">, </w:t>
            </w:r>
            <w:r w:rsidRPr="00C95A65">
              <w:rPr>
                <w:rFonts w:ascii="Times New Roman" w:hAnsi="Times New Roman" w:cs="Times New Roman"/>
                <w:sz w:val="24"/>
                <w:szCs w:val="24"/>
              </w:rPr>
              <w:t>tostarp tādos gadījumos</w:t>
            </w:r>
            <w:r w:rsidR="00D218CC" w:rsidRPr="00C95A65">
              <w:rPr>
                <w:rFonts w:ascii="Times New Roman" w:hAnsi="Times New Roman" w:cs="Times New Roman"/>
                <w:sz w:val="24"/>
                <w:szCs w:val="24"/>
              </w:rPr>
              <w:t>, kad</w:t>
            </w:r>
            <w:r w:rsidR="00514BBF" w:rsidRPr="00C95A65">
              <w:rPr>
                <w:rFonts w:ascii="Times New Roman" w:hAnsi="Times New Roman" w:cs="Times New Roman"/>
                <w:sz w:val="24"/>
                <w:szCs w:val="24"/>
              </w:rPr>
              <w:t>:</w:t>
            </w:r>
          </w:p>
          <w:p w14:paraId="471BC95B" w14:textId="4E3C3E9B" w:rsidR="0090590C" w:rsidRPr="00C95A65" w:rsidRDefault="0090590C"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1) </w:t>
            </w:r>
            <w:r w:rsidR="00514BBF" w:rsidRPr="00C95A65">
              <w:rPr>
                <w:rFonts w:ascii="Times New Roman" w:hAnsi="Times New Roman" w:cs="Times New Roman"/>
                <w:sz w:val="24"/>
                <w:szCs w:val="24"/>
              </w:rPr>
              <w:t xml:space="preserve">tiek </w:t>
            </w:r>
            <w:r w:rsidRPr="00C95A65">
              <w:rPr>
                <w:rFonts w:ascii="Times New Roman" w:hAnsi="Times New Roman" w:cs="Times New Roman"/>
                <w:sz w:val="24"/>
                <w:szCs w:val="24"/>
              </w:rPr>
              <w:t>konstatē</w:t>
            </w:r>
            <w:r w:rsidR="00514BBF" w:rsidRPr="00C95A65">
              <w:rPr>
                <w:rFonts w:ascii="Times New Roman" w:hAnsi="Times New Roman" w:cs="Times New Roman"/>
                <w:sz w:val="24"/>
                <w:szCs w:val="24"/>
              </w:rPr>
              <w:t>ts</w:t>
            </w:r>
            <w:r w:rsidRPr="00C95A65">
              <w:rPr>
                <w:rFonts w:ascii="Times New Roman" w:hAnsi="Times New Roman" w:cs="Times New Roman"/>
                <w:sz w:val="24"/>
                <w:szCs w:val="24"/>
              </w:rPr>
              <w:t xml:space="preserve">, ka </w:t>
            </w:r>
            <w:r w:rsidR="00514BBF" w:rsidRPr="00C95A65">
              <w:rPr>
                <w:rFonts w:ascii="Times New Roman" w:hAnsi="Times New Roman" w:cs="Times New Roman"/>
                <w:sz w:val="24"/>
                <w:szCs w:val="24"/>
              </w:rPr>
              <w:t xml:space="preserve">koģenerācijas stacijā </w:t>
            </w:r>
            <w:r w:rsidRPr="00C95A65">
              <w:rPr>
                <w:rFonts w:ascii="Times New Roman" w:hAnsi="Times New Roman" w:cs="Times New Roman"/>
                <w:sz w:val="24"/>
                <w:szCs w:val="24"/>
              </w:rPr>
              <w:t xml:space="preserve">nav ievērots vienotā tehnoloģiskā cikla princips; </w:t>
            </w:r>
          </w:p>
          <w:p w14:paraId="639C24F7" w14:textId="77777777" w:rsidR="00661554" w:rsidRPr="00C95A65" w:rsidRDefault="0090590C"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2) </w:t>
            </w:r>
            <w:r w:rsidR="005F4E14" w:rsidRPr="00C95A65">
              <w:rPr>
                <w:rFonts w:ascii="Times New Roman" w:hAnsi="Times New Roman" w:cs="Times New Roman"/>
                <w:sz w:val="24"/>
                <w:szCs w:val="24"/>
              </w:rPr>
              <w:t xml:space="preserve">tiek konstatētas nepilnības </w:t>
            </w:r>
            <w:r w:rsidR="00C67615" w:rsidRPr="00C95A65">
              <w:rPr>
                <w:rFonts w:ascii="Times New Roman" w:hAnsi="Times New Roman" w:cs="Times New Roman"/>
                <w:sz w:val="24"/>
                <w:szCs w:val="24"/>
              </w:rPr>
              <w:t xml:space="preserve">koģenerācijas stacijā uzstādīto </w:t>
            </w:r>
            <w:r w:rsidR="004001F7" w:rsidRPr="00C95A65">
              <w:rPr>
                <w:rFonts w:ascii="Times New Roman" w:hAnsi="Times New Roman" w:cs="Times New Roman"/>
                <w:sz w:val="24"/>
                <w:szCs w:val="24"/>
              </w:rPr>
              <w:t xml:space="preserve">mēraparātu un mērlīdzekļu verificēšanas </w:t>
            </w:r>
            <w:r w:rsidR="004A1F1E" w:rsidRPr="00C95A65">
              <w:rPr>
                <w:rFonts w:ascii="Times New Roman" w:hAnsi="Times New Roman" w:cs="Times New Roman"/>
                <w:sz w:val="24"/>
                <w:szCs w:val="24"/>
              </w:rPr>
              <w:t>nosacījumu izpild</w:t>
            </w:r>
            <w:r w:rsidR="00C67615" w:rsidRPr="00C95A65">
              <w:rPr>
                <w:rFonts w:ascii="Times New Roman" w:hAnsi="Times New Roman" w:cs="Times New Roman"/>
                <w:sz w:val="24"/>
                <w:szCs w:val="24"/>
              </w:rPr>
              <w:t>ē</w:t>
            </w:r>
            <w:r w:rsidR="00661554" w:rsidRPr="00C95A65">
              <w:rPr>
                <w:rFonts w:ascii="Times New Roman" w:hAnsi="Times New Roman" w:cs="Times New Roman"/>
                <w:sz w:val="24"/>
                <w:szCs w:val="24"/>
              </w:rPr>
              <w:t>;</w:t>
            </w:r>
          </w:p>
          <w:p w14:paraId="40F3E177" w14:textId="5FA35651" w:rsidR="005F4E14" w:rsidRPr="00C95A65" w:rsidRDefault="00661554"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lastRenderedPageBreak/>
              <w:t>3)</w:t>
            </w:r>
            <w:r w:rsidR="005B4A63" w:rsidRPr="00C95A65">
              <w:rPr>
                <w:rFonts w:ascii="Times New Roman" w:hAnsi="Times New Roman" w:cs="Times New Roman"/>
                <w:sz w:val="24"/>
                <w:szCs w:val="24"/>
              </w:rPr>
              <w:t xml:space="preserve"> </w:t>
            </w:r>
            <w:r w:rsidR="00802864" w:rsidRPr="00C95A65">
              <w:rPr>
                <w:rFonts w:ascii="Times New Roman" w:hAnsi="Times New Roman" w:cs="Times New Roman"/>
                <w:sz w:val="24"/>
                <w:szCs w:val="24"/>
              </w:rPr>
              <w:t xml:space="preserve">komersanta iesniegtā </w:t>
            </w:r>
            <w:r w:rsidR="00BB7E6C" w:rsidRPr="00C95A65">
              <w:rPr>
                <w:rFonts w:ascii="Times New Roman" w:hAnsi="Times New Roman" w:cs="Times New Roman"/>
                <w:sz w:val="24"/>
                <w:szCs w:val="24"/>
              </w:rPr>
              <w:t xml:space="preserve">informācija </w:t>
            </w:r>
            <w:r w:rsidR="00084DF0" w:rsidRPr="00C95A65">
              <w:rPr>
                <w:rFonts w:ascii="Times New Roman" w:hAnsi="Times New Roman" w:cs="Times New Roman"/>
                <w:sz w:val="24"/>
                <w:szCs w:val="24"/>
              </w:rPr>
              <w:t>par kurināmā izejviel</w:t>
            </w:r>
            <w:r w:rsidR="00FA7E73" w:rsidRPr="00C95A65">
              <w:rPr>
                <w:rFonts w:ascii="Times New Roman" w:hAnsi="Times New Roman" w:cs="Times New Roman"/>
                <w:sz w:val="24"/>
                <w:szCs w:val="24"/>
              </w:rPr>
              <w:t xml:space="preserve">ām, </w:t>
            </w:r>
            <w:r w:rsidR="00802864" w:rsidRPr="00C95A65">
              <w:rPr>
                <w:rFonts w:ascii="Times New Roman" w:hAnsi="Times New Roman" w:cs="Times New Roman"/>
                <w:sz w:val="24"/>
                <w:szCs w:val="24"/>
              </w:rPr>
              <w:t>kurināmā daudzumu un lietderīgās siltumenerģijas daudzumu</w:t>
            </w:r>
            <w:r w:rsidR="00EF11FB" w:rsidRPr="00C95A65">
              <w:rPr>
                <w:rFonts w:ascii="Times New Roman" w:hAnsi="Times New Roman" w:cs="Times New Roman"/>
                <w:sz w:val="24"/>
                <w:szCs w:val="24"/>
              </w:rPr>
              <w:t xml:space="preserve"> vai</w:t>
            </w:r>
            <w:r w:rsidR="00802864" w:rsidRPr="00C95A65">
              <w:rPr>
                <w:rFonts w:ascii="Times New Roman" w:hAnsi="Times New Roman" w:cs="Times New Roman"/>
                <w:sz w:val="24"/>
                <w:szCs w:val="24"/>
              </w:rPr>
              <w:t xml:space="preserve"> gada pārskatā minētā informācija neatbilst faktiskajai situācijai un šāda minētās informācijas neatbilstība ietekmējusi izmaksājamā atbalsta apmēru</w:t>
            </w:r>
            <w:r w:rsidR="000A4748" w:rsidRPr="00C95A65">
              <w:rPr>
                <w:rFonts w:ascii="Times New Roman" w:hAnsi="Times New Roman" w:cs="Times New Roman"/>
                <w:sz w:val="24"/>
                <w:szCs w:val="24"/>
              </w:rPr>
              <w:t>.</w:t>
            </w:r>
          </w:p>
          <w:p w14:paraId="305272E7" w14:textId="35CC3E7D" w:rsidR="0090590C" w:rsidRPr="00C95A65" w:rsidRDefault="009C46C9"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Jāņem vērā, ka valsts atbalsta apturēšanas gadījumā EPT turpina iepirkt koģenerācijas stacijā saražoto elektroenerģiju, vienlaikus neizmaksājot komersantam valsts atbalsta daļu.</w:t>
            </w:r>
            <w:r w:rsidR="00AC65C7" w:rsidRPr="00C95A65">
              <w:rPr>
                <w:rFonts w:ascii="Times New Roman" w:hAnsi="Times New Roman" w:cs="Times New Roman"/>
                <w:sz w:val="24"/>
                <w:szCs w:val="24"/>
              </w:rPr>
              <w:t xml:space="preserve"> </w:t>
            </w:r>
            <w:r w:rsidR="0090590C" w:rsidRPr="00C95A65">
              <w:rPr>
                <w:rFonts w:ascii="Times New Roman" w:hAnsi="Times New Roman" w:cs="Times New Roman"/>
                <w:sz w:val="24"/>
                <w:szCs w:val="24"/>
              </w:rPr>
              <w:t>Lai atjaunotu apturēto valsts atbalstu vai valsts atbalsta izmaksu, komersantam ir pienākums pierādīt, ka konstatētais pārkāpums ir novērsts. Gadījumā, ja komersants nenovērš (vai neiesniedz informāciju, kas to apstiprina jeb pierāda), tiek atceltas obligātā iepirkuma tiesības.</w:t>
            </w:r>
            <w:r w:rsidR="00357B39" w:rsidRPr="00C95A65">
              <w:rPr>
                <w:rFonts w:ascii="Times New Roman" w:hAnsi="Times New Roman" w:cs="Times New Roman"/>
                <w:sz w:val="24"/>
                <w:szCs w:val="24"/>
              </w:rPr>
              <w:t xml:space="preserve">  </w:t>
            </w:r>
          </w:p>
          <w:p w14:paraId="02BBD0AD" w14:textId="24E3ADA1" w:rsidR="00F36359" w:rsidRPr="00C95A65" w:rsidRDefault="00F36359"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w:t>
            </w:r>
            <w:r w:rsidRPr="00C95A65">
              <w:rPr>
                <w:rFonts w:ascii="Times New Roman" w:eastAsia="Times New Roman" w:hAnsi="Times New Roman" w:cs="Times New Roman"/>
                <w:sz w:val="24"/>
                <w:szCs w:val="24"/>
              </w:rPr>
              <w:t xml:space="preserve">elektroenerģijas biržas Nord </w:t>
            </w:r>
            <w:proofErr w:type="spellStart"/>
            <w:r w:rsidRPr="00C95A65">
              <w:rPr>
                <w:rFonts w:ascii="Times New Roman" w:eastAsia="Times New Roman" w:hAnsi="Times New Roman" w:cs="Times New Roman"/>
                <w:sz w:val="24"/>
                <w:szCs w:val="24"/>
              </w:rPr>
              <w:t>Pool</w:t>
            </w:r>
            <w:proofErr w:type="spellEnd"/>
            <w:r w:rsidRPr="00C95A65">
              <w:rPr>
                <w:rFonts w:ascii="Times New Roman" w:eastAsia="Times New Roman" w:hAnsi="Times New Roman" w:cs="Times New Roman"/>
                <w:sz w:val="24"/>
                <w:szCs w:val="24"/>
              </w:rPr>
              <w:t xml:space="preserve"> </w:t>
            </w:r>
            <w:proofErr w:type="spellStart"/>
            <w:r w:rsidRPr="00C95A65">
              <w:rPr>
                <w:rFonts w:ascii="Times New Roman" w:eastAsia="Times New Roman" w:hAnsi="Times New Roman" w:cs="Times New Roman"/>
                <w:sz w:val="24"/>
                <w:szCs w:val="24"/>
              </w:rPr>
              <w:t>Spot</w:t>
            </w:r>
            <w:proofErr w:type="spellEnd"/>
            <w:r w:rsidRPr="00C95A65">
              <w:rPr>
                <w:rFonts w:ascii="Times New Roman" w:eastAsia="Times New Roman" w:hAnsi="Times New Roman" w:cs="Times New Roman"/>
                <w:sz w:val="24"/>
                <w:szCs w:val="24"/>
              </w:rPr>
              <w:t xml:space="preserve"> Latvijas tirdzniecības apgabala (</w:t>
            </w:r>
            <w:proofErr w:type="spellStart"/>
            <w:r w:rsidRPr="00C95A65">
              <w:rPr>
                <w:rFonts w:ascii="Times New Roman" w:eastAsia="Times New Roman" w:hAnsi="Times New Roman" w:cs="Times New Roman"/>
                <w:sz w:val="24"/>
                <w:szCs w:val="24"/>
              </w:rPr>
              <w:t>Elspot</w:t>
            </w:r>
            <w:proofErr w:type="spellEnd"/>
            <w:r w:rsidRPr="00C95A65">
              <w:rPr>
                <w:rFonts w:ascii="Times New Roman" w:eastAsia="Times New Roman" w:hAnsi="Times New Roman" w:cs="Times New Roman"/>
                <w:sz w:val="24"/>
                <w:szCs w:val="24"/>
              </w:rPr>
              <w:t xml:space="preserve">) </w:t>
            </w:r>
            <w:proofErr w:type="spellStart"/>
            <w:r w:rsidRPr="00C95A65">
              <w:rPr>
                <w:rFonts w:ascii="Times New Roman" w:eastAsia="Times New Roman" w:hAnsi="Times New Roman" w:cs="Times New Roman"/>
                <w:sz w:val="24"/>
                <w:szCs w:val="24"/>
              </w:rPr>
              <w:t>ikstundas</w:t>
            </w:r>
            <w:proofErr w:type="spellEnd"/>
            <w:r w:rsidRPr="00C95A65">
              <w:rPr>
                <w:rFonts w:ascii="Times New Roman" w:eastAsia="Times New Roman" w:hAnsi="Times New Roman" w:cs="Times New Roman"/>
                <w:sz w:val="24"/>
                <w:szCs w:val="24"/>
              </w:rPr>
              <w:t xml:space="preserve"> cenu</w:t>
            </w:r>
            <w:r w:rsidRPr="00C95A65">
              <w:rPr>
                <w:rFonts w:ascii="Times New Roman" w:hAnsi="Times New Roman" w:cs="Times New Roman"/>
                <w:sz w:val="24"/>
                <w:szCs w:val="24"/>
              </w:rPr>
              <w:t xml:space="preserve">, </w:t>
            </w:r>
            <w:r w:rsidR="008A3FED" w:rsidRPr="00C95A65">
              <w:rPr>
                <w:rFonts w:ascii="Times New Roman" w:hAnsi="Times New Roman" w:cs="Times New Roman"/>
                <w:sz w:val="24"/>
                <w:szCs w:val="24"/>
              </w:rPr>
              <w:t xml:space="preserve"> no tās atņemot publiskā tirgotāja no </w:t>
            </w:r>
            <w:r w:rsidR="008C27CB" w:rsidRPr="00C95A65">
              <w:rPr>
                <w:rFonts w:ascii="Times New Roman" w:hAnsi="Times New Roman" w:cs="Times New Roman"/>
                <w:sz w:val="24"/>
                <w:szCs w:val="24"/>
              </w:rPr>
              <w:t>komersanta</w:t>
            </w:r>
            <w:r w:rsidR="008A3FED" w:rsidRPr="00C95A65">
              <w:rPr>
                <w:rFonts w:ascii="Times New Roman" w:hAnsi="Times New Roman" w:cs="Times New Roman"/>
                <w:sz w:val="24"/>
                <w:szCs w:val="24"/>
              </w:rPr>
              <w:t xml:space="preserve"> iepirktās elektroenerģijas pārdošanas un balansēšanas izmaksas bez pievienotās vērtības nodokļa</w:t>
            </w:r>
            <w:r w:rsidRPr="00C95A65">
              <w:rPr>
                <w:rFonts w:ascii="Times New Roman" w:hAnsi="Times New Roman" w:cs="Times New Roman"/>
                <w:sz w:val="24"/>
                <w:szCs w:val="24"/>
              </w:rPr>
              <w:t>.</w:t>
            </w:r>
          </w:p>
          <w:p w14:paraId="08093168" w14:textId="1B485314" w:rsidR="00DA5B89" w:rsidRPr="00C95A65" w:rsidRDefault="00E609F9"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P</w:t>
            </w:r>
            <w:r w:rsidR="00327804" w:rsidRPr="00C95A65">
              <w:rPr>
                <w:rFonts w:ascii="Times New Roman" w:hAnsi="Times New Roman" w:cs="Times New Roman"/>
                <w:sz w:val="24"/>
                <w:szCs w:val="24"/>
              </w:rPr>
              <w:t>rojekts pare</w:t>
            </w:r>
            <w:r w:rsidR="00BB5181" w:rsidRPr="00C95A65">
              <w:rPr>
                <w:rFonts w:ascii="Times New Roman" w:hAnsi="Times New Roman" w:cs="Times New Roman"/>
                <w:sz w:val="24"/>
                <w:szCs w:val="24"/>
              </w:rPr>
              <w:t xml:space="preserve">dz svītrot no spēkā esošā regulējuma </w:t>
            </w:r>
            <w:r w:rsidR="006E6660" w:rsidRPr="00C95A65">
              <w:rPr>
                <w:rFonts w:ascii="Times New Roman" w:hAnsi="Times New Roman" w:cs="Times New Roman"/>
                <w:sz w:val="24"/>
                <w:szCs w:val="24"/>
              </w:rPr>
              <w:t xml:space="preserve">normas, </w:t>
            </w:r>
            <w:r w:rsidR="00353198" w:rsidRPr="00C95A65">
              <w:rPr>
                <w:rFonts w:ascii="Times New Roman" w:hAnsi="Times New Roman" w:cs="Times New Roman"/>
                <w:sz w:val="24"/>
                <w:szCs w:val="24"/>
              </w:rPr>
              <w:t>kas nosaka komersanta atbildību par</w:t>
            </w:r>
            <w:r w:rsidR="00692C43" w:rsidRPr="00C95A65">
              <w:rPr>
                <w:rFonts w:ascii="Times New Roman" w:hAnsi="Times New Roman" w:cs="Times New Roman"/>
                <w:sz w:val="24"/>
                <w:szCs w:val="24"/>
              </w:rPr>
              <w:t xml:space="preserve"> koģenerācijas</w:t>
            </w:r>
            <w:r w:rsidR="00353198" w:rsidRPr="00C95A65">
              <w:rPr>
                <w:rFonts w:ascii="Times New Roman" w:hAnsi="Times New Roman" w:cs="Times New Roman"/>
                <w:sz w:val="24"/>
                <w:szCs w:val="24"/>
              </w:rPr>
              <w:t xml:space="preserve"> </w:t>
            </w:r>
            <w:r w:rsidR="00C11D8B" w:rsidRPr="00C95A65">
              <w:rPr>
                <w:rFonts w:ascii="Times New Roman" w:hAnsi="Times New Roman" w:cs="Times New Roman"/>
                <w:sz w:val="24"/>
                <w:szCs w:val="24"/>
              </w:rPr>
              <w:t>stacijas darbīb</w:t>
            </w:r>
            <w:r w:rsidR="00971ED1" w:rsidRPr="00C95A65">
              <w:rPr>
                <w:rFonts w:ascii="Times New Roman" w:hAnsi="Times New Roman" w:cs="Times New Roman"/>
                <w:sz w:val="24"/>
                <w:szCs w:val="24"/>
              </w:rPr>
              <w:t xml:space="preserve">ā </w:t>
            </w:r>
            <w:r w:rsidR="00924481" w:rsidRPr="00C95A65">
              <w:rPr>
                <w:rFonts w:ascii="Times New Roman" w:hAnsi="Times New Roman" w:cs="Times New Roman"/>
                <w:sz w:val="24"/>
                <w:szCs w:val="24"/>
              </w:rPr>
              <w:t>pieļautajiem pārkāpumiem</w:t>
            </w:r>
            <w:r w:rsidR="00C11D8B" w:rsidRPr="00C95A65">
              <w:rPr>
                <w:rFonts w:ascii="Times New Roman" w:hAnsi="Times New Roman" w:cs="Times New Roman"/>
                <w:sz w:val="24"/>
                <w:szCs w:val="24"/>
              </w:rPr>
              <w:t xml:space="preserve"> vides aizsardzības</w:t>
            </w:r>
            <w:r w:rsidR="005F080C" w:rsidRPr="00C95A65">
              <w:rPr>
                <w:rFonts w:ascii="Times New Roman" w:hAnsi="Times New Roman" w:cs="Times New Roman"/>
                <w:sz w:val="24"/>
                <w:szCs w:val="24"/>
              </w:rPr>
              <w:t xml:space="preserve"> un </w:t>
            </w:r>
            <w:r w:rsidR="00C11D8B" w:rsidRPr="00C95A65">
              <w:rPr>
                <w:rFonts w:ascii="Times New Roman" w:hAnsi="Times New Roman" w:cs="Times New Roman"/>
                <w:sz w:val="24"/>
                <w:szCs w:val="24"/>
              </w:rPr>
              <w:t>darba drošības</w:t>
            </w:r>
            <w:r w:rsidR="00F4387C" w:rsidRPr="00C95A65">
              <w:rPr>
                <w:rFonts w:ascii="Times New Roman" w:hAnsi="Times New Roman" w:cs="Times New Roman"/>
                <w:sz w:val="24"/>
                <w:szCs w:val="24"/>
              </w:rPr>
              <w:t xml:space="preserve"> jomā, kā arī </w:t>
            </w:r>
            <w:r w:rsidR="00CD0591" w:rsidRPr="00C95A65">
              <w:rPr>
                <w:rFonts w:ascii="Times New Roman" w:hAnsi="Times New Roman" w:cs="Times New Roman"/>
                <w:sz w:val="24"/>
                <w:szCs w:val="24"/>
              </w:rPr>
              <w:t xml:space="preserve">par </w:t>
            </w:r>
            <w:r w:rsidR="009F2226" w:rsidRPr="00C95A65">
              <w:rPr>
                <w:rFonts w:ascii="Times New Roman" w:hAnsi="Times New Roman" w:cs="Times New Roman"/>
                <w:sz w:val="24"/>
                <w:szCs w:val="24"/>
              </w:rPr>
              <w:t>būvniecību un būvju ekspluatāciju reglamentējošo normatīvo aktu prasību pārkāpumiem,</w:t>
            </w:r>
            <w:r w:rsidR="0092794C" w:rsidRPr="00C95A65">
              <w:rPr>
                <w:rFonts w:ascii="Times New Roman" w:hAnsi="Times New Roman" w:cs="Times New Roman"/>
                <w:sz w:val="24"/>
                <w:szCs w:val="24"/>
              </w:rPr>
              <w:t xml:space="preserve"> jo </w:t>
            </w:r>
            <w:r w:rsidR="00202205" w:rsidRPr="00C95A65">
              <w:rPr>
                <w:rFonts w:ascii="Times New Roman" w:hAnsi="Times New Roman" w:cs="Times New Roman"/>
                <w:sz w:val="24"/>
                <w:szCs w:val="24"/>
              </w:rPr>
              <w:t xml:space="preserve">līdzšinējā </w:t>
            </w:r>
            <w:r w:rsidR="00DE316D" w:rsidRPr="00C95A65">
              <w:rPr>
                <w:rFonts w:ascii="Times New Roman" w:hAnsi="Times New Roman" w:cs="Times New Roman"/>
                <w:sz w:val="24"/>
                <w:szCs w:val="24"/>
              </w:rPr>
              <w:t xml:space="preserve">atbalsta saņēmēju uzraudzības procesā ir konstatēts, ka minētās normas dublē </w:t>
            </w:r>
            <w:r w:rsidR="00A818A2" w:rsidRPr="00C95A65">
              <w:rPr>
                <w:rFonts w:ascii="Times New Roman" w:hAnsi="Times New Roman" w:cs="Times New Roman"/>
                <w:sz w:val="24"/>
                <w:szCs w:val="24"/>
              </w:rPr>
              <w:t xml:space="preserve">citos normatīvajos aktos </w:t>
            </w:r>
            <w:r w:rsidR="003E6EA4" w:rsidRPr="00C95A65">
              <w:rPr>
                <w:rFonts w:ascii="Times New Roman" w:hAnsi="Times New Roman" w:cs="Times New Roman"/>
                <w:sz w:val="24"/>
                <w:szCs w:val="24"/>
              </w:rPr>
              <w:t xml:space="preserve">noteikto </w:t>
            </w:r>
            <w:r w:rsidR="00CD517F" w:rsidRPr="00C95A65">
              <w:rPr>
                <w:rFonts w:ascii="Times New Roman" w:hAnsi="Times New Roman" w:cs="Times New Roman"/>
                <w:sz w:val="24"/>
                <w:szCs w:val="24"/>
              </w:rPr>
              <w:t xml:space="preserve">komersantu </w:t>
            </w:r>
            <w:r w:rsidR="003E6EA4" w:rsidRPr="00C95A65">
              <w:rPr>
                <w:rFonts w:ascii="Times New Roman" w:hAnsi="Times New Roman" w:cs="Times New Roman"/>
                <w:sz w:val="24"/>
                <w:szCs w:val="24"/>
              </w:rPr>
              <w:t>atbildību</w:t>
            </w:r>
            <w:r w:rsidR="00CD517F" w:rsidRPr="00C95A65">
              <w:rPr>
                <w:rFonts w:ascii="Times New Roman" w:hAnsi="Times New Roman" w:cs="Times New Roman"/>
                <w:sz w:val="24"/>
                <w:szCs w:val="24"/>
              </w:rPr>
              <w:t>.</w:t>
            </w:r>
            <w:r w:rsidR="00372E53" w:rsidRPr="00C95A65">
              <w:rPr>
                <w:rFonts w:ascii="Times New Roman" w:hAnsi="Times New Roman" w:cs="Times New Roman"/>
                <w:sz w:val="24"/>
                <w:szCs w:val="24"/>
              </w:rPr>
              <w:t xml:space="preserve"> </w:t>
            </w:r>
          </w:p>
          <w:p w14:paraId="643906A8" w14:textId="228899E2" w:rsidR="0055594C" w:rsidRPr="00C95A65" w:rsidRDefault="0055594C"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Ar projektu tiek precizētas normas, kas nosaka biroja rīcību gadījumā, ja komersants koģenerācijas stacijā ir veicis kurināmā veida izmaiņas un izmantotais kurināmais atbilst MK noteikumos Nr. 561 noteiktajiem valsts atbalsta nosacījumiem, tomēr komersants minētās izmaiņas nav saskaņojis ar biroju. Šādā gadījumā komersantam tiek dota iespēja divu mēnešu laikā kurināmā veida izmaiņas saskaņot.</w:t>
            </w:r>
          </w:p>
          <w:p w14:paraId="49F007AB" w14:textId="77777777" w:rsidR="00335592" w:rsidRPr="00C95A65" w:rsidRDefault="00335592" w:rsidP="00425064">
            <w:pPr>
              <w:spacing w:after="60"/>
              <w:ind w:right="113"/>
              <w:jc w:val="both"/>
              <w:rPr>
                <w:rFonts w:ascii="Times New Roman" w:eastAsia="Times New Roman" w:hAnsi="Times New Roman" w:cs="Times New Roman"/>
                <w:sz w:val="24"/>
                <w:szCs w:val="24"/>
                <w:lang w:eastAsia="lv-LV"/>
              </w:rPr>
            </w:pPr>
          </w:p>
          <w:p w14:paraId="612EC138" w14:textId="2B91B382" w:rsidR="0090590C" w:rsidRPr="00C95A65" w:rsidRDefault="0090590C" w:rsidP="00425064">
            <w:pPr>
              <w:spacing w:after="60"/>
              <w:jc w:val="both"/>
              <w:rPr>
                <w:rFonts w:ascii="Times New Roman" w:hAnsi="Times New Roman" w:cs="Times New Roman"/>
                <w:sz w:val="24"/>
                <w:szCs w:val="24"/>
                <w:u w:val="single"/>
              </w:rPr>
            </w:pPr>
            <w:r w:rsidRPr="00C95A65">
              <w:rPr>
                <w:rFonts w:ascii="Times New Roman" w:hAnsi="Times New Roman" w:cs="Times New Roman"/>
                <w:sz w:val="24"/>
                <w:szCs w:val="24"/>
                <w:u w:val="single"/>
              </w:rPr>
              <w:t>Nepamatoti vai nelikumīgi saņemta valsts atbalsta atgūšana</w:t>
            </w:r>
          </w:p>
          <w:p w14:paraId="2143E2B8" w14:textId="1BE0B664" w:rsidR="00822DAA" w:rsidRPr="00C95A65" w:rsidRDefault="00822DAA" w:rsidP="00425064">
            <w:pPr>
              <w:spacing w:after="60"/>
              <w:jc w:val="both"/>
              <w:rPr>
                <w:rFonts w:ascii="Times New Roman" w:hAnsi="Times New Roman" w:cs="Times New Roman"/>
                <w:sz w:val="24"/>
                <w:szCs w:val="24"/>
                <w:shd w:val="clear" w:color="auto" w:fill="FFFFFF"/>
              </w:rPr>
            </w:pPr>
            <w:r w:rsidRPr="00C95A65">
              <w:rPr>
                <w:rFonts w:ascii="Times New Roman" w:hAnsi="Times New Roman" w:cs="Times New Roman"/>
                <w:sz w:val="24"/>
                <w:szCs w:val="24"/>
                <w:shd w:val="clear" w:color="auto" w:fill="FFFFFF"/>
              </w:rPr>
              <w:t>ETL 31.</w:t>
            </w:r>
            <w:r w:rsidRPr="00C95A65">
              <w:rPr>
                <w:rFonts w:ascii="Times New Roman" w:hAnsi="Times New Roman" w:cs="Times New Roman"/>
                <w:sz w:val="24"/>
                <w:szCs w:val="24"/>
                <w:shd w:val="clear" w:color="auto" w:fill="FFFFFF"/>
                <w:vertAlign w:val="superscript"/>
              </w:rPr>
              <w:t>2</w:t>
            </w:r>
            <w:r w:rsidRPr="00C95A65">
              <w:rPr>
                <w:rFonts w:ascii="Times New Roman" w:hAnsi="Times New Roman" w:cs="Times New Roman"/>
                <w:sz w:val="24"/>
                <w:szCs w:val="24"/>
                <w:shd w:val="clear" w:color="auto" w:fill="FFFFFF"/>
              </w:rPr>
              <w:t xml:space="preserve"> panta pirmajā daļā ir noteikts, ka attiecībā uz visiem elektroenerģijas ražotājiem, kuri izmanto obligātā iepirkuma tiesības</w:t>
            </w:r>
            <w:r w:rsidR="00383052" w:rsidRPr="00C95A65">
              <w:rPr>
                <w:rFonts w:ascii="Times New Roman" w:hAnsi="Times New Roman" w:cs="Times New Roman"/>
                <w:sz w:val="24"/>
                <w:szCs w:val="24"/>
                <w:shd w:val="clear" w:color="auto" w:fill="FFFFFF"/>
              </w:rPr>
              <w:t xml:space="preserve"> vai garantētās maksas</w:t>
            </w:r>
            <w:r w:rsidR="00CA30C5" w:rsidRPr="00C95A65">
              <w:rPr>
                <w:rFonts w:ascii="Times New Roman" w:hAnsi="Times New Roman" w:cs="Times New Roman"/>
                <w:sz w:val="24"/>
                <w:szCs w:val="24"/>
                <w:shd w:val="clear" w:color="auto" w:fill="FFFFFF"/>
              </w:rPr>
              <w:t xml:space="preserve"> tiesības</w:t>
            </w:r>
            <w:r w:rsidRPr="00C95A65">
              <w:rPr>
                <w:rFonts w:ascii="Times New Roman" w:hAnsi="Times New Roman" w:cs="Times New Roman"/>
                <w:sz w:val="24"/>
                <w:szCs w:val="24"/>
                <w:shd w:val="clear" w:color="auto" w:fill="FFFFFF"/>
              </w:rPr>
              <w:t xml:space="preserve">, BVKB, veicot uzraudzību un kontroli, tajā skaitā, lai novērstu </w:t>
            </w:r>
            <w:r w:rsidR="00540811" w:rsidRPr="00C95A65">
              <w:rPr>
                <w:rFonts w:ascii="Times New Roman" w:hAnsi="Times New Roman" w:cs="Times New Roman"/>
                <w:sz w:val="24"/>
                <w:szCs w:val="24"/>
                <w:shd w:val="clear" w:color="auto" w:fill="FFFFFF"/>
              </w:rPr>
              <w:t xml:space="preserve">elektroenerģijas ražotāju </w:t>
            </w:r>
            <w:r w:rsidRPr="00C95A65">
              <w:rPr>
                <w:rFonts w:ascii="Times New Roman" w:hAnsi="Times New Roman" w:cs="Times New Roman"/>
                <w:sz w:val="24"/>
                <w:szCs w:val="24"/>
                <w:shd w:val="clear" w:color="auto" w:fill="FFFFFF"/>
              </w:rPr>
              <w:t xml:space="preserve">pārkompensāciju, gadījumos, kad tiek pieņemts lēmums par </w:t>
            </w:r>
            <w:r w:rsidRPr="00C95A65">
              <w:rPr>
                <w:rFonts w:ascii="Times New Roman" w:hAnsi="Times New Roman" w:cs="Times New Roman"/>
                <w:sz w:val="24"/>
                <w:szCs w:val="24"/>
              </w:rPr>
              <w:t xml:space="preserve">valsts atbalsta apturēšanu vai lēmums par piešķirto tiesību atcelšanu, </w:t>
            </w:r>
            <w:r w:rsidRPr="00C95A65">
              <w:rPr>
                <w:rFonts w:ascii="Times New Roman" w:hAnsi="Times New Roman" w:cs="Times New Roman"/>
                <w:sz w:val="24"/>
                <w:szCs w:val="24"/>
                <w:shd w:val="clear" w:color="auto" w:fill="FFFFFF"/>
              </w:rPr>
              <w:t>jānodrošina arī</w:t>
            </w:r>
            <w:r w:rsidRPr="00C95A65">
              <w:rPr>
                <w:rFonts w:ascii="Times New Roman" w:hAnsi="Times New Roman" w:cs="Times New Roman"/>
                <w:sz w:val="24"/>
                <w:szCs w:val="24"/>
              </w:rPr>
              <w:t xml:space="preserve"> elektroenerģijas ražotāju nepamatoti vai nelikumīgi saņemtā valsts atbalsta atgūšana. Savukārt minētā ETL panta piektajā </w:t>
            </w:r>
            <w:r w:rsidRPr="00C95A65">
              <w:rPr>
                <w:rFonts w:ascii="Times New Roman" w:hAnsi="Times New Roman" w:cs="Times New Roman"/>
                <w:sz w:val="24"/>
                <w:szCs w:val="24"/>
              </w:rPr>
              <w:lastRenderedPageBreak/>
              <w:t xml:space="preserve">daļā noteikts, ka nosacījumus un metodiku elektroenerģijas ražošanai no atjaunojamiem energoresursiem vai koģenerācijā nepamatoti vai nelikumīgi saņemtā valsts atbalsta atgūšanai nosaka Ministru kabinets. </w:t>
            </w:r>
          </w:p>
          <w:p w14:paraId="611B337F" w14:textId="44F0455F" w:rsidR="00CA15F7" w:rsidRPr="00C95A65" w:rsidRDefault="0090590C" w:rsidP="00425064">
            <w:pPr>
              <w:spacing w:after="60"/>
              <w:jc w:val="both"/>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 xml:space="preserve">Šobrīd spēkā esošais </w:t>
            </w:r>
            <w:r w:rsidR="00D54BA9" w:rsidRPr="00C95A65">
              <w:rPr>
                <w:rFonts w:ascii="Times New Roman" w:eastAsia="Times New Roman" w:hAnsi="Times New Roman" w:cs="Times New Roman"/>
                <w:sz w:val="24"/>
                <w:szCs w:val="24"/>
                <w:lang w:eastAsia="lv-LV"/>
              </w:rPr>
              <w:t xml:space="preserve">MK noteikumu Nr. </w:t>
            </w:r>
            <w:r w:rsidRPr="00C95A65">
              <w:rPr>
                <w:rFonts w:ascii="Times New Roman" w:eastAsia="Times New Roman" w:hAnsi="Times New Roman" w:cs="Times New Roman"/>
                <w:sz w:val="24"/>
                <w:szCs w:val="24"/>
                <w:lang w:eastAsia="lv-LV"/>
              </w:rPr>
              <w:t>561 regulējums paredz kārtīb</w:t>
            </w:r>
            <w:r w:rsidR="00343894" w:rsidRPr="00C95A65">
              <w:rPr>
                <w:rFonts w:ascii="Times New Roman" w:eastAsia="Times New Roman" w:hAnsi="Times New Roman" w:cs="Times New Roman"/>
                <w:sz w:val="24"/>
                <w:szCs w:val="24"/>
                <w:lang w:eastAsia="lv-LV"/>
              </w:rPr>
              <w:t>u</w:t>
            </w:r>
            <w:r w:rsidRPr="00C95A65">
              <w:rPr>
                <w:rFonts w:ascii="Times New Roman" w:eastAsia="Times New Roman" w:hAnsi="Times New Roman" w:cs="Times New Roman"/>
                <w:sz w:val="24"/>
                <w:szCs w:val="24"/>
                <w:lang w:eastAsia="lv-LV"/>
              </w:rPr>
              <w:t>, kādā tiek atgūts nepamatoti vai nelikumīgi saņemts valsts atbalsts, kas arī iepriekš tika regulēts MK noteikumos Nr.221</w:t>
            </w:r>
            <w:r w:rsidRPr="00C95A65">
              <w:rPr>
                <w:rStyle w:val="FootnoteReference"/>
                <w:rFonts w:ascii="Times New Roman" w:eastAsia="Times New Roman" w:hAnsi="Times New Roman" w:cs="Times New Roman"/>
                <w:sz w:val="24"/>
                <w:szCs w:val="24"/>
                <w:lang w:eastAsia="lv-LV"/>
              </w:rPr>
              <w:footnoteReference w:id="3"/>
            </w:r>
            <w:r w:rsidRPr="00C95A65">
              <w:rPr>
                <w:rFonts w:ascii="Times New Roman" w:eastAsia="Times New Roman" w:hAnsi="Times New Roman" w:cs="Times New Roman"/>
                <w:sz w:val="24"/>
                <w:szCs w:val="24"/>
                <w:lang w:eastAsia="lv-LV"/>
              </w:rPr>
              <w:t>, ņemot vērā spēkā esošo Eiropas Savienības (turpmāk – ES) un arī nacionālo tiesību ietvaru.</w:t>
            </w:r>
            <w:r w:rsidR="00CA15F7" w:rsidRPr="00C95A65">
              <w:rPr>
                <w:rFonts w:ascii="Times New Roman" w:eastAsia="Times New Roman" w:hAnsi="Times New Roman" w:cs="Times New Roman"/>
                <w:sz w:val="24"/>
                <w:szCs w:val="24"/>
                <w:lang w:eastAsia="lv-LV"/>
              </w:rPr>
              <w:t xml:space="preserve"> </w:t>
            </w:r>
            <w:r w:rsidR="00CA15F7" w:rsidRPr="00C95A65">
              <w:rPr>
                <w:rFonts w:ascii="Times New Roman" w:hAnsi="Times New Roman" w:cs="Times New Roman"/>
                <w:sz w:val="24"/>
                <w:szCs w:val="24"/>
              </w:rPr>
              <w:t xml:space="preserve"> </w:t>
            </w:r>
          </w:p>
          <w:p w14:paraId="3EE5B0B9" w14:textId="32709D5E" w:rsidR="00CA15F7" w:rsidRPr="00C95A65" w:rsidRDefault="00CA15F7"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Jāņem vērā</w:t>
            </w:r>
            <w:r w:rsidR="00F45D74" w:rsidRPr="00C95A65">
              <w:rPr>
                <w:rFonts w:ascii="Times New Roman" w:hAnsi="Times New Roman" w:cs="Times New Roman"/>
                <w:sz w:val="24"/>
                <w:szCs w:val="24"/>
              </w:rPr>
              <w:t>,</w:t>
            </w:r>
            <w:r w:rsidRPr="00C95A65">
              <w:rPr>
                <w:rFonts w:ascii="Times New Roman" w:hAnsi="Times New Roman" w:cs="Times New Roman"/>
                <w:sz w:val="24"/>
                <w:szCs w:val="24"/>
              </w:rPr>
              <w:t xml:space="preserve"> ka nelikumīgs valsts atbalsts izriet no Eiropas Savienības valsts atbalsta piešķiršanas nosacījumu pārkāpumiem, bet nepamatots – nacionālo tiesību aktu pārkāpumu gadījumā, attiecīgi MK noteikumos ir nošķirts regulējums nelikumīga un nepamatota valsts atbalsta izmaksas gadījumā.</w:t>
            </w:r>
          </w:p>
          <w:p w14:paraId="1664B0B4" w14:textId="4E360E1C" w:rsidR="00A912D6" w:rsidRPr="00C95A65" w:rsidRDefault="00AB0346"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N</w:t>
            </w:r>
            <w:r w:rsidR="00CD464E" w:rsidRPr="00C95A65">
              <w:rPr>
                <w:rFonts w:ascii="Times New Roman" w:hAnsi="Times New Roman" w:cs="Times New Roman"/>
                <w:sz w:val="24"/>
                <w:szCs w:val="24"/>
              </w:rPr>
              <w:t xml:space="preserve">ormatīvajā regulējumā </w:t>
            </w:r>
            <w:r w:rsidR="009B4DC1" w:rsidRPr="00C95A65">
              <w:rPr>
                <w:rFonts w:ascii="Times New Roman" w:hAnsi="Times New Roman" w:cs="Times New Roman"/>
                <w:sz w:val="24"/>
                <w:szCs w:val="24"/>
              </w:rPr>
              <w:t>ir noteikti principi nepamatoti saņemtā valsts atbalsta atgūšanai</w:t>
            </w:r>
            <w:r w:rsidR="00CC495A" w:rsidRPr="00C95A65">
              <w:rPr>
                <w:rFonts w:ascii="Times New Roman" w:hAnsi="Times New Roman" w:cs="Times New Roman"/>
                <w:sz w:val="24"/>
                <w:szCs w:val="24"/>
              </w:rPr>
              <w:t>, paredzot,</w:t>
            </w:r>
            <w:r w:rsidR="000E3A8A" w:rsidRPr="00C95A65">
              <w:rPr>
                <w:rFonts w:ascii="Times New Roman" w:hAnsi="Times New Roman" w:cs="Times New Roman"/>
                <w:sz w:val="24"/>
                <w:szCs w:val="24"/>
              </w:rPr>
              <w:t xml:space="preserve"> </w:t>
            </w:r>
            <w:r w:rsidR="001435D6" w:rsidRPr="00C95A65">
              <w:rPr>
                <w:rFonts w:ascii="Times New Roman" w:hAnsi="Times New Roman" w:cs="Times New Roman"/>
                <w:sz w:val="24"/>
                <w:szCs w:val="24"/>
              </w:rPr>
              <w:t xml:space="preserve">ka </w:t>
            </w:r>
            <w:r w:rsidR="008D63DB" w:rsidRPr="00C95A65">
              <w:rPr>
                <w:rFonts w:ascii="Times New Roman" w:hAnsi="Times New Roman" w:cs="Times New Roman"/>
                <w:sz w:val="24"/>
                <w:szCs w:val="24"/>
              </w:rPr>
              <w:t>nepamatot</w:t>
            </w:r>
            <w:r w:rsidR="001435D6" w:rsidRPr="00C95A65">
              <w:rPr>
                <w:rFonts w:ascii="Times New Roman" w:hAnsi="Times New Roman" w:cs="Times New Roman"/>
                <w:sz w:val="24"/>
                <w:szCs w:val="24"/>
              </w:rPr>
              <w:t>a</w:t>
            </w:r>
            <w:r w:rsidR="008D63DB" w:rsidRPr="00C95A65">
              <w:rPr>
                <w:rFonts w:ascii="Times New Roman" w:hAnsi="Times New Roman" w:cs="Times New Roman"/>
                <w:sz w:val="24"/>
                <w:szCs w:val="24"/>
              </w:rPr>
              <w:t xml:space="preserve"> valsts atbalst</w:t>
            </w:r>
            <w:r w:rsidR="001435D6" w:rsidRPr="00C95A65">
              <w:rPr>
                <w:rFonts w:ascii="Times New Roman" w:hAnsi="Times New Roman" w:cs="Times New Roman"/>
                <w:sz w:val="24"/>
                <w:szCs w:val="24"/>
              </w:rPr>
              <w:t>a konstatēšanas gadījumā</w:t>
            </w:r>
            <w:r w:rsidR="008D63DB" w:rsidRPr="00C95A65">
              <w:rPr>
                <w:rFonts w:ascii="Times New Roman" w:hAnsi="Times New Roman" w:cs="Times New Roman"/>
                <w:sz w:val="24"/>
                <w:szCs w:val="24"/>
              </w:rPr>
              <w:t xml:space="preserve"> tas pilnībā atmaksājams par visu periodu, par kuru </w:t>
            </w:r>
            <w:r w:rsidR="00FE481A" w:rsidRPr="00C95A65">
              <w:rPr>
                <w:rFonts w:ascii="Times New Roman" w:hAnsi="Times New Roman" w:cs="Times New Roman"/>
                <w:sz w:val="24"/>
                <w:szCs w:val="24"/>
              </w:rPr>
              <w:t>atbalsts</w:t>
            </w:r>
            <w:r w:rsidR="008D63DB" w:rsidRPr="00C95A65">
              <w:rPr>
                <w:rFonts w:ascii="Times New Roman" w:hAnsi="Times New Roman" w:cs="Times New Roman"/>
                <w:sz w:val="24"/>
                <w:szCs w:val="24"/>
              </w:rPr>
              <w:t xml:space="preserve"> izmaksāts nepamatoti</w:t>
            </w:r>
            <w:r w:rsidR="006E116D" w:rsidRPr="00C95A65">
              <w:rPr>
                <w:rFonts w:ascii="Times New Roman" w:hAnsi="Times New Roman" w:cs="Times New Roman"/>
                <w:sz w:val="24"/>
                <w:szCs w:val="24"/>
              </w:rPr>
              <w:t>.</w:t>
            </w:r>
            <w:r w:rsidR="00977209" w:rsidRPr="00C95A65">
              <w:rPr>
                <w:rFonts w:ascii="Times New Roman" w:hAnsi="Times New Roman" w:cs="Times New Roman"/>
                <w:sz w:val="24"/>
                <w:szCs w:val="24"/>
              </w:rPr>
              <w:t xml:space="preserve"> </w:t>
            </w:r>
            <w:r w:rsidR="00A7639C" w:rsidRPr="00C95A65">
              <w:rPr>
                <w:rFonts w:ascii="Times New Roman" w:hAnsi="Times New Roman" w:cs="Times New Roman"/>
                <w:sz w:val="24"/>
                <w:szCs w:val="24"/>
              </w:rPr>
              <w:t xml:space="preserve">Vienlaikus noteiktiem gadījumiem </w:t>
            </w:r>
            <w:r w:rsidR="00A92BFE" w:rsidRPr="00C95A65">
              <w:rPr>
                <w:rFonts w:ascii="Times New Roman" w:hAnsi="Times New Roman" w:cs="Times New Roman"/>
                <w:sz w:val="24"/>
                <w:szCs w:val="24"/>
              </w:rPr>
              <w:t>ir</w:t>
            </w:r>
            <w:r w:rsidR="00C60B8D" w:rsidRPr="00C95A65">
              <w:rPr>
                <w:rFonts w:ascii="Times New Roman" w:hAnsi="Times New Roman" w:cs="Times New Roman"/>
                <w:sz w:val="24"/>
                <w:szCs w:val="24"/>
              </w:rPr>
              <w:t xml:space="preserve"> paredzēts minimālais </w:t>
            </w:r>
            <w:r w:rsidR="00B774BB" w:rsidRPr="00C95A65">
              <w:rPr>
                <w:rFonts w:ascii="Times New Roman" w:hAnsi="Times New Roman" w:cs="Times New Roman"/>
                <w:sz w:val="24"/>
                <w:szCs w:val="24"/>
              </w:rPr>
              <w:t xml:space="preserve">periods, par kuru </w:t>
            </w:r>
            <w:r w:rsidR="00E955E6" w:rsidRPr="00C95A65">
              <w:rPr>
                <w:rFonts w:ascii="Times New Roman" w:hAnsi="Times New Roman" w:cs="Times New Roman"/>
                <w:sz w:val="24"/>
                <w:szCs w:val="24"/>
              </w:rPr>
              <w:t>nepamatot</w:t>
            </w:r>
            <w:r w:rsidR="007377C8" w:rsidRPr="00C95A65">
              <w:rPr>
                <w:rFonts w:ascii="Times New Roman" w:hAnsi="Times New Roman" w:cs="Times New Roman"/>
                <w:sz w:val="24"/>
                <w:szCs w:val="24"/>
              </w:rPr>
              <w:t>i</w:t>
            </w:r>
            <w:r w:rsidR="00E955E6" w:rsidRPr="00C95A65">
              <w:rPr>
                <w:rFonts w:ascii="Times New Roman" w:hAnsi="Times New Roman" w:cs="Times New Roman"/>
                <w:sz w:val="24"/>
                <w:szCs w:val="24"/>
              </w:rPr>
              <w:t xml:space="preserve"> </w:t>
            </w:r>
            <w:r w:rsidR="007377C8" w:rsidRPr="00C95A65">
              <w:rPr>
                <w:rFonts w:ascii="Times New Roman" w:hAnsi="Times New Roman" w:cs="Times New Roman"/>
                <w:sz w:val="24"/>
                <w:szCs w:val="24"/>
              </w:rPr>
              <w:t xml:space="preserve">saņemtais </w:t>
            </w:r>
            <w:r w:rsidR="00E955E6" w:rsidRPr="00C95A65">
              <w:rPr>
                <w:rFonts w:ascii="Times New Roman" w:hAnsi="Times New Roman" w:cs="Times New Roman"/>
                <w:sz w:val="24"/>
                <w:szCs w:val="24"/>
              </w:rPr>
              <w:t>valsts atbalst</w:t>
            </w:r>
            <w:r w:rsidR="007377C8" w:rsidRPr="00C95A65">
              <w:rPr>
                <w:rFonts w:ascii="Times New Roman" w:hAnsi="Times New Roman" w:cs="Times New Roman"/>
                <w:sz w:val="24"/>
                <w:szCs w:val="24"/>
              </w:rPr>
              <w:t>s ir atgūstams, tād</w:t>
            </w:r>
            <w:r w:rsidR="00C86352" w:rsidRPr="00C95A65">
              <w:rPr>
                <w:rFonts w:ascii="Times New Roman" w:hAnsi="Times New Roman" w:cs="Times New Roman"/>
                <w:sz w:val="24"/>
                <w:szCs w:val="24"/>
              </w:rPr>
              <w:t>ējādi</w:t>
            </w:r>
            <w:r w:rsidR="007377C8" w:rsidRPr="00C95A65">
              <w:rPr>
                <w:rFonts w:ascii="Times New Roman" w:hAnsi="Times New Roman" w:cs="Times New Roman"/>
                <w:sz w:val="24"/>
                <w:szCs w:val="24"/>
              </w:rPr>
              <w:t xml:space="preserve"> </w:t>
            </w:r>
            <w:r w:rsidR="00CC150C" w:rsidRPr="00C95A65">
              <w:rPr>
                <w:rFonts w:ascii="Times New Roman" w:hAnsi="Times New Roman" w:cs="Times New Roman"/>
                <w:sz w:val="24"/>
                <w:szCs w:val="24"/>
              </w:rPr>
              <w:t>veicinot</w:t>
            </w:r>
            <w:r w:rsidR="00977209" w:rsidRPr="00C95A65">
              <w:rPr>
                <w:rFonts w:ascii="Times New Roman" w:hAnsi="Times New Roman" w:cs="Times New Roman"/>
                <w:sz w:val="24"/>
                <w:szCs w:val="24"/>
              </w:rPr>
              <w:t xml:space="preserve"> efektīvu nepamatoti saņemtā valsts atbalsta atgūšanu.</w:t>
            </w:r>
          </w:p>
          <w:p w14:paraId="371524B6" w14:textId="1F1F09C5" w:rsidR="00111287" w:rsidRPr="00C95A65" w:rsidRDefault="003271E6"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Kopš 2008.gada saskaņā ar ETL 28. panta trešo daļu EPT elektroenerģijas obligātā iepirkuma ietvaros no elektroenerģijas ražotāja iepērk visu saražotās elektroenerģijas atlikumu, kas palicis pēc elektroenerģijas izlietošanas koģenerācijas stacijas vajadzībām.</w:t>
            </w:r>
          </w:p>
          <w:p w14:paraId="2ADD9EC6" w14:textId="3D5C75C6" w:rsidR="00752F88" w:rsidRPr="00C95A65" w:rsidRDefault="00C64E57"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Ņemot vērā elektroenerģijas obligātā iepirkuma regulējuma vēsturisko attīstību, a</w:t>
            </w:r>
            <w:r w:rsidR="00EB6539" w:rsidRPr="00C95A65">
              <w:rPr>
                <w:rFonts w:ascii="Times New Roman" w:hAnsi="Times New Roman" w:cs="Times New Roman"/>
                <w:sz w:val="24"/>
                <w:szCs w:val="24"/>
              </w:rPr>
              <w:t xml:space="preserve">r projektu tiek precizētas </w:t>
            </w:r>
            <w:r w:rsidR="00AF38B5" w:rsidRPr="00C95A65">
              <w:rPr>
                <w:rFonts w:ascii="Times New Roman" w:hAnsi="Times New Roman" w:cs="Times New Roman"/>
                <w:sz w:val="24"/>
                <w:szCs w:val="24"/>
              </w:rPr>
              <w:t xml:space="preserve">šobrīd spēkā esošās MK noteikumu Nr. 561 </w:t>
            </w:r>
            <w:r w:rsidR="00EB6539" w:rsidRPr="00C95A65">
              <w:rPr>
                <w:rFonts w:ascii="Times New Roman" w:hAnsi="Times New Roman" w:cs="Times New Roman"/>
                <w:sz w:val="24"/>
                <w:szCs w:val="24"/>
              </w:rPr>
              <w:t>normas</w:t>
            </w:r>
            <w:r w:rsidR="00A04CEA" w:rsidRPr="00C95A65">
              <w:rPr>
                <w:rFonts w:ascii="Times New Roman" w:hAnsi="Times New Roman" w:cs="Times New Roman"/>
                <w:sz w:val="24"/>
                <w:szCs w:val="24"/>
              </w:rPr>
              <w:t xml:space="preserve"> p</w:t>
            </w:r>
            <w:r w:rsidR="00EB6539" w:rsidRPr="00C95A65">
              <w:rPr>
                <w:rFonts w:ascii="Times New Roman" w:hAnsi="Times New Roman" w:cs="Times New Roman"/>
                <w:sz w:val="24"/>
                <w:szCs w:val="24"/>
              </w:rPr>
              <w:t xml:space="preserve">ar </w:t>
            </w:r>
            <w:r w:rsidR="007277CF" w:rsidRPr="00C95A65">
              <w:rPr>
                <w:rFonts w:ascii="Times New Roman" w:hAnsi="Times New Roman" w:cs="Times New Roman"/>
                <w:sz w:val="24"/>
                <w:szCs w:val="24"/>
              </w:rPr>
              <w:t xml:space="preserve">lēmumu pieņemšanu un </w:t>
            </w:r>
            <w:r w:rsidR="00EB6539" w:rsidRPr="00C95A65">
              <w:rPr>
                <w:rFonts w:ascii="Times New Roman" w:hAnsi="Times New Roman" w:cs="Times New Roman"/>
                <w:sz w:val="24"/>
                <w:szCs w:val="24"/>
              </w:rPr>
              <w:t xml:space="preserve">izmaksātā valsts atbalsta atgūšanu gadījumos, kad koģenerācijas stacijās konstatēti elektroenerģijas pašpatēriņa </w:t>
            </w:r>
            <w:r w:rsidR="00BE40EE" w:rsidRPr="00C95A65">
              <w:rPr>
                <w:rFonts w:ascii="Times New Roman" w:hAnsi="Times New Roman" w:cs="Times New Roman"/>
                <w:sz w:val="24"/>
                <w:szCs w:val="24"/>
              </w:rPr>
              <w:t>pārkāpumi</w:t>
            </w:r>
            <w:r w:rsidR="00EB6539" w:rsidRPr="00C95A65">
              <w:rPr>
                <w:rFonts w:ascii="Times New Roman" w:hAnsi="Times New Roman" w:cs="Times New Roman"/>
                <w:sz w:val="24"/>
                <w:szCs w:val="24"/>
              </w:rPr>
              <w:t>.</w:t>
            </w:r>
            <w:r w:rsidR="00A36CDF" w:rsidRPr="00C95A65">
              <w:rPr>
                <w:rFonts w:ascii="Times New Roman" w:hAnsi="Times New Roman" w:cs="Times New Roman"/>
                <w:sz w:val="24"/>
                <w:szCs w:val="24"/>
              </w:rPr>
              <w:t xml:space="preserve"> </w:t>
            </w:r>
            <w:r w:rsidR="002D0863" w:rsidRPr="00C95A65">
              <w:rPr>
                <w:rFonts w:ascii="Times New Roman" w:hAnsi="Times New Roman" w:cs="Times New Roman"/>
                <w:sz w:val="24"/>
                <w:szCs w:val="24"/>
              </w:rPr>
              <w:t>S</w:t>
            </w:r>
            <w:r w:rsidR="00593666" w:rsidRPr="00C95A65">
              <w:rPr>
                <w:rFonts w:ascii="Times New Roman" w:hAnsi="Times New Roman" w:cs="Times New Roman"/>
                <w:sz w:val="24"/>
                <w:szCs w:val="24"/>
              </w:rPr>
              <w:t xml:space="preserve">askaņā ar Ministru kabineta noteikumiem Nr. 221 </w:t>
            </w:r>
            <w:r w:rsidR="00CF140E" w:rsidRPr="00C95A65">
              <w:rPr>
                <w:rFonts w:ascii="Times New Roman" w:hAnsi="Times New Roman" w:cs="Times New Roman"/>
                <w:sz w:val="24"/>
                <w:szCs w:val="24"/>
              </w:rPr>
              <w:t xml:space="preserve">laika posmā no 2018. gada </w:t>
            </w:r>
            <w:r w:rsidR="00E614D4" w:rsidRPr="00C95A65">
              <w:rPr>
                <w:rFonts w:ascii="Times New Roman" w:hAnsi="Times New Roman" w:cs="Times New Roman"/>
                <w:sz w:val="24"/>
                <w:szCs w:val="24"/>
              </w:rPr>
              <w:t>27. aprīļa līdz 202</w:t>
            </w:r>
            <w:r w:rsidR="00FF695F" w:rsidRPr="00C95A65">
              <w:rPr>
                <w:rFonts w:ascii="Times New Roman" w:hAnsi="Times New Roman" w:cs="Times New Roman"/>
                <w:sz w:val="24"/>
                <w:szCs w:val="24"/>
              </w:rPr>
              <w:t>0</w:t>
            </w:r>
            <w:r w:rsidR="00E614D4" w:rsidRPr="00C95A65">
              <w:rPr>
                <w:rFonts w:ascii="Times New Roman" w:hAnsi="Times New Roman" w:cs="Times New Roman"/>
                <w:sz w:val="24"/>
                <w:szCs w:val="24"/>
              </w:rPr>
              <w:t>.</w:t>
            </w:r>
            <w:r w:rsidR="00DD76D7" w:rsidRPr="00C95A65">
              <w:rPr>
                <w:rFonts w:ascii="Times New Roman" w:hAnsi="Times New Roman" w:cs="Times New Roman"/>
                <w:sz w:val="24"/>
                <w:szCs w:val="24"/>
              </w:rPr>
              <w:t xml:space="preserve"> </w:t>
            </w:r>
            <w:r w:rsidR="00E614D4" w:rsidRPr="00C95A65">
              <w:rPr>
                <w:rFonts w:ascii="Times New Roman" w:hAnsi="Times New Roman" w:cs="Times New Roman"/>
                <w:sz w:val="24"/>
                <w:szCs w:val="24"/>
              </w:rPr>
              <w:t>gada 10. septembrim</w:t>
            </w:r>
            <w:r w:rsidR="00593666" w:rsidRPr="00C95A65">
              <w:rPr>
                <w:rFonts w:ascii="Times New Roman" w:hAnsi="Times New Roman" w:cs="Times New Roman"/>
                <w:sz w:val="24"/>
                <w:szCs w:val="24"/>
              </w:rPr>
              <w:t xml:space="preserve"> </w:t>
            </w:r>
            <w:r w:rsidR="00CE70C4" w:rsidRPr="00C95A65">
              <w:rPr>
                <w:rFonts w:ascii="Times New Roman" w:hAnsi="Times New Roman" w:cs="Times New Roman"/>
                <w:sz w:val="24"/>
                <w:szCs w:val="24"/>
              </w:rPr>
              <w:t xml:space="preserve">par </w:t>
            </w:r>
            <w:r w:rsidR="004E5A23" w:rsidRPr="00C95A65">
              <w:rPr>
                <w:rFonts w:ascii="Times New Roman" w:hAnsi="Times New Roman" w:cs="Times New Roman"/>
                <w:sz w:val="24"/>
                <w:szCs w:val="24"/>
              </w:rPr>
              <w:t xml:space="preserve">elektroenerģijas pašpatēriņa nenodrošināšanu koģenerācijas stacijā </w:t>
            </w:r>
            <w:r w:rsidR="00736D1D" w:rsidRPr="00C95A65">
              <w:rPr>
                <w:rFonts w:ascii="Times New Roman" w:hAnsi="Times New Roman" w:cs="Times New Roman"/>
                <w:sz w:val="24"/>
                <w:szCs w:val="24"/>
              </w:rPr>
              <w:t>bija paredzēta brīdinājumu piemērošana</w:t>
            </w:r>
            <w:r w:rsidR="00DE63F4" w:rsidRPr="00C95A65">
              <w:rPr>
                <w:rFonts w:ascii="Times New Roman" w:hAnsi="Times New Roman" w:cs="Times New Roman"/>
                <w:sz w:val="24"/>
                <w:szCs w:val="24"/>
              </w:rPr>
              <w:t>, kas ir jāņem vērā samērīgai normu piemērošanai</w:t>
            </w:r>
            <w:r w:rsidR="00886CDD" w:rsidRPr="00C95A65">
              <w:rPr>
                <w:rFonts w:ascii="Times New Roman" w:hAnsi="Times New Roman" w:cs="Times New Roman"/>
                <w:sz w:val="24"/>
                <w:szCs w:val="24"/>
              </w:rPr>
              <w:t>.</w:t>
            </w:r>
            <w:r w:rsidR="00275B87" w:rsidRPr="00C95A65">
              <w:rPr>
                <w:rFonts w:ascii="Times New Roman" w:hAnsi="Times New Roman" w:cs="Times New Roman"/>
                <w:sz w:val="24"/>
                <w:szCs w:val="24"/>
              </w:rPr>
              <w:t xml:space="preserve"> </w:t>
            </w:r>
          </w:p>
          <w:p w14:paraId="7C6523FF" w14:textId="265C3929" w:rsidR="00593AD9" w:rsidRPr="00C95A65" w:rsidRDefault="00886CDD" w:rsidP="00425064">
            <w:pPr>
              <w:spacing w:after="60"/>
              <w:jc w:val="both"/>
              <w:rPr>
                <w:rFonts w:ascii="Times New Roman" w:hAnsi="Times New Roman" w:cs="Times New Roman"/>
                <w:sz w:val="24"/>
                <w:szCs w:val="24"/>
                <w:shd w:val="clear" w:color="auto" w:fill="FFFFFF"/>
              </w:rPr>
            </w:pPr>
            <w:r w:rsidRPr="00C95A65">
              <w:rPr>
                <w:rFonts w:ascii="Times New Roman" w:hAnsi="Times New Roman" w:cs="Times New Roman"/>
                <w:sz w:val="24"/>
                <w:szCs w:val="24"/>
              </w:rPr>
              <w:t>L</w:t>
            </w:r>
            <w:r w:rsidR="00E000A7" w:rsidRPr="00C95A65">
              <w:rPr>
                <w:rFonts w:ascii="Times New Roman" w:hAnsi="Times New Roman" w:cs="Times New Roman"/>
                <w:sz w:val="24"/>
                <w:szCs w:val="24"/>
              </w:rPr>
              <w:t xml:space="preserve">ai </w:t>
            </w:r>
            <w:r w:rsidR="00DE63F4" w:rsidRPr="00C95A65">
              <w:rPr>
                <w:rFonts w:ascii="Times New Roman" w:hAnsi="Times New Roman" w:cs="Times New Roman"/>
                <w:sz w:val="24"/>
                <w:szCs w:val="24"/>
              </w:rPr>
              <w:t xml:space="preserve">to </w:t>
            </w:r>
            <w:r w:rsidR="00E000A7" w:rsidRPr="00C95A65">
              <w:rPr>
                <w:rFonts w:ascii="Times New Roman" w:hAnsi="Times New Roman" w:cs="Times New Roman"/>
                <w:sz w:val="24"/>
                <w:szCs w:val="24"/>
              </w:rPr>
              <w:t xml:space="preserve">nodrošinātu, </w:t>
            </w:r>
            <w:r w:rsidR="00593666" w:rsidRPr="00C95A65">
              <w:rPr>
                <w:rFonts w:ascii="Times New Roman" w:hAnsi="Times New Roman" w:cs="Times New Roman"/>
                <w:sz w:val="24"/>
                <w:szCs w:val="24"/>
              </w:rPr>
              <w:t>ar projektu tiek paredzēts</w:t>
            </w:r>
            <w:r w:rsidR="00E000A7" w:rsidRPr="00C95A65">
              <w:rPr>
                <w:rFonts w:ascii="Times New Roman" w:hAnsi="Times New Roman" w:cs="Times New Roman"/>
                <w:sz w:val="24"/>
                <w:szCs w:val="24"/>
              </w:rPr>
              <w:t>, ka</w:t>
            </w:r>
            <w:r w:rsidR="00BB39F3" w:rsidRPr="00C95A65">
              <w:rPr>
                <w:rFonts w:ascii="Times New Roman" w:hAnsi="Times New Roman" w:cs="Times New Roman"/>
                <w:sz w:val="24"/>
                <w:szCs w:val="24"/>
              </w:rPr>
              <w:t>,</w:t>
            </w:r>
            <w:r w:rsidR="00E000A7" w:rsidRPr="00C95A65">
              <w:rPr>
                <w:rFonts w:ascii="Times New Roman" w:hAnsi="Times New Roman" w:cs="Times New Roman"/>
                <w:sz w:val="24"/>
                <w:szCs w:val="24"/>
              </w:rPr>
              <w:t xml:space="preserve"> </w:t>
            </w:r>
            <w:r w:rsidR="0087676E" w:rsidRPr="00C95A65">
              <w:rPr>
                <w:rFonts w:ascii="Times New Roman" w:hAnsi="Times New Roman" w:cs="Times New Roman"/>
                <w:sz w:val="24"/>
                <w:szCs w:val="24"/>
              </w:rPr>
              <w:t>BVKB</w:t>
            </w:r>
            <w:r w:rsidR="00DE63F4" w:rsidRPr="00C95A65">
              <w:rPr>
                <w:rFonts w:ascii="Times New Roman" w:hAnsi="Times New Roman" w:cs="Times New Roman"/>
                <w:sz w:val="24"/>
                <w:szCs w:val="24"/>
              </w:rPr>
              <w:t xml:space="preserve"> konstatējot </w:t>
            </w:r>
            <w:r w:rsidR="00DE63F4" w:rsidRPr="00C95A65">
              <w:rPr>
                <w:rFonts w:ascii="Times New Roman" w:hAnsi="Times New Roman" w:cs="Times New Roman"/>
                <w:sz w:val="24"/>
                <w:szCs w:val="24"/>
                <w:shd w:val="clear" w:color="auto" w:fill="FFFFFF"/>
              </w:rPr>
              <w:t>koģenerācijas stacijas neatbilstību elektroenerģijas pašpatēriņa prasībām laika posmā līdz 2020. gada 10. septembrim (ieskaitot), šajā laika posmā komersanta saņemtais un publiskajam tirgotājam atmaksājamais valsts atbalsts ir nosakāms konstatētās pašpatēriņa neatbilstības apmērā.</w:t>
            </w:r>
            <w:r w:rsidR="0047585C" w:rsidRPr="00C95A65">
              <w:rPr>
                <w:rFonts w:ascii="Times New Roman" w:hAnsi="Times New Roman" w:cs="Times New Roman"/>
                <w:sz w:val="24"/>
                <w:szCs w:val="24"/>
                <w:shd w:val="clear" w:color="auto" w:fill="FFFFFF"/>
              </w:rPr>
              <w:t xml:space="preserve"> </w:t>
            </w:r>
            <w:r w:rsidR="00DE63F4" w:rsidRPr="00C95A65">
              <w:rPr>
                <w:rFonts w:ascii="Times New Roman" w:hAnsi="Times New Roman" w:cs="Times New Roman"/>
                <w:sz w:val="24"/>
                <w:szCs w:val="24"/>
                <w:shd w:val="clear" w:color="auto" w:fill="FFFFFF"/>
              </w:rPr>
              <w:t>Savukārt l</w:t>
            </w:r>
            <w:r w:rsidR="00C6027A" w:rsidRPr="00C95A65">
              <w:rPr>
                <w:rFonts w:ascii="Times New Roman" w:hAnsi="Times New Roman" w:cs="Times New Roman"/>
                <w:sz w:val="24"/>
                <w:szCs w:val="24"/>
                <w:shd w:val="clear" w:color="auto" w:fill="FFFFFF"/>
              </w:rPr>
              <w:t xml:space="preserve">īdz ar </w:t>
            </w:r>
            <w:r w:rsidR="00500965" w:rsidRPr="00C95A65">
              <w:rPr>
                <w:rFonts w:ascii="Times New Roman" w:hAnsi="Times New Roman" w:cs="Times New Roman"/>
                <w:sz w:val="24"/>
                <w:szCs w:val="24"/>
                <w:shd w:val="clear" w:color="auto" w:fill="FFFFFF"/>
              </w:rPr>
              <w:t>MK</w:t>
            </w:r>
            <w:r w:rsidR="001B6723" w:rsidRPr="00C95A65">
              <w:rPr>
                <w:rFonts w:ascii="Times New Roman" w:hAnsi="Times New Roman" w:cs="Times New Roman"/>
                <w:sz w:val="24"/>
                <w:szCs w:val="24"/>
                <w:shd w:val="clear" w:color="auto" w:fill="FFFFFF"/>
              </w:rPr>
              <w:t xml:space="preserve"> noteikum</w:t>
            </w:r>
            <w:r w:rsidR="00182654" w:rsidRPr="00C95A65">
              <w:rPr>
                <w:rFonts w:ascii="Times New Roman" w:hAnsi="Times New Roman" w:cs="Times New Roman"/>
                <w:sz w:val="24"/>
                <w:szCs w:val="24"/>
                <w:shd w:val="clear" w:color="auto" w:fill="FFFFFF"/>
              </w:rPr>
              <w:t>u</w:t>
            </w:r>
            <w:r w:rsidR="001B6723" w:rsidRPr="00C95A65">
              <w:rPr>
                <w:rFonts w:ascii="Times New Roman" w:hAnsi="Times New Roman" w:cs="Times New Roman"/>
                <w:sz w:val="24"/>
                <w:szCs w:val="24"/>
                <w:shd w:val="clear" w:color="auto" w:fill="FFFFFF"/>
              </w:rPr>
              <w:t xml:space="preserve"> </w:t>
            </w:r>
            <w:r w:rsidR="00182654" w:rsidRPr="00C95A65">
              <w:rPr>
                <w:rFonts w:ascii="Times New Roman" w:hAnsi="Times New Roman" w:cs="Times New Roman"/>
                <w:sz w:val="24"/>
                <w:szCs w:val="24"/>
                <w:shd w:val="clear" w:color="auto" w:fill="FFFFFF"/>
              </w:rPr>
              <w:t xml:space="preserve">Nr. 561 stāšanos spēkā </w:t>
            </w:r>
            <w:r w:rsidR="00C16D14" w:rsidRPr="00C95A65">
              <w:rPr>
                <w:rFonts w:ascii="Times New Roman" w:hAnsi="Times New Roman" w:cs="Times New Roman"/>
                <w:sz w:val="24"/>
                <w:szCs w:val="24"/>
                <w:shd w:val="clear" w:color="auto" w:fill="FFFFFF"/>
              </w:rPr>
              <w:t xml:space="preserve">par </w:t>
            </w:r>
            <w:r w:rsidR="00277653" w:rsidRPr="00C95A65">
              <w:rPr>
                <w:rFonts w:ascii="Times New Roman" w:hAnsi="Times New Roman" w:cs="Times New Roman"/>
                <w:sz w:val="24"/>
                <w:szCs w:val="24"/>
                <w:shd w:val="clear" w:color="auto" w:fill="FFFFFF"/>
              </w:rPr>
              <w:t>elektroenerģijas pašpatēriņa pārkāpum</w:t>
            </w:r>
            <w:r w:rsidR="00C16D14" w:rsidRPr="00C95A65">
              <w:rPr>
                <w:rFonts w:ascii="Times New Roman" w:hAnsi="Times New Roman" w:cs="Times New Roman"/>
                <w:sz w:val="24"/>
                <w:szCs w:val="24"/>
                <w:shd w:val="clear" w:color="auto" w:fill="FFFFFF"/>
              </w:rPr>
              <w:t xml:space="preserve">iem </w:t>
            </w:r>
            <w:r w:rsidR="004D7F5B" w:rsidRPr="00C95A65">
              <w:rPr>
                <w:rFonts w:ascii="Times New Roman" w:hAnsi="Times New Roman" w:cs="Times New Roman"/>
                <w:sz w:val="24"/>
                <w:szCs w:val="24"/>
                <w:shd w:val="clear" w:color="auto" w:fill="FFFFFF"/>
              </w:rPr>
              <w:t xml:space="preserve">tika </w:t>
            </w:r>
            <w:r w:rsidR="004D7F5B" w:rsidRPr="00C95A65">
              <w:rPr>
                <w:rFonts w:ascii="Times New Roman" w:hAnsi="Times New Roman" w:cs="Times New Roman"/>
                <w:sz w:val="24"/>
                <w:szCs w:val="24"/>
                <w:shd w:val="clear" w:color="auto" w:fill="FFFFFF"/>
              </w:rPr>
              <w:lastRenderedPageBreak/>
              <w:t xml:space="preserve">paredzēta </w:t>
            </w:r>
            <w:r w:rsidR="00F010E8" w:rsidRPr="00C95A65">
              <w:rPr>
                <w:rFonts w:ascii="Times New Roman" w:hAnsi="Times New Roman" w:cs="Times New Roman"/>
                <w:sz w:val="24"/>
                <w:szCs w:val="24"/>
                <w:shd w:val="clear" w:color="auto" w:fill="FFFFFF"/>
              </w:rPr>
              <w:t>obligātā iepirkuma tiesību atcelšana. Lai komersant</w:t>
            </w:r>
            <w:r w:rsidR="008C0D41" w:rsidRPr="00C95A65">
              <w:rPr>
                <w:rFonts w:ascii="Times New Roman" w:hAnsi="Times New Roman" w:cs="Times New Roman"/>
                <w:sz w:val="24"/>
                <w:szCs w:val="24"/>
                <w:shd w:val="clear" w:color="auto" w:fill="FFFFFF"/>
              </w:rPr>
              <w:t>a</w:t>
            </w:r>
            <w:r w:rsidR="00F010E8" w:rsidRPr="00C95A65">
              <w:rPr>
                <w:rFonts w:ascii="Times New Roman" w:hAnsi="Times New Roman" w:cs="Times New Roman"/>
                <w:sz w:val="24"/>
                <w:szCs w:val="24"/>
                <w:shd w:val="clear" w:color="auto" w:fill="FFFFFF"/>
              </w:rPr>
              <w:t>m dotu iespēju pierādīt</w:t>
            </w:r>
            <w:r w:rsidR="00783A2D" w:rsidRPr="00C95A65">
              <w:rPr>
                <w:rFonts w:ascii="Times New Roman" w:hAnsi="Times New Roman" w:cs="Times New Roman"/>
                <w:sz w:val="24"/>
                <w:szCs w:val="24"/>
                <w:shd w:val="clear" w:color="auto" w:fill="FFFFFF"/>
              </w:rPr>
              <w:t xml:space="preserve"> </w:t>
            </w:r>
            <w:r w:rsidR="00ED3925" w:rsidRPr="00C95A65">
              <w:rPr>
                <w:rFonts w:ascii="Times New Roman" w:hAnsi="Times New Roman" w:cs="Times New Roman"/>
                <w:sz w:val="24"/>
                <w:szCs w:val="24"/>
                <w:shd w:val="clear" w:color="auto" w:fill="FFFFFF"/>
              </w:rPr>
              <w:t xml:space="preserve">koģenerācijas stacijas </w:t>
            </w:r>
            <w:r w:rsidR="00783A2D" w:rsidRPr="00C95A65">
              <w:rPr>
                <w:rFonts w:ascii="Times New Roman" w:hAnsi="Times New Roman" w:cs="Times New Roman"/>
                <w:sz w:val="24"/>
                <w:szCs w:val="24"/>
                <w:shd w:val="clear" w:color="auto" w:fill="FFFFFF"/>
              </w:rPr>
              <w:t>atbilstību</w:t>
            </w:r>
            <w:r w:rsidR="00517C59" w:rsidRPr="00C95A65">
              <w:rPr>
                <w:rFonts w:ascii="Times New Roman" w:hAnsi="Times New Roman" w:cs="Times New Roman"/>
                <w:sz w:val="24"/>
                <w:szCs w:val="24"/>
                <w:shd w:val="clear" w:color="auto" w:fill="FFFFFF"/>
              </w:rPr>
              <w:t xml:space="preserve"> elektroenerģijas pašpatēriņa prasībām</w:t>
            </w:r>
            <w:r w:rsidR="009D483F" w:rsidRPr="00C95A65">
              <w:rPr>
                <w:rFonts w:ascii="Times New Roman" w:hAnsi="Times New Roman" w:cs="Times New Roman"/>
                <w:sz w:val="24"/>
                <w:szCs w:val="24"/>
                <w:shd w:val="clear" w:color="auto" w:fill="FFFFFF"/>
              </w:rPr>
              <w:t>,</w:t>
            </w:r>
            <w:r w:rsidR="00783A2D" w:rsidRPr="00C95A65">
              <w:rPr>
                <w:rFonts w:ascii="Times New Roman" w:hAnsi="Times New Roman" w:cs="Times New Roman"/>
                <w:sz w:val="24"/>
                <w:szCs w:val="24"/>
                <w:shd w:val="clear" w:color="auto" w:fill="FFFFFF"/>
              </w:rPr>
              <w:t xml:space="preserve"> </w:t>
            </w:r>
            <w:r w:rsidR="00ED3925" w:rsidRPr="00C95A65">
              <w:rPr>
                <w:rFonts w:ascii="Times New Roman" w:hAnsi="Times New Roman" w:cs="Times New Roman"/>
                <w:sz w:val="24"/>
                <w:szCs w:val="24"/>
                <w:shd w:val="clear" w:color="auto" w:fill="FFFFFF"/>
              </w:rPr>
              <w:t xml:space="preserve">ar projektu tiek rosināts, ka </w:t>
            </w:r>
            <w:r w:rsidR="0061725E" w:rsidRPr="00C95A65">
              <w:rPr>
                <w:rFonts w:ascii="Times New Roman" w:hAnsi="Times New Roman" w:cs="Times New Roman"/>
                <w:sz w:val="24"/>
                <w:szCs w:val="24"/>
                <w:shd w:val="clear" w:color="auto" w:fill="FFFFFF"/>
              </w:rPr>
              <w:t>birojam</w:t>
            </w:r>
            <w:r w:rsidR="00737F9C" w:rsidRPr="00C95A65">
              <w:rPr>
                <w:rFonts w:ascii="Times New Roman" w:hAnsi="Times New Roman" w:cs="Times New Roman"/>
                <w:sz w:val="24"/>
                <w:szCs w:val="24"/>
                <w:shd w:val="clear" w:color="auto" w:fill="FFFFFF"/>
              </w:rPr>
              <w:t>,</w:t>
            </w:r>
            <w:r w:rsidR="001629AB" w:rsidRPr="00C95A65">
              <w:rPr>
                <w:rFonts w:ascii="Times New Roman" w:hAnsi="Times New Roman" w:cs="Times New Roman"/>
                <w:sz w:val="24"/>
                <w:szCs w:val="24"/>
                <w:shd w:val="clear" w:color="auto" w:fill="FFFFFF"/>
              </w:rPr>
              <w:t xml:space="preserve"> pieņemot lēmumu par valsts atbalsta izmaksas apturēšanu </w:t>
            </w:r>
            <w:r w:rsidR="00DC5941" w:rsidRPr="00C95A65">
              <w:rPr>
                <w:rFonts w:ascii="Times New Roman" w:hAnsi="Times New Roman" w:cs="Times New Roman"/>
                <w:sz w:val="24"/>
                <w:szCs w:val="24"/>
                <w:shd w:val="clear" w:color="auto" w:fill="FFFFFF"/>
              </w:rPr>
              <w:t xml:space="preserve">uz </w:t>
            </w:r>
            <w:r w:rsidR="00FB7D35" w:rsidRPr="00C95A65">
              <w:rPr>
                <w:rFonts w:ascii="Times New Roman" w:hAnsi="Times New Roman" w:cs="Times New Roman"/>
                <w:sz w:val="24"/>
                <w:szCs w:val="24"/>
                <w:shd w:val="clear" w:color="auto" w:fill="FFFFFF"/>
              </w:rPr>
              <w:t>aprēķinu pamata</w:t>
            </w:r>
            <w:r w:rsidR="00737F9C" w:rsidRPr="00C95A65">
              <w:rPr>
                <w:rFonts w:ascii="Times New Roman" w:hAnsi="Times New Roman" w:cs="Times New Roman"/>
                <w:sz w:val="24"/>
                <w:szCs w:val="24"/>
                <w:shd w:val="clear" w:color="auto" w:fill="FFFFFF"/>
              </w:rPr>
              <w:t>, komersan</w:t>
            </w:r>
            <w:r w:rsidR="00DD49FC" w:rsidRPr="00C95A65">
              <w:rPr>
                <w:rFonts w:ascii="Times New Roman" w:hAnsi="Times New Roman" w:cs="Times New Roman"/>
                <w:sz w:val="24"/>
                <w:szCs w:val="24"/>
                <w:shd w:val="clear" w:color="auto" w:fill="FFFFFF"/>
              </w:rPr>
              <w:t xml:space="preserve">ts mēneša laikā </w:t>
            </w:r>
            <w:r w:rsidR="00EB3309" w:rsidRPr="00C95A65">
              <w:rPr>
                <w:rFonts w:ascii="Times New Roman" w:hAnsi="Times New Roman" w:cs="Times New Roman"/>
                <w:sz w:val="24"/>
                <w:szCs w:val="24"/>
                <w:shd w:val="clear" w:color="auto" w:fill="FFFFFF"/>
              </w:rPr>
              <w:t xml:space="preserve">no minētā lēmuma pieņemšanas </w:t>
            </w:r>
            <w:r w:rsidR="00070DD6" w:rsidRPr="00C95A65">
              <w:rPr>
                <w:rFonts w:ascii="Times New Roman" w:hAnsi="Times New Roman" w:cs="Times New Roman"/>
                <w:sz w:val="24"/>
                <w:szCs w:val="24"/>
                <w:shd w:val="clear" w:color="auto" w:fill="FFFFFF"/>
              </w:rPr>
              <w:t xml:space="preserve">var </w:t>
            </w:r>
            <w:r w:rsidR="00517C59" w:rsidRPr="00C95A65">
              <w:rPr>
                <w:rFonts w:ascii="Times New Roman" w:hAnsi="Times New Roman" w:cs="Times New Roman"/>
                <w:sz w:val="24"/>
                <w:szCs w:val="24"/>
                <w:shd w:val="clear" w:color="auto" w:fill="FFFFFF"/>
              </w:rPr>
              <w:t xml:space="preserve">to pierādīt. Savukārt, gadījumā, ja komersants to nepierāda, </w:t>
            </w:r>
            <w:r w:rsidR="004A43B6" w:rsidRPr="00C95A65">
              <w:rPr>
                <w:rFonts w:ascii="Times New Roman" w:hAnsi="Times New Roman" w:cs="Times New Roman"/>
                <w:sz w:val="24"/>
                <w:szCs w:val="24"/>
                <w:shd w:val="clear" w:color="auto" w:fill="FFFFFF"/>
              </w:rPr>
              <w:t>birojs pieņem lēmumu par obligātā iepirkuma tiesību atcelšanu un nepamatoti izmaksātā valsts atbalsta atgūšanu.</w:t>
            </w:r>
          </w:p>
          <w:p w14:paraId="49DF86D5" w14:textId="77777777" w:rsidR="00353D14" w:rsidRPr="00C95A65" w:rsidRDefault="00353D14" w:rsidP="00425064">
            <w:pPr>
              <w:spacing w:after="60"/>
              <w:jc w:val="both"/>
              <w:rPr>
                <w:rFonts w:ascii="Times New Roman" w:hAnsi="Times New Roman" w:cs="Times New Roman"/>
                <w:sz w:val="24"/>
                <w:szCs w:val="24"/>
              </w:rPr>
            </w:pPr>
          </w:p>
          <w:p w14:paraId="0CB96F1E" w14:textId="4A59B45F" w:rsidR="00CA15F7" w:rsidRPr="00C95A65" w:rsidRDefault="008D63DB" w:rsidP="00425064">
            <w:pPr>
              <w:spacing w:after="60"/>
              <w:jc w:val="both"/>
              <w:rPr>
                <w:rFonts w:ascii="Times New Roman" w:hAnsi="Times New Roman" w:cs="Times New Roman"/>
                <w:sz w:val="24"/>
                <w:szCs w:val="24"/>
              </w:rPr>
            </w:pPr>
            <w:r w:rsidRPr="00C95A65">
              <w:rPr>
                <w:rFonts w:ascii="Times New Roman" w:eastAsia="Calibri" w:hAnsi="Times New Roman" w:cs="Times New Roman"/>
                <w:sz w:val="24"/>
                <w:szCs w:val="24"/>
              </w:rPr>
              <w:t>Savukārt p</w:t>
            </w:r>
            <w:r w:rsidR="00CA15F7" w:rsidRPr="00C95A65">
              <w:rPr>
                <w:rFonts w:ascii="Times New Roman" w:eastAsia="Calibri" w:hAnsi="Times New Roman" w:cs="Times New Roman"/>
                <w:sz w:val="24"/>
                <w:szCs w:val="24"/>
              </w:rPr>
              <w:t xml:space="preserve">ienākums iestādei pašai pēc savas iniciatīvas atgūt nelikumīgi saņemtu valsts atbalstu bez Eiropas Komisijas lēmuma par nelikumīga un nesaderīga valsts atbalsta atgūšanu izriet no </w:t>
            </w:r>
            <w:r w:rsidR="00CA15F7" w:rsidRPr="00C95A65">
              <w:rPr>
                <w:rFonts w:ascii="Times New Roman" w:hAnsi="Times New Roman" w:cs="Times New Roman"/>
                <w:sz w:val="24"/>
                <w:szCs w:val="24"/>
              </w:rPr>
              <w:t>Eiropas Savienības tiesas 2019. gada 5. marta sprieduma Lietā C</w:t>
            </w:r>
            <w:r w:rsidR="00CA15F7" w:rsidRPr="00C95A65">
              <w:rPr>
                <w:rFonts w:ascii="Times New Roman" w:hAnsi="Times New Roman" w:cs="Times New Roman"/>
                <w:sz w:val="24"/>
                <w:szCs w:val="24"/>
              </w:rPr>
              <w:noBreakHyphen/>
              <w:t xml:space="preserve">349/17 </w:t>
            </w:r>
            <w:proofErr w:type="spellStart"/>
            <w:r w:rsidR="00CA15F7" w:rsidRPr="00C95A65">
              <w:rPr>
                <w:rFonts w:ascii="Times New Roman" w:hAnsi="Times New Roman" w:cs="Times New Roman"/>
                <w:sz w:val="24"/>
                <w:szCs w:val="24"/>
              </w:rPr>
              <w:t>Eesti</w:t>
            </w:r>
            <w:proofErr w:type="spellEnd"/>
            <w:r w:rsidR="00CA15F7" w:rsidRPr="00C95A65">
              <w:rPr>
                <w:rFonts w:ascii="Times New Roman" w:hAnsi="Times New Roman" w:cs="Times New Roman"/>
                <w:sz w:val="24"/>
                <w:szCs w:val="24"/>
              </w:rPr>
              <w:t xml:space="preserve"> </w:t>
            </w:r>
            <w:proofErr w:type="spellStart"/>
            <w:r w:rsidR="00CA15F7" w:rsidRPr="00C95A65">
              <w:rPr>
                <w:rFonts w:ascii="Times New Roman" w:hAnsi="Times New Roman" w:cs="Times New Roman"/>
                <w:sz w:val="24"/>
                <w:szCs w:val="24"/>
              </w:rPr>
              <w:t>Pagar</w:t>
            </w:r>
            <w:proofErr w:type="spellEnd"/>
            <w:r w:rsidR="00CA15F7" w:rsidRPr="00C95A65">
              <w:rPr>
                <w:rFonts w:ascii="Times New Roman" w:hAnsi="Times New Roman" w:cs="Times New Roman"/>
                <w:sz w:val="24"/>
                <w:szCs w:val="24"/>
              </w:rPr>
              <w:t xml:space="preserve"> AS pret </w:t>
            </w:r>
            <w:proofErr w:type="spellStart"/>
            <w:r w:rsidR="00CA15F7" w:rsidRPr="00C95A65">
              <w:rPr>
                <w:rFonts w:ascii="Times New Roman" w:hAnsi="Times New Roman" w:cs="Times New Roman"/>
                <w:sz w:val="24"/>
                <w:szCs w:val="24"/>
              </w:rPr>
              <w:t>Ettevõtluse</w:t>
            </w:r>
            <w:proofErr w:type="spellEnd"/>
            <w:r w:rsidR="00CA15F7" w:rsidRPr="00C95A65">
              <w:rPr>
                <w:rFonts w:ascii="Times New Roman" w:hAnsi="Times New Roman" w:cs="Times New Roman"/>
                <w:sz w:val="24"/>
                <w:szCs w:val="24"/>
              </w:rPr>
              <w:t xml:space="preserve"> </w:t>
            </w:r>
            <w:proofErr w:type="spellStart"/>
            <w:r w:rsidR="00CA15F7" w:rsidRPr="00C95A65">
              <w:rPr>
                <w:rFonts w:ascii="Times New Roman" w:hAnsi="Times New Roman" w:cs="Times New Roman"/>
                <w:sz w:val="24"/>
                <w:szCs w:val="24"/>
              </w:rPr>
              <w:t>Arendamise</w:t>
            </w:r>
            <w:proofErr w:type="spellEnd"/>
            <w:r w:rsidR="00CA15F7" w:rsidRPr="00C95A65">
              <w:rPr>
                <w:rFonts w:ascii="Times New Roman" w:hAnsi="Times New Roman" w:cs="Times New Roman"/>
                <w:sz w:val="24"/>
                <w:szCs w:val="24"/>
              </w:rPr>
              <w:t xml:space="preserve"> </w:t>
            </w:r>
            <w:proofErr w:type="spellStart"/>
            <w:r w:rsidR="00CA15F7" w:rsidRPr="00C95A65">
              <w:rPr>
                <w:rFonts w:ascii="Times New Roman" w:hAnsi="Times New Roman" w:cs="Times New Roman"/>
                <w:sz w:val="24"/>
                <w:szCs w:val="24"/>
              </w:rPr>
              <w:t>Sihtasutus</w:t>
            </w:r>
            <w:proofErr w:type="spellEnd"/>
            <w:r w:rsidR="00CA15F7" w:rsidRPr="00C95A65">
              <w:rPr>
                <w:rFonts w:ascii="Times New Roman" w:hAnsi="Times New Roman" w:cs="Times New Roman"/>
                <w:sz w:val="24"/>
                <w:szCs w:val="24"/>
              </w:rPr>
              <w:t xml:space="preserve">, </w:t>
            </w:r>
            <w:proofErr w:type="spellStart"/>
            <w:r w:rsidR="00CA15F7" w:rsidRPr="00C95A65">
              <w:rPr>
                <w:rFonts w:ascii="Times New Roman" w:hAnsi="Times New Roman" w:cs="Times New Roman"/>
                <w:sz w:val="24"/>
                <w:szCs w:val="24"/>
              </w:rPr>
              <w:t>Majandus</w:t>
            </w:r>
            <w:proofErr w:type="spellEnd"/>
            <w:r w:rsidR="00CA15F7" w:rsidRPr="00C95A65">
              <w:rPr>
                <w:rFonts w:ascii="Times New Roman" w:hAnsi="Times New Roman" w:cs="Times New Roman"/>
                <w:sz w:val="24"/>
                <w:szCs w:val="24"/>
              </w:rPr>
              <w:t xml:space="preserve"> </w:t>
            </w:r>
            <w:r w:rsidR="00CA15F7" w:rsidRPr="00C95A65">
              <w:rPr>
                <w:rFonts w:ascii="Times New Roman" w:hAnsi="Times New Roman" w:cs="Times New Roman"/>
                <w:sz w:val="24"/>
                <w:szCs w:val="24"/>
              </w:rPr>
              <w:noBreakHyphen/>
              <w:t xml:space="preserve"> ja </w:t>
            </w:r>
            <w:proofErr w:type="spellStart"/>
            <w:r w:rsidR="00CA15F7" w:rsidRPr="00C95A65">
              <w:rPr>
                <w:rFonts w:ascii="Times New Roman" w:hAnsi="Times New Roman" w:cs="Times New Roman"/>
                <w:sz w:val="24"/>
                <w:szCs w:val="24"/>
              </w:rPr>
              <w:t>Kommunikatsiooniministeerium</w:t>
            </w:r>
            <w:proofErr w:type="spellEnd"/>
            <w:r w:rsidR="00CA15F7" w:rsidRPr="00C95A65">
              <w:rPr>
                <w:rStyle w:val="FootnoteReference"/>
                <w:rFonts w:ascii="Times New Roman" w:hAnsi="Times New Roman" w:cs="Times New Roman"/>
                <w:sz w:val="24"/>
                <w:szCs w:val="24"/>
              </w:rPr>
              <w:footnoteReference w:id="4"/>
            </w:r>
            <w:r w:rsidR="00CA15F7" w:rsidRPr="00C95A65">
              <w:rPr>
                <w:rFonts w:ascii="Times New Roman" w:hAnsi="Times New Roman" w:cs="Times New Roman"/>
                <w:sz w:val="24"/>
                <w:szCs w:val="24"/>
              </w:rPr>
              <w:t xml:space="preserve"> (turpmāk – EST spriedums). EST spriedumā Eiropas Savienības tiesa ir nospriedusi, ka no LESD 108. panta 3. punkta izriet arī tas, ka, atgūstot iepriekš minēto komercdarbības atbalstu pēc savas iniciatīvas, dalībvalsts iestādei (atbalsta sniedzējam) ir jāpieprasa no šī atbalsta saņēmēja procenti atbilstoši piemērojamo valsts tiesību normām.</w:t>
            </w:r>
          </w:p>
          <w:p w14:paraId="0589CA34" w14:textId="131AA678" w:rsidR="00CA5705" w:rsidRPr="00C95A65" w:rsidRDefault="00CA5705"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Tādējādi ir piemērojams</w:t>
            </w:r>
            <w:r w:rsidRPr="00C95A65">
              <w:rPr>
                <w:rFonts w:ascii="Times New Roman" w:hAnsi="Times New Roman" w:cs="Times New Roman"/>
                <w:sz w:val="24"/>
                <w:szCs w:val="24"/>
                <w:shd w:val="clear" w:color="auto" w:fill="FFFFFF"/>
              </w:rPr>
              <w:t xml:space="preserve"> MK noteikumu Nr. 561 87. punktā noteiktais, tostarp nosakot komersanta pienākumu mēneša laikā atmaksāt publiskajam tirgotājam  MK noteikumu  561 ietvaros saņemto nelikumīgo valsts atbalstu kopā ar procentiem</w:t>
            </w:r>
            <w:r w:rsidR="00771C7E" w:rsidRPr="00C95A65">
              <w:rPr>
                <w:rFonts w:ascii="Times New Roman" w:hAnsi="Times New Roman" w:cs="Times New Roman"/>
                <w:sz w:val="24"/>
                <w:szCs w:val="24"/>
              </w:rPr>
              <w:t xml:space="preserve"> </w:t>
            </w:r>
            <w:r w:rsidR="00771C7E" w:rsidRPr="00C95A65">
              <w:rPr>
                <w:rFonts w:ascii="Times New Roman" w:hAnsi="Times New Roman" w:cs="Times New Roman"/>
                <w:sz w:val="24"/>
                <w:szCs w:val="24"/>
                <w:shd w:val="clear" w:color="auto" w:fill="FFFFFF"/>
              </w:rPr>
              <w:t>saskaņā ar Komercdarbības atbalsta kontroles likuma IV un V nodaļu</w:t>
            </w:r>
            <w:r w:rsidRPr="00C95A65">
              <w:rPr>
                <w:rFonts w:ascii="Times New Roman" w:hAnsi="Times New Roman" w:cs="Times New Roman"/>
                <w:sz w:val="24"/>
                <w:szCs w:val="24"/>
              </w:rPr>
              <w:t xml:space="preserve"> par periodu, kurā komersants saņēmis nelikumīgu </w:t>
            </w:r>
            <w:r w:rsidRPr="00C95A65">
              <w:rPr>
                <w:rFonts w:ascii="Times New Roman" w:eastAsia="Times New Roman" w:hAnsi="Times New Roman" w:cs="Times New Roman"/>
                <w:sz w:val="24"/>
                <w:szCs w:val="24"/>
              </w:rPr>
              <w:t>valsts</w:t>
            </w:r>
            <w:r w:rsidRPr="00C95A65">
              <w:rPr>
                <w:rFonts w:ascii="Times New Roman" w:hAnsi="Times New Roman" w:cs="Times New Roman"/>
                <w:sz w:val="24"/>
                <w:szCs w:val="24"/>
              </w:rPr>
              <w:t xml:space="preserve"> atbalstu, neatkarīgi no tā, </w:t>
            </w:r>
            <w:r w:rsidRPr="00C95A65">
              <w:rPr>
                <w:rFonts w:ascii="Times New Roman" w:hAnsi="Times New Roman" w:cs="Times New Roman"/>
                <w:sz w:val="24"/>
                <w:szCs w:val="24"/>
                <w:shd w:val="clear" w:color="auto" w:fill="FFFFFF"/>
              </w:rPr>
              <w:t>vai nelikumīga valsts atbalsta saņemšana notikusi pirms vai pēc 2020.gada 11.septembra (MK noteikumu Nr. 561 spēkā stāšanās)</w:t>
            </w:r>
            <w:r w:rsidRPr="00C95A65">
              <w:rPr>
                <w:rFonts w:ascii="Times New Roman" w:hAnsi="Times New Roman" w:cs="Times New Roman"/>
                <w:sz w:val="24"/>
                <w:szCs w:val="24"/>
              </w:rPr>
              <w:t>.</w:t>
            </w:r>
          </w:p>
          <w:p w14:paraId="1D892A90" w14:textId="24F9F8A8" w:rsidR="00FF637E" w:rsidRPr="00C95A65" w:rsidRDefault="00FF637E"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Noteikumu projektā tiek īpaši izcelti gadījumi, kuri saskaņā ar EK lēmumu nepārprotami ir uzskatāmi par nelikumīgu valsts atbalstu, ņemot vērā </w:t>
            </w:r>
            <w:r w:rsidR="00030DB8" w:rsidRPr="00C95A65">
              <w:rPr>
                <w:rFonts w:ascii="Times New Roman" w:eastAsia="Times New Roman" w:hAnsi="Times New Roman" w:cs="Times New Roman"/>
                <w:sz w:val="24"/>
                <w:szCs w:val="24"/>
                <w:lang w:eastAsia="lv-LV"/>
              </w:rPr>
              <w:t xml:space="preserve">minēto </w:t>
            </w:r>
            <w:r w:rsidRPr="00C95A65">
              <w:rPr>
                <w:rFonts w:ascii="Times New Roman" w:eastAsia="Times New Roman" w:hAnsi="Times New Roman" w:cs="Times New Roman"/>
                <w:sz w:val="24"/>
                <w:szCs w:val="24"/>
                <w:lang w:eastAsia="lv-LV"/>
              </w:rPr>
              <w:t xml:space="preserve">Eiropas Savienības Tiesas judikatūru, kas skar jautājumus par </w:t>
            </w:r>
            <w:r w:rsidRPr="00C95A65">
              <w:rPr>
                <w:rFonts w:ascii="Times New Roman" w:hAnsi="Times New Roman" w:cs="Times New Roman"/>
                <w:sz w:val="24"/>
                <w:szCs w:val="24"/>
              </w:rPr>
              <w:t>valsts</w:t>
            </w:r>
            <w:r w:rsidRPr="00C95A65">
              <w:rPr>
                <w:rFonts w:ascii="Times New Roman" w:eastAsia="Times New Roman" w:hAnsi="Times New Roman" w:cs="Times New Roman"/>
                <w:sz w:val="24"/>
                <w:szCs w:val="24"/>
                <w:lang w:eastAsia="lv-LV"/>
              </w:rPr>
              <w:t xml:space="preserve"> atbalsta atgūšanu, un tie ir: atbalsts pēc</w:t>
            </w:r>
            <w:r w:rsidRPr="00C95A65">
              <w:rPr>
                <w:rFonts w:ascii="Times New Roman" w:hAnsi="Times New Roman" w:cs="Times New Roman"/>
                <w:sz w:val="24"/>
                <w:szCs w:val="24"/>
                <w:shd w:val="clear" w:color="auto" w:fill="FFFFFF"/>
              </w:rPr>
              <w:t xml:space="preserve"> </w:t>
            </w:r>
            <w:r w:rsidR="00657EDD" w:rsidRPr="00C95A65">
              <w:rPr>
                <w:rFonts w:ascii="Times New Roman" w:hAnsi="Times New Roman" w:cs="Times New Roman"/>
                <w:sz w:val="24"/>
                <w:szCs w:val="24"/>
                <w:shd w:val="clear" w:color="auto" w:fill="FFFFFF"/>
              </w:rPr>
              <w:t xml:space="preserve">koģenerācijas </w:t>
            </w:r>
            <w:r w:rsidRPr="00C95A65">
              <w:rPr>
                <w:rFonts w:ascii="Times New Roman" w:hAnsi="Times New Roman" w:cs="Times New Roman"/>
                <w:sz w:val="24"/>
                <w:szCs w:val="24"/>
                <w:shd w:val="clear" w:color="auto" w:fill="FFFFFF"/>
              </w:rPr>
              <w:t>stacijas pamatlīdzekļu pilna nolietojuma saskaņā ar normatīvajiem aktiem par grāmatvedības prasībām</w:t>
            </w:r>
            <w:r w:rsidR="00D4694A" w:rsidRPr="00C95A65">
              <w:rPr>
                <w:rFonts w:ascii="Times New Roman" w:hAnsi="Times New Roman" w:cs="Times New Roman"/>
                <w:sz w:val="24"/>
                <w:szCs w:val="24"/>
                <w:shd w:val="clear" w:color="auto" w:fill="FFFFFF"/>
              </w:rPr>
              <w:t>,</w:t>
            </w:r>
            <w:r w:rsidRPr="00C95A65">
              <w:rPr>
                <w:rFonts w:ascii="Times New Roman" w:hAnsi="Times New Roman" w:cs="Times New Roman"/>
                <w:sz w:val="24"/>
                <w:szCs w:val="24"/>
                <w:shd w:val="clear" w:color="auto" w:fill="FFFFFF"/>
              </w:rPr>
              <w:t xml:space="preserve"> atbalsts tādas </w:t>
            </w:r>
            <w:r w:rsidRPr="00C95A65">
              <w:rPr>
                <w:rFonts w:ascii="Times New Roman" w:eastAsia="Times New Roman" w:hAnsi="Times New Roman" w:cs="Times New Roman"/>
                <w:sz w:val="24"/>
                <w:szCs w:val="24"/>
              </w:rPr>
              <w:t xml:space="preserve"> elektroenerģijas ražošanai, </w:t>
            </w:r>
            <w:r w:rsidR="00F16221" w:rsidRPr="00C95A65">
              <w:rPr>
                <w:rFonts w:ascii="Times New Roman" w:eastAsia="Times New Roman" w:hAnsi="Times New Roman" w:cs="Times New Roman"/>
                <w:sz w:val="24"/>
                <w:szCs w:val="24"/>
              </w:rPr>
              <w:t>kura nav saražota augstas efektivitātes koģenerācijā</w:t>
            </w:r>
            <w:r w:rsidR="00D4694A" w:rsidRPr="00C95A65">
              <w:rPr>
                <w:rFonts w:ascii="Times New Roman" w:eastAsia="Times New Roman" w:hAnsi="Times New Roman" w:cs="Times New Roman"/>
                <w:sz w:val="24"/>
                <w:szCs w:val="24"/>
              </w:rPr>
              <w:t>, kā arī ja tiek pārsniegts konkrētajam komersantam pieļaujamais valsts atbalsta apmērs, proti, komersants tiek pārkompensēts</w:t>
            </w:r>
            <w:r w:rsidR="00D4694A" w:rsidRPr="00C95A65">
              <w:rPr>
                <w:rFonts w:ascii="Times New Roman" w:eastAsia="Times New Roman" w:hAnsi="Times New Roman" w:cs="Times New Roman"/>
                <w:sz w:val="24"/>
                <w:szCs w:val="24"/>
                <w:lang w:eastAsia="lv-LV"/>
              </w:rPr>
              <w:t>.</w:t>
            </w:r>
          </w:p>
          <w:p w14:paraId="3232921B" w14:textId="606C6DB6" w:rsidR="00FF637E" w:rsidRPr="00C95A65" w:rsidRDefault="00FF637E" w:rsidP="00425064">
            <w:pPr>
              <w:spacing w:after="60"/>
              <w:jc w:val="both"/>
              <w:rPr>
                <w:rFonts w:ascii="Times New Roman" w:hAnsi="Times New Roman" w:cs="Times New Roman"/>
                <w:sz w:val="24"/>
                <w:szCs w:val="24"/>
                <w:shd w:val="clear" w:color="auto" w:fill="FFFFFF"/>
              </w:rPr>
            </w:pPr>
            <w:r w:rsidRPr="00C95A65">
              <w:rPr>
                <w:rFonts w:ascii="Times New Roman" w:eastAsia="Times New Roman" w:hAnsi="Times New Roman" w:cs="Times New Roman"/>
                <w:sz w:val="24"/>
                <w:szCs w:val="24"/>
                <w:lang w:eastAsia="lv-LV"/>
              </w:rPr>
              <w:t>J</w:t>
            </w:r>
            <w:r w:rsidRPr="00C95A65">
              <w:rPr>
                <w:rFonts w:ascii="Times New Roman" w:hAnsi="Times New Roman" w:cs="Times New Roman"/>
                <w:sz w:val="24"/>
                <w:szCs w:val="24"/>
                <w:shd w:val="clear" w:color="auto" w:fill="FFFFFF"/>
              </w:rPr>
              <w:t xml:space="preserve">a </w:t>
            </w:r>
            <w:r w:rsidR="0022270A" w:rsidRPr="00C95A65">
              <w:rPr>
                <w:rFonts w:ascii="Times New Roman" w:hAnsi="Times New Roman" w:cs="Times New Roman"/>
                <w:sz w:val="24"/>
                <w:szCs w:val="24"/>
                <w:shd w:val="clear" w:color="auto" w:fill="FFFFFF"/>
              </w:rPr>
              <w:t xml:space="preserve">BVKB </w:t>
            </w:r>
            <w:r w:rsidRPr="00C95A65">
              <w:rPr>
                <w:rFonts w:ascii="Times New Roman" w:hAnsi="Times New Roman" w:cs="Times New Roman"/>
                <w:sz w:val="24"/>
                <w:szCs w:val="24"/>
                <w:shd w:val="clear" w:color="auto" w:fill="FFFFFF"/>
              </w:rPr>
              <w:t xml:space="preserve">konstatē, ka, </w:t>
            </w:r>
            <w:r w:rsidRPr="00C95A65">
              <w:rPr>
                <w:rFonts w:ascii="Times New Roman" w:hAnsi="Times New Roman" w:cs="Times New Roman"/>
                <w:sz w:val="24"/>
                <w:szCs w:val="24"/>
              </w:rPr>
              <w:t>komersantam saņemot valsts atbalstu, ir pārkāpti Elektroenerģijas tirgus likumā un MK</w:t>
            </w:r>
            <w:r w:rsidR="00D54BA9" w:rsidRPr="00C95A65">
              <w:rPr>
                <w:rFonts w:ascii="Times New Roman" w:hAnsi="Times New Roman" w:cs="Times New Roman"/>
                <w:sz w:val="24"/>
                <w:szCs w:val="24"/>
              </w:rPr>
              <w:t xml:space="preserve"> noteikumos Nr.</w:t>
            </w:r>
            <w:r w:rsidRPr="00C95A65">
              <w:rPr>
                <w:rFonts w:ascii="Times New Roman" w:hAnsi="Times New Roman" w:cs="Times New Roman"/>
                <w:sz w:val="24"/>
                <w:szCs w:val="24"/>
              </w:rPr>
              <w:t xml:space="preserve"> 56</w:t>
            </w:r>
            <w:r w:rsidR="00BD5C33" w:rsidRPr="00C95A65">
              <w:rPr>
                <w:rFonts w:ascii="Times New Roman" w:hAnsi="Times New Roman" w:cs="Times New Roman"/>
                <w:sz w:val="24"/>
                <w:szCs w:val="24"/>
              </w:rPr>
              <w:t>1</w:t>
            </w:r>
            <w:r w:rsidRPr="00C95A65">
              <w:rPr>
                <w:rFonts w:ascii="Times New Roman" w:hAnsi="Times New Roman" w:cs="Times New Roman"/>
                <w:sz w:val="24"/>
                <w:szCs w:val="24"/>
              </w:rPr>
              <w:t xml:space="preserve"> minētie valsts atbalsta nosacījumi (kas ir saskaņoti ar EK) un saņemtais atbalsts ir uzskatāms par nelikumīgu valsts </w:t>
            </w:r>
            <w:r w:rsidRPr="00C95A65">
              <w:rPr>
                <w:rFonts w:ascii="Times New Roman" w:hAnsi="Times New Roman" w:cs="Times New Roman"/>
                <w:sz w:val="24"/>
                <w:szCs w:val="24"/>
              </w:rPr>
              <w:lastRenderedPageBreak/>
              <w:t xml:space="preserve">atbalstu, </w:t>
            </w:r>
            <w:r w:rsidR="0022270A" w:rsidRPr="00C95A65">
              <w:rPr>
                <w:rFonts w:ascii="Times New Roman" w:hAnsi="Times New Roman" w:cs="Times New Roman"/>
                <w:sz w:val="24"/>
                <w:szCs w:val="24"/>
              </w:rPr>
              <w:t xml:space="preserve">BVKB </w:t>
            </w:r>
            <w:r w:rsidRPr="00C95A65">
              <w:rPr>
                <w:rFonts w:ascii="Times New Roman" w:hAnsi="Times New Roman" w:cs="Times New Roman"/>
                <w:sz w:val="24"/>
                <w:szCs w:val="24"/>
              </w:rPr>
              <w:t>mēneša laikā no fakta konstatēšanas brīža ir jāpieņem lēmums par komersantam piešķirto</w:t>
            </w:r>
            <w:r w:rsidR="00DE4D86" w:rsidRPr="00C95A65">
              <w:rPr>
                <w:rFonts w:ascii="Times New Roman" w:hAnsi="Times New Roman" w:cs="Times New Roman"/>
                <w:sz w:val="24"/>
                <w:szCs w:val="24"/>
              </w:rPr>
              <w:t xml:space="preserve"> </w:t>
            </w:r>
            <w:r w:rsidR="00BD1135" w:rsidRPr="00C95A65">
              <w:rPr>
                <w:rFonts w:ascii="Times New Roman" w:hAnsi="Times New Roman" w:cs="Times New Roman"/>
                <w:sz w:val="24"/>
                <w:szCs w:val="24"/>
              </w:rPr>
              <w:t xml:space="preserve">obligātā iepirkuma tiesību vai </w:t>
            </w:r>
            <w:r w:rsidR="00DE4D86" w:rsidRPr="00C95A65">
              <w:rPr>
                <w:rFonts w:ascii="Times New Roman" w:hAnsi="Times New Roman" w:cs="Times New Roman"/>
                <w:sz w:val="24"/>
                <w:szCs w:val="24"/>
              </w:rPr>
              <w:t>garantētās maksas</w:t>
            </w:r>
            <w:r w:rsidRPr="00C95A65">
              <w:rPr>
                <w:rFonts w:ascii="Times New Roman" w:hAnsi="Times New Roman" w:cs="Times New Roman"/>
                <w:sz w:val="24"/>
                <w:szCs w:val="24"/>
              </w:rPr>
              <w:t xml:space="preserve"> tiesību atcelšanu un pienākuma noteikšanu komersantam mēneša laikā no lēmuma spēkā stāšanās brīža atmaksāt publiskajam tirgotājam šo noteikumu ietvaros saņemto nelikumīgo valsts atbalstu kopā ar procentiem, kurus aprēķina atbilstoši procentu likmēm, ko publicē EK saskaņā ar Komisijas 2004. gada 21. aprīļa Regulas (EK) Nr. 794/2004, ar ko īsteno Padomes Regulu (ES) 2015/1589, ar ko nosaka sīki izstrādātus noteikumus Līguma par Eiropas Savienības darbību 108. panta piemērošanai (turpmāk – Regula Nr. 794/2004), 10. pantu, tiem pieskaitot 100 bāzes punktus saskaņā ar Regulas Nr. 794/2004 9. panta 2. punktu, ievērojot Regulas Nr. 794/2004 11. pantā noteikto procentu likmes piemērošanas metodi</w:t>
            </w:r>
            <w:r w:rsidRPr="00C95A65">
              <w:rPr>
                <w:rFonts w:ascii="Times New Roman" w:hAnsi="Times New Roman" w:cs="Times New Roman"/>
                <w:sz w:val="24"/>
                <w:szCs w:val="24"/>
                <w:shd w:val="clear" w:color="auto" w:fill="FFFFFF"/>
              </w:rPr>
              <w:t>.</w:t>
            </w:r>
          </w:p>
          <w:p w14:paraId="591BEDB3" w14:textId="18DE54A8" w:rsidR="00FF637E" w:rsidRPr="00C95A65" w:rsidRDefault="00FF637E"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Jāņem vērā, ka noteikumu projekta normas par nepamatotu un nelikumīgu atbalstu nav savstarpēji izslēdzošas, bet nepieciešamības gadījumā piemērojamas </w:t>
            </w:r>
            <w:r w:rsidR="007543F9" w:rsidRPr="00C95A65">
              <w:rPr>
                <w:rFonts w:ascii="Times New Roman" w:hAnsi="Times New Roman" w:cs="Times New Roman"/>
                <w:sz w:val="24"/>
                <w:szCs w:val="24"/>
              </w:rPr>
              <w:t>vienlaicīgi</w:t>
            </w:r>
            <w:r w:rsidRPr="00C95A65">
              <w:rPr>
                <w:rFonts w:ascii="Times New Roman" w:hAnsi="Times New Roman" w:cs="Times New Roman"/>
                <w:sz w:val="24"/>
                <w:szCs w:val="24"/>
              </w:rPr>
              <w:t xml:space="preserve">, tādējādi nodrošinot efektīvu nepamatoti un nelikumīgi saņemta </w:t>
            </w:r>
            <w:r w:rsidRPr="00C95A65">
              <w:rPr>
                <w:rFonts w:ascii="Times New Roman" w:eastAsia="Times New Roman" w:hAnsi="Times New Roman" w:cs="Times New Roman"/>
                <w:sz w:val="24"/>
                <w:szCs w:val="24"/>
                <w:lang w:eastAsia="lv-LV"/>
              </w:rPr>
              <w:t>valsts</w:t>
            </w:r>
            <w:r w:rsidRPr="00C95A65">
              <w:rPr>
                <w:rFonts w:ascii="Times New Roman" w:hAnsi="Times New Roman" w:cs="Times New Roman"/>
                <w:sz w:val="24"/>
                <w:szCs w:val="24"/>
              </w:rPr>
              <w:t xml:space="preserve"> atbalsta atgūšanu</w:t>
            </w:r>
            <w:r w:rsidR="0007299E" w:rsidRPr="00C95A65">
              <w:rPr>
                <w:rFonts w:ascii="Times New Roman" w:hAnsi="Times New Roman" w:cs="Times New Roman"/>
                <w:sz w:val="24"/>
                <w:szCs w:val="24"/>
              </w:rPr>
              <w:t>.</w:t>
            </w:r>
            <w:r w:rsidR="00AE78C2" w:rsidRPr="00C95A65">
              <w:rPr>
                <w:rFonts w:ascii="Times New Roman" w:hAnsi="Times New Roman" w:cs="Times New Roman"/>
                <w:sz w:val="24"/>
                <w:szCs w:val="24"/>
              </w:rPr>
              <w:t xml:space="preserve"> </w:t>
            </w:r>
            <w:r w:rsidR="004B3823" w:rsidRPr="00C95A65">
              <w:rPr>
                <w:rFonts w:ascii="Times New Roman" w:hAnsi="Times New Roman" w:cs="Times New Roman"/>
                <w:sz w:val="24"/>
                <w:szCs w:val="24"/>
              </w:rPr>
              <w:t>Nelikumīgs valsts atbalsts tiek atgūts kopā ar procentiem</w:t>
            </w:r>
            <w:r w:rsidRPr="00C95A65">
              <w:rPr>
                <w:rFonts w:ascii="Times New Roman" w:hAnsi="Times New Roman" w:cs="Times New Roman"/>
                <w:sz w:val="24"/>
                <w:szCs w:val="24"/>
              </w:rPr>
              <w:t xml:space="preserve"> par periodu, k</w:t>
            </w:r>
            <w:r w:rsidR="007A13F2" w:rsidRPr="00C95A65">
              <w:rPr>
                <w:rFonts w:ascii="Times New Roman" w:hAnsi="Times New Roman" w:cs="Times New Roman"/>
                <w:sz w:val="24"/>
                <w:szCs w:val="24"/>
              </w:rPr>
              <w:t>urā komersants saņēmis</w:t>
            </w:r>
            <w:r w:rsidRPr="00C95A65">
              <w:rPr>
                <w:rFonts w:ascii="Times New Roman" w:hAnsi="Times New Roman" w:cs="Times New Roman"/>
                <w:sz w:val="24"/>
                <w:szCs w:val="24"/>
              </w:rPr>
              <w:t xml:space="preserve"> </w:t>
            </w:r>
            <w:r w:rsidR="007A13F2" w:rsidRPr="00C95A65">
              <w:rPr>
                <w:rFonts w:ascii="Times New Roman" w:hAnsi="Times New Roman" w:cs="Times New Roman"/>
                <w:sz w:val="24"/>
                <w:szCs w:val="24"/>
              </w:rPr>
              <w:t xml:space="preserve">nelikumīgu </w:t>
            </w:r>
            <w:r w:rsidRPr="00C95A65">
              <w:rPr>
                <w:rFonts w:ascii="Times New Roman" w:eastAsia="Times New Roman" w:hAnsi="Times New Roman" w:cs="Times New Roman"/>
                <w:sz w:val="24"/>
                <w:szCs w:val="24"/>
                <w:lang w:eastAsia="lv-LV"/>
              </w:rPr>
              <w:t>valsts</w:t>
            </w:r>
            <w:r w:rsidRPr="00C95A65">
              <w:rPr>
                <w:rFonts w:ascii="Times New Roman" w:hAnsi="Times New Roman" w:cs="Times New Roman"/>
                <w:sz w:val="24"/>
                <w:szCs w:val="24"/>
              </w:rPr>
              <w:t xml:space="preserve"> </w:t>
            </w:r>
            <w:r w:rsidR="007A13F2" w:rsidRPr="00C95A65">
              <w:rPr>
                <w:rFonts w:ascii="Times New Roman" w:hAnsi="Times New Roman" w:cs="Times New Roman"/>
                <w:sz w:val="24"/>
                <w:szCs w:val="24"/>
              </w:rPr>
              <w:t>atbalstu</w:t>
            </w:r>
            <w:r w:rsidRPr="00C95A65">
              <w:rPr>
                <w:rFonts w:ascii="Times New Roman" w:hAnsi="Times New Roman" w:cs="Times New Roman"/>
                <w:sz w:val="24"/>
                <w:szCs w:val="24"/>
              </w:rPr>
              <w:t>.</w:t>
            </w:r>
            <w:r w:rsidR="00FC4B26" w:rsidRPr="00C95A65">
              <w:rPr>
                <w:rFonts w:ascii="Times New Roman" w:hAnsi="Times New Roman" w:cs="Times New Roman"/>
                <w:sz w:val="24"/>
                <w:szCs w:val="24"/>
              </w:rPr>
              <w:t xml:space="preserve"> Pārklājoties n</w:t>
            </w:r>
            <w:r w:rsidR="009E3E49" w:rsidRPr="00C95A65">
              <w:rPr>
                <w:rFonts w:ascii="Times New Roman" w:hAnsi="Times New Roman" w:cs="Times New Roman"/>
                <w:sz w:val="24"/>
                <w:szCs w:val="24"/>
              </w:rPr>
              <w:t xml:space="preserve">epamatota un nelikumīga </w:t>
            </w:r>
            <w:r w:rsidR="00907EC5" w:rsidRPr="00C95A65">
              <w:rPr>
                <w:rFonts w:ascii="Times New Roman" w:hAnsi="Times New Roman" w:cs="Times New Roman"/>
                <w:sz w:val="24"/>
                <w:szCs w:val="24"/>
              </w:rPr>
              <w:t xml:space="preserve">valsts </w:t>
            </w:r>
            <w:r w:rsidR="009E3E49" w:rsidRPr="00C95A65">
              <w:rPr>
                <w:rFonts w:ascii="Times New Roman" w:hAnsi="Times New Roman" w:cs="Times New Roman"/>
                <w:sz w:val="24"/>
                <w:szCs w:val="24"/>
              </w:rPr>
              <w:t xml:space="preserve">atbalsta saņemšanas </w:t>
            </w:r>
            <w:r w:rsidR="00BD7EAD" w:rsidRPr="00C95A65">
              <w:rPr>
                <w:rFonts w:ascii="Times New Roman" w:hAnsi="Times New Roman" w:cs="Times New Roman"/>
                <w:sz w:val="24"/>
                <w:szCs w:val="24"/>
              </w:rPr>
              <w:t>periodiem</w:t>
            </w:r>
            <w:r w:rsidR="009E3E49" w:rsidRPr="00C95A65">
              <w:rPr>
                <w:rFonts w:ascii="Times New Roman" w:hAnsi="Times New Roman" w:cs="Times New Roman"/>
                <w:sz w:val="24"/>
                <w:szCs w:val="24"/>
              </w:rPr>
              <w:t xml:space="preserve">, </w:t>
            </w:r>
            <w:r w:rsidR="006F7657" w:rsidRPr="00C95A65">
              <w:rPr>
                <w:rFonts w:ascii="Times New Roman" w:hAnsi="Times New Roman" w:cs="Times New Roman"/>
                <w:sz w:val="24"/>
                <w:szCs w:val="24"/>
              </w:rPr>
              <w:t xml:space="preserve">tiek piemēroti </w:t>
            </w:r>
            <w:r w:rsidR="00AB7E8B" w:rsidRPr="00C95A65">
              <w:rPr>
                <w:rFonts w:ascii="Times New Roman" w:hAnsi="Times New Roman" w:cs="Times New Roman"/>
                <w:sz w:val="24"/>
                <w:szCs w:val="24"/>
              </w:rPr>
              <w:t xml:space="preserve">nelikumīga valsts atbalsta atgūšanas </w:t>
            </w:r>
            <w:r w:rsidR="0043586A" w:rsidRPr="00C95A65">
              <w:rPr>
                <w:rFonts w:ascii="Times New Roman" w:hAnsi="Times New Roman" w:cs="Times New Roman"/>
                <w:sz w:val="24"/>
                <w:szCs w:val="24"/>
              </w:rPr>
              <w:t>nosacījumi</w:t>
            </w:r>
            <w:r w:rsidR="009E713E" w:rsidRPr="00C95A65">
              <w:rPr>
                <w:rFonts w:ascii="Times New Roman" w:hAnsi="Times New Roman" w:cs="Times New Roman"/>
                <w:sz w:val="24"/>
                <w:szCs w:val="24"/>
              </w:rPr>
              <w:t>.</w:t>
            </w:r>
          </w:p>
          <w:p w14:paraId="1F7AC857" w14:textId="77777777" w:rsidR="00FF637E" w:rsidRPr="00C95A65" w:rsidRDefault="00FF637E" w:rsidP="00425064">
            <w:pPr>
              <w:spacing w:after="60"/>
              <w:jc w:val="both"/>
              <w:rPr>
                <w:rFonts w:ascii="Times New Roman" w:hAnsi="Times New Roman" w:cs="Times New Roman"/>
                <w:sz w:val="24"/>
                <w:szCs w:val="24"/>
                <w:shd w:val="clear" w:color="auto" w:fill="FFFFFF"/>
              </w:rPr>
            </w:pPr>
          </w:p>
          <w:p w14:paraId="4464830D" w14:textId="1D728F1E" w:rsidR="00FF637E" w:rsidRPr="00C95A65" w:rsidRDefault="00EB6C36" w:rsidP="00425064">
            <w:pPr>
              <w:spacing w:after="60"/>
              <w:jc w:val="both"/>
              <w:rPr>
                <w:rFonts w:ascii="Times New Roman" w:eastAsia="Times New Roman" w:hAnsi="Times New Roman" w:cs="Times New Roman"/>
                <w:sz w:val="24"/>
                <w:szCs w:val="24"/>
              </w:rPr>
            </w:pPr>
            <w:r w:rsidRPr="00C95A65">
              <w:rPr>
                <w:rFonts w:ascii="Times New Roman" w:eastAsia="Times New Roman" w:hAnsi="Times New Roman" w:cs="Times New Roman"/>
                <w:sz w:val="24"/>
                <w:szCs w:val="24"/>
              </w:rPr>
              <w:t>Ar projektu t</w:t>
            </w:r>
            <w:r w:rsidR="00FF637E" w:rsidRPr="00C95A65">
              <w:rPr>
                <w:rFonts w:ascii="Times New Roman" w:eastAsia="Times New Roman" w:hAnsi="Times New Roman" w:cs="Times New Roman"/>
                <w:sz w:val="24"/>
                <w:szCs w:val="24"/>
              </w:rPr>
              <w:t xml:space="preserve">iek precizēts, no kura brīža valsts atbalsts uzskatāms par nepamatotu, lai noteiktu atbilstošu atmaksājamo summu. Saskaņā ar noteikumu projektu BVKB turpmāk katrā gadījumā konstatēs brīdi, no kura </w:t>
            </w:r>
            <w:r w:rsidRPr="00C95A65">
              <w:rPr>
                <w:rFonts w:ascii="Times New Roman" w:eastAsia="Times New Roman" w:hAnsi="Times New Roman" w:cs="Times New Roman"/>
                <w:sz w:val="24"/>
                <w:szCs w:val="24"/>
              </w:rPr>
              <w:t xml:space="preserve">valsts </w:t>
            </w:r>
            <w:r w:rsidR="00FF637E" w:rsidRPr="00C95A65">
              <w:rPr>
                <w:rFonts w:ascii="Times New Roman" w:eastAsia="Times New Roman" w:hAnsi="Times New Roman" w:cs="Times New Roman"/>
                <w:sz w:val="24"/>
                <w:szCs w:val="24"/>
              </w:rPr>
              <w:t xml:space="preserve">atbalsts uzskatāms par nepamatota </w:t>
            </w:r>
            <w:r w:rsidRPr="00C95A65">
              <w:rPr>
                <w:rFonts w:ascii="Times New Roman" w:eastAsia="Times New Roman" w:hAnsi="Times New Roman" w:cs="Times New Roman"/>
                <w:sz w:val="24"/>
                <w:szCs w:val="24"/>
              </w:rPr>
              <w:t xml:space="preserve">valsts </w:t>
            </w:r>
            <w:r w:rsidR="00FF637E" w:rsidRPr="00C95A65">
              <w:rPr>
                <w:rFonts w:ascii="Times New Roman" w:eastAsia="Times New Roman" w:hAnsi="Times New Roman" w:cs="Times New Roman"/>
                <w:sz w:val="24"/>
                <w:szCs w:val="24"/>
              </w:rPr>
              <w:t xml:space="preserve">atbalsta saņemšanas sākumu, un attiecīgi būs jāatmaksā viss tas </w:t>
            </w:r>
            <w:r w:rsidRPr="00C95A65">
              <w:rPr>
                <w:rFonts w:ascii="Times New Roman" w:eastAsia="Times New Roman" w:hAnsi="Times New Roman" w:cs="Times New Roman"/>
                <w:sz w:val="24"/>
                <w:szCs w:val="24"/>
              </w:rPr>
              <w:t xml:space="preserve">valsts </w:t>
            </w:r>
            <w:r w:rsidR="00FF637E" w:rsidRPr="00C95A65">
              <w:rPr>
                <w:rFonts w:ascii="Times New Roman" w:eastAsia="Times New Roman" w:hAnsi="Times New Roman" w:cs="Times New Roman"/>
                <w:sz w:val="24"/>
                <w:szCs w:val="24"/>
              </w:rPr>
              <w:t>atbalsts, kas saņems sākot no šī brīža.</w:t>
            </w:r>
          </w:p>
          <w:p w14:paraId="13771D19" w14:textId="0BD84071" w:rsidR="00922D12" w:rsidRPr="00C95A65" w:rsidRDefault="00922D12" w:rsidP="00425064">
            <w:pPr>
              <w:spacing w:after="60"/>
              <w:jc w:val="both"/>
              <w:rPr>
                <w:rFonts w:ascii="Times New Roman" w:eastAsia="Times New Roman" w:hAnsi="Times New Roman" w:cs="Times New Roman"/>
                <w:sz w:val="24"/>
                <w:szCs w:val="24"/>
              </w:rPr>
            </w:pPr>
          </w:p>
          <w:p w14:paraId="5F047492" w14:textId="0C8EDB3C" w:rsidR="00FF637E" w:rsidRPr="00C95A65" w:rsidRDefault="00FF637E" w:rsidP="00425064">
            <w:pPr>
              <w:spacing w:after="60"/>
              <w:jc w:val="both"/>
              <w:rPr>
                <w:rFonts w:ascii="Times New Roman" w:hAnsi="Times New Roman" w:cs="Times New Roman"/>
                <w:sz w:val="24"/>
                <w:szCs w:val="24"/>
              </w:rPr>
            </w:pPr>
            <w:r w:rsidRPr="00C95A65">
              <w:rPr>
                <w:rFonts w:ascii="Times New Roman" w:eastAsia="Times New Roman" w:hAnsi="Times New Roman" w:cs="Times New Roman"/>
                <w:sz w:val="24"/>
                <w:szCs w:val="24"/>
              </w:rPr>
              <w:t>Attiecībā uz nelikumīgu valsts atbalstu, kas saņemts pārkāpjot iepriekš minēt</w:t>
            </w:r>
            <w:r w:rsidR="00D4694A" w:rsidRPr="00C95A65">
              <w:rPr>
                <w:rFonts w:ascii="Times New Roman" w:eastAsia="Times New Roman" w:hAnsi="Times New Roman" w:cs="Times New Roman"/>
                <w:sz w:val="24"/>
                <w:szCs w:val="24"/>
              </w:rPr>
              <w:t>os</w:t>
            </w:r>
            <w:r w:rsidRPr="00C95A65">
              <w:rPr>
                <w:rFonts w:ascii="Times New Roman" w:eastAsia="Times New Roman" w:hAnsi="Times New Roman" w:cs="Times New Roman"/>
                <w:sz w:val="24"/>
                <w:szCs w:val="24"/>
              </w:rPr>
              <w:t xml:space="preserve"> īpaši izdalām</w:t>
            </w:r>
            <w:r w:rsidR="00D4694A" w:rsidRPr="00C95A65">
              <w:rPr>
                <w:rFonts w:ascii="Times New Roman" w:eastAsia="Times New Roman" w:hAnsi="Times New Roman" w:cs="Times New Roman"/>
                <w:sz w:val="24"/>
                <w:szCs w:val="24"/>
              </w:rPr>
              <w:t>os</w:t>
            </w:r>
            <w:r w:rsidRPr="00C95A65">
              <w:rPr>
                <w:rFonts w:ascii="Times New Roman" w:eastAsia="Times New Roman" w:hAnsi="Times New Roman" w:cs="Times New Roman"/>
                <w:sz w:val="24"/>
                <w:szCs w:val="24"/>
              </w:rPr>
              <w:t xml:space="preserve"> kritērij</w:t>
            </w:r>
            <w:r w:rsidR="00D4694A" w:rsidRPr="00C95A65">
              <w:rPr>
                <w:rFonts w:ascii="Times New Roman" w:eastAsia="Times New Roman" w:hAnsi="Times New Roman" w:cs="Times New Roman"/>
                <w:sz w:val="24"/>
                <w:szCs w:val="24"/>
              </w:rPr>
              <w:t>us</w:t>
            </w:r>
            <w:r w:rsidRPr="00C95A65">
              <w:rPr>
                <w:rFonts w:ascii="Times New Roman" w:eastAsia="Times New Roman" w:hAnsi="Times New Roman" w:cs="Times New Roman"/>
                <w:sz w:val="24"/>
                <w:szCs w:val="24"/>
              </w:rPr>
              <w:t xml:space="preserve">, atmaksa rēķināma par visu periodu, no brīža, kad </w:t>
            </w:r>
            <w:r w:rsidR="005A10F5" w:rsidRPr="00C95A65">
              <w:rPr>
                <w:rFonts w:ascii="Times New Roman" w:eastAsia="Times New Roman" w:hAnsi="Times New Roman" w:cs="Times New Roman"/>
                <w:sz w:val="24"/>
                <w:szCs w:val="24"/>
              </w:rPr>
              <w:t xml:space="preserve">komersants </w:t>
            </w:r>
            <w:r w:rsidRPr="00C95A65">
              <w:rPr>
                <w:rFonts w:ascii="Times New Roman" w:eastAsia="Times New Roman" w:hAnsi="Times New Roman" w:cs="Times New Roman"/>
                <w:sz w:val="24"/>
                <w:szCs w:val="24"/>
              </w:rPr>
              <w:t>enerģijas ražošan</w:t>
            </w:r>
            <w:r w:rsidR="00132C8A" w:rsidRPr="00C95A65">
              <w:rPr>
                <w:rFonts w:ascii="Times New Roman" w:eastAsia="Times New Roman" w:hAnsi="Times New Roman" w:cs="Times New Roman"/>
                <w:sz w:val="24"/>
                <w:szCs w:val="24"/>
              </w:rPr>
              <w:t xml:space="preserve">ā nenodrošina </w:t>
            </w:r>
            <w:r w:rsidR="00D25799" w:rsidRPr="00C95A65">
              <w:rPr>
                <w:rFonts w:ascii="Times New Roman" w:eastAsia="Times New Roman" w:hAnsi="Times New Roman" w:cs="Times New Roman"/>
                <w:sz w:val="24"/>
                <w:szCs w:val="24"/>
              </w:rPr>
              <w:t>MK noteikumu Nr. 561 8. vai 13. punktā noteiktos</w:t>
            </w:r>
            <w:r w:rsidR="003E0019" w:rsidRPr="00C95A65">
              <w:rPr>
                <w:rFonts w:ascii="Times New Roman" w:hAnsi="Times New Roman" w:cs="Times New Roman"/>
                <w:sz w:val="24"/>
                <w:szCs w:val="24"/>
              </w:rPr>
              <w:t xml:space="preserve"> </w:t>
            </w:r>
            <w:r w:rsidR="003E0019" w:rsidRPr="00C95A65">
              <w:rPr>
                <w:rFonts w:ascii="Times New Roman" w:hAnsi="Times New Roman" w:cs="Times New Roman"/>
                <w:sz w:val="24"/>
                <w:szCs w:val="24"/>
                <w:shd w:val="clear" w:color="auto" w:fill="FFFFFF"/>
              </w:rPr>
              <w:t xml:space="preserve">efektīvas koģenerācijas </w:t>
            </w:r>
            <w:r w:rsidR="00D25799" w:rsidRPr="00C95A65">
              <w:rPr>
                <w:rFonts w:ascii="Times New Roman" w:hAnsi="Times New Roman" w:cs="Times New Roman"/>
                <w:sz w:val="24"/>
                <w:szCs w:val="24"/>
                <w:shd w:val="clear" w:color="auto" w:fill="FFFFFF"/>
              </w:rPr>
              <w:t xml:space="preserve"> kritērijus</w:t>
            </w:r>
            <w:r w:rsidR="00132C8A" w:rsidRPr="00C95A65">
              <w:rPr>
                <w:rFonts w:ascii="Times New Roman" w:eastAsia="Times New Roman" w:hAnsi="Times New Roman" w:cs="Times New Roman"/>
                <w:sz w:val="24"/>
                <w:szCs w:val="24"/>
              </w:rPr>
              <w:t xml:space="preserve"> </w:t>
            </w:r>
            <w:r w:rsidRPr="00C95A65">
              <w:rPr>
                <w:rFonts w:ascii="Times New Roman" w:eastAsia="Times New Roman" w:hAnsi="Times New Roman" w:cs="Times New Roman"/>
                <w:sz w:val="24"/>
                <w:szCs w:val="24"/>
              </w:rPr>
              <w:t xml:space="preserve"> vai no brīža, kad iestājies elektrostacijas pamatlīdzekļu pilns nolietojums.</w:t>
            </w:r>
          </w:p>
          <w:p w14:paraId="0EA7EE1F" w14:textId="419E8791" w:rsidR="00FF637E" w:rsidRPr="00C95A65" w:rsidRDefault="00892816" w:rsidP="00425064">
            <w:pPr>
              <w:spacing w:after="60"/>
              <w:jc w:val="both"/>
              <w:rPr>
                <w:rFonts w:ascii="Times New Roman" w:eastAsia="Times New Roman" w:hAnsi="Times New Roman" w:cs="Times New Roman"/>
                <w:sz w:val="24"/>
                <w:szCs w:val="24"/>
                <w:lang w:eastAsia="lv-LV"/>
              </w:rPr>
            </w:pPr>
            <w:r w:rsidRPr="00C95A65">
              <w:rPr>
                <w:rFonts w:ascii="Times New Roman" w:hAnsi="Times New Roman" w:cs="Times New Roman"/>
                <w:sz w:val="24"/>
                <w:szCs w:val="24"/>
              </w:rPr>
              <w:t xml:space="preserve">BVKB,  konstatējot, ka komersants pārkāpis </w:t>
            </w:r>
            <w:hyperlink r:id="rId18" w:tgtFrame="_blank" w:tooltip="https://likumi.lv/ta/id/108834-elektroenergijas-tirgus-likums" w:history="1">
              <w:r w:rsidRPr="00C95A65">
                <w:rPr>
                  <w:rStyle w:val="Hyperlink"/>
                  <w:rFonts w:ascii="Times New Roman" w:hAnsi="Times New Roman" w:cs="Times New Roman"/>
                  <w:color w:val="auto"/>
                  <w:sz w:val="24"/>
                  <w:szCs w:val="24"/>
                  <w:u w:val="none"/>
                </w:rPr>
                <w:t>ETL</w:t>
              </w:r>
            </w:hyperlink>
            <w:r w:rsidRPr="00C95A65">
              <w:rPr>
                <w:rFonts w:ascii="Times New Roman" w:hAnsi="Times New Roman" w:cs="Times New Roman"/>
                <w:sz w:val="24"/>
                <w:szCs w:val="24"/>
              </w:rPr>
              <w:t xml:space="preserve"> un šajos noteikumos minētos valsts atbalsta nosacījumus un saņemtais atbalsts uzskatāms par nelikumīgu valsts atbalstu, pieņem lēmumu, ar kuru atceļ komersantam piešķirtās obligātā iepirkuma tiesības vai garantētās maksas tiesības un nosaka komersantam pienākumu mēneša laikā atmaksāt publiskajam tirgotājam saņemto nelikumīgo valsts atbalstu kopā ar procentiem Administratīvā procesa likumā noteiktajā kārtībā</w:t>
            </w:r>
          </w:p>
          <w:p w14:paraId="4F7E653E" w14:textId="0B8697BF" w:rsidR="0090590C" w:rsidRPr="00C95A65" w:rsidRDefault="00FF637E" w:rsidP="00425064">
            <w:pPr>
              <w:spacing w:after="60"/>
              <w:ind w:right="113"/>
              <w:jc w:val="both"/>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lastRenderedPageBreak/>
              <w:t>Ar mērķi mazināt sabiedrības izdevumus</w:t>
            </w:r>
            <w:r w:rsidR="00D46310" w:rsidRPr="00C95A65">
              <w:rPr>
                <w:rFonts w:ascii="Times New Roman" w:eastAsia="Times New Roman" w:hAnsi="Times New Roman" w:cs="Times New Roman"/>
                <w:sz w:val="24"/>
                <w:szCs w:val="24"/>
                <w:lang w:eastAsia="lv-LV"/>
              </w:rPr>
              <w:t>,</w:t>
            </w:r>
            <w:r w:rsidRPr="00C95A65" w:rsidDel="00365F41">
              <w:rPr>
                <w:rFonts w:ascii="Times New Roman" w:hAnsi="Times New Roman" w:cs="Times New Roman"/>
                <w:sz w:val="24"/>
                <w:szCs w:val="24"/>
                <w:shd w:val="clear" w:color="auto" w:fill="FFFFFF"/>
              </w:rPr>
              <w:t xml:space="preserve"> </w:t>
            </w:r>
            <w:r w:rsidRPr="00C95A65">
              <w:rPr>
                <w:rFonts w:ascii="Times New Roman" w:hAnsi="Times New Roman" w:cs="Times New Roman"/>
                <w:sz w:val="24"/>
                <w:szCs w:val="24"/>
              </w:rPr>
              <w:t xml:space="preserve">atgūtais valsts atbalsts kopā ar procentiem tiks atmaksāts publiskajam tirgotājam  un izmantots obligātā iepirkuma ietvaros publiskajam tirgotājam </w:t>
            </w:r>
            <w:r w:rsidR="00540811" w:rsidRPr="00C95A65">
              <w:rPr>
                <w:rFonts w:ascii="Times New Roman" w:hAnsi="Times New Roman" w:cs="Times New Roman"/>
                <w:sz w:val="24"/>
                <w:szCs w:val="24"/>
              </w:rPr>
              <w:t xml:space="preserve"> deleģētā valsts pārvaldes uzdevuma </w:t>
            </w:r>
            <w:r w:rsidRPr="00C95A65">
              <w:rPr>
                <w:rFonts w:ascii="Times New Roman" w:hAnsi="Times New Roman" w:cs="Times New Roman"/>
                <w:sz w:val="24"/>
                <w:szCs w:val="24"/>
              </w:rPr>
              <w:t xml:space="preserve"> nodrošināšanas izmaksu kompensēšanai.</w:t>
            </w:r>
          </w:p>
          <w:p w14:paraId="1A6FB15C" w14:textId="77777777" w:rsidR="00BC0DEF" w:rsidRPr="00C95A65" w:rsidRDefault="00BC0DEF"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Atbilstoši EK 2008.gada pamatnostādņu</w:t>
            </w:r>
            <w:r w:rsidRPr="00C95A65">
              <w:rPr>
                <w:rStyle w:val="FootnoteReference"/>
                <w:rFonts w:ascii="Times New Roman" w:hAnsi="Times New Roman" w:cs="Times New Roman"/>
                <w:sz w:val="24"/>
                <w:szCs w:val="24"/>
              </w:rPr>
              <w:footnoteReference w:id="5"/>
            </w:r>
            <w:r w:rsidRPr="00C95A65">
              <w:rPr>
                <w:rFonts w:ascii="Times New Roman" w:hAnsi="Times New Roman" w:cs="Times New Roman"/>
                <w:sz w:val="24"/>
                <w:szCs w:val="24"/>
              </w:rPr>
              <w:t xml:space="preserve"> 7.3. apakšpunktam, kurā noteikts, ka </w:t>
            </w:r>
            <w:r w:rsidRPr="00C95A65">
              <w:rPr>
                <w:rFonts w:ascii="Times New Roman" w:hAnsi="Times New Roman" w:cs="Times New Roman"/>
                <w:i/>
                <w:iCs/>
                <w:sz w:val="24"/>
                <w:szCs w:val="24"/>
              </w:rPr>
              <w:t>“dalībvalstīm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w:t>
            </w:r>
            <w:r w:rsidRPr="00C95A65">
              <w:rPr>
                <w:rFonts w:ascii="Times New Roman" w:hAnsi="Times New Roman" w:cs="Times New Roman"/>
                <w:sz w:val="24"/>
                <w:szCs w:val="24"/>
              </w:rPr>
              <w:t xml:space="preserve">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4E46F6E2" w14:textId="4E60C697" w:rsidR="00AA076A" w:rsidRPr="00C95A65" w:rsidRDefault="00E65BF4" w:rsidP="00425064">
            <w:pPr>
              <w:spacing w:after="60"/>
              <w:ind w:right="113"/>
              <w:jc w:val="both"/>
              <w:rPr>
                <w:rFonts w:ascii="Times New Roman" w:hAnsi="Times New Roman" w:cs="Times New Roman"/>
                <w:sz w:val="24"/>
                <w:szCs w:val="24"/>
              </w:rPr>
            </w:pPr>
            <w:r w:rsidRPr="00C95A65">
              <w:rPr>
                <w:rFonts w:ascii="Times New Roman" w:hAnsi="Times New Roman" w:cs="Times New Roman"/>
                <w:sz w:val="24"/>
                <w:szCs w:val="24"/>
              </w:rPr>
              <w:t xml:space="preserve">Ņemot vērā </w:t>
            </w:r>
            <w:r w:rsidR="004D5D89" w:rsidRPr="00C95A65">
              <w:rPr>
                <w:rFonts w:ascii="Times New Roman" w:hAnsi="Times New Roman" w:cs="Times New Roman"/>
                <w:sz w:val="24"/>
                <w:szCs w:val="24"/>
              </w:rPr>
              <w:t xml:space="preserve">arī </w:t>
            </w:r>
            <w:r w:rsidRPr="00C95A65">
              <w:rPr>
                <w:rFonts w:ascii="Times New Roman" w:hAnsi="Times New Roman" w:cs="Times New Roman"/>
                <w:sz w:val="24"/>
                <w:szCs w:val="24"/>
              </w:rPr>
              <w:t>ETL 31.</w:t>
            </w:r>
            <w:r w:rsidRPr="00C95A65">
              <w:rPr>
                <w:rFonts w:ascii="Times New Roman" w:hAnsi="Times New Roman" w:cs="Times New Roman"/>
                <w:sz w:val="24"/>
                <w:szCs w:val="24"/>
                <w:vertAlign w:val="superscript"/>
              </w:rPr>
              <w:t>2</w:t>
            </w:r>
            <w:r w:rsidRPr="00C95A65">
              <w:rPr>
                <w:rFonts w:ascii="Times New Roman" w:hAnsi="Times New Roman" w:cs="Times New Roman"/>
                <w:sz w:val="24"/>
                <w:szCs w:val="24"/>
              </w:rPr>
              <w:t> pantā noteikt</w:t>
            </w:r>
            <w:r w:rsidR="00FF53AF" w:rsidRPr="00C95A65">
              <w:rPr>
                <w:rFonts w:ascii="Times New Roman" w:hAnsi="Times New Roman" w:cs="Times New Roman"/>
                <w:sz w:val="24"/>
                <w:szCs w:val="24"/>
              </w:rPr>
              <w:t>o</w:t>
            </w:r>
            <w:r w:rsidRPr="00C95A65">
              <w:rPr>
                <w:rFonts w:ascii="Times New Roman" w:hAnsi="Times New Roman" w:cs="Times New Roman"/>
                <w:sz w:val="24"/>
                <w:szCs w:val="24"/>
              </w:rPr>
              <w:t xml:space="preserve">, ka </w:t>
            </w:r>
            <w:r w:rsidRPr="00C95A65">
              <w:rPr>
                <w:rFonts w:ascii="Times New Roman" w:hAnsi="Times New Roman" w:cs="Times New Roman"/>
                <w:i/>
                <w:iCs/>
                <w:sz w:val="24"/>
                <w:szCs w:val="24"/>
              </w:rPr>
              <w:t>“Elektroenerģijas ražotājam ir pienākums pierādīt līdz tiesisku pierādījumu ticamības pakāpei, ka tas, saņemot valsts atbalstu, ir ievērojis normatīvajos aktos noteiktās prasības atbalsta saņemšanai.”</w:t>
            </w:r>
            <w:r w:rsidRPr="00C95A65">
              <w:rPr>
                <w:rFonts w:ascii="Times New Roman" w:hAnsi="Times New Roman" w:cs="Times New Roman"/>
                <w:sz w:val="24"/>
                <w:szCs w:val="24"/>
              </w:rPr>
              <w:t>,</w:t>
            </w:r>
            <w:r w:rsidR="00FF53AF" w:rsidRPr="00C95A65">
              <w:rPr>
                <w:rFonts w:ascii="Times New Roman" w:hAnsi="Times New Roman" w:cs="Times New Roman"/>
                <w:sz w:val="24"/>
                <w:szCs w:val="24"/>
              </w:rPr>
              <w:t xml:space="preserve"> </w:t>
            </w:r>
            <w:r w:rsidR="00B11B90" w:rsidRPr="00C95A65">
              <w:rPr>
                <w:rFonts w:ascii="Times New Roman" w:hAnsi="Times New Roman" w:cs="Times New Roman"/>
                <w:sz w:val="24"/>
                <w:szCs w:val="24"/>
              </w:rPr>
              <w:t>a</w:t>
            </w:r>
            <w:r w:rsidR="00AA076A" w:rsidRPr="00C95A65">
              <w:rPr>
                <w:rFonts w:ascii="Times New Roman" w:hAnsi="Times New Roman" w:cs="Times New Roman"/>
                <w:sz w:val="24"/>
                <w:szCs w:val="24"/>
              </w:rPr>
              <w:t>tbilstoši Eiropas Savienības valsts atbalsta kontroles nosacījumiem komersantam ir pienākums 10 gadus pēc atbalsta perioda beigām saglabāt visus ar atbalsta saņemšanu saistītos dokumentus.</w:t>
            </w:r>
          </w:p>
          <w:p w14:paraId="701134B0" w14:textId="6D43F588" w:rsidR="00B306B0" w:rsidRPr="00C95A65" w:rsidRDefault="00B306B0" w:rsidP="00425064">
            <w:pPr>
              <w:spacing w:after="60"/>
              <w:jc w:val="both"/>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Projekts paredz pienākumu arī atbalsta sniedzējam ar valsts atbalsta sniegšanu saistītos dokumentus glabāt 10 gadus pēc kopējā atbalsta perioda beigām. Termins “atbalsta sniedzējs” projektā tiek lietots Komercdarbības atbalsta kontroles likuma izpratnē.</w:t>
            </w:r>
          </w:p>
          <w:p w14:paraId="71C14CDE" w14:textId="24EA82D0" w:rsidR="00C26AAD" w:rsidRPr="00C95A65" w:rsidRDefault="00F46534"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Vienlaikus tiek paredzēts, ka BVKB ir pienākums pieņemt lēmumu par obligātā iepirkuma tiesību atcelšanu arī tad, ja </w:t>
            </w:r>
            <w:r w:rsidRPr="00C95A65">
              <w:rPr>
                <w:rFonts w:ascii="Times New Roman" w:eastAsia="Times New Roman" w:hAnsi="Times New Roman" w:cs="Times New Roman"/>
                <w:sz w:val="24"/>
                <w:szCs w:val="24"/>
              </w:rPr>
              <w:t>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Šādos gadījumos BVKB m</w:t>
            </w:r>
            <w:r w:rsidRPr="00C95A65">
              <w:rPr>
                <w:rFonts w:ascii="Times New Roman" w:hAnsi="Times New Roman" w:cs="Times New Roman"/>
                <w:sz w:val="24"/>
                <w:szCs w:val="24"/>
              </w:rPr>
              <w:t xml:space="preserve">ēneša laikā no fakta konstatēšanas būs jāpieņem lēmums par obligātā iepirkuma tiesību atcelšanu kopš minētā pārkāpuma izdarīšanas brīža, vienlaikus pieņemot lēmumu </w:t>
            </w:r>
            <w:r w:rsidRPr="00C95A65">
              <w:rPr>
                <w:rFonts w:ascii="Times New Roman" w:hAnsi="Times New Roman" w:cs="Times New Roman"/>
                <w:sz w:val="24"/>
                <w:szCs w:val="24"/>
                <w:shd w:val="clear" w:color="auto" w:fill="FFFFFF"/>
              </w:rPr>
              <w:t>par pienākumu mēneša laikā atmaksāt publiskajam tirgotājam nepamatoti saņemto valsts atbalstu,</w:t>
            </w:r>
            <w:r w:rsidRPr="00C95A65">
              <w:rPr>
                <w:rFonts w:ascii="Times New Roman" w:eastAsia="Times New Roman" w:hAnsi="Times New Roman" w:cs="Times New Roman"/>
                <w:sz w:val="24"/>
                <w:szCs w:val="24"/>
              </w:rPr>
              <w:t xml:space="preserve"> </w:t>
            </w:r>
            <w:r w:rsidRPr="00C95A65">
              <w:rPr>
                <w:rFonts w:ascii="Times New Roman" w:hAnsi="Times New Roman" w:cs="Times New Roman"/>
                <w:sz w:val="24"/>
                <w:szCs w:val="24"/>
              </w:rPr>
              <w:t>ko publiskais tirgotājs izmaksājis par visu periodu, kopš komersants valsts atbalstu saņēmis nepamatoti.</w:t>
            </w:r>
          </w:p>
          <w:p w14:paraId="3598894D" w14:textId="7E1AF52B" w:rsidR="00C26AAD" w:rsidRPr="00C95A65" w:rsidRDefault="00C26AAD"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lastRenderedPageBreak/>
              <w:t xml:space="preserve">Lai sekmētu nepamatoti saņemta valsts atbalsta labprātīgu atmaksu, projekts paredz iespēju BVKB, balstoties uz komersanta motivētu iesniegumu, </w:t>
            </w:r>
            <w:r w:rsidR="0020055E" w:rsidRPr="00C95A65">
              <w:rPr>
                <w:rFonts w:ascii="Times New Roman" w:eastAsia="Times New Roman" w:hAnsi="Times New Roman" w:cs="Times New Roman"/>
                <w:sz w:val="24"/>
                <w:szCs w:val="24"/>
                <w:lang w:eastAsia="lv-LV"/>
              </w:rPr>
              <w:t xml:space="preserve">var </w:t>
            </w:r>
            <w:r w:rsidRPr="00C95A65">
              <w:rPr>
                <w:rFonts w:ascii="Times New Roman" w:eastAsia="Times New Roman" w:hAnsi="Times New Roman" w:cs="Times New Roman"/>
                <w:sz w:val="24"/>
                <w:szCs w:val="24"/>
                <w:lang w:eastAsia="lv-LV"/>
              </w:rPr>
              <w:t>lemt par nepamatoti saņemtā valsts atbalsta atmaksas sadalīšanu daļās. Šādā gadījumā atbalsta atmaksas termiņš nepārsniedz trīs mēnešus.</w:t>
            </w:r>
          </w:p>
          <w:p w14:paraId="53A92B9F" w14:textId="1BFB463C" w:rsidR="00D0235E" w:rsidRPr="00C95A65" w:rsidRDefault="00D0235E" w:rsidP="00425064">
            <w:pPr>
              <w:spacing w:after="60"/>
              <w:jc w:val="both"/>
              <w:rPr>
                <w:rFonts w:ascii="Times New Roman" w:hAnsi="Times New Roman" w:cs="Times New Roman"/>
                <w:sz w:val="24"/>
                <w:szCs w:val="24"/>
              </w:rPr>
            </w:pPr>
          </w:p>
          <w:p w14:paraId="61363B14" w14:textId="1E86D72F" w:rsidR="00D0235E" w:rsidRPr="00C95A65" w:rsidRDefault="00D0235E" w:rsidP="00425064">
            <w:pPr>
              <w:pStyle w:val="tv213"/>
              <w:shd w:val="clear" w:color="auto" w:fill="FFFFFF"/>
              <w:spacing w:before="0" w:beforeAutospacing="0" w:after="60" w:afterAutospacing="0"/>
              <w:jc w:val="both"/>
              <w:rPr>
                <w:u w:val="single"/>
              </w:rPr>
            </w:pPr>
            <w:r w:rsidRPr="00C95A65">
              <w:rPr>
                <w:u w:val="single"/>
              </w:rPr>
              <w:t>Koģenerācijas stacijā uzstādītie mēraparāti un mērlīdzekļi</w:t>
            </w:r>
          </w:p>
          <w:p w14:paraId="31284C10" w14:textId="5F7D4AD6" w:rsidR="00D0235E" w:rsidRPr="00C95A65" w:rsidRDefault="00D0235E" w:rsidP="00425064">
            <w:pPr>
              <w:pStyle w:val="tv213"/>
              <w:shd w:val="clear" w:color="auto" w:fill="FFFFFF"/>
              <w:spacing w:before="0" w:beforeAutospacing="0" w:after="60" w:afterAutospacing="0"/>
              <w:jc w:val="both"/>
            </w:pPr>
            <w:r w:rsidRPr="00C95A65">
              <w:t>Koģenerācijas staciju aprīko ar mēraparātiem, kas atbilst normatīvajiem aktiem par mērījumu vienotību un saskaņā ar kuriem veic  elektroenerģijas un siltumenerģijas norēķinus, kā arī norēķinus par koģenerācijas stacijā izmantoto dabasgāzi. Mērījumus, kuri netiek izmantoti komercuzskaitei, bet ir nepieciešami, lai nodrošinātu koģenerācijas stacijas darbības kontroli, tai skaitā koģenerācijas iekārtas kurināmā uzskaiti, veic ar mērīšanas līdzekļiem, kurus regulāri kalibrē, nodrošinot mērījumu ticamību un mērīšanas līdzekļu periodiskas pārbaudes.</w:t>
            </w:r>
          </w:p>
          <w:p w14:paraId="555ABC07" w14:textId="3B099ADC" w:rsidR="0057337A" w:rsidRPr="00C95A65" w:rsidRDefault="00E126CD" w:rsidP="00C14303">
            <w:pPr>
              <w:pStyle w:val="tv213"/>
              <w:shd w:val="clear" w:color="auto" w:fill="FFFFFF"/>
              <w:spacing w:before="0" w:beforeAutospacing="0" w:after="60" w:afterAutospacing="0"/>
              <w:jc w:val="both"/>
            </w:pPr>
            <w:r w:rsidRPr="00C95A65">
              <w:t>No projekta izriet</w:t>
            </w:r>
            <w:r w:rsidR="0057337A" w:rsidRPr="00C95A65">
              <w:t>, ka komersantam līdz 2023. gada 1. martam ir jāiesniedz  BVKB koģenerācijas stacijā saražotās un sistēmas tīklā nodotās elektroenerģijas komercuzskaites mēraparātu,</w:t>
            </w:r>
            <w:r w:rsidR="0057337A" w:rsidRPr="00C95A65">
              <w:rPr>
                <w:shd w:val="clear" w:color="auto" w:fill="FFFFFF"/>
              </w:rPr>
              <w:t xml:space="preserve"> </w:t>
            </w:r>
            <w:r w:rsidR="0057337A" w:rsidRPr="00C95A65">
              <w:t>kā arī siltumenerģijas uzskaites mēraparātu verificēšanas sertifikāti. Šī prasība attiecas uz verificēšanas dokumentāciju par komersanta rīcībā esošiem mēraparātiem.</w:t>
            </w:r>
          </w:p>
          <w:p w14:paraId="3B7550C3" w14:textId="3F75CA9B" w:rsidR="008E2B18" w:rsidRPr="00C95A65" w:rsidRDefault="008E2B18" w:rsidP="00425064">
            <w:pPr>
              <w:spacing w:after="60"/>
              <w:jc w:val="both"/>
              <w:rPr>
                <w:rFonts w:ascii="Times New Roman" w:hAnsi="Times New Roman" w:cs="Times New Roman"/>
                <w:sz w:val="24"/>
                <w:szCs w:val="24"/>
              </w:rPr>
            </w:pPr>
          </w:p>
          <w:p w14:paraId="148627D6" w14:textId="77777777" w:rsidR="00A7731C" w:rsidRPr="00C95A65" w:rsidRDefault="00A7731C" w:rsidP="00425064">
            <w:pPr>
              <w:pStyle w:val="tv213"/>
              <w:shd w:val="clear" w:color="auto" w:fill="FFFFFF"/>
              <w:spacing w:before="0" w:beforeAutospacing="0" w:after="60" w:afterAutospacing="0"/>
              <w:jc w:val="both"/>
              <w:rPr>
                <w:u w:val="single"/>
                <w:shd w:val="clear" w:color="auto" w:fill="FFFFFF"/>
              </w:rPr>
            </w:pPr>
            <w:r w:rsidRPr="00C95A65">
              <w:rPr>
                <w:u w:val="single"/>
                <w:shd w:val="clear" w:color="auto" w:fill="FFFFFF"/>
              </w:rPr>
              <w:t>Biogāzes ražošanai izmantoto izejvielu uzskaite</w:t>
            </w:r>
          </w:p>
          <w:p w14:paraId="2A2FD6B8" w14:textId="156AB79F" w:rsidR="00FF3751" w:rsidRPr="00C95A65" w:rsidRDefault="00A74768" w:rsidP="00425064">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Saskaņā ar MK noteikumu Nr. 561. 73. punktu komersantam ne vēlāk kā ar 2022. gada 1. janvāri biogāzes ražošanas iekārtā kā kurināmā izejviela biogāzes ražošanai jāizmanto organiskas izcelsmes atkritumi un ražošanas atlikumprodukti. </w:t>
            </w:r>
            <w:r w:rsidR="00FF3751" w:rsidRPr="00C95A65">
              <w:rPr>
                <w:rFonts w:ascii="Times New Roman" w:eastAsia="Times New Roman" w:hAnsi="Times New Roman" w:cs="Times New Roman"/>
                <w:sz w:val="24"/>
                <w:szCs w:val="24"/>
                <w:lang w:eastAsia="lv-LV"/>
              </w:rPr>
              <w:t>Līdz ar to projektā ir paredzēts, ka  komersantam ir pienākums nodrošināt biogāzes ražošanai izmantoto izejvielu uzskaiti</w:t>
            </w:r>
            <w:r w:rsidR="0043707B" w:rsidRPr="00C95A65">
              <w:rPr>
                <w:rFonts w:ascii="Times New Roman" w:eastAsia="Times New Roman" w:hAnsi="Times New Roman" w:cs="Times New Roman"/>
                <w:sz w:val="24"/>
                <w:szCs w:val="24"/>
                <w:lang w:eastAsia="lv-LV"/>
              </w:rPr>
              <w:t>.</w:t>
            </w:r>
          </w:p>
          <w:p w14:paraId="7ACEA69C" w14:textId="77777777" w:rsidR="00396961" w:rsidRPr="00C95A65" w:rsidRDefault="00396961" w:rsidP="00425064">
            <w:pPr>
              <w:spacing w:after="60"/>
              <w:ind w:right="113"/>
              <w:jc w:val="both"/>
              <w:rPr>
                <w:rFonts w:ascii="Times New Roman" w:eastAsia="Times New Roman" w:hAnsi="Times New Roman" w:cs="Times New Roman"/>
                <w:sz w:val="24"/>
                <w:szCs w:val="24"/>
                <w:lang w:eastAsia="lv-LV"/>
              </w:rPr>
            </w:pPr>
          </w:p>
          <w:p w14:paraId="4E368CB4" w14:textId="77777777" w:rsidR="00396961" w:rsidRPr="00C95A65" w:rsidRDefault="00396961" w:rsidP="00396961">
            <w:pPr>
              <w:pStyle w:val="paragraph"/>
              <w:shd w:val="clear" w:color="auto" w:fill="FFFFFF"/>
              <w:spacing w:before="0" w:beforeAutospacing="0" w:after="60" w:afterAutospacing="0"/>
              <w:jc w:val="both"/>
              <w:textAlignment w:val="baseline"/>
              <w:rPr>
                <w:rStyle w:val="eop"/>
                <w:u w:val="single"/>
              </w:rPr>
            </w:pPr>
            <w:r w:rsidRPr="00C95A65">
              <w:rPr>
                <w:rStyle w:val="eop"/>
                <w:u w:val="single"/>
              </w:rPr>
              <w:t>Biogāzes ražošanai nepieciešamā siltumenerģija</w:t>
            </w:r>
          </w:p>
          <w:p w14:paraId="1DC0C6E9" w14:textId="77777777" w:rsidR="00396961" w:rsidRPr="00C95A65" w:rsidRDefault="00396961" w:rsidP="00396961">
            <w:pPr>
              <w:spacing w:after="60"/>
              <w:ind w:right="113"/>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Projekts paredz, ka par lietderīgi izmantotu siltumenerģiju tiek uzskatīta arī tāda siltumenerģija, kas tiek izmantota biogāzes ražošanas procesa tehnoloģiskajām vajadzībām. Ar to tiek saprasta ekonomiski pamatota siltumenerģijas izmantošana biogāzes ražošanas procesa nodrošināšanai, lai no organiskas izcelsmes atkritumiem un ražošanas </w:t>
            </w:r>
            <w:proofErr w:type="spellStart"/>
            <w:r w:rsidRPr="00C95A65">
              <w:rPr>
                <w:rFonts w:ascii="Times New Roman" w:eastAsia="Times New Roman" w:hAnsi="Times New Roman" w:cs="Times New Roman"/>
                <w:sz w:val="24"/>
                <w:szCs w:val="24"/>
                <w:lang w:eastAsia="lv-LV"/>
              </w:rPr>
              <w:t>atlikumproduktiem</w:t>
            </w:r>
            <w:proofErr w:type="spellEnd"/>
            <w:r w:rsidRPr="00C95A65">
              <w:rPr>
                <w:rFonts w:ascii="Times New Roman" w:eastAsia="Times New Roman" w:hAnsi="Times New Roman" w:cs="Times New Roman"/>
                <w:sz w:val="24"/>
                <w:szCs w:val="24"/>
                <w:lang w:eastAsia="lv-LV"/>
              </w:rPr>
              <w:t xml:space="preserve"> iegūtu biogāzi. Šādi izmantota siltumenerģija </w:t>
            </w:r>
            <w:r w:rsidRPr="00C95A65">
              <w:rPr>
                <w:rFonts w:ascii="Times New Roman" w:hAnsi="Times New Roman" w:cs="Times New Roman"/>
                <w:iCs/>
                <w:sz w:val="24"/>
                <w:szCs w:val="24"/>
              </w:rPr>
              <w:t>nepārsniedz vidēji 30% no koģenerācijas iekārtā saražotās siltumenerģijas daudzuma</w:t>
            </w:r>
            <w:r w:rsidRPr="00C95A65">
              <w:rPr>
                <w:rFonts w:ascii="Times New Roman" w:eastAsia="Times New Roman" w:hAnsi="Times New Roman" w:cs="Times New Roman"/>
                <w:sz w:val="24"/>
                <w:szCs w:val="24"/>
                <w:lang w:eastAsia="lv-LV"/>
              </w:rPr>
              <w:t>.</w:t>
            </w:r>
          </w:p>
          <w:p w14:paraId="322EF33F" w14:textId="79F0C786" w:rsidR="00396961" w:rsidRPr="00C95A65" w:rsidRDefault="00396961" w:rsidP="00C64394">
            <w:pPr>
              <w:jc w:val="both"/>
              <w:rPr>
                <w:rFonts w:ascii="Times New Roman" w:hAnsi="Times New Roman" w:cs="Times New Roman"/>
                <w:sz w:val="24"/>
                <w:szCs w:val="24"/>
              </w:rPr>
            </w:pPr>
            <w:r w:rsidRPr="00C95A65">
              <w:rPr>
                <w:rFonts w:ascii="Times New Roman" w:hAnsi="Times New Roman" w:cs="Times New Roman"/>
                <w:sz w:val="24"/>
                <w:szCs w:val="24"/>
              </w:rPr>
              <w:t xml:space="preserve">Atbilstoši Vides aizsardzības un reģionālās attīstības ministrijas skaidrojumam apsvērumos par energoefektivitātes kritērijiem bioenerģijas iekārtās būtu jāņem vērā tas, ka enerģijas konversijas efektivitāte tajās ir atšķirīga, un to būtiski ietekmē iekārtas lielums, izejvielas, tehnoloģija un gala lietojums. Tādējādi poligonu gāze nebūtu </w:t>
            </w:r>
            <w:r w:rsidRPr="00C95A65">
              <w:rPr>
                <w:rFonts w:ascii="Times New Roman" w:hAnsi="Times New Roman" w:cs="Times New Roman"/>
                <w:sz w:val="24"/>
                <w:szCs w:val="24"/>
              </w:rPr>
              <w:lastRenderedPageBreak/>
              <w:t xml:space="preserve">jāuzskata par tipisku biogāzi, un uz to būtu attiecināmi atšķirīgi nosacījumi, lai ņemtu vērā poligonu gāzes ražošanas specifiku. </w:t>
            </w:r>
            <w:r w:rsidRPr="00C95A65">
              <w:rPr>
                <w:rFonts w:ascii="Times New Roman" w:eastAsia="Times New Roman" w:hAnsi="Times New Roman" w:cs="Times New Roman"/>
                <w:sz w:val="24"/>
                <w:szCs w:val="24"/>
                <w:lang w:eastAsia="lv-LV"/>
              </w:rPr>
              <w:t xml:space="preserve">Ņemot vērā minēto, kā arī Valsts sekretāru 2022. gada 13. janvāra sanāksmē nolemto (protokols Nr.2 1.§ un 2.§), projektā ir iekļauta norma, kas paredz, ka </w:t>
            </w:r>
            <w:r w:rsidRPr="00C95A65">
              <w:rPr>
                <w:rFonts w:ascii="Times New Roman" w:hAnsi="Times New Roman" w:cs="Times New Roman"/>
                <w:sz w:val="24"/>
                <w:szCs w:val="24"/>
              </w:rPr>
              <w:t>biogāzes koģenerācijas stacijās, kurās kā kurināmais tiek izmantota poligonu gāze, visa saražotā siltumenerģija ir uzskatāma par lietderīgi izmantotu, ja</w:t>
            </w:r>
            <w:r w:rsidR="00315DE6" w:rsidRPr="00C95A65">
              <w:rPr>
                <w:rFonts w:ascii="Times New Roman" w:hAnsi="Times New Roman" w:cs="Times New Roman"/>
                <w:sz w:val="24"/>
                <w:szCs w:val="24"/>
              </w:rPr>
              <w:t xml:space="preserve"> pēc siltumenerģijas izmantošanas biogāzes ražošanas tehnoloģiskajām vajadzībām atlikušais siltumenerģijas apjoms pārsniedz 30% no saražotās siltumenerģijas apjoma</w:t>
            </w:r>
            <w:r w:rsidRPr="00C95A65">
              <w:rPr>
                <w:rFonts w:ascii="Times New Roman" w:hAnsi="Times New Roman" w:cs="Times New Roman"/>
                <w:sz w:val="24"/>
                <w:szCs w:val="24"/>
              </w:rPr>
              <w:t>.</w:t>
            </w:r>
          </w:p>
          <w:p w14:paraId="7A6C5393" w14:textId="77777777" w:rsidR="0043707B" w:rsidRPr="00C95A65" w:rsidRDefault="0043707B" w:rsidP="00425064">
            <w:pPr>
              <w:spacing w:after="60"/>
              <w:ind w:right="113"/>
              <w:jc w:val="both"/>
              <w:rPr>
                <w:rFonts w:ascii="Times New Roman" w:eastAsia="Times New Roman" w:hAnsi="Times New Roman" w:cs="Times New Roman"/>
                <w:sz w:val="24"/>
                <w:szCs w:val="24"/>
                <w:lang w:eastAsia="lv-LV"/>
              </w:rPr>
            </w:pPr>
          </w:p>
          <w:p w14:paraId="116BD810" w14:textId="158E6EA3" w:rsidR="008354EF" w:rsidRPr="00C95A65" w:rsidRDefault="009254A3" w:rsidP="00425064">
            <w:pPr>
              <w:spacing w:after="60"/>
              <w:ind w:right="113"/>
              <w:jc w:val="both"/>
              <w:rPr>
                <w:rFonts w:ascii="Times New Roman" w:hAnsi="Times New Roman" w:cs="Times New Roman"/>
                <w:sz w:val="24"/>
                <w:szCs w:val="24"/>
                <w:u w:val="single"/>
              </w:rPr>
            </w:pPr>
            <w:r w:rsidRPr="00C95A65">
              <w:rPr>
                <w:rFonts w:ascii="Times New Roman" w:hAnsi="Times New Roman" w:cs="Times New Roman"/>
                <w:sz w:val="24"/>
                <w:szCs w:val="24"/>
                <w:u w:val="single"/>
              </w:rPr>
              <w:t>Projekta atbilstība Satversmei</w:t>
            </w:r>
          </w:p>
          <w:p w14:paraId="1B2695E7" w14:textId="79C3A774" w:rsidR="009254A3" w:rsidRPr="00C95A65" w:rsidRDefault="009254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Izstrādājot projektu, tika vērtēta tā atbilstība Satversmei. </w:t>
            </w:r>
          </w:p>
          <w:p w14:paraId="569CF6B5" w14:textId="61FC0EEA" w:rsidR="00B40F25" w:rsidRPr="00C95A65" w:rsidRDefault="009254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Saskaņā ar Satversmes tiesas judikatūrā norādīto, tiesiskās paļāvības princips neizslēdz iespēju </w:t>
            </w:r>
            <w:r w:rsidR="006551E1" w:rsidRPr="00C95A65">
              <w:rPr>
                <w:rFonts w:ascii="Times New Roman" w:hAnsi="Times New Roman" w:cs="Times New Roman"/>
                <w:sz w:val="24"/>
                <w:szCs w:val="24"/>
              </w:rPr>
              <w:t xml:space="preserve"> valstij </w:t>
            </w:r>
            <w:r w:rsidRPr="00C95A65">
              <w:rPr>
                <w:rFonts w:ascii="Times New Roman" w:hAnsi="Times New Roman" w:cs="Times New Roman"/>
                <w:sz w:val="24"/>
                <w:szCs w:val="24"/>
              </w:rPr>
              <w:t>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mainīts (</w:t>
            </w:r>
            <w:r w:rsidRPr="00C95A65">
              <w:rPr>
                <w:rFonts w:ascii="Times New Roman" w:hAnsi="Times New Roman" w:cs="Times New Roman"/>
                <w:i/>
                <w:sz w:val="24"/>
                <w:szCs w:val="24"/>
              </w:rPr>
              <w:t xml:space="preserve">sk. </w:t>
            </w:r>
            <w:r w:rsidR="00B40F25" w:rsidRPr="00C95A65">
              <w:rPr>
                <w:rFonts w:ascii="Times New Roman" w:hAnsi="Times New Roman" w:cs="Times New Roman"/>
                <w:i/>
                <w:sz w:val="24"/>
                <w:szCs w:val="24"/>
              </w:rPr>
              <w:t xml:space="preserve"> </w:t>
            </w:r>
            <w:r w:rsidRPr="00C95A65">
              <w:rPr>
                <w:rFonts w:ascii="Times New Roman" w:hAnsi="Times New Roman" w:cs="Times New Roman"/>
                <w:i/>
                <w:sz w:val="24"/>
                <w:szCs w:val="24"/>
              </w:rPr>
              <w:t xml:space="preserve">Satversmes tiesas 2010. gada </w:t>
            </w:r>
            <w:r w:rsidR="00B40F25" w:rsidRPr="00C95A65">
              <w:rPr>
                <w:rFonts w:ascii="Times New Roman" w:hAnsi="Times New Roman" w:cs="Times New Roman"/>
                <w:i/>
                <w:sz w:val="24"/>
                <w:szCs w:val="24"/>
              </w:rPr>
              <w:t>15.</w:t>
            </w:r>
            <w:r w:rsidRPr="00C95A65">
              <w:rPr>
                <w:rFonts w:ascii="Times New Roman" w:hAnsi="Times New Roman" w:cs="Times New Roman"/>
                <w:i/>
                <w:sz w:val="24"/>
                <w:szCs w:val="24"/>
              </w:rPr>
              <w:t xml:space="preserve"> marta sprieduma lietā Nr. 2009-44-01 15.punktu</w:t>
            </w:r>
            <w:r w:rsidRPr="00C95A65">
              <w:rPr>
                <w:rFonts w:ascii="Times New Roman" w:hAnsi="Times New Roman" w:cs="Times New Roman"/>
                <w:sz w:val="24"/>
                <w:szCs w:val="24"/>
              </w:rPr>
              <w:t>).</w:t>
            </w:r>
          </w:p>
          <w:p w14:paraId="51887B7F" w14:textId="6DD06E5C" w:rsidR="00B40F25" w:rsidRPr="00C95A65" w:rsidRDefault="00DC5E62"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Projektā ietvertas normas, kas paplašina BVKB pilnvaras uzraudzības un kontroles ietvaros ierobežot vai atņemt komersantiem piešķirtās obligātā iepirkuma tiesības</w:t>
            </w:r>
            <w:r w:rsidRPr="00C95A65">
              <w:rPr>
                <w:rFonts w:ascii="Times New Roman" w:eastAsia="Times New Roman" w:hAnsi="Times New Roman" w:cs="Times New Roman"/>
                <w:sz w:val="24"/>
                <w:szCs w:val="24"/>
              </w:rPr>
              <w:t xml:space="preserve">, kā arī normas, kas nosaka </w:t>
            </w:r>
            <w:r w:rsidRPr="00C95A65">
              <w:rPr>
                <w:rFonts w:ascii="Times New Roman" w:hAnsi="Times New Roman" w:cs="Times New Roman"/>
                <w:sz w:val="24"/>
                <w:szCs w:val="24"/>
                <w:lang w:eastAsia="lv-LV"/>
              </w:rPr>
              <w:t xml:space="preserve"> </w:t>
            </w:r>
            <w:r w:rsidRPr="00C95A65">
              <w:rPr>
                <w:rFonts w:ascii="Times New Roman" w:hAnsi="Times New Roman" w:cs="Times New Roman"/>
                <w:sz w:val="24"/>
                <w:szCs w:val="24"/>
                <w:shd w:val="clear" w:color="auto" w:fill="FFFFFF"/>
              </w:rPr>
              <w:t>elektrostaciju kopējo kapitālieguldījumu iekšējās peļņas normas atbilstības un pārkompensācijas izvērtēšanu</w:t>
            </w:r>
            <w:r w:rsidRPr="00C95A65">
              <w:rPr>
                <w:rFonts w:ascii="Times New Roman" w:eastAsia="Times New Roman" w:hAnsi="Times New Roman" w:cs="Times New Roman"/>
                <w:sz w:val="24"/>
                <w:szCs w:val="24"/>
              </w:rPr>
              <w:t xml:space="preserve">, tādējādi atsevišķos gadījumos pieļaujot komersantiem izmaksājamā valsts atbalsta apmēra samazinājumu (projektā ietvertā noteikumu </w:t>
            </w:r>
            <w:r w:rsidRPr="00C95A65">
              <w:rPr>
                <w:rFonts w:ascii="Times New Roman" w:eastAsia="Times New Roman" w:hAnsi="Times New Roman" w:cs="Times New Roman"/>
                <w:b/>
                <w:bCs/>
                <w:sz w:val="24"/>
                <w:szCs w:val="24"/>
                <w:lang w:eastAsia="lv-LV"/>
              </w:rPr>
              <w:t xml:space="preserve"> </w:t>
            </w:r>
            <w:r w:rsidRPr="00C95A65">
              <w:rPr>
                <w:rFonts w:ascii="Times New Roman" w:eastAsia="Times New Roman" w:hAnsi="Times New Roman" w:cs="Times New Roman"/>
                <w:sz w:val="24"/>
                <w:szCs w:val="24"/>
                <w:lang w:eastAsia="lv-LV"/>
              </w:rPr>
              <w:t>V.</w:t>
            </w:r>
            <w:r w:rsidRPr="00C95A65">
              <w:rPr>
                <w:rFonts w:ascii="Times New Roman" w:eastAsia="Times New Roman" w:hAnsi="Times New Roman" w:cs="Times New Roman"/>
                <w:sz w:val="24"/>
                <w:szCs w:val="24"/>
                <w:vertAlign w:val="superscript"/>
                <w:lang w:eastAsia="lv-LV"/>
              </w:rPr>
              <w:t>1</w:t>
            </w:r>
            <w:r w:rsidRPr="00C95A65">
              <w:rPr>
                <w:rFonts w:ascii="Times New Roman" w:eastAsia="Times New Roman" w:hAnsi="Times New Roman" w:cs="Times New Roman"/>
                <w:sz w:val="24"/>
                <w:szCs w:val="24"/>
                <w:lang w:eastAsia="lv-LV"/>
              </w:rPr>
              <w:t xml:space="preserve"> nodaļa).  Šādas normas</w:t>
            </w:r>
            <w:r w:rsidRPr="00C95A65">
              <w:rPr>
                <w:rFonts w:ascii="Times New Roman" w:eastAsia="Times New Roman" w:hAnsi="Times New Roman" w:cs="Times New Roman"/>
                <w:sz w:val="24"/>
                <w:szCs w:val="24"/>
              </w:rPr>
              <w:t xml:space="preserve"> </w:t>
            </w:r>
            <w:r w:rsidRPr="00C95A65">
              <w:rPr>
                <w:rFonts w:ascii="Times New Roman" w:hAnsi="Times New Roman" w:cs="Times New Roman"/>
                <w:sz w:val="24"/>
                <w:szCs w:val="24"/>
              </w:rPr>
              <w:t>var tik vērtētas kā nelabvēlīgākas privātpersonām, kurām saskaņā ar iepriekš pieņemtajiem lēmumiem ir piešķirtas tiesības pārdot saražoto elektroenerģiju obligātā iepirkuma ietvaros, jo paredz tādus nosacījumus valsts atbalsta saņemšanai, kādi nebija spēkā attiecīgo tiesību piešķiršanas brīdī</w:t>
            </w:r>
            <w:r w:rsidRPr="00C95A65" w:rsidDel="00DC5E62">
              <w:rPr>
                <w:rFonts w:ascii="Times New Roman" w:hAnsi="Times New Roman" w:cs="Times New Roman"/>
                <w:sz w:val="24"/>
                <w:szCs w:val="24"/>
              </w:rPr>
              <w:t xml:space="preserve"> </w:t>
            </w:r>
            <w:r w:rsidR="00B40F25" w:rsidRPr="00C95A65">
              <w:rPr>
                <w:rFonts w:ascii="Times New Roman" w:hAnsi="Times New Roman" w:cs="Times New Roman"/>
                <w:sz w:val="24"/>
                <w:szCs w:val="24"/>
              </w:rPr>
              <w:t>. Šie ierobežojumi ir saistīti ar valsts vēlmi novērst iespējamību saņemt nelikumīgu valsts atbalstu, līdz ar to ir visas sabiedrības interesēs.</w:t>
            </w:r>
            <w:r w:rsidR="001F27F7" w:rsidRPr="00C95A65">
              <w:rPr>
                <w:rFonts w:ascii="Times New Roman" w:hAnsi="Times New Roman" w:cs="Times New Roman"/>
                <w:sz w:val="24"/>
                <w:szCs w:val="24"/>
              </w:rPr>
              <w:t xml:space="preserve"> Ņemot vērā, ka elektroenerģijas obligāto iepirkumu caur obligātā iepirkuma komponentes maksājumiem finansē visi elektroenerģijas gala lietotāji, sabiedrības interese šajā gadījumā ir nodrošināt, ka valsts nesamaksā elektroenerģijas ražotājiem lielāku valsts atbalstu, nekā paredzēts ar EK saskaņotajos valsts atbalsta nosacījumos. </w:t>
            </w:r>
            <w:r w:rsidR="00B40F25" w:rsidRPr="00C95A65">
              <w:rPr>
                <w:rFonts w:ascii="Times New Roman" w:hAnsi="Times New Roman" w:cs="Times New Roman"/>
                <w:sz w:val="24"/>
                <w:szCs w:val="24"/>
              </w:rPr>
              <w:t>Projekts paredz paplašināt BVKB tiesības apturēt valsts atbalstu vai valsts atbalsta izmaksu projektā minētajos gadījumos, lai  komersantu preventīvi disciplinētu ievērot prasības, kas noteiktas valsts atbalsta saņēmējiem.</w:t>
            </w:r>
          </w:p>
          <w:p w14:paraId="478AECD5" w14:textId="77777777" w:rsidR="009254A3" w:rsidRPr="00C95A65" w:rsidRDefault="009254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lastRenderedPageBreak/>
              <w:t xml:space="preserve">Tiesiskās paļāvības princips noteic arī to, ka indivīda reiz iegūtās tiesības nevar pastāvēt neierobežoti ilgi. Proti, šis princips nedod pamatu ticēt, ka reiz noteiktā tiesiskā situācija nekad nemainīsies. Būtiski ir tas, ka tiesiskās paļāvības princips nodrošina indivīdam tiesisko aizsardzību tikai likumdevēja noteiktajā pārejas periodā. Tiesiskās paļāvības princips negarantē indivīdam pastāvīgu </w:t>
            </w:r>
            <w:r w:rsidRPr="00C95A65">
              <w:rPr>
                <w:rFonts w:ascii="Times New Roman" w:hAnsi="Times New Roman" w:cs="Times New Roman"/>
                <w:i/>
                <w:sz w:val="24"/>
                <w:szCs w:val="24"/>
              </w:rPr>
              <w:t xml:space="preserve">status </w:t>
            </w:r>
            <w:proofErr w:type="spellStart"/>
            <w:r w:rsidRPr="00C95A65">
              <w:rPr>
                <w:rFonts w:ascii="Times New Roman" w:hAnsi="Times New Roman" w:cs="Times New Roman"/>
                <w:i/>
                <w:sz w:val="24"/>
                <w:szCs w:val="24"/>
              </w:rPr>
              <w:t>quo</w:t>
            </w:r>
            <w:proofErr w:type="spellEnd"/>
            <w:r w:rsidRPr="00C95A65">
              <w:rPr>
                <w:rFonts w:ascii="Times New Roman" w:hAnsi="Times New Roman" w:cs="Times New Roman"/>
                <w:i/>
                <w:sz w:val="24"/>
                <w:szCs w:val="24"/>
              </w:rPr>
              <w:t>,</w:t>
            </w:r>
            <w:r w:rsidRPr="00C95A65">
              <w:rPr>
                <w:rFonts w:ascii="Times New Roman" w:hAnsi="Times New Roman" w:cs="Times New Roman"/>
                <w:sz w:val="24"/>
                <w:szCs w:val="24"/>
              </w:rPr>
              <w:t xml:space="preserve"> t.i., nedod tiesības uz pastāvīgu izņēmuma situāciju jaunajā tiesiskajā regulējumā (</w:t>
            </w:r>
            <w:r w:rsidRPr="00C95A65">
              <w:rPr>
                <w:rFonts w:ascii="Times New Roman" w:hAnsi="Times New Roman" w:cs="Times New Roman"/>
                <w:i/>
                <w:sz w:val="24"/>
                <w:szCs w:val="24"/>
              </w:rPr>
              <w:t>sk. Satversmes tiesas 2004. gada 25. oktobra sprieduma lietā Nr. 2004-03-01 9.3.apakšpunktu</w:t>
            </w:r>
            <w:r w:rsidRPr="00C95A65">
              <w:rPr>
                <w:rFonts w:ascii="Times New Roman" w:hAnsi="Times New Roman" w:cs="Times New Roman"/>
                <w:sz w:val="24"/>
                <w:szCs w:val="24"/>
              </w:rPr>
              <w:t>).</w:t>
            </w:r>
          </w:p>
          <w:p w14:paraId="37AC8B69" w14:textId="77777777" w:rsidR="009254A3" w:rsidRPr="00C95A65" w:rsidRDefault="009254A3" w:rsidP="00425064">
            <w:pPr>
              <w:pStyle w:val="naislab"/>
              <w:tabs>
                <w:tab w:val="left" w:pos="0"/>
              </w:tabs>
              <w:spacing w:before="0" w:after="60"/>
              <w:jc w:val="both"/>
            </w:pPr>
            <w:r w:rsidRPr="00C95A65">
              <w:t xml:space="preserve">Ņemot vērā </w:t>
            </w:r>
            <w:proofErr w:type="spellStart"/>
            <w:r w:rsidRPr="00C95A65">
              <w:rPr>
                <w:i/>
              </w:rPr>
              <w:t>feed</w:t>
            </w:r>
            <w:proofErr w:type="spellEnd"/>
            <w:r w:rsidRPr="00C95A65">
              <w:rPr>
                <w:i/>
              </w:rPr>
              <w:t>-in</w:t>
            </w:r>
            <w:r w:rsidRPr="00C95A65">
              <w:t xml:space="preserve"> piešķiršanas principu, atbalstam ir jābūt terminētam, lai to varētu pārskatīt saskaņā ar tehnoloģisko attīstību, nosakot atbalsta saņēmējiem ierobežojumus.</w:t>
            </w:r>
          </w:p>
          <w:p w14:paraId="716D016D" w14:textId="77777777" w:rsidR="009254A3" w:rsidRPr="00C95A65" w:rsidRDefault="009254A3" w:rsidP="00425064">
            <w:pPr>
              <w:pStyle w:val="PlainText"/>
              <w:spacing w:after="60"/>
              <w:jc w:val="both"/>
              <w:rPr>
                <w:rFonts w:ascii="Times New Roman" w:hAnsi="Times New Roman"/>
                <w:sz w:val="24"/>
                <w:szCs w:val="24"/>
                <w:lang w:val="lv-LV"/>
              </w:rPr>
            </w:pPr>
          </w:p>
          <w:p w14:paraId="7DDC9AF8" w14:textId="77777777" w:rsidR="009254A3" w:rsidRPr="00C95A65" w:rsidRDefault="009254A3" w:rsidP="00425064">
            <w:pPr>
              <w:pStyle w:val="PlainText"/>
              <w:spacing w:after="60"/>
              <w:jc w:val="both"/>
              <w:rPr>
                <w:rFonts w:ascii="Times New Roman" w:hAnsi="Times New Roman"/>
                <w:sz w:val="24"/>
                <w:szCs w:val="24"/>
                <w:lang w:val="lv-LV"/>
              </w:rPr>
            </w:pPr>
            <w:r w:rsidRPr="00C95A65">
              <w:rPr>
                <w:rFonts w:ascii="Times New Roman" w:hAnsi="Times New Roman"/>
                <w:sz w:val="24"/>
                <w:szCs w:val="24"/>
                <w:lang w:val="lv-LV"/>
              </w:rPr>
              <w:t xml:space="preserve">Īpašuma tiesību ierobežojumam ir jākalpo kādam no Satversmes 116.pantā norādītajiem leģitīmajiem mērķiem. Satversmes 116.pantā ietvertajā personas </w:t>
            </w:r>
            <w:proofErr w:type="spellStart"/>
            <w:r w:rsidRPr="00C95A65">
              <w:rPr>
                <w:rFonts w:ascii="Times New Roman" w:hAnsi="Times New Roman"/>
                <w:sz w:val="24"/>
                <w:szCs w:val="24"/>
                <w:lang w:val="lv-LV"/>
              </w:rPr>
              <w:t>pamattiesību</w:t>
            </w:r>
            <w:proofErr w:type="spellEnd"/>
            <w:r w:rsidRPr="00C95A65">
              <w:rPr>
                <w:rFonts w:ascii="Times New Roman" w:hAnsi="Times New Roman"/>
                <w:sz w:val="24"/>
                <w:szCs w:val="24"/>
                <w:lang w:val="lv-LV"/>
              </w:rPr>
              <w:t xml:space="preserve"> uzskaitījumā nav speciālas norādes uz īpašuma tiesībām, jo konstitucionālais likumdevējs jau Satversmes 105.pantā ir norādījis, ka īpašuma tiesības var ierobežot. Tomēr Satversmes 116.pantā minētie </w:t>
            </w:r>
            <w:proofErr w:type="spellStart"/>
            <w:r w:rsidRPr="00C95A65">
              <w:rPr>
                <w:rFonts w:ascii="Times New Roman" w:hAnsi="Times New Roman"/>
                <w:sz w:val="24"/>
                <w:szCs w:val="24"/>
                <w:lang w:val="lv-LV"/>
              </w:rPr>
              <w:t>pamattiesību</w:t>
            </w:r>
            <w:proofErr w:type="spellEnd"/>
            <w:r w:rsidRPr="00C95A65">
              <w:rPr>
                <w:rFonts w:ascii="Times New Roman" w:hAnsi="Times New Roman"/>
                <w:sz w:val="24"/>
                <w:szCs w:val="24"/>
                <w:lang w:val="lv-LV"/>
              </w:rPr>
              <w:t xml:space="preserve"> ierobežošanas leģitīmie mērķi, proti, citu cilvēku tiesību, demokrātiskās valsts iekārtas, sabiedrības drošības, labklājības un tikumības aizsardzība ir atzīstami par leģitīmiem mērķiem arī īpašuma tiesību ierobežošanai. Saskaņā ar Satversmes 116.pantu </w:t>
            </w:r>
            <w:proofErr w:type="spellStart"/>
            <w:r w:rsidRPr="00C95A65">
              <w:rPr>
                <w:rFonts w:ascii="Times New Roman" w:hAnsi="Times New Roman"/>
                <w:sz w:val="24"/>
                <w:szCs w:val="24"/>
                <w:lang w:val="lv-LV"/>
              </w:rPr>
              <w:t>pamattiesības</w:t>
            </w:r>
            <w:proofErr w:type="spellEnd"/>
            <w:r w:rsidRPr="00C95A65">
              <w:rPr>
                <w:rFonts w:ascii="Times New Roman" w:hAnsi="Times New Roman"/>
                <w:sz w:val="24"/>
                <w:szCs w:val="24"/>
                <w:lang w:val="lv-LV"/>
              </w:rPr>
              <w:t xml:space="preserve"> var ierobežot likumā paredzētajos gadījumos, ja tas nepieciešams leģitīmo mērķu sasniegšanai. Lai </w:t>
            </w:r>
            <w:proofErr w:type="spellStart"/>
            <w:r w:rsidRPr="00C95A65">
              <w:rPr>
                <w:rFonts w:ascii="Times New Roman" w:hAnsi="Times New Roman"/>
                <w:sz w:val="24"/>
                <w:szCs w:val="24"/>
                <w:lang w:val="lv-LV"/>
              </w:rPr>
              <w:t>pamattiesību</w:t>
            </w:r>
            <w:proofErr w:type="spellEnd"/>
            <w:r w:rsidRPr="00C95A65">
              <w:rPr>
                <w:rFonts w:ascii="Times New Roman" w:hAnsi="Times New Roman"/>
                <w:sz w:val="24"/>
                <w:szCs w:val="24"/>
                <w:lang w:val="lv-LV"/>
              </w:rPr>
              <w:t xml:space="preserve"> ierobežojumu atzītu par atbilstošu Satversmei, tam ir jāatbilst visiem </w:t>
            </w:r>
            <w:proofErr w:type="spellStart"/>
            <w:r w:rsidRPr="00C95A65">
              <w:rPr>
                <w:rFonts w:ascii="Times New Roman" w:hAnsi="Times New Roman"/>
                <w:sz w:val="24"/>
                <w:szCs w:val="24"/>
                <w:lang w:val="lv-LV"/>
              </w:rPr>
              <w:t>konstitucionalitātes</w:t>
            </w:r>
            <w:proofErr w:type="spellEnd"/>
            <w:r w:rsidRPr="00C95A65">
              <w:rPr>
                <w:rFonts w:ascii="Times New Roman" w:hAnsi="Times New Roman"/>
                <w:sz w:val="24"/>
                <w:szCs w:val="24"/>
                <w:lang w:val="lv-LV"/>
              </w:rPr>
              <w:t xml:space="preserve"> testa kritērijiem, t.i., jāpārbauda, vai ierobežojums: 1) noteikts ar likumu; 2) ir leģitīms mērķis; 3) atbilst samērīguma principam.</w:t>
            </w:r>
          </w:p>
          <w:p w14:paraId="13321D59" w14:textId="77777777" w:rsidR="009254A3" w:rsidRPr="00C95A65" w:rsidRDefault="009254A3" w:rsidP="00425064">
            <w:pPr>
              <w:pStyle w:val="PlainText"/>
              <w:spacing w:after="60"/>
              <w:jc w:val="both"/>
              <w:rPr>
                <w:rFonts w:ascii="Times New Roman" w:hAnsi="Times New Roman"/>
                <w:sz w:val="24"/>
                <w:szCs w:val="24"/>
                <w:lang w:val="lv-LV"/>
              </w:rPr>
            </w:pPr>
          </w:p>
          <w:p w14:paraId="049C9F8D" w14:textId="77777777" w:rsidR="009254A3" w:rsidRPr="00C95A65" w:rsidRDefault="009254A3" w:rsidP="00425064">
            <w:pPr>
              <w:pStyle w:val="PlainText"/>
              <w:autoSpaceDN w:val="0"/>
              <w:spacing w:after="60"/>
              <w:jc w:val="both"/>
              <w:textAlignment w:val="baseline"/>
              <w:rPr>
                <w:rFonts w:ascii="Times New Roman" w:hAnsi="Times New Roman"/>
                <w:sz w:val="24"/>
                <w:szCs w:val="24"/>
                <w:lang w:val="lv-LV"/>
              </w:rPr>
            </w:pPr>
            <w:r w:rsidRPr="00C95A65">
              <w:rPr>
                <w:rFonts w:ascii="Times New Roman" w:hAnsi="Times New Roman"/>
                <w:sz w:val="24"/>
                <w:szCs w:val="24"/>
                <w:lang w:val="lv-LV"/>
              </w:rPr>
              <w:t>1) Ierobežojums noteikts ar likumu.</w:t>
            </w:r>
          </w:p>
          <w:p w14:paraId="26DB2473" w14:textId="77777777" w:rsidR="00540811" w:rsidRPr="00C95A65" w:rsidRDefault="00540811" w:rsidP="00425064">
            <w:pPr>
              <w:pStyle w:val="PlainText"/>
              <w:spacing w:after="60"/>
              <w:jc w:val="both"/>
              <w:rPr>
                <w:rFonts w:ascii="Times New Roman" w:hAnsi="Times New Roman"/>
                <w:sz w:val="24"/>
                <w:szCs w:val="24"/>
                <w:lang w:val="lv-LV"/>
              </w:rPr>
            </w:pPr>
            <w:r w:rsidRPr="00C95A65">
              <w:rPr>
                <w:rFonts w:ascii="Times New Roman" w:hAnsi="Times New Roman"/>
                <w:sz w:val="24"/>
                <w:szCs w:val="24"/>
                <w:lang w:val="lv-LV"/>
              </w:rPr>
              <w:t xml:space="preserve">Projekta gadījumā ierobežojums ir noteikts ar likumu - projekts ir izdots, pamatojoties uz  ETL </w:t>
            </w:r>
            <w:hyperlink r:id="rId19" w:anchor="p31.2" w:tgtFrame="_blank" w:history="1">
              <w:r w:rsidRPr="00C95A65">
                <w:rPr>
                  <w:rFonts w:ascii="Times New Roman" w:hAnsi="Times New Roman"/>
                  <w:sz w:val="24"/>
                  <w:szCs w:val="24"/>
                  <w:lang w:val="lv-LV" w:eastAsia="lv-LV"/>
                </w:rPr>
                <w:t>31.</w:t>
              </w:r>
              <w:r w:rsidRPr="00C95A65">
                <w:rPr>
                  <w:rFonts w:ascii="Times New Roman" w:hAnsi="Times New Roman"/>
                  <w:sz w:val="24"/>
                  <w:szCs w:val="24"/>
                  <w:vertAlign w:val="superscript"/>
                  <w:lang w:val="lv-LV" w:eastAsia="lv-LV"/>
                </w:rPr>
                <w:t>2</w:t>
              </w:r>
            </w:hyperlink>
            <w:r w:rsidRPr="00C95A65">
              <w:rPr>
                <w:rFonts w:ascii="Times New Roman" w:hAnsi="Times New Roman"/>
                <w:sz w:val="24"/>
                <w:szCs w:val="24"/>
                <w:lang w:val="lv-LV" w:eastAsia="lv-LV"/>
              </w:rPr>
              <w:t xml:space="preserve">  panta trešajā un piektajā daļā </w:t>
            </w:r>
            <w:r w:rsidRPr="00C95A65">
              <w:rPr>
                <w:rFonts w:ascii="Times New Roman" w:hAnsi="Times New Roman"/>
                <w:sz w:val="24"/>
                <w:szCs w:val="24"/>
                <w:lang w:val="lv-LV"/>
              </w:rPr>
              <w:t xml:space="preserve"> noteikto obligātā iepirkuma uzraudzības un kontroles kārtību</w:t>
            </w:r>
            <w:r w:rsidRPr="00C95A65">
              <w:rPr>
                <w:rFonts w:ascii="Times New Roman" w:hAnsi="Times New Roman"/>
                <w:sz w:val="24"/>
                <w:szCs w:val="24"/>
                <w:lang w:val="lv-LV" w:eastAsia="lv-LV"/>
              </w:rPr>
              <w:t xml:space="preserve"> un </w:t>
            </w:r>
            <w:hyperlink r:id="rId20" w:anchor="p31.2" w:tgtFrame="_blank" w:history="1">
              <w:r w:rsidRPr="00C95A65">
                <w:rPr>
                  <w:rFonts w:ascii="Times New Roman" w:hAnsi="Times New Roman"/>
                  <w:sz w:val="24"/>
                  <w:szCs w:val="24"/>
                  <w:lang w:val="lv-LV" w:eastAsia="lv-LV"/>
                </w:rPr>
                <w:t>31.</w:t>
              </w:r>
              <w:r w:rsidRPr="00C95A65">
                <w:rPr>
                  <w:rFonts w:ascii="Times New Roman" w:hAnsi="Times New Roman"/>
                  <w:sz w:val="24"/>
                  <w:szCs w:val="24"/>
                  <w:vertAlign w:val="superscript"/>
                  <w:lang w:val="lv-LV" w:eastAsia="lv-LV"/>
                </w:rPr>
                <w:t>4</w:t>
              </w:r>
            </w:hyperlink>
            <w:r w:rsidRPr="00C95A65">
              <w:rPr>
                <w:rFonts w:ascii="Times New Roman" w:hAnsi="Times New Roman"/>
                <w:sz w:val="24"/>
                <w:szCs w:val="24"/>
                <w:lang w:val="lv-LV" w:eastAsia="lv-LV"/>
              </w:rPr>
              <w:t xml:space="preserve"> panta ceturtajā daļā noteikto </w:t>
            </w:r>
            <w:r w:rsidRPr="00C95A65">
              <w:rPr>
                <w:rFonts w:ascii="Times New Roman" w:hAnsi="Times New Roman"/>
                <w:sz w:val="24"/>
                <w:szCs w:val="24"/>
                <w:shd w:val="clear" w:color="auto" w:fill="FFFFFF"/>
                <w:lang w:val="lv-LV"/>
              </w:rPr>
              <w:t xml:space="preserve"> par elektrostaciju kopējo kapitālieguldījumu iekšējās peļņas normas atbilstības un pārkompensācijas izvērtēšanu</w:t>
            </w:r>
            <w:r w:rsidRPr="00C95A65">
              <w:rPr>
                <w:rFonts w:ascii="Times New Roman" w:hAnsi="Times New Roman"/>
                <w:sz w:val="24"/>
                <w:szCs w:val="24"/>
                <w:lang w:val="lv-LV" w:eastAsia="lv-LV"/>
              </w:rPr>
              <w:t>.</w:t>
            </w:r>
            <w:r w:rsidRPr="00C95A65">
              <w:rPr>
                <w:rFonts w:ascii="Times New Roman" w:hAnsi="Times New Roman"/>
                <w:sz w:val="24"/>
                <w:szCs w:val="24"/>
                <w:lang w:val="lv-LV"/>
              </w:rPr>
              <w:t>.</w:t>
            </w:r>
          </w:p>
          <w:p w14:paraId="720B632A" w14:textId="242AC169" w:rsidR="007546AF" w:rsidRPr="00C95A65" w:rsidRDefault="007546AF" w:rsidP="00425064">
            <w:pPr>
              <w:pStyle w:val="PlainText"/>
              <w:spacing w:after="60"/>
              <w:ind w:firstLine="360"/>
              <w:jc w:val="both"/>
              <w:rPr>
                <w:rFonts w:ascii="Times New Roman" w:hAnsi="Times New Roman"/>
                <w:sz w:val="24"/>
                <w:szCs w:val="24"/>
                <w:lang w:val="lv-LV"/>
              </w:rPr>
            </w:pPr>
            <w:r w:rsidRPr="00C95A65">
              <w:rPr>
                <w:rFonts w:ascii="Times New Roman" w:hAnsi="Times New Roman"/>
                <w:sz w:val="24"/>
                <w:szCs w:val="24"/>
                <w:lang w:val="lv-LV"/>
              </w:rPr>
              <w:t xml:space="preserve"> </w:t>
            </w:r>
          </w:p>
          <w:p w14:paraId="2538141E" w14:textId="77777777" w:rsidR="009254A3" w:rsidRPr="00C95A65" w:rsidRDefault="009254A3" w:rsidP="00425064">
            <w:pPr>
              <w:pStyle w:val="PlainText"/>
              <w:autoSpaceDN w:val="0"/>
              <w:spacing w:after="60"/>
              <w:jc w:val="both"/>
              <w:textAlignment w:val="baseline"/>
              <w:rPr>
                <w:rFonts w:ascii="Times New Roman" w:hAnsi="Times New Roman"/>
                <w:sz w:val="24"/>
                <w:szCs w:val="24"/>
                <w:lang w:val="lv-LV"/>
              </w:rPr>
            </w:pPr>
            <w:r w:rsidRPr="00C95A65">
              <w:rPr>
                <w:rFonts w:ascii="Times New Roman" w:hAnsi="Times New Roman"/>
                <w:sz w:val="24"/>
                <w:szCs w:val="24"/>
                <w:lang w:val="lv-LV"/>
              </w:rPr>
              <w:t>2) Leģitīms mērķis.</w:t>
            </w:r>
          </w:p>
          <w:p w14:paraId="6D72E9D9" w14:textId="5848B061" w:rsidR="00540811" w:rsidRPr="00C95A65" w:rsidRDefault="005D6AF9" w:rsidP="00425064">
            <w:pPr>
              <w:pStyle w:val="PlainText"/>
              <w:spacing w:after="60"/>
              <w:jc w:val="both"/>
              <w:rPr>
                <w:rFonts w:ascii="Times New Roman" w:hAnsi="Times New Roman"/>
                <w:sz w:val="24"/>
                <w:szCs w:val="24"/>
                <w:lang w:val="lv-LV"/>
              </w:rPr>
            </w:pPr>
            <w:r w:rsidRPr="00C95A65">
              <w:rPr>
                <w:rFonts w:ascii="Times New Roman" w:hAnsi="Times New Roman"/>
                <w:sz w:val="24"/>
                <w:szCs w:val="24"/>
                <w:lang w:val="lv-LV"/>
              </w:rPr>
              <w:t xml:space="preserve">Koģenerācijas </w:t>
            </w:r>
            <w:r w:rsidR="009254A3" w:rsidRPr="00C95A65">
              <w:rPr>
                <w:rFonts w:ascii="Times New Roman" w:hAnsi="Times New Roman"/>
                <w:sz w:val="24"/>
                <w:szCs w:val="24"/>
                <w:lang w:val="lv-LV"/>
              </w:rPr>
              <w:t>staciju atbalstam Latvijā ir ieviests valsts atbalsta mehānisms – elektroenerģijas obligātais iepirkums</w:t>
            </w:r>
            <w:r w:rsidR="00950BD2" w:rsidRPr="00C95A65">
              <w:rPr>
                <w:rFonts w:ascii="Times New Roman" w:hAnsi="Times New Roman"/>
                <w:sz w:val="24"/>
                <w:szCs w:val="24"/>
                <w:lang w:val="lv-LV"/>
              </w:rPr>
              <w:t xml:space="preserve"> vai garantēta maksa par uzstādīto jaudu</w:t>
            </w:r>
            <w:r w:rsidR="009254A3" w:rsidRPr="00C95A65">
              <w:rPr>
                <w:rFonts w:ascii="Times New Roman" w:hAnsi="Times New Roman"/>
                <w:sz w:val="24"/>
                <w:szCs w:val="24"/>
                <w:lang w:val="lv-LV"/>
              </w:rPr>
              <w:t xml:space="preserve"> (turpmāk – OI mehānisms)</w:t>
            </w:r>
            <w:r w:rsidR="002C42E2" w:rsidRPr="00C95A65">
              <w:rPr>
                <w:rFonts w:ascii="Times New Roman" w:hAnsi="Times New Roman"/>
                <w:sz w:val="24"/>
                <w:szCs w:val="24"/>
                <w:lang w:val="lv-LV"/>
              </w:rPr>
              <w:t xml:space="preserve">, kura izmaksas caur obligātā iepirkuma komponenti (OIK) sedz visi elektroenerģijas gala lietotāji, proti, visas Latvijas mājsaimniecības un uzņēmumi.  Projekta leģitīmais mērķis ir Elektroenerģijas tirgus likumā noteiktā deleģējuma ietvaros noteikt tādu normatīvo regulējumu, kas </w:t>
            </w:r>
            <w:r w:rsidR="002C42E2" w:rsidRPr="00C95A65">
              <w:rPr>
                <w:rFonts w:ascii="Times New Roman" w:hAnsi="Times New Roman"/>
                <w:sz w:val="24"/>
                <w:szCs w:val="24"/>
                <w:lang w:val="lv-LV"/>
              </w:rPr>
              <w:lastRenderedPageBreak/>
              <w:t xml:space="preserve">nodrošinātu elektroenerģijas ražotājiem sniegtā atbalsta atbilstību valsts atbalsta nosacījumiem, </w:t>
            </w:r>
            <w:r w:rsidR="00540811" w:rsidRPr="00C95A65">
              <w:rPr>
                <w:rFonts w:ascii="Times New Roman" w:hAnsi="Times New Roman"/>
                <w:sz w:val="24"/>
                <w:szCs w:val="24"/>
                <w:lang w:val="lv-LV"/>
              </w:rPr>
              <w:t xml:space="preserve"> nodrošinot tādu kontroli un uzraudzību, kas novērstu neatbilstoša valsts atbalsta izmaksu kādam no komersantiem, tostarp nepieļaujot valsts atbalsta saņēmēju pārkompensāciju. Projektā ietverto ierobežojošo normu leģitīmais mērķis ir pilnībā novērst situāciju, kurā elektroenerģijas gala lietotāju rēķinos tiktu iekļautas nepamatotas OIK izmaksas.</w:t>
            </w:r>
            <w:r w:rsidR="00540811" w:rsidRPr="00C95A65" w:rsidDel="000B2049">
              <w:rPr>
                <w:rFonts w:ascii="Times New Roman" w:hAnsi="Times New Roman"/>
                <w:sz w:val="24"/>
                <w:szCs w:val="24"/>
                <w:lang w:val="lv-LV"/>
              </w:rPr>
              <w:t xml:space="preserve"> </w:t>
            </w:r>
          </w:p>
          <w:p w14:paraId="7368776C" w14:textId="18630364" w:rsidR="009254A3" w:rsidRPr="00C95A65" w:rsidRDefault="009254A3" w:rsidP="00425064">
            <w:pPr>
              <w:pStyle w:val="PlainText"/>
              <w:spacing w:after="60"/>
              <w:jc w:val="both"/>
              <w:rPr>
                <w:rFonts w:ascii="Times New Roman" w:hAnsi="Times New Roman"/>
                <w:sz w:val="24"/>
                <w:szCs w:val="24"/>
                <w:lang w:val="lv-LV"/>
              </w:rPr>
            </w:pPr>
            <w:r w:rsidRPr="00C95A65">
              <w:rPr>
                <w:rFonts w:ascii="Times New Roman" w:hAnsi="Times New Roman"/>
                <w:sz w:val="24"/>
                <w:szCs w:val="24"/>
                <w:lang w:val="lv-LV"/>
              </w:rPr>
              <w:t xml:space="preserve"> </w:t>
            </w:r>
          </w:p>
          <w:p w14:paraId="4BB828B8" w14:textId="77777777" w:rsidR="009254A3" w:rsidRPr="00C95A65" w:rsidRDefault="009254A3" w:rsidP="00425064">
            <w:pPr>
              <w:pStyle w:val="PlainText"/>
              <w:autoSpaceDN w:val="0"/>
              <w:spacing w:after="60"/>
              <w:jc w:val="both"/>
              <w:textAlignment w:val="baseline"/>
              <w:rPr>
                <w:rFonts w:ascii="Times New Roman" w:hAnsi="Times New Roman"/>
                <w:sz w:val="24"/>
                <w:szCs w:val="24"/>
                <w:lang w:val="lv-LV"/>
              </w:rPr>
            </w:pPr>
            <w:r w:rsidRPr="00C95A65">
              <w:rPr>
                <w:rFonts w:ascii="Times New Roman" w:hAnsi="Times New Roman"/>
                <w:sz w:val="24"/>
                <w:szCs w:val="24"/>
                <w:lang w:val="lv-LV"/>
              </w:rPr>
              <w:t>3) Samērīguma princips.</w:t>
            </w:r>
          </w:p>
          <w:p w14:paraId="72FEEE50" w14:textId="1A8A2C5F" w:rsidR="009254A3" w:rsidRPr="00C95A65" w:rsidRDefault="009254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Atbilstoši samērīguma principam būtiski privātpersonas tiesību vai tiesisko interešu ierobežojumi ir attaisnojami tikai ar nozīmīgu sabiedrības labumu.</w:t>
            </w:r>
          </w:p>
          <w:p w14:paraId="39095A3D" w14:textId="3C4378B6" w:rsidR="009254A3" w:rsidRPr="00C95A65" w:rsidRDefault="009254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Projektā ietvertā atbalsta mehānisma izmaksas, kas rodas publiskajam tirgotājam iepērkot elektroenerģiju OI ietvaros no atbalstu saņemošajiem ražotājiem, sedz visi Latvijas elektroenerģijas galalietotāji, elektroenerģijas kopējā cenā maksājot OI komponenti. Jebkurš valsts atbalsta maksājums OI ietvaros palielina maksāšanas slogu elektroenerģijas galalietotājiem un palielina kopējo elektroenerģijas cenu. </w:t>
            </w:r>
          </w:p>
          <w:p w14:paraId="744DAC6D" w14:textId="5B81DD07" w:rsidR="00540811" w:rsidRPr="00C95A65" w:rsidRDefault="009254A3"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 xml:space="preserve">Ņemot vērā minēto, lai nodrošinātu valsts atbalsta sniegšanu atbilstoši likumdevēja gribai un izmaksas par obligāto iepirkumu būtu samērīgas visiem galalietotājiem, ir nosakāmi projektā iekļautie ierobežojumi ražotājiem, kuri pārdod saražoto elektroenerģiju OI ietvaros, tai skaitā samērīgu investīciju atdeves apjomu atbalstu saņemošajām elektrostacijām. Līdz ar to minētie ierobežojumi ir sabiedrības interesēs, jo, novēršot elektrostaciju pārkompensācijas risku, </w:t>
            </w:r>
            <w:r w:rsidR="00540811" w:rsidRPr="00C95A65">
              <w:rPr>
                <w:rFonts w:ascii="Times New Roman" w:hAnsi="Times New Roman" w:cs="Times New Roman"/>
                <w:sz w:val="24"/>
                <w:szCs w:val="24"/>
              </w:rPr>
              <w:t xml:space="preserve"> kā arī risku, ka kāds no atbalsta saņēmējiem saņemtu nepamatotu vai nelikumīgu valsts atbalstu, tiks mazināts elektroenerģijas izmaksu slogs mājsaimniecībām un uzņēmumiem.</w:t>
            </w:r>
          </w:p>
          <w:p w14:paraId="62DCD7DE" w14:textId="7026C3BE" w:rsidR="00540811" w:rsidRPr="00C95A65" w:rsidRDefault="00540811" w:rsidP="00425064">
            <w:pPr>
              <w:spacing w:after="60"/>
              <w:ind w:right="113"/>
              <w:jc w:val="both"/>
              <w:rPr>
                <w:rFonts w:ascii="Times New Roman" w:hAnsi="Times New Roman" w:cs="Times New Roman"/>
                <w:sz w:val="24"/>
                <w:szCs w:val="24"/>
              </w:rPr>
            </w:pPr>
            <w:r w:rsidRPr="00C95A65">
              <w:rPr>
                <w:rFonts w:ascii="Times New Roman" w:hAnsi="Times New Roman" w:cs="Times New Roman"/>
                <w:sz w:val="24"/>
                <w:szCs w:val="24"/>
              </w:rPr>
              <w:t>Satversmes tiesa norādījusi, ka personas interese gūt peļņu neietilpst Satversmes 105.panta tvērumā, jo šāda abstrakta iespējamība nav uzskatāma par īpašuma tiesību objektu.</w:t>
            </w:r>
            <w:r w:rsidRPr="00C95A65">
              <w:rPr>
                <w:rFonts w:ascii="Times New Roman" w:hAnsi="Times New Roman" w:cs="Times New Roman"/>
                <w:sz w:val="24"/>
                <w:szCs w:val="24"/>
                <w:vertAlign w:val="superscript"/>
              </w:rPr>
              <w:footnoteReference w:id="6"/>
            </w:r>
            <w:r w:rsidRPr="00C95A65">
              <w:rPr>
                <w:rFonts w:ascii="Times New Roman" w:hAnsi="Times New Roman" w:cs="Times New Roman"/>
                <w:sz w:val="24"/>
                <w:szCs w:val="24"/>
              </w:rPr>
              <w:t xml:space="preserve">  Satversmes 105.panta tvērumā tiesības uz īpašumu attiecas </w:t>
            </w:r>
            <w:r w:rsidRPr="00C95A65">
              <w:rPr>
                <w:rFonts w:ascii="Times New Roman" w:hAnsi="Times New Roman" w:cs="Times New Roman"/>
                <w:sz w:val="24"/>
                <w:szCs w:val="24"/>
                <w:shd w:val="clear" w:color="auto" w:fill="FFFFFF"/>
              </w:rPr>
              <w:t xml:space="preserve"> uz nākotnes ienākumiem tikai tādā gadījumā,  ja tie jau ir nopelnīti vai pastāv prasība, kuru var apmierināt. </w:t>
            </w:r>
            <w:r w:rsidRPr="00C95A65">
              <w:rPr>
                <w:rFonts w:ascii="Times New Roman" w:hAnsi="Times New Roman" w:cs="Times New Roman"/>
                <w:sz w:val="24"/>
                <w:szCs w:val="24"/>
              </w:rPr>
              <w:t>Līdz ar to Satversmes tiesa ir nošķīrusi tiesības pārdot elektroenerģiju obligātā iepirkuma ietvaros no intereses gūt peļņu iecerētajā apmērā.</w:t>
            </w:r>
          </w:p>
          <w:p w14:paraId="021AD250" w14:textId="0ACD7188" w:rsidR="00F1038A" w:rsidRPr="00C95A65" w:rsidRDefault="00F1038A" w:rsidP="00425064">
            <w:pPr>
              <w:spacing w:after="60"/>
              <w:ind w:right="113"/>
              <w:jc w:val="both"/>
              <w:rPr>
                <w:rFonts w:ascii="Times New Roman" w:hAnsi="Times New Roman" w:cs="Times New Roman"/>
                <w:sz w:val="24"/>
                <w:szCs w:val="24"/>
              </w:rPr>
            </w:pPr>
            <w:r w:rsidRPr="00C95A65">
              <w:rPr>
                <w:rFonts w:ascii="Times New Roman" w:hAnsi="Times New Roman" w:cs="Times New Roman"/>
                <w:sz w:val="24"/>
                <w:szCs w:val="24"/>
              </w:rPr>
              <w:t>Tādējādi secināms, ka  projekta normas, kas paplašina BVKB pilnvaras uzraudzības un kontroles ietvaros ierobežot vai atņemt komersantiem piešķirtās obligātā iepirkuma tiesības,</w:t>
            </w:r>
            <w:r w:rsidR="00540811" w:rsidRPr="00C95A65">
              <w:rPr>
                <w:rFonts w:ascii="Times New Roman" w:hAnsi="Times New Roman" w:cs="Times New Roman"/>
                <w:sz w:val="24"/>
                <w:szCs w:val="24"/>
              </w:rPr>
              <w:t xml:space="preserve"> kā arī  nepieļaujot valsts atbalsta saņēmēju pārkompensāciju, </w:t>
            </w:r>
            <w:r w:rsidRPr="00C95A65">
              <w:rPr>
                <w:rFonts w:ascii="Times New Roman" w:hAnsi="Times New Roman" w:cs="Times New Roman"/>
                <w:sz w:val="24"/>
                <w:szCs w:val="24"/>
              </w:rPr>
              <w:t xml:space="preserve"> ir samērīgas, ņemot vērā, ka tās </w:t>
            </w:r>
            <w:r w:rsidR="00CE7D92" w:rsidRPr="00C95A65">
              <w:rPr>
                <w:rFonts w:ascii="Times New Roman" w:hAnsi="Times New Roman" w:cs="Times New Roman"/>
                <w:sz w:val="24"/>
                <w:szCs w:val="24"/>
              </w:rPr>
              <w:t xml:space="preserve"> nodrošina citu sabiedrības</w:t>
            </w:r>
            <w:r w:rsidR="00485327" w:rsidRPr="00C95A65">
              <w:rPr>
                <w:rFonts w:ascii="Times New Roman" w:hAnsi="Times New Roman" w:cs="Times New Roman"/>
                <w:sz w:val="24"/>
                <w:szCs w:val="24"/>
              </w:rPr>
              <w:t xml:space="preserve"> dalībnieku</w:t>
            </w:r>
            <w:r w:rsidR="00CE7D92" w:rsidRPr="00C95A65">
              <w:rPr>
                <w:rFonts w:ascii="Times New Roman" w:hAnsi="Times New Roman" w:cs="Times New Roman"/>
                <w:sz w:val="24"/>
                <w:szCs w:val="24"/>
              </w:rPr>
              <w:t xml:space="preserve"> tiesību </w:t>
            </w:r>
            <w:r w:rsidR="00CE7D92" w:rsidRPr="00C95A65">
              <w:rPr>
                <w:rFonts w:ascii="Times New Roman" w:hAnsi="Times New Roman" w:cs="Times New Roman"/>
                <w:sz w:val="24"/>
                <w:szCs w:val="24"/>
                <w:shd w:val="clear" w:color="auto" w:fill="FFFFFF"/>
              </w:rPr>
              <w:t xml:space="preserve"> aizsardzību</w:t>
            </w:r>
            <w:r w:rsidRPr="00C95A65">
              <w:rPr>
                <w:rFonts w:ascii="Times New Roman" w:hAnsi="Times New Roman" w:cs="Times New Roman"/>
                <w:sz w:val="24"/>
                <w:szCs w:val="24"/>
                <w:shd w:val="clear" w:color="auto" w:fill="FFFFFF"/>
              </w:rPr>
              <w:t>.</w:t>
            </w:r>
          </w:p>
          <w:p w14:paraId="057BF027" w14:textId="77777777" w:rsidR="00335592" w:rsidRPr="00C95A65" w:rsidRDefault="00335592" w:rsidP="00425064">
            <w:pPr>
              <w:spacing w:after="60"/>
              <w:jc w:val="both"/>
              <w:rPr>
                <w:rFonts w:ascii="Times New Roman" w:hAnsi="Times New Roman" w:cs="Times New Roman"/>
                <w:sz w:val="24"/>
                <w:szCs w:val="24"/>
                <w:u w:val="single"/>
                <w:shd w:val="clear" w:color="auto" w:fill="FFFFFF"/>
              </w:rPr>
            </w:pPr>
          </w:p>
          <w:p w14:paraId="144B9E72" w14:textId="0C006052" w:rsidR="00303DA0" w:rsidRPr="00C95A65" w:rsidRDefault="00303DA0" w:rsidP="00425064">
            <w:pPr>
              <w:spacing w:after="60"/>
              <w:jc w:val="both"/>
              <w:rPr>
                <w:rFonts w:ascii="Times New Roman" w:hAnsi="Times New Roman" w:cs="Times New Roman"/>
                <w:sz w:val="24"/>
                <w:szCs w:val="24"/>
                <w:u w:val="single"/>
                <w:shd w:val="clear" w:color="auto" w:fill="FFFFFF"/>
              </w:rPr>
            </w:pPr>
            <w:r w:rsidRPr="00C95A65">
              <w:rPr>
                <w:rFonts w:ascii="Times New Roman" w:hAnsi="Times New Roman" w:cs="Times New Roman"/>
                <w:sz w:val="24"/>
                <w:szCs w:val="24"/>
                <w:u w:val="single"/>
                <w:shd w:val="clear" w:color="auto" w:fill="FFFFFF"/>
              </w:rPr>
              <w:t>Valsts atbalsta perioda ierobežojums</w:t>
            </w:r>
          </w:p>
          <w:p w14:paraId="340A42E6" w14:textId="74A94752" w:rsidR="00303DA0" w:rsidRPr="00C95A65" w:rsidRDefault="004B65AF" w:rsidP="00425064">
            <w:pPr>
              <w:pStyle w:val="Default"/>
              <w:spacing w:after="60"/>
              <w:jc w:val="both"/>
              <w:rPr>
                <w:rFonts w:ascii="Times New Roman" w:eastAsia="Times New Roman" w:hAnsi="Times New Roman" w:cs="Times New Roman"/>
                <w:color w:val="auto"/>
                <w:lang w:eastAsia="lv-LV"/>
              </w:rPr>
            </w:pPr>
            <w:r w:rsidRPr="00C95A65">
              <w:rPr>
                <w:rFonts w:ascii="Times New Roman" w:eastAsia="Times New Roman" w:hAnsi="Times New Roman" w:cs="Times New Roman"/>
                <w:color w:val="auto"/>
                <w:lang w:eastAsia="lv-LV"/>
              </w:rPr>
              <w:t xml:space="preserve">Sākotnējais valsts atbalsts elektroenerģijas ražošanai no atjaunojamajiem energoresursiem un koģenerācijā komersantiem tika sniegts jau no 1995. gada. Pēc tam valsts atbalsta programma tika īstenota saskaņā ar Enerģētikas likumu (no 1998.-2008. gadam) (turpmāk – sākotnējā valsts atbalsta programma). 2005. gadā 8. jūnijā spēkā stājās šobrīd spēkā esošais “jumta likums” Elektroenerģijas tirgus likums, ar kuru  elektroenerģijas ražošanai no atjaunojamajiem energoresursiem un koģenerācijā  Latvijā ieviests obligātā iepirkuma mehānisms. </w:t>
            </w:r>
            <w:r w:rsidR="00303DA0" w:rsidRPr="00C95A65">
              <w:rPr>
                <w:rFonts w:ascii="Times New Roman" w:eastAsia="Times New Roman" w:hAnsi="Times New Roman" w:cs="Times New Roman"/>
                <w:color w:val="auto"/>
                <w:lang w:eastAsia="lv-LV"/>
              </w:rPr>
              <w:t xml:space="preserve"> </w:t>
            </w:r>
            <w:r w:rsidRPr="00C95A65">
              <w:rPr>
                <w:rFonts w:ascii="Times New Roman" w:eastAsia="Times New Roman" w:hAnsi="Times New Roman" w:cs="Times New Roman"/>
                <w:color w:val="auto"/>
                <w:lang w:eastAsia="lv-LV"/>
              </w:rPr>
              <w:t>S</w:t>
            </w:r>
            <w:r w:rsidR="00303DA0" w:rsidRPr="00C95A65">
              <w:rPr>
                <w:rFonts w:ascii="Times New Roman" w:eastAsia="Times New Roman" w:hAnsi="Times New Roman" w:cs="Times New Roman"/>
                <w:color w:val="auto"/>
                <w:lang w:eastAsia="lv-LV"/>
              </w:rPr>
              <w:t>ākot ar 2008. gadu, valsts atbalsts atjaunojamo energoresursu enerģijai un koģenerācijai tiek sniegts saskaņā ar Eiropas Komisijai paziņoto valsts atbalsta programmu, pamatojoties uz Eiropas komisijas 2017. gada 24. aprīļa lēmumu “Par valsts atbalstu SA.43140 (2015/NN) – Latvija. Atbalsts atjaunojamo energoresursu enerģijai un koģenerācijai” (turpmāk – lēmums SA.43140 (2015/NN)).</w:t>
            </w:r>
          </w:p>
          <w:p w14:paraId="08B52FF9" w14:textId="77777777" w:rsidR="00303DA0" w:rsidRPr="00C95A65" w:rsidRDefault="00303DA0" w:rsidP="00425064">
            <w:pPr>
              <w:pStyle w:val="tv213"/>
              <w:shd w:val="clear" w:color="auto" w:fill="FFFFFF"/>
              <w:spacing w:before="0" w:beforeAutospacing="0" w:after="60" w:afterAutospacing="0"/>
              <w:jc w:val="both"/>
            </w:pPr>
            <w:r w:rsidRPr="00C95A65">
              <w:t>Saskaņā ar lēmumu SA.43140 (2015/NN) pašlaik spēkā esošais MK noteikumu Nr. 561 68. punkts paredz, ka publiskais tirgotājs no komersanta, kam ir obligātā iepirkuma tiesības un kura koģenerācijas stacijas vai atsevišķas šīs elektrostacijas koģenerācijas iekārtas uzstādītā elektriskā jauda nepārsniedz 4 MW, iepērk koģenerācijas procesā saražoto elektroenerģiju 10 gadus no dienas, kad izpildīts viens no šādiem nosacījumiem:</w:t>
            </w:r>
          </w:p>
          <w:p w14:paraId="29FE22B3" w14:textId="77777777" w:rsidR="00303DA0" w:rsidRPr="00C95A65" w:rsidRDefault="00303DA0" w:rsidP="00425064">
            <w:pPr>
              <w:pStyle w:val="tv213"/>
              <w:shd w:val="clear" w:color="auto" w:fill="FFFFFF"/>
              <w:spacing w:before="0" w:beforeAutospacing="0" w:after="60" w:afterAutospacing="0"/>
              <w:jc w:val="both"/>
            </w:pPr>
            <w:r w:rsidRPr="00C95A65">
              <w:t>1. koģenerācijas stacijas vai atsevišķas šīs elektrostacijas koģenerācijas iekārtas jauda ir nodota ekspluatācijā saskaņā ar sistēmas operatora izdotu atļauju pieslēgt sistēmai koģenerācijas staciju vai atsevišķu šīs elektrostacijas koģenerācijas iekārtu, bet, ja šāda atļauja nav izsniegta, ar stacijas ekspluatācijā pieņemšanas dienu;</w:t>
            </w:r>
          </w:p>
          <w:p w14:paraId="1585EC32" w14:textId="77777777" w:rsidR="00303DA0" w:rsidRPr="00C95A65" w:rsidRDefault="00303DA0" w:rsidP="00425064">
            <w:pPr>
              <w:pStyle w:val="tv213"/>
              <w:shd w:val="clear" w:color="auto" w:fill="FFFFFF"/>
              <w:spacing w:before="0" w:beforeAutospacing="0" w:after="60" w:afterAutospacing="0"/>
              <w:jc w:val="both"/>
            </w:pPr>
            <w:r w:rsidRPr="00C95A65">
              <w:t>2. lēmumā par koģenerācijā saražotās elektroenerģijas obligātā iepirkuma tiesību piešķiršanu pēc jaudas palielināšanas norādītā jauda ir nodota ekspluatācijā saskaņā ar sistēmas operatora izdotu atļauju pieslēgt sistēmai ar palielināto jaudu koģenerācijas staciju vai atsevišķu šīs elektrostacijas koģenerācijas iekārtu.</w:t>
            </w:r>
          </w:p>
          <w:p w14:paraId="4DC2F25C" w14:textId="512E2F84" w:rsidR="00303DA0" w:rsidRPr="00C95A65" w:rsidRDefault="00303DA0" w:rsidP="00425064">
            <w:pPr>
              <w:shd w:val="clear" w:color="auto" w:fill="FFFFFF" w:themeFill="background1"/>
              <w:spacing w:after="60"/>
              <w:jc w:val="both"/>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 xml:space="preserve">Ar Elektroenerģijas tirgus likuma grozījumiem, kas stājās spēkā 2020. gada 15. februārī, proti, saskaņā ar </w:t>
            </w:r>
            <w:r w:rsidRPr="00C95A65">
              <w:rPr>
                <w:rFonts w:ascii="Times New Roman" w:hAnsi="Times New Roman" w:cs="Times New Roman"/>
                <w:sz w:val="24"/>
                <w:szCs w:val="24"/>
              </w:rPr>
              <w:t>Elektroenerģijas tirgus likuma</w:t>
            </w:r>
            <w:r w:rsidRPr="00C95A65">
              <w:rPr>
                <w:rFonts w:ascii="Times New Roman" w:eastAsia="Times New Roman" w:hAnsi="Times New Roman" w:cs="Times New Roman"/>
                <w:sz w:val="24"/>
                <w:szCs w:val="24"/>
                <w:lang w:eastAsia="lv-LV"/>
              </w:rPr>
              <w:t xml:space="preserve"> </w:t>
            </w:r>
            <w:r w:rsidRPr="00C95A65">
              <w:rPr>
                <w:rFonts w:ascii="Times New Roman" w:hAnsi="Times New Roman" w:cs="Times New Roman"/>
                <w:sz w:val="24"/>
                <w:szCs w:val="24"/>
              </w:rPr>
              <w:t>30.</w:t>
            </w:r>
            <w:r w:rsidRPr="00C95A65">
              <w:rPr>
                <w:rFonts w:ascii="Times New Roman" w:hAnsi="Times New Roman" w:cs="Times New Roman"/>
                <w:sz w:val="24"/>
                <w:szCs w:val="24"/>
                <w:vertAlign w:val="superscript"/>
              </w:rPr>
              <w:t>4</w:t>
            </w:r>
            <w:r w:rsidRPr="00C95A65">
              <w:rPr>
                <w:rFonts w:ascii="Times New Roman" w:hAnsi="Times New Roman" w:cs="Times New Roman"/>
                <w:sz w:val="24"/>
                <w:szCs w:val="24"/>
              </w:rPr>
              <w:t xml:space="preserve"> panta trešo daļu</w:t>
            </w:r>
            <w:r w:rsidRPr="00C95A65">
              <w:rPr>
                <w:rFonts w:ascii="Times New Roman" w:eastAsia="Times New Roman" w:hAnsi="Times New Roman" w:cs="Times New Roman"/>
                <w:sz w:val="24"/>
                <w:szCs w:val="24"/>
                <w:lang w:eastAsia="lv-LV"/>
              </w:rPr>
              <w:t xml:space="preserve"> Ministru kabinetam tika uzdots pilnvarojums i</w:t>
            </w:r>
            <w:r w:rsidRPr="00C95A65">
              <w:rPr>
                <w:rFonts w:ascii="Times New Roman" w:hAnsi="Times New Roman" w:cs="Times New Roman"/>
                <w:sz w:val="24"/>
                <w:szCs w:val="24"/>
              </w:rPr>
              <w:t>zstrādāt kārtību, kādā pārtrauc atbalsta izmaksu un Ministru kabineta noteiktā atbildīgā iestāde pieņem lēmumu par saskaņā ar likuma 28., 28.</w:t>
            </w:r>
            <w:r w:rsidRPr="00C95A65">
              <w:rPr>
                <w:rFonts w:ascii="Times New Roman" w:hAnsi="Times New Roman" w:cs="Times New Roman"/>
                <w:sz w:val="24"/>
                <w:szCs w:val="24"/>
                <w:vertAlign w:val="superscript"/>
              </w:rPr>
              <w:t>1</w:t>
            </w:r>
            <w:r w:rsidRPr="00C95A65">
              <w:rPr>
                <w:rFonts w:ascii="Times New Roman" w:hAnsi="Times New Roman" w:cs="Times New Roman"/>
                <w:sz w:val="24"/>
                <w:szCs w:val="24"/>
              </w:rPr>
              <w:t>, 29. vai 30. pantu piešķirto tiesību atcelšanu, kopējam valsts atbalsta periodam sasniedzot 20 gadus (likuma 30.</w:t>
            </w:r>
            <w:r w:rsidRPr="00C95A65">
              <w:rPr>
                <w:rFonts w:ascii="Times New Roman" w:hAnsi="Times New Roman" w:cs="Times New Roman"/>
                <w:sz w:val="24"/>
                <w:szCs w:val="24"/>
                <w:vertAlign w:val="superscript"/>
              </w:rPr>
              <w:t>4</w:t>
            </w:r>
            <w:r w:rsidRPr="00C95A65">
              <w:rPr>
                <w:rFonts w:ascii="Times New Roman" w:hAnsi="Times New Roman" w:cs="Times New Roman"/>
                <w:sz w:val="24"/>
                <w:szCs w:val="24"/>
              </w:rPr>
              <w:t xml:space="preserve"> trešā daļa). Pamatojoties uz iepriekš minēto pilnvarojumu, projekts paredz atbilstošu grozījumus</w:t>
            </w:r>
            <w:r w:rsidR="6D71ADAD" w:rsidRPr="00C95A65">
              <w:rPr>
                <w:rFonts w:ascii="Times New Roman" w:hAnsi="Times New Roman" w:cs="Times New Roman"/>
                <w:sz w:val="24"/>
                <w:szCs w:val="24"/>
              </w:rPr>
              <w:t xml:space="preserve">, proti, kārtību, kādā Ministru kabineta noteiktā atbildīgā iestāde pieņem </w:t>
            </w:r>
            <w:r w:rsidR="27FDDDB4" w:rsidRPr="00C95A65">
              <w:rPr>
                <w:rFonts w:ascii="Times New Roman" w:hAnsi="Times New Roman" w:cs="Times New Roman"/>
                <w:sz w:val="24"/>
                <w:szCs w:val="24"/>
              </w:rPr>
              <w:t xml:space="preserve">lēmumu obligātā iepirkuma </w:t>
            </w:r>
            <w:r w:rsidR="00540811" w:rsidRPr="00C95A65">
              <w:rPr>
                <w:rFonts w:ascii="Times New Roman" w:hAnsi="Times New Roman" w:cs="Times New Roman"/>
                <w:sz w:val="24"/>
                <w:szCs w:val="24"/>
              </w:rPr>
              <w:t xml:space="preserve">tiesību </w:t>
            </w:r>
            <w:r w:rsidR="27FDDDB4" w:rsidRPr="00C95A65">
              <w:rPr>
                <w:rFonts w:ascii="Times New Roman" w:hAnsi="Times New Roman" w:cs="Times New Roman"/>
                <w:sz w:val="24"/>
                <w:szCs w:val="24"/>
              </w:rPr>
              <w:t xml:space="preserve">vai </w:t>
            </w:r>
            <w:r w:rsidR="00540811" w:rsidRPr="00C95A65">
              <w:rPr>
                <w:rFonts w:ascii="Times New Roman" w:hAnsi="Times New Roman" w:cs="Times New Roman"/>
                <w:sz w:val="24"/>
                <w:szCs w:val="24"/>
              </w:rPr>
              <w:t>garantētās maksas tiesību</w:t>
            </w:r>
            <w:r w:rsidR="27FDDDB4" w:rsidRPr="00C95A65">
              <w:rPr>
                <w:rFonts w:ascii="Times New Roman" w:hAnsi="Times New Roman" w:cs="Times New Roman"/>
                <w:sz w:val="24"/>
                <w:szCs w:val="24"/>
              </w:rPr>
              <w:t xml:space="preserve"> </w:t>
            </w:r>
            <w:r w:rsidR="27FDDDB4" w:rsidRPr="00C95A65">
              <w:rPr>
                <w:rFonts w:ascii="Times New Roman" w:hAnsi="Times New Roman" w:cs="Times New Roman"/>
                <w:sz w:val="24"/>
                <w:szCs w:val="24"/>
              </w:rPr>
              <w:lastRenderedPageBreak/>
              <w:t>atcelšanu</w:t>
            </w:r>
            <w:r w:rsidR="6D71ADAD" w:rsidRPr="00C95A65">
              <w:rPr>
                <w:rFonts w:ascii="Times New Roman" w:hAnsi="Times New Roman" w:cs="Times New Roman"/>
                <w:sz w:val="24"/>
                <w:szCs w:val="24"/>
              </w:rPr>
              <w:t xml:space="preserve">. </w:t>
            </w:r>
            <w:r w:rsidRPr="00C95A65">
              <w:rPr>
                <w:rFonts w:ascii="Times New Roman" w:eastAsia="Times New Roman" w:hAnsi="Times New Roman" w:cs="Times New Roman"/>
                <w:sz w:val="24"/>
                <w:szCs w:val="24"/>
                <w:lang w:eastAsia="lv-LV"/>
              </w:rPr>
              <w:t>Projekt</w:t>
            </w:r>
            <w:r w:rsidR="00540811" w:rsidRPr="00C95A65">
              <w:rPr>
                <w:rFonts w:ascii="Times New Roman" w:eastAsia="Times New Roman" w:hAnsi="Times New Roman" w:cs="Times New Roman"/>
                <w:sz w:val="24"/>
                <w:szCs w:val="24"/>
                <w:lang w:eastAsia="lv-LV"/>
              </w:rPr>
              <w:t>ā</w:t>
            </w:r>
            <w:r w:rsidRPr="00C95A65">
              <w:rPr>
                <w:rFonts w:ascii="Times New Roman" w:eastAsia="Times New Roman" w:hAnsi="Times New Roman" w:cs="Times New Roman"/>
                <w:sz w:val="24"/>
                <w:szCs w:val="24"/>
                <w:lang w:eastAsia="lv-LV"/>
              </w:rPr>
              <w:t xml:space="preserve"> </w:t>
            </w:r>
            <w:r w:rsidR="00192B93" w:rsidRPr="00C95A65">
              <w:rPr>
                <w:rFonts w:ascii="Times New Roman" w:eastAsia="Times New Roman" w:hAnsi="Times New Roman" w:cs="Times New Roman"/>
                <w:sz w:val="24"/>
                <w:szCs w:val="24"/>
                <w:lang w:eastAsia="lv-LV"/>
              </w:rPr>
              <w:t xml:space="preserve">ietvertās normas </w:t>
            </w:r>
            <w:r w:rsidRPr="00C95A65">
              <w:rPr>
                <w:rFonts w:ascii="Times New Roman" w:eastAsia="Times New Roman" w:hAnsi="Times New Roman" w:cs="Times New Roman"/>
                <w:sz w:val="24"/>
                <w:szCs w:val="24"/>
                <w:lang w:eastAsia="lv-LV"/>
              </w:rPr>
              <w:t>paredz</w:t>
            </w:r>
            <w:r w:rsidR="00192B93" w:rsidRPr="00C95A65">
              <w:rPr>
                <w:rFonts w:ascii="Times New Roman" w:eastAsia="Times New Roman" w:hAnsi="Times New Roman" w:cs="Times New Roman"/>
                <w:sz w:val="24"/>
                <w:szCs w:val="24"/>
                <w:lang w:eastAsia="lv-LV"/>
              </w:rPr>
              <w:t xml:space="preserve"> -</w:t>
            </w:r>
            <w:r w:rsidRPr="00C95A65">
              <w:rPr>
                <w:rFonts w:ascii="Times New Roman" w:eastAsia="Times New Roman" w:hAnsi="Times New Roman" w:cs="Times New Roman"/>
                <w:sz w:val="24"/>
                <w:szCs w:val="24"/>
                <w:lang w:eastAsia="lv-LV"/>
              </w:rPr>
              <w:t xml:space="preserve"> </w:t>
            </w:r>
            <w:r w:rsidRPr="00C95A65">
              <w:rPr>
                <w:rFonts w:ascii="Times New Roman" w:hAnsi="Times New Roman" w:cs="Times New Roman"/>
                <w:sz w:val="24"/>
                <w:szCs w:val="24"/>
              </w:rPr>
              <w:t xml:space="preserve">ja </w:t>
            </w:r>
            <w:r w:rsidR="00685BB6" w:rsidRPr="00C95A65">
              <w:rPr>
                <w:rFonts w:ascii="Times New Roman" w:eastAsia="Times New Roman" w:hAnsi="Times New Roman" w:cs="Times New Roman"/>
                <w:sz w:val="24"/>
                <w:szCs w:val="24"/>
                <w:lang w:eastAsia="lv-LV"/>
              </w:rPr>
              <w:t>BVKB</w:t>
            </w:r>
            <w:r w:rsidRPr="00C95A65">
              <w:rPr>
                <w:rFonts w:ascii="Times New Roman" w:hAnsi="Times New Roman" w:cs="Times New Roman"/>
                <w:sz w:val="24"/>
                <w:szCs w:val="24"/>
              </w:rPr>
              <w:t xml:space="preserve"> konstatē, ka kopējais valsts atbalsta periods, summējot visu veidu valsts atbalstu elektroenerģijas ražošanai, vienai koģenerācijas elektrostacijai sasniedz 20 gadus, </w:t>
            </w:r>
            <w:r w:rsidR="00685BB6" w:rsidRPr="00C95A65">
              <w:rPr>
                <w:rFonts w:ascii="Times New Roman" w:hAnsi="Times New Roman" w:cs="Times New Roman"/>
                <w:sz w:val="24"/>
                <w:szCs w:val="24"/>
              </w:rPr>
              <w:t>BVKB</w:t>
            </w:r>
            <w:r w:rsidRPr="00C95A65">
              <w:rPr>
                <w:rFonts w:ascii="Times New Roman" w:hAnsi="Times New Roman" w:cs="Times New Roman"/>
                <w:sz w:val="24"/>
                <w:szCs w:val="24"/>
              </w:rPr>
              <w:t xml:space="preserve"> pieņem lēmumu atcelt komersantam piešķirtās</w:t>
            </w:r>
            <w:r w:rsidR="00540811" w:rsidRPr="00C95A65">
              <w:rPr>
                <w:rFonts w:ascii="Times New Roman" w:hAnsi="Times New Roman" w:cs="Times New Roman"/>
                <w:sz w:val="24"/>
                <w:szCs w:val="24"/>
              </w:rPr>
              <w:t xml:space="preserve"> obligātā iepirkuma tiesības vai garantētās maksas</w:t>
            </w:r>
            <w:r w:rsidRPr="00C95A65">
              <w:rPr>
                <w:rFonts w:ascii="Times New Roman" w:hAnsi="Times New Roman" w:cs="Times New Roman"/>
                <w:sz w:val="24"/>
                <w:szCs w:val="24"/>
              </w:rPr>
              <w:t xml:space="preserve"> tiesības sākot ar nākamo dienu, kad kopējais valsts atbalsta periods, summējot visu veidu valsts atbalstu elektroenerģijas ražošanai, sasniedz 20 gadus (tai skaitā tiek ņemts vērā atbalsts, kas sniegts saskaņā ar lēmumu</w:t>
            </w:r>
            <w:r w:rsidRPr="00C95A65">
              <w:rPr>
                <w:rFonts w:ascii="Times New Roman" w:eastAsia="Times New Roman" w:hAnsi="Times New Roman" w:cs="Times New Roman"/>
                <w:sz w:val="24"/>
                <w:szCs w:val="24"/>
                <w:lang w:eastAsia="lv-LV"/>
              </w:rPr>
              <w:t xml:space="preserve"> SA.43140 (2015/NN), kā arī </w:t>
            </w:r>
            <w:r w:rsidRPr="00C95A65">
              <w:rPr>
                <w:rFonts w:ascii="Times New Roman" w:hAnsi="Times New Roman" w:cs="Times New Roman"/>
                <w:sz w:val="24"/>
                <w:szCs w:val="24"/>
              </w:rPr>
              <w:t xml:space="preserve">atbalsts, kas sniegts saskaņā ar </w:t>
            </w:r>
            <w:r w:rsidRPr="00C95A65">
              <w:rPr>
                <w:rFonts w:ascii="Times New Roman" w:eastAsia="Times New Roman" w:hAnsi="Times New Roman" w:cs="Times New Roman"/>
                <w:sz w:val="24"/>
                <w:szCs w:val="24"/>
                <w:lang w:eastAsia="lv-LV"/>
              </w:rPr>
              <w:t>sākotnējo valsts atbalsta programmu)</w:t>
            </w:r>
            <w:r w:rsidRPr="00C95A65">
              <w:rPr>
                <w:rFonts w:ascii="Times New Roman" w:eastAsia="Times New Roman" w:hAnsi="Times New Roman" w:cs="Times New Roman"/>
                <w:sz w:val="24"/>
                <w:szCs w:val="24"/>
              </w:rPr>
              <w:t xml:space="preserve">. Savukārt </w:t>
            </w:r>
            <w:r w:rsidR="00685BB6" w:rsidRPr="00C95A65">
              <w:rPr>
                <w:rFonts w:ascii="Times New Roman" w:eastAsia="Times New Roman" w:hAnsi="Times New Roman" w:cs="Times New Roman"/>
                <w:sz w:val="24"/>
                <w:szCs w:val="24"/>
              </w:rPr>
              <w:t xml:space="preserve">saskaņā ar </w:t>
            </w:r>
            <w:r w:rsidR="0035332F" w:rsidRPr="00C95A65">
              <w:rPr>
                <w:rFonts w:ascii="Times New Roman" w:eastAsia="Times New Roman" w:hAnsi="Times New Roman" w:cs="Times New Roman"/>
                <w:sz w:val="24"/>
                <w:szCs w:val="24"/>
              </w:rPr>
              <w:t>p</w:t>
            </w:r>
            <w:r w:rsidR="0035332F" w:rsidRPr="00C95A65">
              <w:rPr>
                <w:rFonts w:ascii="Times New Roman" w:eastAsia="Times New Roman" w:hAnsi="Times New Roman" w:cs="Times New Roman"/>
                <w:sz w:val="24"/>
                <w:szCs w:val="24"/>
                <w:lang w:eastAsia="lv-LV"/>
              </w:rPr>
              <w:t xml:space="preserve">rojektā </w:t>
            </w:r>
            <w:r w:rsidR="00685BB6" w:rsidRPr="00C95A65">
              <w:rPr>
                <w:rFonts w:ascii="Times New Roman" w:eastAsia="Times New Roman" w:hAnsi="Times New Roman" w:cs="Times New Roman"/>
                <w:sz w:val="24"/>
                <w:szCs w:val="24"/>
                <w:lang w:eastAsia="lv-LV"/>
              </w:rPr>
              <w:t>ietverto</w:t>
            </w:r>
            <w:r w:rsidR="00685BB6" w:rsidRPr="00C95A65">
              <w:rPr>
                <w:rFonts w:ascii="Times New Roman" w:eastAsia="Times New Roman" w:hAnsi="Times New Roman" w:cs="Times New Roman"/>
                <w:sz w:val="24"/>
                <w:szCs w:val="24"/>
              </w:rPr>
              <w:t xml:space="preserve"> </w:t>
            </w:r>
            <w:r w:rsidR="00685BB6" w:rsidRPr="00C95A65">
              <w:rPr>
                <w:rFonts w:ascii="Times New Roman" w:eastAsia="Times New Roman" w:hAnsi="Times New Roman" w:cs="Times New Roman"/>
                <w:sz w:val="24"/>
                <w:szCs w:val="24"/>
                <w:lang w:eastAsia="lv-LV"/>
              </w:rPr>
              <w:t xml:space="preserve">MK noteikumu Nr. 561 </w:t>
            </w:r>
            <w:r w:rsidR="00685BB6" w:rsidRPr="00C95A65">
              <w:rPr>
                <w:rFonts w:ascii="Times New Roman" w:eastAsia="Times New Roman" w:hAnsi="Times New Roman" w:cs="Times New Roman"/>
                <w:sz w:val="24"/>
                <w:szCs w:val="24"/>
              </w:rPr>
              <w:t>89.</w:t>
            </w:r>
            <w:r w:rsidR="00685BB6" w:rsidRPr="00C95A65">
              <w:rPr>
                <w:rFonts w:ascii="Times New Roman" w:eastAsia="Times New Roman" w:hAnsi="Times New Roman" w:cs="Times New Roman"/>
                <w:sz w:val="24"/>
                <w:szCs w:val="24"/>
                <w:vertAlign w:val="superscript"/>
              </w:rPr>
              <w:t>2</w:t>
            </w:r>
            <w:r w:rsidR="00685BB6" w:rsidRPr="00C95A65">
              <w:rPr>
                <w:rFonts w:ascii="Times New Roman" w:eastAsia="Times New Roman" w:hAnsi="Times New Roman" w:cs="Times New Roman"/>
                <w:sz w:val="24"/>
                <w:szCs w:val="24"/>
              </w:rPr>
              <w:t xml:space="preserve"> punktu</w:t>
            </w:r>
            <w:r w:rsidR="00685BB6" w:rsidRPr="00C95A65">
              <w:rPr>
                <w:rFonts w:ascii="Times New Roman" w:eastAsia="Times New Roman" w:hAnsi="Times New Roman" w:cs="Times New Roman"/>
                <w:sz w:val="24"/>
                <w:szCs w:val="24"/>
                <w:lang w:eastAsia="lv-LV"/>
              </w:rPr>
              <w:t xml:space="preserve"> </w:t>
            </w:r>
            <w:r w:rsidR="7FD3BB66" w:rsidRPr="00C95A65">
              <w:rPr>
                <w:rFonts w:ascii="Times New Roman" w:eastAsia="Times New Roman" w:hAnsi="Times New Roman" w:cs="Times New Roman"/>
                <w:sz w:val="24"/>
                <w:szCs w:val="24"/>
                <w:lang w:eastAsia="lv-LV"/>
              </w:rPr>
              <w:t>p</w:t>
            </w:r>
            <w:r w:rsidR="7FD3BB66" w:rsidRPr="00C95A65">
              <w:rPr>
                <w:rFonts w:ascii="Times New Roman" w:eastAsia="Times New Roman" w:hAnsi="Times New Roman" w:cs="Times New Roman"/>
                <w:sz w:val="24"/>
                <w:szCs w:val="24"/>
              </w:rPr>
              <w:t>ubliskais tirgotājs pārtrauc elektroenerģijas iepirkšanu obligātā iepirkuma ietvaros vai maksājumus par uzstādīto jaudu no dienas, kad saskaņā ar šo noteikumu 89.</w:t>
            </w:r>
            <w:r w:rsidR="7FD3BB66" w:rsidRPr="00C95A65">
              <w:rPr>
                <w:rFonts w:ascii="Times New Roman" w:eastAsia="Times New Roman" w:hAnsi="Times New Roman" w:cs="Times New Roman"/>
                <w:sz w:val="24"/>
                <w:szCs w:val="24"/>
                <w:vertAlign w:val="superscript"/>
              </w:rPr>
              <w:t>1</w:t>
            </w:r>
            <w:r w:rsidR="7FD3BB66" w:rsidRPr="00C95A65">
              <w:rPr>
                <w:rFonts w:ascii="Times New Roman" w:eastAsia="Times New Roman" w:hAnsi="Times New Roman" w:cs="Times New Roman"/>
                <w:sz w:val="24"/>
                <w:szCs w:val="24"/>
              </w:rPr>
              <w:t xml:space="preserve"> punktā minēto </w:t>
            </w:r>
            <w:r w:rsidR="0022270A" w:rsidRPr="00C95A65">
              <w:rPr>
                <w:rFonts w:ascii="Times New Roman" w:eastAsia="Times New Roman" w:hAnsi="Times New Roman" w:cs="Times New Roman"/>
                <w:sz w:val="24"/>
                <w:szCs w:val="24"/>
              </w:rPr>
              <w:t>BVKB</w:t>
            </w:r>
            <w:r w:rsidR="7FD3BB66" w:rsidRPr="00C95A65">
              <w:rPr>
                <w:rFonts w:ascii="Times New Roman" w:eastAsia="Times New Roman" w:hAnsi="Times New Roman" w:cs="Times New Roman"/>
                <w:sz w:val="24"/>
                <w:szCs w:val="24"/>
              </w:rPr>
              <w:t xml:space="preserve"> lēmumu komersantam atceltas obligātā iepirkuma tiesības vai garantētās maksas tiesības</w:t>
            </w:r>
            <w:r w:rsidRPr="00C95A65">
              <w:rPr>
                <w:rFonts w:ascii="Times New Roman" w:eastAsia="Times New Roman" w:hAnsi="Times New Roman" w:cs="Times New Roman"/>
                <w:sz w:val="24"/>
                <w:szCs w:val="24"/>
              </w:rPr>
              <w:t xml:space="preserve">. Vienlaikus </w:t>
            </w:r>
            <w:r w:rsidR="724D9264" w:rsidRPr="00C95A65">
              <w:rPr>
                <w:rFonts w:ascii="Times New Roman" w:eastAsia="Times New Roman" w:hAnsi="Times New Roman" w:cs="Times New Roman"/>
                <w:sz w:val="24"/>
                <w:szCs w:val="24"/>
              </w:rPr>
              <w:t>Elektroenerģijas tirgus likuma pārejas noteikumu 83. punkts</w:t>
            </w:r>
            <w:r w:rsidRPr="00C95A65">
              <w:rPr>
                <w:rFonts w:ascii="Times New Roman" w:eastAsia="Times New Roman" w:hAnsi="Times New Roman" w:cs="Times New Roman"/>
                <w:sz w:val="24"/>
                <w:szCs w:val="24"/>
              </w:rPr>
              <w:t xml:space="preserve"> paredz 3 gadu pārejas periodu, ja komersantam tiesības uz valsts</w:t>
            </w:r>
            <w:r w:rsidRPr="00C95A65">
              <w:rPr>
                <w:rFonts w:ascii="Times New Roman" w:hAnsi="Times New Roman" w:cs="Times New Roman"/>
                <w:sz w:val="24"/>
                <w:szCs w:val="24"/>
              </w:rPr>
              <w:t xml:space="preserve"> atbalstu piešķirtas pirms 2020. gada 15. februāra un valsts atbalsta periods konkrētajā dienā sasniedzis 20 gadus, valsts atbalstu turpinot sniegt līdz 2023. gada 15. februārim</w:t>
            </w:r>
            <w:r w:rsidRPr="00C95A65">
              <w:rPr>
                <w:rFonts w:ascii="Times New Roman" w:eastAsia="Times New Roman" w:hAnsi="Times New Roman" w:cs="Times New Roman"/>
                <w:sz w:val="24"/>
                <w:szCs w:val="24"/>
                <w:lang w:eastAsia="lv-LV"/>
              </w:rPr>
              <w:t>. Tādējādi elektroenerģijas ražotājiem, kuriem tiktu saīsināts šobrīd paredzamais kopējais</w:t>
            </w:r>
            <w:r w:rsidRPr="00C95A65">
              <w:rPr>
                <w:rFonts w:ascii="Times New Roman" w:hAnsi="Times New Roman" w:cs="Times New Roman"/>
                <w:sz w:val="24"/>
                <w:szCs w:val="24"/>
              </w:rPr>
              <w:t xml:space="preserve"> valsts</w:t>
            </w:r>
            <w:r w:rsidRPr="00C95A65">
              <w:rPr>
                <w:rFonts w:ascii="Times New Roman" w:eastAsia="Times New Roman" w:hAnsi="Times New Roman" w:cs="Times New Roman"/>
                <w:sz w:val="24"/>
                <w:szCs w:val="24"/>
                <w:lang w:eastAsia="lv-LV"/>
              </w:rPr>
              <w:t xml:space="preserve"> atbalsta periods, tiek dota iespēja pielāgoties plānotajai nosacījumu maiņai. V</w:t>
            </w:r>
            <w:r w:rsidRPr="00C95A65">
              <w:rPr>
                <w:rFonts w:ascii="Times New Roman" w:hAnsi="Times New Roman" w:cs="Times New Roman"/>
                <w:sz w:val="24"/>
                <w:szCs w:val="24"/>
              </w:rPr>
              <w:t>alsts</w:t>
            </w:r>
            <w:r w:rsidRPr="00C95A65">
              <w:rPr>
                <w:rFonts w:ascii="Times New Roman" w:eastAsia="Times New Roman" w:hAnsi="Times New Roman" w:cs="Times New Roman"/>
                <w:sz w:val="24"/>
                <w:szCs w:val="24"/>
                <w:lang w:eastAsia="lv-LV"/>
              </w:rPr>
              <w:t xml:space="preserve"> atbalsta perioda ierobežojumu noteikšanas rezultātā tiks nodrošināta pakāpeniska pāreja, atsakoties no </w:t>
            </w:r>
            <w:r w:rsidRPr="00C95A65">
              <w:rPr>
                <w:rFonts w:ascii="Times New Roman" w:hAnsi="Times New Roman" w:cs="Times New Roman"/>
                <w:sz w:val="24"/>
                <w:szCs w:val="24"/>
              </w:rPr>
              <w:t>koģenerācijā saražotās elektroenerģijas iepirkuma obligātā iepirkuma ietvaros vai garantētas maksas par koģenerācijas elektrostacijā uzstādīto elektrisko jaudu.</w:t>
            </w:r>
            <w:bookmarkStart w:id="0" w:name="_Hlk34985556"/>
            <w:bookmarkEnd w:id="0"/>
          </w:p>
          <w:p w14:paraId="097E2D00" w14:textId="4891153E" w:rsidR="006E6D8A" w:rsidRPr="00C95A65" w:rsidRDefault="006E6D8A" w:rsidP="00425064">
            <w:pPr>
              <w:shd w:val="clear" w:color="auto" w:fill="FFFFFF" w:themeFill="background1"/>
              <w:spacing w:after="60"/>
              <w:jc w:val="both"/>
              <w:rPr>
                <w:rFonts w:ascii="Times New Roman" w:hAnsi="Times New Roman" w:cs="Times New Roman"/>
                <w:sz w:val="24"/>
                <w:szCs w:val="24"/>
              </w:rPr>
            </w:pPr>
          </w:p>
          <w:p w14:paraId="00E8C6DD" w14:textId="613E62F9" w:rsidR="006E6D8A" w:rsidRPr="00C95A65" w:rsidRDefault="009A034C" w:rsidP="00425064">
            <w:pPr>
              <w:shd w:val="clear" w:color="auto" w:fill="FFFFFF" w:themeFill="background1"/>
              <w:spacing w:after="60"/>
              <w:jc w:val="both"/>
              <w:rPr>
                <w:rFonts w:ascii="Times New Roman" w:hAnsi="Times New Roman" w:cs="Times New Roman"/>
                <w:sz w:val="24"/>
                <w:szCs w:val="24"/>
                <w:u w:val="single"/>
              </w:rPr>
            </w:pPr>
            <w:r w:rsidRPr="00C95A65">
              <w:rPr>
                <w:rFonts w:ascii="Times New Roman" w:hAnsi="Times New Roman" w:cs="Times New Roman"/>
                <w:sz w:val="24"/>
                <w:szCs w:val="24"/>
                <w:u w:val="single"/>
              </w:rPr>
              <w:t>Īpašumtiesību zaudēšana</w:t>
            </w:r>
          </w:p>
          <w:p w14:paraId="6F2EFD2B" w14:textId="7EB8AAC8" w:rsidR="00303DA0" w:rsidRPr="00C95A65" w:rsidRDefault="009A034C" w:rsidP="00425064">
            <w:pPr>
              <w:spacing w:after="60"/>
              <w:ind w:right="113"/>
              <w:jc w:val="both"/>
              <w:rPr>
                <w:rFonts w:ascii="Times New Roman" w:eastAsia="Lucida Sans Unicode" w:hAnsi="Times New Roman" w:cs="Times New Roman"/>
                <w:kern w:val="2"/>
                <w:sz w:val="24"/>
                <w:szCs w:val="24"/>
                <w:lang w:eastAsia="hi-IN" w:bidi="hi-IN"/>
              </w:rPr>
            </w:pPr>
            <w:r w:rsidRPr="00C95A65">
              <w:rPr>
                <w:rFonts w:ascii="Times New Roman" w:hAnsi="Times New Roman" w:cs="Times New Roman"/>
                <w:sz w:val="24"/>
                <w:szCs w:val="24"/>
              </w:rPr>
              <w:t>Ņemot vērā, ka MK noteikum</w:t>
            </w:r>
            <w:r w:rsidR="009C1D51" w:rsidRPr="00C95A65">
              <w:rPr>
                <w:rFonts w:ascii="Times New Roman" w:hAnsi="Times New Roman" w:cs="Times New Roman"/>
                <w:sz w:val="24"/>
                <w:szCs w:val="24"/>
              </w:rPr>
              <w:t>os</w:t>
            </w:r>
            <w:r w:rsidRPr="00C95A65">
              <w:rPr>
                <w:rFonts w:ascii="Times New Roman" w:hAnsi="Times New Roman" w:cs="Times New Roman"/>
                <w:sz w:val="24"/>
                <w:szCs w:val="24"/>
              </w:rPr>
              <w:t xml:space="preserve"> Nr. 221</w:t>
            </w:r>
            <w:r w:rsidR="009C1D51" w:rsidRPr="00C95A65">
              <w:rPr>
                <w:rFonts w:ascii="Times New Roman" w:hAnsi="Times New Roman" w:cs="Times New Roman"/>
                <w:sz w:val="24"/>
                <w:szCs w:val="24"/>
              </w:rPr>
              <w:t xml:space="preserve"> viens no priekšnosacījumiem, lai iegūtu obligātā iepirkuma tiesības, bija </w:t>
            </w:r>
            <w:r w:rsidR="00400D85" w:rsidRPr="00C95A65">
              <w:rPr>
                <w:rFonts w:ascii="Times New Roman" w:hAnsi="Times New Roman" w:cs="Times New Roman"/>
                <w:sz w:val="24"/>
                <w:szCs w:val="24"/>
              </w:rPr>
              <w:t xml:space="preserve">nosacījums, ka komersanta īpašumā ir elektrostacija, kurā tiek ražota </w:t>
            </w:r>
            <w:r w:rsidR="00655DF5" w:rsidRPr="00C95A65">
              <w:rPr>
                <w:rFonts w:ascii="Times New Roman" w:hAnsi="Times New Roman" w:cs="Times New Roman"/>
                <w:sz w:val="24"/>
                <w:szCs w:val="24"/>
              </w:rPr>
              <w:t>elektroenerģija no atjaunojamiem energoresursiem vai koģenerācijā</w:t>
            </w:r>
            <w:r w:rsidR="00416E49" w:rsidRPr="00C95A65">
              <w:rPr>
                <w:rFonts w:ascii="Times New Roman" w:hAnsi="Times New Roman" w:cs="Times New Roman"/>
                <w:sz w:val="24"/>
                <w:szCs w:val="24"/>
              </w:rPr>
              <w:t xml:space="preserve">, </w:t>
            </w:r>
            <w:r w:rsidR="00EA4455" w:rsidRPr="00C95A65">
              <w:rPr>
                <w:rFonts w:ascii="Times New Roman" w:hAnsi="Times New Roman" w:cs="Times New Roman"/>
                <w:sz w:val="24"/>
                <w:szCs w:val="24"/>
              </w:rPr>
              <w:t>projektā tiek paredzēts</w:t>
            </w:r>
            <w:r w:rsidR="001515B4" w:rsidRPr="00C95A65">
              <w:rPr>
                <w:rFonts w:ascii="Times New Roman" w:hAnsi="Times New Roman" w:cs="Times New Roman"/>
                <w:sz w:val="24"/>
                <w:szCs w:val="24"/>
              </w:rPr>
              <w:t>, ka</w:t>
            </w:r>
            <w:r w:rsidR="00256868" w:rsidRPr="00C95A65">
              <w:rPr>
                <w:rFonts w:ascii="Times New Roman" w:hAnsi="Times New Roman" w:cs="Times New Roman"/>
                <w:sz w:val="24"/>
                <w:szCs w:val="24"/>
              </w:rPr>
              <w:t xml:space="preserve"> komersantam </w:t>
            </w:r>
            <w:r w:rsidR="00C67597" w:rsidRPr="00C95A65">
              <w:rPr>
                <w:rFonts w:ascii="Times New Roman" w:hAnsi="Times New Roman" w:cs="Times New Roman"/>
                <w:sz w:val="24"/>
                <w:szCs w:val="24"/>
              </w:rPr>
              <w:t>tiek atceltas</w:t>
            </w:r>
            <w:r w:rsidR="001F574C" w:rsidRPr="00C95A65">
              <w:rPr>
                <w:rFonts w:ascii="Times New Roman" w:hAnsi="Times New Roman" w:cs="Times New Roman"/>
                <w:sz w:val="24"/>
                <w:szCs w:val="24"/>
              </w:rPr>
              <w:t xml:space="preserve"> obligātā iepirkuma tiesīb</w:t>
            </w:r>
            <w:r w:rsidR="00C67597" w:rsidRPr="00C95A65">
              <w:rPr>
                <w:rFonts w:ascii="Times New Roman" w:hAnsi="Times New Roman" w:cs="Times New Roman"/>
                <w:sz w:val="24"/>
                <w:szCs w:val="24"/>
              </w:rPr>
              <w:t>as</w:t>
            </w:r>
            <w:r w:rsidR="001F574C" w:rsidRPr="00C95A65">
              <w:rPr>
                <w:rFonts w:ascii="Times New Roman" w:hAnsi="Times New Roman" w:cs="Times New Roman"/>
                <w:sz w:val="24"/>
                <w:szCs w:val="24"/>
              </w:rPr>
              <w:t xml:space="preserve"> vai garantētās maksas tiesīb</w:t>
            </w:r>
            <w:r w:rsidR="00C67597" w:rsidRPr="00C95A65">
              <w:rPr>
                <w:rFonts w:ascii="Times New Roman" w:hAnsi="Times New Roman" w:cs="Times New Roman"/>
                <w:sz w:val="24"/>
                <w:szCs w:val="24"/>
              </w:rPr>
              <w:t>as, ja BVKB</w:t>
            </w:r>
            <w:r w:rsidR="00C67597" w:rsidRPr="00C95A65">
              <w:rPr>
                <w:rFonts w:ascii="Times New Roman" w:eastAsia="Lucida Sans Unicode" w:hAnsi="Times New Roman" w:cs="Times New Roman"/>
                <w:kern w:val="2"/>
                <w:sz w:val="24"/>
                <w:szCs w:val="24"/>
                <w:lang w:eastAsia="hi-IN" w:bidi="hi-IN"/>
              </w:rPr>
              <w:t xml:space="preserve"> konstatē, </w:t>
            </w:r>
            <w:r w:rsidR="0035332F" w:rsidRPr="00C95A65">
              <w:rPr>
                <w:rFonts w:ascii="Times New Roman" w:eastAsia="Lucida Sans Unicode" w:hAnsi="Times New Roman" w:cs="Times New Roman"/>
                <w:kern w:val="2"/>
                <w:sz w:val="24"/>
                <w:szCs w:val="24"/>
                <w:lang w:eastAsia="hi-IN" w:bidi="hi-IN"/>
              </w:rPr>
              <w:t xml:space="preserve">ka komersants ir zaudējis elektrostacijas īpašuma vai lietojuma tiesības, proti, komersanta lietošanā vai īpašumā esošā elektrostacija ir pārdota, dāvināta vai kā citādi atsavināta, piemēram, piespiedu vai labprātīgā izsolē tiesas ceļā.  Šāds regulējums ir nepieciešams, lai </w:t>
            </w:r>
            <w:r w:rsidR="00EC4188" w:rsidRPr="00C95A65">
              <w:rPr>
                <w:rFonts w:ascii="Times New Roman" w:eastAsia="Lucida Sans Unicode" w:hAnsi="Times New Roman" w:cs="Times New Roman"/>
                <w:kern w:val="2"/>
                <w:sz w:val="24"/>
                <w:szCs w:val="24"/>
                <w:lang w:eastAsia="hi-IN" w:bidi="hi-IN"/>
              </w:rPr>
              <w:t>viestu skaidrību par jau spēkā esošo nosacījumu piemērošanas kārtību.</w:t>
            </w:r>
          </w:p>
          <w:p w14:paraId="0D7CB7B7" w14:textId="77777777" w:rsidR="00335592" w:rsidRPr="00C95A65" w:rsidRDefault="00335592" w:rsidP="00425064">
            <w:pPr>
              <w:spacing w:after="60"/>
              <w:ind w:right="113"/>
              <w:jc w:val="both"/>
              <w:rPr>
                <w:rFonts w:ascii="Times New Roman" w:hAnsi="Times New Roman" w:cs="Times New Roman"/>
                <w:sz w:val="24"/>
                <w:szCs w:val="24"/>
              </w:rPr>
            </w:pPr>
          </w:p>
          <w:p w14:paraId="78B35281" w14:textId="04A0A11B" w:rsidR="00303DA0" w:rsidRPr="00C95A65" w:rsidRDefault="00303DA0" w:rsidP="00425064">
            <w:pPr>
              <w:spacing w:after="60"/>
              <w:jc w:val="both"/>
              <w:rPr>
                <w:rFonts w:ascii="Times New Roman" w:eastAsia="Times New Roman" w:hAnsi="Times New Roman" w:cs="Times New Roman"/>
                <w:sz w:val="24"/>
                <w:szCs w:val="24"/>
                <w:u w:val="single"/>
                <w:lang w:eastAsia="lv-LV"/>
              </w:rPr>
            </w:pPr>
            <w:r w:rsidRPr="00C95A65">
              <w:rPr>
                <w:rFonts w:ascii="Times New Roman" w:eastAsia="Times New Roman" w:hAnsi="Times New Roman" w:cs="Times New Roman"/>
                <w:sz w:val="24"/>
                <w:szCs w:val="24"/>
                <w:u w:val="single"/>
                <w:lang w:eastAsia="lv-LV"/>
              </w:rPr>
              <w:t>Izcelsmes apliecinājumu sistēmas pilnveidošana</w:t>
            </w:r>
          </w:p>
          <w:p w14:paraId="14985922" w14:textId="630E87A5" w:rsidR="0035332F" w:rsidRPr="00C95A65" w:rsidRDefault="00303DA0"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Elektroenerģijas tirgus likuma 29.</w:t>
            </w:r>
            <w:r w:rsidRPr="00C95A65">
              <w:rPr>
                <w:rFonts w:ascii="Times New Roman" w:eastAsia="Times New Roman" w:hAnsi="Times New Roman" w:cs="Times New Roman"/>
                <w:sz w:val="24"/>
                <w:szCs w:val="24"/>
                <w:vertAlign w:val="superscript"/>
                <w:lang w:eastAsia="lv-LV"/>
              </w:rPr>
              <w:t>2</w:t>
            </w:r>
            <w:r w:rsidRPr="00C95A65">
              <w:rPr>
                <w:rFonts w:ascii="Times New Roman" w:eastAsia="Times New Roman" w:hAnsi="Times New Roman" w:cs="Times New Roman"/>
                <w:sz w:val="24"/>
                <w:szCs w:val="24"/>
                <w:lang w:eastAsia="lv-LV"/>
              </w:rPr>
              <w:t xml:space="preserve"> panta redakcija, kas stājās spēkā 2020. gada 1. decembrī, paredz Latvijas izcelsmes apliecinājumu sistēmas pilnveidošanu un integrēšanu </w:t>
            </w:r>
            <w:r w:rsidRPr="00C95A65">
              <w:rPr>
                <w:rFonts w:ascii="Times New Roman" w:eastAsia="Times New Roman" w:hAnsi="Times New Roman" w:cs="Times New Roman"/>
                <w:sz w:val="24"/>
                <w:szCs w:val="24"/>
                <w:lang w:eastAsia="lv-LV"/>
              </w:rPr>
              <w:lastRenderedPageBreak/>
              <w:t xml:space="preserve">vienotajā Eiropas Enerģijas </w:t>
            </w:r>
            <w:r w:rsidRPr="00C95A65">
              <w:rPr>
                <w:rFonts w:ascii="Times New Roman" w:hAnsi="Times New Roman" w:cs="Times New Roman"/>
                <w:sz w:val="24"/>
                <w:szCs w:val="24"/>
              </w:rPr>
              <w:t>sertifikācijas</w:t>
            </w:r>
            <w:r w:rsidRPr="00C95A65">
              <w:rPr>
                <w:rFonts w:ascii="Times New Roman" w:eastAsia="Times New Roman" w:hAnsi="Times New Roman" w:cs="Times New Roman"/>
                <w:sz w:val="24"/>
                <w:szCs w:val="24"/>
                <w:lang w:eastAsia="lv-LV"/>
              </w:rPr>
              <w:t xml:space="preserve"> izcelsmes apliecinājumu sistēmā (EECS – </w:t>
            </w:r>
            <w:proofErr w:type="spellStart"/>
            <w:r w:rsidRPr="00C95A65">
              <w:rPr>
                <w:rFonts w:ascii="Times New Roman" w:eastAsia="Times New Roman" w:hAnsi="Times New Roman" w:cs="Times New Roman"/>
                <w:sz w:val="24"/>
                <w:szCs w:val="24"/>
                <w:lang w:eastAsia="lv-LV"/>
              </w:rPr>
              <w:t>European</w:t>
            </w:r>
            <w:proofErr w:type="spellEnd"/>
            <w:r w:rsidRPr="00C95A65">
              <w:rPr>
                <w:rFonts w:ascii="Times New Roman" w:eastAsia="Times New Roman" w:hAnsi="Times New Roman" w:cs="Times New Roman"/>
                <w:sz w:val="24"/>
                <w:szCs w:val="24"/>
                <w:lang w:eastAsia="lv-LV"/>
              </w:rPr>
              <w:t xml:space="preserve"> </w:t>
            </w:r>
            <w:proofErr w:type="spellStart"/>
            <w:r w:rsidRPr="00C95A65">
              <w:rPr>
                <w:rFonts w:ascii="Times New Roman" w:eastAsia="Times New Roman" w:hAnsi="Times New Roman" w:cs="Times New Roman"/>
                <w:sz w:val="24"/>
                <w:szCs w:val="24"/>
                <w:lang w:eastAsia="lv-LV"/>
              </w:rPr>
              <w:t>Energy</w:t>
            </w:r>
            <w:proofErr w:type="spellEnd"/>
            <w:r w:rsidRPr="00C95A65">
              <w:rPr>
                <w:rFonts w:ascii="Times New Roman" w:eastAsia="Times New Roman" w:hAnsi="Times New Roman" w:cs="Times New Roman"/>
                <w:sz w:val="24"/>
                <w:szCs w:val="24"/>
                <w:lang w:eastAsia="lv-LV"/>
              </w:rPr>
              <w:t xml:space="preserve"> </w:t>
            </w:r>
            <w:proofErr w:type="spellStart"/>
            <w:r w:rsidRPr="00C95A65">
              <w:rPr>
                <w:rFonts w:ascii="Times New Roman" w:eastAsia="Times New Roman" w:hAnsi="Times New Roman" w:cs="Times New Roman"/>
                <w:sz w:val="24"/>
                <w:szCs w:val="24"/>
                <w:lang w:eastAsia="lv-LV"/>
              </w:rPr>
              <w:t>Certificate</w:t>
            </w:r>
            <w:proofErr w:type="spellEnd"/>
            <w:r w:rsidRPr="00C95A65">
              <w:rPr>
                <w:rFonts w:ascii="Times New Roman" w:eastAsia="Times New Roman" w:hAnsi="Times New Roman" w:cs="Times New Roman"/>
                <w:sz w:val="24"/>
                <w:szCs w:val="24"/>
                <w:lang w:eastAsia="lv-LV"/>
              </w:rPr>
              <w:t xml:space="preserve"> </w:t>
            </w:r>
            <w:proofErr w:type="spellStart"/>
            <w:r w:rsidRPr="00C95A65">
              <w:rPr>
                <w:rFonts w:ascii="Times New Roman" w:eastAsia="Times New Roman" w:hAnsi="Times New Roman" w:cs="Times New Roman"/>
                <w:sz w:val="24"/>
                <w:szCs w:val="24"/>
                <w:lang w:eastAsia="lv-LV"/>
              </w:rPr>
              <w:t>System</w:t>
            </w:r>
            <w:proofErr w:type="spellEnd"/>
            <w:r w:rsidRPr="00C95A65">
              <w:rPr>
                <w:rFonts w:ascii="Times New Roman" w:eastAsia="Times New Roman" w:hAnsi="Times New Roman" w:cs="Times New Roman"/>
                <w:sz w:val="24"/>
                <w:szCs w:val="24"/>
                <w:lang w:eastAsia="lv-LV"/>
              </w:rPr>
              <w:t xml:space="preserve">). </w:t>
            </w:r>
            <w:r w:rsidRPr="00C95A65">
              <w:rPr>
                <w:rFonts w:ascii="Times New Roman" w:hAnsi="Times New Roman" w:cs="Times New Roman"/>
                <w:sz w:val="24"/>
                <w:szCs w:val="24"/>
              </w:rPr>
              <w:t>J</w:t>
            </w:r>
            <w:r w:rsidRPr="00C95A65">
              <w:rPr>
                <w:rFonts w:ascii="Times New Roman" w:eastAsia="Times New Roman" w:hAnsi="Times New Roman" w:cs="Times New Roman"/>
                <w:sz w:val="24"/>
                <w:szCs w:val="24"/>
                <w:lang w:eastAsia="lv-LV"/>
              </w:rPr>
              <w:t>aunā regulējuma ieviešanas gaitā ir konstatēta nepieciešamība veikt papildus grozījumus likuma 29.</w:t>
            </w:r>
            <w:r w:rsidRPr="00C95A65">
              <w:rPr>
                <w:rFonts w:ascii="Times New Roman" w:eastAsia="Times New Roman" w:hAnsi="Times New Roman" w:cs="Times New Roman"/>
                <w:sz w:val="24"/>
                <w:szCs w:val="24"/>
                <w:vertAlign w:val="superscript"/>
                <w:lang w:eastAsia="lv-LV"/>
              </w:rPr>
              <w:t>2</w:t>
            </w:r>
            <w:r w:rsidRPr="00C95A65">
              <w:rPr>
                <w:rFonts w:ascii="Times New Roman" w:eastAsia="Times New Roman" w:hAnsi="Times New Roman" w:cs="Times New Roman"/>
                <w:sz w:val="24"/>
                <w:szCs w:val="24"/>
                <w:lang w:eastAsia="lv-LV"/>
              </w:rPr>
              <w:t xml:space="preserve"> pantā. Attiecīgi </w:t>
            </w:r>
            <w:r w:rsidR="0035332F" w:rsidRPr="00C95A65">
              <w:rPr>
                <w:rFonts w:ascii="Times New Roman" w:eastAsia="Times New Roman" w:hAnsi="Times New Roman" w:cs="Times New Roman"/>
                <w:sz w:val="24"/>
                <w:szCs w:val="24"/>
                <w:lang w:eastAsia="lv-LV"/>
              </w:rPr>
              <w:t xml:space="preserve">tiek </w:t>
            </w:r>
            <w:r w:rsidRPr="00C95A65">
              <w:rPr>
                <w:rFonts w:ascii="Times New Roman" w:eastAsia="Times New Roman" w:hAnsi="Times New Roman" w:cs="Times New Roman"/>
                <w:sz w:val="24"/>
                <w:szCs w:val="24"/>
                <w:lang w:eastAsia="lv-LV"/>
              </w:rPr>
              <w:t xml:space="preserve">rosināti grozījumi likumā (Ekonomikas ministrija ir izstrādājusi likumprojektu “Grozījumi Elektroenerģijas tirgus likumā”, </w:t>
            </w:r>
            <w:r w:rsidR="0035332F" w:rsidRPr="00C95A65">
              <w:rPr>
                <w:rFonts w:ascii="Times New Roman" w:eastAsia="Times New Roman" w:hAnsi="Times New Roman" w:cs="Times New Roman"/>
                <w:sz w:val="24"/>
                <w:szCs w:val="24"/>
                <w:lang w:eastAsia="lv-LV"/>
              </w:rPr>
              <w:t xml:space="preserve"> kas ir izsludināts Valsts sekretāru sanāksmē un notiek tā saskaņošanas ar ieinteresētajām institūcijām process). Vienlaikus, kamēr Saeima nav pieņēmusi piedāvātos grozījumus, Ministru kabinetam ir jāizpilda spēkā esošais deleģējums, tādējādi projektā tiek iekļauti attiecīgi grozījumi.</w:t>
            </w:r>
          </w:p>
          <w:p w14:paraId="127110AF" w14:textId="474E3274" w:rsidR="00303DA0" w:rsidRPr="00C95A65" w:rsidRDefault="00303DA0" w:rsidP="00425064">
            <w:pPr>
              <w:spacing w:after="60"/>
              <w:jc w:val="both"/>
              <w:rPr>
                <w:rFonts w:ascii="Times New Roman" w:eastAsia="Times New Roman" w:hAnsi="Times New Roman" w:cs="Times New Roman"/>
                <w:sz w:val="24"/>
                <w:szCs w:val="24"/>
                <w:lang w:eastAsia="lv-LV"/>
              </w:rPr>
            </w:pPr>
          </w:p>
          <w:p w14:paraId="1699B9C2" w14:textId="77777777" w:rsidR="00303DA0" w:rsidRPr="00C95A65" w:rsidRDefault="00303DA0"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Elektroenerģijas tirgus likuma 33. panta otrās daļas 5. punktā publiskajam tirgotājam ir noteikts pienākums s</w:t>
            </w:r>
            <w:r w:rsidRPr="00C95A65">
              <w:rPr>
                <w:rFonts w:ascii="Times New Roman" w:hAnsi="Times New Roman" w:cs="Times New Roman"/>
                <w:sz w:val="24"/>
                <w:szCs w:val="24"/>
                <w:shd w:val="clear" w:color="auto" w:fill="FFFFFF"/>
              </w:rPr>
              <w:t xml:space="preserve">aņemt izcelsmes apliecinājumu par tā elektroenerģijas ražotāja saražoto elektroenerģiju, kurš izmanto likuma </w:t>
            </w:r>
            <w:hyperlink r:id="rId21" w:anchor="p28" w:history="1">
              <w:r w:rsidRPr="00C95A65">
                <w:rPr>
                  <w:rStyle w:val="Hyperlink"/>
                  <w:rFonts w:ascii="Times New Roman" w:hAnsi="Times New Roman" w:cs="Times New Roman"/>
                  <w:color w:val="auto"/>
                  <w:sz w:val="24"/>
                  <w:szCs w:val="24"/>
                  <w:u w:val="none"/>
                  <w:shd w:val="clear" w:color="auto" w:fill="FFFFFF"/>
                </w:rPr>
                <w:t>28.</w:t>
              </w:r>
            </w:hyperlink>
            <w:r w:rsidRPr="00C95A65">
              <w:rPr>
                <w:rFonts w:ascii="Times New Roman" w:hAnsi="Times New Roman" w:cs="Times New Roman"/>
                <w:sz w:val="24"/>
                <w:szCs w:val="24"/>
                <w:shd w:val="clear" w:color="auto" w:fill="FFFFFF"/>
              </w:rPr>
              <w:t xml:space="preserve">, </w:t>
            </w:r>
            <w:hyperlink r:id="rId22" w:anchor="p28.1" w:history="1">
              <w:r w:rsidRPr="00C95A65">
                <w:rPr>
                  <w:rStyle w:val="Hyperlink"/>
                  <w:rFonts w:ascii="Times New Roman" w:hAnsi="Times New Roman" w:cs="Times New Roman"/>
                  <w:color w:val="auto"/>
                  <w:sz w:val="24"/>
                  <w:szCs w:val="24"/>
                  <w:u w:val="none"/>
                  <w:shd w:val="clear" w:color="auto" w:fill="FFFFFF"/>
                </w:rPr>
                <w:t>28.</w:t>
              </w:r>
              <w:r w:rsidRPr="00C95A65">
                <w:rPr>
                  <w:rStyle w:val="Hyperlink"/>
                  <w:rFonts w:ascii="Times New Roman" w:hAnsi="Times New Roman" w:cs="Times New Roman"/>
                  <w:color w:val="auto"/>
                  <w:sz w:val="24"/>
                  <w:szCs w:val="24"/>
                  <w:u w:val="none"/>
                  <w:shd w:val="clear" w:color="auto" w:fill="FFFFFF"/>
                  <w:vertAlign w:val="superscript"/>
                </w:rPr>
                <w:t>1</w:t>
              </w:r>
            </w:hyperlink>
            <w:r w:rsidRPr="00C95A65">
              <w:rPr>
                <w:rFonts w:ascii="Times New Roman" w:hAnsi="Times New Roman" w:cs="Times New Roman"/>
                <w:sz w:val="24"/>
                <w:szCs w:val="24"/>
                <w:shd w:val="clear" w:color="auto" w:fill="FFFFFF"/>
              </w:rPr>
              <w:t xml:space="preserve">, 29. vai </w:t>
            </w:r>
            <w:hyperlink r:id="rId23" w:anchor="p30" w:history="1">
              <w:r w:rsidRPr="00C95A65">
                <w:rPr>
                  <w:rStyle w:val="Hyperlink"/>
                  <w:rFonts w:ascii="Times New Roman" w:hAnsi="Times New Roman" w:cs="Times New Roman"/>
                  <w:color w:val="auto"/>
                  <w:sz w:val="24"/>
                  <w:szCs w:val="24"/>
                  <w:u w:val="none"/>
                  <w:shd w:val="clear" w:color="auto" w:fill="FFFFFF"/>
                </w:rPr>
                <w:t>30. pantā</w:t>
              </w:r>
            </w:hyperlink>
            <w:r w:rsidRPr="00C95A65">
              <w:rPr>
                <w:rFonts w:ascii="Times New Roman" w:hAnsi="Times New Roman" w:cs="Times New Roman"/>
                <w:sz w:val="24"/>
                <w:szCs w:val="24"/>
              </w:rPr>
              <w:t xml:space="preserve"> </w:t>
            </w:r>
            <w:r w:rsidRPr="00C95A65">
              <w:rPr>
                <w:rFonts w:ascii="Times New Roman" w:hAnsi="Times New Roman" w:cs="Times New Roman"/>
                <w:sz w:val="24"/>
                <w:szCs w:val="24"/>
                <w:shd w:val="clear" w:color="auto" w:fill="FFFFFF"/>
              </w:rPr>
              <w:t xml:space="preserve">minētās tiesības, ievērojot likuma </w:t>
            </w:r>
            <w:hyperlink r:id="rId24" w:anchor="p29.2" w:history="1">
              <w:r w:rsidRPr="00C95A65">
                <w:rPr>
                  <w:rStyle w:val="Hyperlink"/>
                  <w:rFonts w:ascii="Times New Roman" w:hAnsi="Times New Roman" w:cs="Times New Roman"/>
                  <w:color w:val="auto"/>
                  <w:sz w:val="24"/>
                  <w:szCs w:val="24"/>
                  <w:u w:val="none"/>
                  <w:shd w:val="clear" w:color="auto" w:fill="FFFFFF"/>
                </w:rPr>
                <w:t>29.</w:t>
              </w:r>
              <w:r w:rsidRPr="00C95A65">
                <w:rPr>
                  <w:rStyle w:val="Hyperlink"/>
                  <w:rFonts w:ascii="Times New Roman" w:hAnsi="Times New Roman" w:cs="Times New Roman"/>
                  <w:color w:val="auto"/>
                  <w:sz w:val="24"/>
                  <w:szCs w:val="24"/>
                  <w:u w:val="none"/>
                  <w:shd w:val="clear" w:color="auto" w:fill="FFFFFF"/>
                  <w:vertAlign w:val="superscript"/>
                </w:rPr>
                <w:t>2</w:t>
              </w:r>
              <w:r w:rsidRPr="00C95A65">
                <w:rPr>
                  <w:rStyle w:val="Hyperlink"/>
                  <w:rFonts w:ascii="Times New Roman" w:hAnsi="Times New Roman" w:cs="Times New Roman"/>
                  <w:color w:val="auto"/>
                  <w:sz w:val="24"/>
                  <w:szCs w:val="24"/>
                  <w:u w:val="none"/>
                </w:rPr>
                <w:t xml:space="preserve"> </w:t>
              </w:r>
              <w:r w:rsidRPr="00C95A65">
                <w:rPr>
                  <w:rStyle w:val="Hyperlink"/>
                  <w:rFonts w:ascii="Times New Roman" w:hAnsi="Times New Roman" w:cs="Times New Roman"/>
                  <w:color w:val="auto"/>
                  <w:sz w:val="24"/>
                  <w:szCs w:val="24"/>
                  <w:u w:val="none"/>
                  <w:shd w:val="clear" w:color="auto" w:fill="FFFFFF"/>
                </w:rPr>
                <w:t>panta</w:t>
              </w:r>
            </w:hyperlink>
            <w:r w:rsidRPr="00C95A65">
              <w:rPr>
                <w:rFonts w:ascii="Times New Roman" w:hAnsi="Times New Roman" w:cs="Times New Roman"/>
                <w:sz w:val="24"/>
                <w:szCs w:val="24"/>
              </w:rPr>
              <w:t xml:space="preserve"> </w:t>
            </w:r>
            <w:r w:rsidRPr="00C95A65">
              <w:rPr>
                <w:rFonts w:ascii="Times New Roman" w:hAnsi="Times New Roman" w:cs="Times New Roman"/>
                <w:sz w:val="24"/>
                <w:szCs w:val="24"/>
                <w:shd w:val="clear" w:color="auto" w:fill="FFFFFF"/>
              </w:rPr>
              <w:t>nosacījumus. Vienlaikus</w:t>
            </w:r>
            <w:r w:rsidRPr="00C95A65">
              <w:rPr>
                <w:rFonts w:ascii="Times New Roman" w:hAnsi="Times New Roman" w:cs="Times New Roman"/>
                <w:sz w:val="24"/>
                <w:szCs w:val="24"/>
              </w:rPr>
              <w:t xml:space="preserve"> Elektroenerģijas tirgus </w:t>
            </w:r>
            <w:r w:rsidRPr="00C95A65">
              <w:rPr>
                <w:rFonts w:ascii="Times New Roman" w:hAnsi="Times New Roman" w:cs="Times New Roman"/>
                <w:sz w:val="24"/>
                <w:szCs w:val="24"/>
                <w:shd w:val="clear" w:color="auto" w:fill="FFFFFF"/>
              </w:rPr>
              <w:t xml:space="preserve">likuma </w:t>
            </w:r>
            <w:hyperlink r:id="rId25" w:anchor="p29.2" w:history="1">
              <w:r w:rsidRPr="00C95A65">
                <w:rPr>
                  <w:rStyle w:val="Hyperlink"/>
                  <w:rFonts w:ascii="Times New Roman" w:hAnsi="Times New Roman" w:cs="Times New Roman"/>
                  <w:color w:val="auto"/>
                  <w:sz w:val="24"/>
                  <w:szCs w:val="24"/>
                  <w:u w:val="none"/>
                  <w:shd w:val="clear" w:color="auto" w:fill="FFFFFF"/>
                </w:rPr>
                <w:t>29.</w:t>
              </w:r>
              <w:r w:rsidRPr="00C95A65">
                <w:rPr>
                  <w:rStyle w:val="Hyperlink"/>
                  <w:rFonts w:ascii="Times New Roman" w:hAnsi="Times New Roman" w:cs="Times New Roman"/>
                  <w:color w:val="auto"/>
                  <w:sz w:val="24"/>
                  <w:szCs w:val="24"/>
                  <w:u w:val="none"/>
                  <w:shd w:val="clear" w:color="auto" w:fill="FFFFFF"/>
                  <w:vertAlign w:val="superscript"/>
                </w:rPr>
                <w:t xml:space="preserve">2 </w:t>
              </w:r>
              <w:r w:rsidRPr="00C95A65">
                <w:rPr>
                  <w:rStyle w:val="Hyperlink"/>
                  <w:rFonts w:ascii="Times New Roman" w:hAnsi="Times New Roman" w:cs="Times New Roman"/>
                  <w:color w:val="auto"/>
                  <w:sz w:val="24"/>
                  <w:szCs w:val="24"/>
                  <w:u w:val="none"/>
                  <w:shd w:val="clear" w:color="auto" w:fill="FFFFFF"/>
                </w:rPr>
                <w:t>panta</w:t>
              </w:r>
            </w:hyperlink>
            <w:r w:rsidRPr="00C95A65">
              <w:rPr>
                <w:rFonts w:ascii="Times New Roman" w:hAnsi="Times New Roman" w:cs="Times New Roman"/>
                <w:sz w:val="24"/>
                <w:szCs w:val="24"/>
              </w:rPr>
              <w:t xml:space="preserve"> desmitā daļa paredz, ka</w:t>
            </w:r>
            <w:r w:rsidRPr="00C95A65">
              <w:rPr>
                <w:rFonts w:ascii="Times New Roman" w:hAnsi="Times New Roman" w:cs="Times New Roman"/>
                <w:sz w:val="24"/>
                <w:szCs w:val="24"/>
                <w:shd w:val="clear" w:color="auto" w:fill="FFFFFF"/>
              </w:rPr>
              <w:t xml:space="preserve"> par tā elektroenerģijas ražotāja saražoto elektroenerģiju, kurš izmanto likuma </w:t>
            </w:r>
            <w:hyperlink r:id="rId26" w:anchor="p28" w:history="1">
              <w:r w:rsidRPr="00C95A65">
                <w:rPr>
                  <w:rStyle w:val="Hyperlink"/>
                  <w:rFonts w:ascii="Times New Roman" w:hAnsi="Times New Roman" w:cs="Times New Roman"/>
                  <w:color w:val="auto"/>
                  <w:sz w:val="24"/>
                  <w:szCs w:val="24"/>
                  <w:u w:val="none"/>
                  <w:shd w:val="clear" w:color="auto" w:fill="FFFFFF"/>
                </w:rPr>
                <w:t>28.</w:t>
              </w:r>
            </w:hyperlink>
            <w:r w:rsidRPr="00C95A65">
              <w:rPr>
                <w:rFonts w:ascii="Times New Roman" w:hAnsi="Times New Roman" w:cs="Times New Roman"/>
                <w:sz w:val="24"/>
                <w:szCs w:val="24"/>
                <w:shd w:val="clear" w:color="auto" w:fill="FFFFFF"/>
              </w:rPr>
              <w:t xml:space="preserve">, </w:t>
            </w:r>
            <w:hyperlink r:id="rId27" w:anchor="p28.1" w:history="1">
              <w:r w:rsidRPr="00C95A65">
                <w:rPr>
                  <w:rStyle w:val="Hyperlink"/>
                  <w:rFonts w:ascii="Times New Roman" w:hAnsi="Times New Roman" w:cs="Times New Roman"/>
                  <w:color w:val="auto"/>
                  <w:sz w:val="24"/>
                  <w:szCs w:val="24"/>
                  <w:u w:val="none"/>
                  <w:shd w:val="clear" w:color="auto" w:fill="FFFFFF"/>
                </w:rPr>
                <w:t>28.</w:t>
              </w:r>
              <w:r w:rsidRPr="00C95A65">
                <w:rPr>
                  <w:rStyle w:val="Hyperlink"/>
                  <w:rFonts w:ascii="Times New Roman" w:hAnsi="Times New Roman" w:cs="Times New Roman"/>
                  <w:color w:val="auto"/>
                  <w:sz w:val="24"/>
                  <w:szCs w:val="24"/>
                  <w:u w:val="none"/>
                  <w:shd w:val="clear" w:color="auto" w:fill="FFFFFF"/>
                  <w:vertAlign w:val="superscript"/>
                </w:rPr>
                <w:t>1</w:t>
              </w:r>
            </w:hyperlink>
            <w:r w:rsidRPr="00C95A65">
              <w:rPr>
                <w:rFonts w:ascii="Times New Roman" w:hAnsi="Times New Roman" w:cs="Times New Roman"/>
                <w:sz w:val="24"/>
                <w:szCs w:val="24"/>
                <w:shd w:val="clear" w:color="auto" w:fill="FFFFFF"/>
              </w:rPr>
              <w:t xml:space="preserve">, 29. vai </w:t>
            </w:r>
            <w:hyperlink r:id="rId28" w:anchor="p30" w:history="1">
              <w:r w:rsidRPr="00C95A65">
                <w:rPr>
                  <w:rStyle w:val="Hyperlink"/>
                  <w:rFonts w:ascii="Times New Roman" w:hAnsi="Times New Roman" w:cs="Times New Roman"/>
                  <w:color w:val="auto"/>
                  <w:sz w:val="24"/>
                  <w:szCs w:val="24"/>
                  <w:u w:val="none"/>
                  <w:shd w:val="clear" w:color="auto" w:fill="FFFFFF"/>
                </w:rPr>
                <w:t>30. pantā</w:t>
              </w:r>
            </w:hyperlink>
            <w:r w:rsidRPr="00C95A65">
              <w:rPr>
                <w:rFonts w:ascii="Times New Roman" w:hAnsi="Times New Roman" w:cs="Times New Roman"/>
                <w:sz w:val="24"/>
                <w:szCs w:val="24"/>
              </w:rPr>
              <w:t xml:space="preserve"> </w:t>
            </w:r>
            <w:r w:rsidRPr="00C95A65">
              <w:rPr>
                <w:rFonts w:ascii="Times New Roman" w:hAnsi="Times New Roman" w:cs="Times New Roman"/>
                <w:sz w:val="24"/>
                <w:szCs w:val="24"/>
                <w:shd w:val="clear" w:color="auto" w:fill="FFFFFF"/>
              </w:rPr>
              <w:t>minētās tiesības, pārvades sistēmas operators izcelsmes apliecinājumu izsniedz publiskajam tirgotājam, pamatojoties uz publiskā tirgotāja pieprasījumu un sniegto izcelsmes apliecinājuma izsniegšanai nepieciešamo informāciju</w:t>
            </w:r>
            <w:r w:rsidRPr="00C95A65">
              <w:rPr>
                <w:rFonts w:ascii="Times New Roman" w:hAnsi="Times New Roman" w:cs="Times New Roman"/>
                <w:sz w:val="24"/>
                <w:szCs w:val="24"/>
              </w:rPr>
              <w:t>.</w:t>
            </w:r>
          </w:p>
          <w:p w14:paraId="2277F316" w14:textId="77777777" w:rsidR="00303DA0" w:rsidRPr="00C95A65" w:rsidRDefault="00303DA0" w:rsidP="00425064">
            <w:pPr>
              <w:pStyle w:val="ListParagraph"/>
              <w:numPr>
                <w:ilvl w:val="0"/>
                <w:numId w:val="26"/>
              </w:numPr>
              <w:autoSpaceDE w:val="0"/>
              <w:autoSpaceDN w:val="0"/>
              <w:adjustRightInd w:val="0"/>
              <w:spacing w:after="60"/>
              <w:ind w:left="0" w:hanging="357"/>
              <w:contextualSpacing w:val="0"/>
              <w:jc w:val="both"/>
              <w:rPr>
                <w:rFonts w:ascii="Times New Roman" w:hAnsi="Times New Roman" w:cs="Times New Roman"/>
                <w:sz w:val="24"/>
                <w:szCs w:val="24"/>
              </w:rPr>
            </w:pPr>
            <w:r w:rsidRPr="00C95A65">
              <w:rPr>
                <w:rFonts w:ascii="Times New Roman" w:hAnsi="Times New Roman" w:cs="Times New Roman"/>
                <w:sz w:val="24"/>
                <w:szCs w:val="24"/>
              </w:rPr>
              <w:t xml:space="preserve">Savukārt Elektroenerģijas tirgus likuma </w:t>
            </w:r>
            <w:hyperlink r:id="rId29" w:anchor="p29.2" w:history="1">
              <w:r w:rsidRPr="00C95A65">
                <w:rPr>
                  <w:rStyle w:val="Hyperlink"/>
                  <w:rFonts w:ascii="Times New Roman" w:hAnsi="Times New Roman" w:cs="Times New Roman"/>
                  <w:color w:val="auto"/>
                  <w:sz w:val="24"/>
                  <w:szCs w:val="24"/>
                  <w:u w:val="none"/>
                  <w:shd w:val="clear" w:color="auto" w:fill="FFFFFF"/>
                </w:rPr>
                <w:t>29.</w:t>
              </w:r>
              <w:r w:rsidRPr="00C95A65">
                <w:rPr>
                  <w:rStyle w:val="Hyperlink"/>
                  <w:rFonts w:ascii="Times New Roman" w:hAnsi="Times New Roman" w:cs="Times New Roman"/>
                  <w:color w:val="auto"/>
                  <w:sz w:val="24"/>
                  <w:szCs w:val="24"/>
                  <w:u w:val="none"/>
                  <w:shd w:val="clear" w:color="auto" w:fill="FFFFFF"/>
                  <w:vertAlign w:val="superscript"/>
                </w:rPr>
                <w:t>2</w:t>
              </w:r>
              <w:r w:rsidRPr="00C95A65">
                <w:rPr>
                  <w:rStyle w:val="Hyperlink"/>
                  <w:rFonts w:ascii="Times New Roman" w:hAnsi="Times New Roman" w:cs="Times New Roman"/>
                  <w:color w:val="auto"/>
                  <w:sz w:val="24"/>
                  <w:szCs w:val="24"/>
                  <w:u w:val="none"/>
                </w:rPr>
                <w:t xml:space="preserve"> </w:t>
              </w:r>
              <w:r w:rsidRPr="00C95A65">
                <w:rPr>
                  <w:rStyle w:val="Hyperlink"/>
                  <w:rFonts w:ascii="Times New Roman" w:hAnsi="Times New Roman" w:cs="Times New Roman"/>
                  <w:color w:val="auto"/>
                  <w:sz w:val="24"/>
                  <w:szCs w:val="24"/>
                  <w:u w:val="none"/>
                  <w:shd w:val="clear" w:color="auto" w:fill="FFFFFF"/>
                </w:rPr>
                <w:t>panta</w:t>
              </w:r>
            </w:hyperlink>
            <w:r w:rsidRPr="00C95A65">
              <w:rPr>
                <w:rFonts w:ascii="Times New Roman" w:hAnsi="Times New Roman" w:cs="Times New Roman"/>
                <w:sz w:val="24"/>
                <w:szCs w:val="24"/>
              </w:rPr>
              <w:t xml:space="preserve"> divpadsmitajā daļā ir noteikts, ka publiskais tirgotājs samazina likuma </w:t>
            </w:r>
            <w:hyperlink r:id="rId30" w:anchor="p28" w:history="1">
              <w:r w:rsidRPr="00C95A65">
                <w:rPr>
                  <w:rFonts w:ascii="Times New Roman" w:hAnsi="Times New Roman" w:cs="Times New Roman"/>
                  <w:sz w:val="24"/>
                  <w:szCs w:val="24"/>
                </w:rPr>
                <w:t>28. panta</w:t>
              </w:r>
            </w:hyperlink>
            <w:r w:rsidRPr="00C95A65">
              <w:rPr>
                <w:rFonts w:ascii="Times New Roman" w:hAnsi="Times New Roman" w:cs="Times New Roman"/>
                <w:sz w:val="24"/>
                <w:szCs w:val="24"/>
              </w:rPr>
              <w:t xml:space="preserve"> piektajā daļā, </w:t>
            </w:r>
            <w:hyperlink r:id="rId31" w:anchor="p28.1" w:history="1">
              <w:r w:rsidRPr="00C95A65">
                <w:rPr>
                  <w:rFonts w:ascii="Times New Roman" w:hAnsi="Times New Roman" w:cs="Times New Roman"/>
                  <w:sz w:val="24"/>
                  <w:szCs w:val="24"/>
                </w:rPr>
                <w:t>28.</w:t>
              </w:r>
              <w:r w:rsidRPr="00C95A65">
                <w:rPr>
                  <w:rFonts w:ascii="Times New Roman" w:hAnsi="Times New Roman" w:cs="Times New Roman"/>
                  <w:sz w:val="24"/>
                  <w:szCs w:val="24"/>
                  <w:vertAlign w:val="superscript"/>
                </w:rPr>
                <w:t>1</w:t>
              </w:r>
              <w:r w:rsidRPr="00C95A65">
                <w:rPr>
                  <w:rFonts w:ascii="Times New Roman" w:hAnsi="Times New Roman" w:cs="Times New Roman"/>
                  <w:sz w:val="24"/>
                  <w:szCs w:val="24"/>
                </w:rPr>
                <w:t xml:space="preserve"> panta</w:t>
              </w:r>
            </w:hyperlink>
            <w:r w:rsidRPr="00C95A65">
              <w:rPr>
                <w:rFonts w:ascii="Times New Roman" w:hAnsi="Times New Roman" w:cs="Times New Roman"/>
                <w:sz w:val="24"/>
                <w:szCs w:val="24"/>
              </w:rPr>
              <w:t xml:space="preserve"> ceturtajā daļā un </w:t>
            </w:r>
            <w:hyperlink r:id="rId32" w:anchor="p30" w:history="1">
              <w:r w:rsidRPr="00C95A65">
                <w:rPr>
                  <w:rFonts w:ascii="Times New Roman" w:hAnsi="Times New Roman" w:cs="Times New Roman"/>
                  <w:sz w:val="24"/>
                  <w:szCs w:val="24"/>
                </w:rPr>
                <w:t>30. panta</w:t>
              </w:r>
            </w:hyperlink>
            <w:r w:rsidRPr="00C95A65">
              <w:rPr>
                <w:rFonts w:ascii="Times New Roman" w:hAnsi="Times New Roman" w:cs="Times New Roman"/>
                <w:sz w:val="24"/>
                <w:szCs w:val="24"/>
              </w:rPr>
              <w:t xml:space="preserve"> trešajā daļā minētās izmaksas par to ieņēmumu daļu, kuru tas saņēmis par attiecīgā izcelsmes apliecinājuma pārdošanu, ievērojot likuma </w:t>
            </w:r>
            <w:hyperlink r:id="rId33" w:anchor="p29.2" w:history="1">
              <w:r w:rsidRPr="00C95A65">
                <w:rPr>
                  <w:rStyle w:val="Hyperlink"/>
                  <w:rFonts w:ascii="Times New Roman" w:hAnsi="Times New Roman" w:cs="Times New Roman"/>
                  <w:color w:val="auto"/>
                  <w:sz w:val="24"/>
                  <w:szCs w:val="24"/>
                  <w:u w:val="none"/>
                  <w:shd w:val="clear" w:color="auto" w:fill="FFFFFF"/>
                </w:rPr>
                <w:t>29.</w:t>
              </w:r>
              <w:r w:rsidRPr="00C95A65">
                <w:rPr>
                  <w:rStyle w:val="Hyperlink"/>
                  <w:rFonts w:ascii="Times New Roman" w:hAnsi="Times New Roman" w:cs="Times New Roman"/>
                  <w:color w:val="auto"/>
                  <w:sz w:val="24"/>
                  <w:szCs w:val="24"/>
                  <w:u w:val="none"/>
                  <w:shd w:val="clear" w:color="auto" w:fill="FFFFFF"/>
                  <w:vertAlign w:val="superscript"/>
                </w:rPr>
                <w:t>2</w:t>
              </w:r>
              <w:r w:rsidRPr="00C95A65">
                <w:rPr>
                  <w:rStyle w:val="Hyperlink"/>
                  <w:rFonts w:ascii="Times New Roman" w:hAnsi="Times New Roman" w:cs="Times New Roman"/>
                  <w:color w:val="auto"/>
                  <w:sz w:val="24"/>
                  <w:szCs w:val="24"/>
                  <w:u w:val="none"/>
                </w:rPr>
                <w:t xml:space="preserve"> </w:t>
              </w:r>
              <w:r w:rsidRPr="00C95A65">
                <w:rPr>
                  <w:rStyle w:val="Hyperlink"/>
                  <w:rFonts w:ascii="Times New Roman" w:hAnsi="Times New Roman" w:cs="Times New Roman"/>
                  <w:color w:val="auto"/>
                  <w:sz w:val="24"/>
                  <w:szCs w:val="24"/>
                  <w:u w:val="none"/>
                  <w:shd w:val="clear" w:color="auto" w:fill="FFFFFF"/>
                </w:rPr>
                <w:t>panta</w:t>
              </w:r>
            </w:hyperlink>
            <w:r w:rsidRPr="00C95A65">
              <w:rPr>
                <w:rFonts w:ascii="Times New Roman" w:hAnsi="Times New Roman" w:cs="Times New Roman"/>
                <w:sz w:val="24"/>
                <w:szCs w:val="24"/>
              </w:rPr>
              <w:t xml:space="preserve"> divpadsmitā daļā ietvertos nosacījums.</w:t>
            </w:r>
          </w:p>
          <w:p w14:paraId="6EB561E4" w14:textId="1DF26CA7" w:rsidR="00303DA0" w:rsidRPr="00C95A65" w:rsidRDefault="269C6D32" w:rsidP="00425064">
            <w:pPr>
              <w:pStyle w:val="ListParagraph"/>
              <w:numPr>
                <w:ilvl w:val="0"/>
                <w:numId w:val="26"/>
              </w:numPr>
              <w:autoSpaceDE w:val="0"/>
              <w:autoSpaceDN w:val="0"/>
              <w:adjustRightInd w:val="0"/>
              <w:spacing w:after="60"/>
              <w:ind w:left="0" w:hanging="357"/>
              <w:contextualSpacing w:val="0"/>
              <w:jc w:val="both"/>
              <w:rPr>
                <w:rFonts w:ascii="Times New Roman" w:eastAsiaTheme="minorEastAsia" w:hAnsi="Times New Roman" w:cs="Times New Roman"/>
                <w:sz w:val="24"/>
                <w:szCs w:val="24"/>
              </w:rPr>
            </w:pPr>
            <w:r w:rsidRPr="00C95A65">
              <w:rPr>
                <w:rFonts w:ascii="Times New Roman" w:eastAsia="Times New Roman" w:hAnsi="Times New Roman" w:cs="Times New Roman"/>
                <w:sz w:val="24"/>
                <w:szCs w:val="24"/>
              </w:rPr>
              <w:t xml:space="preserve">Līdz ar to ir nepieciešams veicināt </w:t>
            </w:r>
            <w:r w:rsidR="23CEB99E" w:rsidRPr="00C95A65">
              <w:rPr>
                <w:rFonts w:ascii="Times New Roman" w:eastAsia="Times New Roman" w:hAnsi="Times New Roman" w:cs="Times New Roman"/>
                <w:sz w:val="24"/>
                <w:szCs w:val="24"/>
              </w:rPr>
              <w:t>koģenerācijas</w:t>
            </w:r>
            <w:r w:rsidRPr="00C95A65">
              <w:rPr>
                <w:rFonts w:ascii="Times New Roman" w:eastAsia="Times New Roman" w:hAnsi="Times New Roman" w:cs="Times New Roman"/>
                <w:sz w:val="24"/>
                <w:szCs w:val="24"/>
              </w:rPr>
              <w:t xml:space="preserve"> elektrostacij</w:t>
            </w:r>
            <w:r w:rsidR="5667E54D" w:rsidRPr="00C95A65">
              <w:rPr>
                <w:rFonts w:ascii="Times New Roman" w:eastAsia="Times New Roman" w:hAnsi="Times New Roman" w:cs="Times New Roman"/>
                <w:sz w:val="24"/>
                <w:szCs w:val="24"/>
              </w:rPr>
              <w:t>ās uzstādīto elektroenerģijas</w:t>
            </w:r>
            <w:r w:rsidRPr="00C95A65">
              <w:rPr>
                <w:rFonts w:ascii="Times New Roman" w:eastAsia="Times New Roman" w:hAnsi="Times New Roman" w:cs="Times New Roman"/>
                <w:sz w:val="24"/>
                <w:szCs w:val="24"/>
              </w:rPr>
              <w:t xml:space="preserve"> ražošanas iekārtu reģistrēšanu pārvades sistēmas operatora uzturētajā izcelsmes apliecinājumu reģistrā</w:t>
            </w:r>
            <w:r w:rsidR="00303DA0" w:rsidRPr="00C95A65">
              <w:rPr>
                <w:rFonts w:ascii="Times New Roman" w:hAnsi="Times New Roman" w:cs="Times New Roman"/>
                <w:sz w:val="24"/>
                <w:szCs w:val="24"/>
              </w:rPr>
              <w:t>, ražošanas vienības reģistrācijas veidlapā kā konta turētāju, kurš saņems izdotos izcelsmes apliecinājumus norādot publiskā tirgotāja kontu.</w:t>
            </w:r>
          </w:p>
          <w:p w14:paraId="3F794BEF" w14:textId="3C6C6E13" w:rsidR="00303DA0" w:rsidRPr="00C95A65" w:rsidRDefault="4E1F59A7" w:rsidP="00425064">
            <w:pPr>
              <w:spacing w:after="60"/>
              <w:jc w:val="both"/>
              <w:rPr>
                <w:rFonts w:ascii="Times New Roman" w:eastAsia="Times New Roman" w:hAnsi="Times New Roman" w:cs="Times New Roman"/>
                <w:sz w:val="24"/>
                <w:szCs w:val="24"/>
                <w:lang w:eastAsia="lv-LV"/>
              </w:rPr>
            </w:pPr>
            <w:r w:rsidRPr="00C95A65">
              <w:rPr>
                <w:rFonts w:ascii="Times New Roman" w:hAnsi="Times New Roman" w:cs="Times New Roman"/>
                <w:sz w:val="24"/>
                <w:szCs w:val="24"/>
              </w:rPr>
              <w:t>Attiecīgi</w:t>
            </w:r>
            <w:r w:rsidR="00303DA0" w:rsidRPr="00C95A65">
              <w:rPr>
                <w:rFonts w:ascii="Times New Roman" w:hAnsi="Times New Roman" w:cs="Times New Roman"/>
                <w:sz w:val="24"/>
                <w:szCs w:val="24"/>
              </w:rPr>
              <w:t xml:space="preserve"> projektā tiek iekļauti grozījumi atbilstoši tālāk norādītajam.</w:t>
            </w:r>
          </w:p>
          <w:p w14:paraId="2B62DD14" w14:textId="54383D90" w:rsidR="00303DA0" w:rsidRPr="00C95A65" w:rsidRDefault="00303DA0" w:rsidP="00425064">
            <w:pPr>
              <w:spacing w:after="60"/>
              <w:jc w:val="both"/>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Projekt</w:t>
            </w:r>
            <w:r w:rsidR="0035332F" w:rsidRPr="00C95A65">
              <w:rPr>
                <w:rFonts w:ascii="Times New Roman" w:eastAsia="Times New Roman" w:hAnsi="Times New Roman" w:cs="Times New Roman"/>
                <w:sz w:val="24"/>
                <w:szCs w:val="24"/>
                <w:lang w:eastAsia="lv-LV"/>
              </w:rPr>
              <w:t>s</w:t>
            </w:r>
            <w:r w:rsidRPr="00C95A65">
              <w:rPr>
                <w:rFonts w:ascii="Times New Roman" w:eastAsia="Times New Roman" w:hAnsi="Times New Roman" w:cs="Times New Roman"/>
                <w:sz w:val="24"/>
                <w:szCs w:val="24"/>
                <w:lang w:eastAsia="lv-LV"/>
              </w:rPr>
              <w:t xml:space="preserve"> </w:t>
            </w:r>
            <w:bookmarkStart w:id="1" w:name="_Hlk62145509"/>
            <w:r w:rsidRPr="00C95A65">
              <w:rPr>
                <w:rFonts w:ascii="Times New Roman" w:eastAsia="Times New Roman" w:hAnsi="Times New Roman" w:cs="Times New Roman"/>
                <w:sz w:val="24"/>
                <w:szCs w:val="24"/>
                <w:lang w:eastAsia="lv-LV"/>
              </w:rPr>
              <w:t xml:space="preserve">paredz MK noteikumus Nr. 561 </w:t>
            </w:r>
            <w:r w:rsidRPr="00C95A65">
              <w:rPr>
                <w:rFonts w:ascii="Times New Roman" w:hAnsi="Times New Roman" w:cs="Times New Roman"/>
                <w:sz w:val="24"/>
                <w:szCs w:val="24"/>
              </w:rPr>
              <w:t xml:space="preserve">papildināt ar </w:t>
            </w:r>
            <w:r w:rsidR="005020DD" w:rsidRPr="00C95A65">
              <w:rPr>
                <w:rFonts w:ascii="Times New Roman" w:hAnsi="Times New Roman" w:cs="Times New Roman"/>
                <w:sz w:val="24"/>
                <w:szCs w:val="24"/>
              </w:rPr>
              <w:t>normu</w:t>
            </w:r>
            <w:r w:rsidRPr="00C95A65">
              <w:rPr>
                <w:rFonts w:ascii="Times New Roman" w:eastAsia="Times New Roman" w:hAnsi="Times New Roman" w:cs="Times New Roman"/>
                <w:sz w:val="24"/>
                <w:szCs w:val="24"/>
              </w:rPr>
              <w:t xml:space="preserve">, </w:t>
            </w:r>
            <w:r w:rsidR="001B12B6" w:rsidRPr="00C95A65">
              <w:rPr>
                <w:rFonts w:ascii="Times New Roman" w:eastAsia="Times New Roman" w:hAnsi="Times New Roman" w:cs="Times New Roman"/>
                <w:sz w:val="24"/>
                <w:szCs w:val="24"/>
              </w:rPr>
              <w:t xml:space="preserve">kas </w:t>
            </w:r>
            <w:r w:rsidRPr="00C95A65">
              <w:rPr>
                <w:rFonts w:ascii="Times New Roman" w:eastAsia="Times New Roman" w:hAnsi="Times New Roman" w:cs="Times New Roman"/>
                <w:sz w:val="24"/>
                <w:szCs w:val="24"/>
              </w:rPr>
              <w:t>nosak</w:t>
            </w:r>
            <w:r w:rsidR="001B12B6" w:rsidRPr="00C95A65">
              <w:rPr>
                <w:rFonts w:ascii="Times New Roman" w:eastAsia="Times New Roman" w:hAnsi="Times New Roman" w:cs="Times New Roman"/>
                <w:sz w:val="24"/>
                <w:szCs w:val="24"/>
              </w:rPr>
              <w:t>a</w:t>
            </w:r>
            <w:r w:rsidRPr="00C95A65">
              <w:rPr>
                <w:rFonts w:ascii="Times New Roman" w:eastAsia="Times New Roman" w:hAnsi="Times New Roman" w:cs="Times New Roman"/>
                <w:sz w:val="24"/>
                <w:szCs w:val="24"/>
              </w:rPr>
              <w:t xml:space="preserve"> komersanta</w:t>
            </w:r>
            <w:r w:rsidR="343E956C" w:rsidRPr="00C95A65">
              <w:rPr>
                <w:rFonts w:ascii="Times New Roman" w:eastAsia="Times New Roman" w:hAnsi="Times New Roman" w:cs="Times New Roman"/>
                <w:sz w:val="24"/>
                <w:szCs w:val="24"/>
              </w:rPr>
              <w:t>m, kuram ir obligātā iepirkuma tiesības vai garantētās maksas tiesības, pienākumu reģistrēt koģenerācijas elektrostacij</w:t>
            </w:r>
            <w:r w:rsidR="6E90798A" w:rsidRPr="00C95A65">
              <w:rPr>
                <w:rFonts w:ascii="Times New Roman" w:eastAsia="Times New Roman" w:hAnsi="Times New Roman" w:cs="Times New Roman"/>
                <w:sz w:val="24"/>
                <w:szCs w:val="24"/>
              </w:rPr>
              <w:t>ā uzstādīto elektroenerģijas</w:t>
            </w:r>
            <w:r w:rsidR="343E956C" w:rsidRPr="00C95A65">
              <w:rPr>
                <w:rFonts w:ascii="Times New Roman" w:eastAsia="Times New Roman" w:hAnsi="Times New Roman" w:cs="Times New Roman"/>
                <w:sz w:val="24"/>
                <w:szCs w:val="24"/>
              </w:rPr>
              <w:t xml:space="preserve"> ražošanas iekārtu pārvades sistēmas operatora uzturētajā izcelsmes apliecinājumu reģistrā </w:t>
            </w:r>
            <w:r w:rsidR="00F06C3A" w:rsidRPr="00C95A65">
              <w:rPr>
                <w:rFonts w:ascii="Times New Roman" w:hAnsi="Times New Roman" w:cs="Times New Roman"/>
                <w:sz w:val="24"/>
                <w:szCs w:val="24"/>
              </w:rPr>
              <w:t>saskaņā ar līgumā, kas noslēgts starp pārvades sistēmas operatoru un Eiropas Enerģijas sertifikācijas izcelsmes apliecinājumu sistēmu pārvaldītāju, noteiktajām prasībām</w:t>
            </w:r>
            <w:r w:rsidR="00D50A90" w:rsidRPr="00C95A65">
              <w:rPr>
                <w:rFonts w:ascii="Times New Roman" w:eastAsia="Times New Roman" w:hAnsi="Times New Roman" w:cs="Times New Roman"/>
                <w:sz w:val="24"/>
                <w:szCs w:val="24"/>
              </w:rPr>
              <w:t>.</w:t>
            </w:r>
            <w:r w:rsidR="64614C1E" w:rsidRPr="00C95A65">
              <w:rPr>
                <w:rFonts w:ascii="Times New Roman" w:eastAsia="Times New Roman" w:hAnsi="Times New Roman" w:cs="Times New Roman"/>
                <w:sz w:val="24"/>
                <w:szCs w:val="24"/>
              </w:rPr>
              <w:t xml:space="preserve"> </w:t>
            </w:r>
            <w:r w:rsidR="00FA16DD" w:rsidRPr="00C95A65">
              <w:rPr>
                <w:rFonts w:ascii="Times New Roman" w:eastAsia="Times New Roman" w:hAnsi="Times New Roman" w:cs="Times New Roman"/>
                <w:sz w:val="24"/>
                <w:szCs w:val="24"/>
              </w:rPr>
              <w:t>Tāp</w:t>
            </w:r>
            <w:r w:rsidR="00D160E4" w:rsidRPr="00C95A65">
              <w:rPr>
                <w:rFonts w:ascii="Times New Roman" w:eastAsia="Times New Roman" w:hAnsi="Times New Roman" w:cs="Times New Roman"/>
                <w:sz w:val="24"/>
                <w:szCs w:val="24"/>
              </w:rPr>
              <w:t>at paredzētas normas</w:t>
            </w:r>
            <w:r w:rsidR="005C2402" w:rsidRPr="00C95A65">
              <w:rPr>
                <w:rFonts w:ascii="Times New Roman" w:eastAsia="Times New Roman" w:hAnsi="Times New Roman" w:cs="Times New Roman"/>
                <w:sz w:val="24"/>
                <w:szCs w:val="24"/>
              </w:rPr>
              <w:t xml:space="preserve">, </w:t>
            </w:r>
            <w:r w:rsidR="00712A5C" w:rsidRPr="00C95A65">
              <w:rPr>
                <w:rFonts w:ascii="Times New Roman" w:eastAsia="Times New Roman" w:hAnsi="Times New Roman" w:cs="Times New Roman"/>
                <w:sz w:val="24"/>
                <w:szCs w:val="24"/>
              </w:rPr>
              <w:lastRenderedPageBreak/>
              <w:t xml:space="preserve">kas nosaka </w:t>
            </w:r>
            <w:r w:rsidR="005C2402" w:rsidRPr="00C95A65">
              <w:rPr>
                <w:rFonts w:ascii="Times New Roman" w:hAnsi="Times New Roman" w:cs="Times New Roman"/>
                <w:sz w:val="24"/>
                <w:szCs w:val="24"/>
              </w:rPr>
              <w:t xml:space="preserve">komersantam, kuram ir obligātā iepirkuma tiesības vai garantētās maksas tiesības, pienākumu iesniegt pārvades sistēmas operatoram </w:t>
            </w:r>
            <w:r w:rsidR="42E14007" w:rsidRPr="00C95A65">
              <w:rPr>
                <w:rFonts w:ascii="Times New Roman" w:eastAsia="Times New Roman" w:hAnsi="Times New Roman" w:cs="Times New Roman"/>
                <w:sz w:val="24"/>
                <w:szCs w:val="24"/>
              </w:rPr>
              <w:t>un publiskajam tirgotājam</w:t>
            </w:r>
            <w:r w:rsidR="005C2402" w:rsidRPr="00C95A65">
              <w:rPr>
                <w:rFonts w:ascii="Times New Roman" w:hAnsi="Times New Roman" w:cs="Times New Roman"/>
                <w:sz w:val="24"/>
                <w:szCs w:val="24"/>
              </w:rPr>
              <w:t xml:space="preserve"> </w:t>
            </w:r>
            <w:r w:rsidR="11ED6271" w:rsidRPr="00C95A65">
              <w:rPr>
                <w:rFonts w:ascii="Times New Roman" w:eastAsia="Times New Roman" w:hAnsi="Times New Roman" w:cs="Times New Roman"/>
                <w:sz w:val="24"/>
                <w:szCs w:val="24"/>
              </w:rPr>
              <w:t xml:space="preserve">Enerģijas sertifikācijas izcelsmes apliecinājumu sistēmas prasībām atbilstošas </w:t>
            </w:r>
            <w:r w:rsidR="005C2402" w:rsidRPr="00C95A65">
              <w:rPr>
                <w:rFonts w:ascii="Times New Roman" w:hAnsi="Times New Roman" w:cs="Times New Roman"/>
                <w:sz w:val="24"/>
                <w:szCs w:val="24"/>
              </w:rPr>
              <w:t>neatkarīga akreditēta auditora apstiprinātas deklarācijas</w:t>
            </w:r>
            <w:r w:rsidR="0AA2F13A" w:rsidRPr="00C95A65">
              <w:rPr>
                <w:rFonts w:ascii="Times New Roman" w:hAnsi="Times New Roman" w:cs="Times New Roman"/>
                <w:sz w:val="24"/>
                <w:szCs w:val="24"/>
              </w:rPr>
              <w:t xml:space="preserve"> un </w:t>
            </w:r>
            <w:r w:rsidR="0AA2F13A" w:rsidRPr="00C95A65">
              <w:rPr>
                <w:rFonts w:ascii="Times New Roman" w:eastAsia="Times New Roman" w:hAnsi="Times New Roman" w:cs="Times New Roman"/>
                <w:sz w:val="24"/>
                <w:szCs w:val="24"/>
              </w:rPr>
              <w:t>Eiropas Enerģijas sertifikācijas izcelsmes apliecinājumu sistēmas prasībām atbilstošas</w:t>
            </w:r>
            <w:r w:rsidR="005C2402" w:rsidRPr="00C95A65">
              <w:rPr>
                <w:rFonts w:ascii="Times New Roman" w:eastAsia="Times New Roman" w:hAnsi="Times New Roman" w:cs="Times New Roman"/>
                <w:sz w:val="24"/>
                <w:szCs w:val="24"/>
              </w:rPr>
              <w:t xml:space="preserve"> neatkarīga </w:t>
            </w:r>
            <w:r w:rsidR="0AA2F13A" w:rsidRPr="00C95A65">
              <w:rPr>
                <w:rFonts w:ascii="Times New Roman" w:eastAsia="Times New Roman" w:hAnsi="Times New Roman" w:cs="Times New Roman"/>
                <w:sz w:val="24"/>
                <w:szCs w:val="24"/>
              </w:rPr>
              <w:t xml:space="preserve">akreditēta </w:t>
            </w:r>
            <w:r w:rsidR="005C2402" w:rsidRPr="00C95A65">
              <w:rPr>
                <w:rFonts w:ascii="Times New Roman" w:eastAsia="Times New Roman" w:hAnsi="Times New Roman" w:cs="Times New Roman"/>
                <w:sz w:val="24"/>
                <w:szCs w:val="24"/>
              </w:rPr>
              <w:t>auditora apstiprinātas jaukto enerģijas avotu ražošanas vienības deklarācijas</w:t>
            </w:r>
            <w:r w:rsidR="390B6134" w:rsidRPr="00C95A65">
              <w:rPr>
                <w:rFonts w:ascii="Times New Roman" w:eastAsia="Times New Roman" w:hAnsi="Times New Roman" w:cs="Times New Roman"/>
                <w:sz w:val="24"/>
                <w:szCs w:val="24"/>
              </w:rPr>
              <w:t xml:space="preserve"> (šie dokumenti nepieciešami, lai saņemtu izcelsmes apliecinājumu)</w:t>
            </w:r>
            <w:r w:rsidR="005C2402" w:rsidRPr="00C95A65">
              <w:rPr>
                <w:rFonts w:ascii="Times New Roman" w:hAnsi="Times New Roman" w:cs="Times New Roman"/>
                <w:sz w:val="24"/>
                <w:szCs w:val="24"/>
              </w:rPr>
              <w:t xml:space="preserve">, </w:t>
            </w:r>
            <w:r w:rsidR="1AA05591" w:rsidRPr="00C95A65">
              <w:rPr>
                <w:rFonts w:ascii="Times New Roman" w:hAnsi="Times New Roman" w:cs="Times New Roman"/>
                <w:sz w:val="24"/>
                <w:szCs w:val="24"/>
              </w:rPr>
              <w:t>kā arī</w:t>
            </w:r>
            <w:r w:rsidR="005C2402" w:rsidRPr="00C95A65">
              <w:rPr>
                <w:rFonts w:ascii="Times New Roman" w:hAnsi="Times New Roman" w:cs="Times New Roman"/>
                <w:sz w:val="24"/>
                <w:szCs w:val="24"/>
              </w:rPr>
              <w:t xml:space="preserve"> </w:t>
            </w:r>
            <w:r w:rsidR="009717C5" w:rsidRPr="00C95A65">
              <w:rPr>
                <w:rFonts w:ascii="Times New Roman" w:hAnsi="Times New Roman" w:cs="Times New Roman"/>
                <w:sz w:val="24"/>
                <w:szCs w:val="24"/>
              </w:rPr>
              <w:t>norma, kas</w:t>
            </w:r>
            <w:r w:rsidR="64614C1E" w:rsidRPr="00C95A65">
              <w:rPr>
                <w:rFonts w:ascii="Times New Roman" w:eastAsia="Times New Roman" w:hAnsi="Times New Roman" w:cs="Times New Roman"/>
                <w:sz w:val="24"/>
                <w:szCs w:val="24"/>
              </w:rPr>
              <w:t xml:space="preserve"> </w:t>
            </w:r>
            <w:r w:rsidR="009717C5" w:rsidRPr="00C95A65">
              <w:rPr>
                <w:rFonts w:ascii="Times New Roman" w:eastAsia="Times New Roman" w:hAnsi="Times New Roman" w:cs="Times New Roman"/>
                <w:sz w:val="24"/>
                <w:szCs w:val="24"/>
              </w:rPr>
              <w:t xml:space="preserve">nosaka </w:t>
            </w:r>
            <w:r w:rsidR="00271299" w:rsidRPr="00C95A65">
              <w:rPr>
                <w:rFonts w:ascii="Times New Roman" w:eastAsia="Times New Roman" w:hAnsi="Times New Roman" w:cs="Times New Roman"/>
                <w:sz w:val="24"/>
                <w:szCs w:val="24"/>
              </w:rPr>
              <w:t xml:space="preserve"> pienākumu </w:t>
            </w:r>
            <w:r w:rsidR="64614C1E" w:rsidRPr="00C95A65">
              <w:rPr>
                <w:rFonts w:ascii="Times New Roman" w:eastAsia="Times New Roman" w:hAnsi="Times New Roman" w:cs="Times New Roman"/>
                <w:sz w:val="24"/>
                <w:szCs w:val="24"/>
              </w:rPr>
              <w:t xml:space="preserve">komersantam </w:t>
            </w:r>
            <w:r w:rsidRPr="00C95A65">
              <w:rPr>
                <w:rFonts w:ascii="Times New Roman" w:hAnsi="Times New Roman" w:cs="Times New Roman"/>
                <w:sz w:val="24"/>
                <w:szCs w:val="24"/>
              </w:rPr>
              <w:t>iesniegt pārvades sistēmas operatoram izcelsmes apliecinājumu izdošanai nepieciešamo informāciju.</w:t>
            </w:r>
            <w:bookmarkEnd w:id="1"/>
          </w:p>
          <w:p w14:paraId="0AC80629" w14:textId="0607C7D2" w:rsidR="00303DA0" w:rsidRPr="00C95A65" w:rsidRDefault="00303DA0" w:rsidP="00425064">
            <w:pPr>
              <w:pStyle w:val="naisf"/>
              <w:spacing w:before="0" w:beforeAutospacing="0" w:after="60" w:afterAutospacing="0"/>
              <w:jc w:val="both"/>
            </w:pPr>
            <w:r w:rsidRPr="00C95A65">
              <w:t xml:space="preserve">Saskaņā ar AS “Augstsprieguma tīkls” publicēto izcelsmes apliecinājumu sistēmas Domēna protokolu </w:t>
            </w:r>
            <w:hyperlink r:id="rId34" w:history="1">
              <w:r w:rsidR="00F06C3A" w:rsidRPr="00C95A65">
                <w:rPr>
                  <w:rStyle w:val="Hyperlink"/>
                  <w:color w:val="auto"/>
                </w:rPr>
                <w:t>https://www.ast.lv/lv/content/elektroenergijas-izcelsmes-apliecinajumi</w:t>
              </w:r>
            </w:hyperlink>
            <w:r w:rsidR="00F06C3A" w:rsidRPr="00C95A65">
              <w:t xml:space="preserve">  </w:t>
            </w:r>
            <w:r w:rsidRPr="00C95A65">
              <w:t xml:space="preserve">, </w:t>
            </w:r>
            <w:r w:rsidR="60B81BB5" w:rsidRPr="00C95A65">
              <w:t>reģistrējot koģenerācijas elektrostacij</w:t>
            </w:r>
            <w:r w:rsidR="0597A134" w:rsidRPr="00C95A65">
              <w:t>ā</w:t>
            </w:r>
            <w:r w:rsidR="00F6DCB1" w:rsidRPr="00C95A65">
              <w:t xml:space="preserve"> uzstādīto elektroenerģijas</w:t>
            </w:r>
            <w:r w:rsidR="60B81BB5" w:rsidRPr="00C95A65">
              <w:t xml:space="preserve"> ražošanas iekārtu izcelsmes apliecinājumu reģistrā</w:t>
            </w:r>
            <w:r w:rsidRPr="00C95A65">
              <w:t xml:space="preserve">, ražošanas vienības reģistrācijas formā iekļautos datus ir nepieciešams apstiprināt neatkarīgam akreditētam auditoram, kā arī veikt klātienes apsekojumu. Jāņem vērā, ka šāda prasība rada lieku slogu elektroenerģijas ražotājiem un </w:t>
            </w:r>
            <w:r w:rsidR="4EFB8577" w:rsidRPr="00C95A65">
              <w:t>kavē koģenerācijas elektrostacij</w:t>
            </w:r>
            <w:r w:rsidR="05845696" w:rsidRPr="00C95A65">
              <w:t>ās uzstādīto elektroenerģijas</w:t>
            </w:r>
            <w:r w:rsidR="4EFB8577" w:rsidRPr="00C95A65">
              <w:t xml:space="preserve"> ražošanas iekārtu reģistrēšanu pārvades sistēmas operatora uzturētajā izcelsmes apliecinājumu reģistrā</w:t>
            </w:r>
            <w:r w:rsidRPr="00C95A65">
              <w:t xml:space="preserve">. Tādējādi </w:t>
            </w:r>
            <w:r w:rsidR="00E74B9F" w:rsidRPr="00C95A65">
              <w:t xml:space="preserve">projekta ietvaros tiek nodrošināts </w:t>
            </w:r>
            <w:r w:rsidRPr="00C95A65">
              <w:t>risinājums vienības reģistrācijas formā iekļauto datu apstiprināšanai noteikt, ka šo procesu veic B</w:t>
            </w:r>
            <w:r w:rsidR="00685BB6" w:rsidRPr="00C95A65">
              <w:t>VKB</w:t>
            </w:r>
            <w:r w:rsidRPr="00C95A65">
              <w:t xml:space="preserve">, kas jau šobrīd nodrošina obligātā iepirkuma tiesību un garantētās maksas tiesību īstenošanas uzraudzību. </w:t>
            </w:r>
          </w:p>
          <w:p w14:paraId="36A107B8" w14:textId="776D4B71" w:rsidR="00303DA0" w:rsidRPr="00C95A65" w:rsidRDefault="004D6545" w:rsidP="00425064">
            <w:pPr>
              <w:pStyle w:val="naisf"/>
              <w:spacing w:before="0" w:beforeAutospacing="0" w:after="60" w:afterAutospacing="0"/>
              <w:jc w:val="both"/>
            </w:pPr>
            <w:r w:rsidRPr="00C95A65">
              <w:t>Ar</w:t>
            </w:r>
            <w:r w:rsidR="00303DA0" w:rsidRPr="00C95A65">
              <w:t xml:space="preserve"> </w:t>
            </w:r>
            <w:r w:rsidRPr="00C95A65">
              <w:t xml:space="preserve">projektu </w:t>
            </w:r>
            <w:r w:rsidR="0035332F" w:rsidRPr="00C95A65">
              <w:t xml:space="preserve">paredzēts </w:t>
            </w:r>
            <w:r w:rsidR="00685BB6" w:rsidRPr="00C95A65">
              <w:t xml:space="preserve">MK </w:t>
            </w:r>
            <w:r w:rsidR="0035332F" w:rsidRPr="00C95A65">
              <w:t xml:space="preserve">noteikumus </w:t>
            </w:r>
            <w:r w:rsidR="00685BB6" w:rsidRPr="00C95A65">
              <w:t xml:space="preserve">Nr. 561 papildināt ar </w:t>
            </w:r>
            <w:r w:rsidRPr="00C95A65">
              <w:t>normām</w:t>
            </w:r>
            <w:r w:rsidR="00685BB6" w:rsidRPr="00C95A65">
              <w:t xml:space="preserve">, nosakot </w:t>
            </w:r>
            <w:r w:rsidR="00303DA0" w:rsidRPr="00C95A65">
              <w:t>kārtīb</w:t>
            </w:r>
            <w:r w:rsidR="00685BB6" w:rsidRPr="00C95A65">
              <w:t>u</w:t>
            </w:r>
            <w:r w:rsidR="00303DA0" w:rsidRPr="00C95A65">
              <w:t xml:space="preserve">, kādā aptur valsts atbalsta izmaksu, </w:t>
            </w:r>
            <w:r w:rsidR="69B41D54" w:rsidRPr="00C95A65">
              <w:t>ja koģenerācijas elektrostacij</w:t>
            </w:r>
            <w:r w:rsidR="1BC04177" w:rsidRPr="00C95A65">
              <w:t>ā uzstādītā elektroenerģijas</w:t>
            </w:r>
            <w:r w:rsidR="69B41D54" w:rsidRPr="00C95A65">
              <w:t xml:space="preserve"> ražošanas iekārta, par kuru ir iegūtas obligātā iepirkuma tiesības</w:t>
            </w:r>
            <w:r w:rsidR="36D753C3" w:rsidRPr="00C95A65">
              <w:t xml:space="preserve"> obligātā iepirkuma tiesības vai garantētās maksas tiesības</w:t>
            </w:r>
            <w:r w:rsidR="69B41D54" w:rsidRPr="00C95A65">
              <w:t>, nav reģistrēta pārvades sistēmas operatora uzturētajā izcelsmes apliecinājumu reģistrā</w:t>
            </w:r>
            <w:r w:rsidR="69B41D54" w:rsidRPr="00C95A65">
              <w:rPr>
                <w:rFonts w:eastAsia="Calibri"/>
              </w:rPr>
              <w:t>.</w:t>
            </w:r>
            <w:r w:rsidR="005C2402" w:rsidRPr="00C95A65">
              <w:rPr>
                <w:rFonts w:eastAsia="Calibri"/>
              </w:rPr>
              <w:t xml:space="preserve"> </w:t>
            </w:r>
            <w:r w:rsidR="005C2402" w:rsidRPr="00C95A65">
              <w:t xml:space="preserve"> Vienlaikus </w:t>
            </w:r>
            <w:r w:rsidR="0035332F" w:rsidRPr="00C95A65">
              <w:t xml:space="preserve">projektā paredzēts  </w:t>
            </w:r>
            <w:r w:rsidR="005C2402" w:rsidRPr="00C95A65">
              <w:t xml:space="preserve">MK </w:t>
            </w:r>
            <w:r w:rsidR="0035332F" w:rsidRPr="00C95A65">
              <w:t xml:space="preserve">noteikumus </w:t>
            </w:r>
            <w:r w:rsidR="005C2402" w:rsidRPr="00C95A65">
              <w:t xml:space="preserve">Nr. </w:t>
            </w:r>
            <w:r w:rsidR="25856714" w:rsidRPr="00C95A65">
              <w:t xml:space="preserve">561 papildināt ar </w:t>
            </w:r>
            <w:r w:rsidR="00A34AB3" w:rsidRPr="00C95A65">
              <w:t>normām</w:t>
            </w:r>
            <w:r w:rsidR="005C2402" w:rsidRPr="00C95A65">
              <w:rPr>
                <w:rFonts w:eastAsia="Calibri"/>
                <w:lang w:eastAsia="en-US"/>
              </w:rPr>
              <w:t xml:space="preserve">, </w:t>
            </w:r>
            <w:r w:rsidR="005C2402" w:rsidRPr="00C95A65">
              <w:t>nosakot kārtību, kādā aptur valsts atbalsta izmaksu, j</w:t>
            </w:r>
            <w:r w:rsidR="005C2402" w:rsidRPr="00C95A65">
              <w:rPr>
                <w:rFonts w:eastAsia="Calibri"/>
                <w:lang w:eastAsia="en-US"/>
              </w:rPr>
              <w:t xml:space="preserve">a par </w:t>
            </w:r>
            <w:r w:rsidR="005C2402" w:rsidRPr="00C95A65">
              <w:t>koģenerācijas elektrostacijā uzstādīto elektroenerģijas ražošanas iekārtu, par kuru ir iegūtas obligātā iepirkuma tiesības, nav iesniegtas neatkarīga akreditēta auditora apstiprinātas augstas efektivitātes koģenerācijas deklarācijas vai neatkarīga auditora apstiprinātas jaukto enerģijas avotu ražošanas vienības deklarācijas.</w:t>
            </w:r>
          </w:p>
          <w:p w14:paraId="5AB1F9DB" w14:textId="053E5746" w:rsidR="00303DA0" w:rsidRPr="00C95A65" w:rsidRDefault="00303DA0" w:rsidP="00425064">
            <w:pPr>
              <w:spacing w:after="60"/>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Papildus </w:t>
            </w:r>
            <w:r w:rsidR="00446994" w:rsidRPr="00C95A65">
              <w:rPr>
                <w:rFonts w:ascii="Times New Roman" w:eastAsia="Times New Roman" w:hAnsi="Times New Roman" w:cs="Times New Roman"/>
                <w:sz w:val="24"/>
                <w:szCs w:val="24"/>
                <w:lang w:eastAsia="lv-LV"/>
              </w:rPr>
              <w:t xml:space="preserve">projekts </w:t>
            </w:r>
            <w:r w:rsidRPr="00C95A65">
              <w:rPr>
                <w:rFonts w:ascii="Times New Roman" w:eastAsia="Times New Roman" w:hAnsi="Times New Roman" w:cs="Times New Roman"/>
                <w:sz w:val="24"/>
                <w:szCs w:val="24"/>
                <w:lang w:eastAsia="lv-LV"/>
              </w:rPr>
              <w:t xml:space="preserve">paredz papildināt MK noteikumu Nr. 561 </w:t>
            </w:r>
            <w:r w:rsidRPr="00C95A65">
              <w:rPr>
                <w:rFonts w:ascii="Times New Roman" w:hAnsi="Times New Roman" w:cs="Times New Roman"/>
                <w:sz w:val="24"/>
                <w:szCs w:val="24"/>
              </w:rPr>
              <w:t xml:space="preserve">4. pielikumu ar </w:t>
            </w:r>
            <w:r w:rsidRPr="00C95A65">
              <w:rPr>
                <w:rFonts w:ascii="Times New Roman" w:eastAsia="Calibri" w:hAnsi="Times New Roman" w:cs="Times New Roman"/>
                <w:sz w:val="24"/>
                <w:szCs w:val="24"/>
              </w:rPr>
              <w:t>1.15. apakšpunktu, nosakot, ka gada pārskatā tiek norādīti</w:t>
            </w:r>
            <w:r w:rsidRPr="00C95A65">
              <w:rPr>
                <w:rFonts w:ascii="Times New Roman" w:hAnsi="Times New Roman" w:cs="Times New Roman"/>
                <w:sz w:val="24"/>
                <w:szCs w:val="24"/>
              </w:rPr>
              <w:t xml:space="preserve"> skaitītāju identifikācijas numuri, kas, reģistrējoties izcelsmes apliecinājumu sistēmā, ir obligāti </w:t>
            </w:r>
            <w:r w:rsidRPr="00C95A65">
              <w:rPr>
                <w:rFonts w:ascii="Times New Roman" w:hAnsi="Times New Roman" w:cs="Times New Roman"/>
                <w:sz w:val="24"/>
                <w:szCs w:val="24"/>
              </w:rPr>
              <w:lastRenderedPageBreak/>
              <w:t>iesniedzamā informācija ražošanas vienības reģistrācijas formā iekļauto datu verificēšanai.</w:t>
            </w:r>
          </w:p>
          <w:p w14:paraId="78CB227E" w14:textId="77777777" w:rsidR="00303DA0" w:rsidRPr="00C95A65" w:rsidRDefault="00303DA0" w:rsidP="00425064">
            <w:pPr>
              <w:spacing w:after="60"/>
              <w:jc w:val="both"/>
              <w:rPr>
                <w:rFonts w:ascii="Times New Roman" w:hAnsi="Times New Roman" w:cs="Times New Roman"/>
                <w:sz w:val="24"/>
                <w:szCs w:val="24"/>
                <w:shd w:val="clear" w:color="auto" w:fill="FFFFFF"/>
              </w:rPr>
            </w:pPr>
          </w:p>
          <w:p w14:paraId="28C05B04" w14:textId="36F41D52" w:rsidR="00335592" w:rsidRPr="00C95A65" w:rsidRDefault="00303DA0" w:rsidP="00425064">
            <w:pPr>
              <w:spacing w:after="60"/>
              <w:jc w:val="both"/>
              <w:rPr>
                <w:rFonts w:ascii="Times New Roman" w:hAnsi="Times New Roman" w:cs="Times New Roman"/>
                <w:sz w:val="24"/>
                <w:szCs w:val="24"/>
                <w:u w:val="single"/>
                <w:shd w:val="clear" w:color="auto" w:fill="FFFFFF"/>
              </w:rPr>
            </w:pPr>
            <w:r w:rsidRPr="00C95A65">
              <w:rPr>
                <w:rFonts w:ascii="Times New Roman" w:hAnsi="Times New Roman" w:cs="Times New Roman"/>
                <w:sz w:val="24"/>
                <w:szCs w:val="24"/>
                <w:u w:val="single"/>
              </w:rPr>
              <w:t>Pilnvarojums</w:t>
            </w:r>
          </w:p>
          <w:p w14:paraId="589BEE70" w14:textId="3ADEC908" w:rsidR="00303DA0" w:rsidRPr="00C95A65" w:rsidRDefault="00446994" w:rsidP="00425064">
            <w:pPr>
              <w:spacing w:after="60"/>
              <w:jc w:val="both"/>
              <w:rPr>
                <w:rFonts w:ascii="Times New Roman" w:hAnsi="Times New Roman" w:cs="Times New Roman"/>
                <w:sz w:val="24"/>
                <w:szCs w:val="24"/>
                <w:shd w:val="clear" w:color="auto" w:fill="FFFFFF"/>
              </w:rPr>
            </w:pPr>
            <w:r w:rsidRPr="00C95A65">
              <w:rPr>
                <w:rFonts w:ascii="Times New Roman" w:hAnsi="Times New Roman" w:cs="Times New Roman"/>
                <w:sz w:val="24"/>
                <w:szCs w:val="24"/>
              </w:rPr>
              <w:t xml:space="preserve">Projekts </w:t>
            </w:r>
            <w:r w:rsidR="00303DA0" w:rsidRPr="00C95A65">
              <w:rPr>
                <w:rFonts w:ascii="Times New Roman" w:hAnsi="Times New Roman" w:cs="Times New Roman"/>
                <w:sz w:val="24"/>
                <w:szCs w:val="24"/>
              </w:rPr>
              <w:t xml:space="preserve">paredz papildināt </w:t>
            </w:r>
            <w:r w:rsidR="00501CCE" w:rsidRPr="00C95A65">
              <w:rPr>
                <w:rFonts w:ascii="Times New Roman" w:hAnsi="Times New Roman" w:cs="Times New Roman"/>
                <w:sz w:val="24"/>
                <w:szCs w:val="24"/>
              </w:rPr>
              <w:t>MK</w:t>
            </w:r>
            <w:r w:rsidR="007C411B" w:rsidRPr="00C95A65">
              <w:rPr>
                <w:rFonts w:ascii="Times New Roman" w:hAnsi="Times New Roman" w:cs="Times New Roman"/>
                <w:sz w:val="24"/>
                <w:szCs w:val="24"/>
              </w:rPr>
              <w:t xml:space="preserve"> noteikumu </w:t>
            </w:r>
            <w:r w:rsidR="00501CCE" w:rsidRPr="00C95A65">
              <w:rPr>
                <w:rFonts w:ascii="Times New Roman" w:hAnsi="Times New Roman" w:cs="Times New Roman"/>
                <w:sz w:val="24"/>
                <w:szCs w:val="24"/>
              </w:rPr>
              <w:t>N</w:t>
            </w:r>
            <w:r w:rsidR="007C411B" w:rsidRPr="00C95A65">
              <w:rPr>
                <w:rFonts w:ascii="Times New Roman" w:hAnsi="Times New Roman" w:cs="Times New Roman"/>
                <w:sz w:val="24"/>
                <w:szCs w:val="24"/>
              </w:rPr>
              <w:t>r.</w:t>
            </w:r>
            <w:r w:rsidR="00303DA0" w:rsidRPr="00C95A65">
              <w:rPr>
                <w:rFonts w:ascii="Times New Roman" w:hAnsi="Times New Roman" w:cs="Times New Roman"/>
                <w:sz w:val="24"/>
                <w:szCs w:val="24"/>
              </w:rPr>
              <w:t xml:space="preserve"> 561 1. punktā ietverto pilnvarojumu </w:t>
            </w:r>
            <w:r w:rsidRPr="00C95A65">
              <w:rPr>
                <w:rFonts w:ascii="Times New Roman" w:hAnsi="Times New Roman" w:cs="Times New Roman"/>
                <w:sz w:val="24"/>
                <w:szCs w:val="24"/>
              </w:rPr>
              <w:t>atbilstoši</w:t>
            </w:r>
            <w:r w:rsidR="00303DA0" w:rsidRPr="00C95A65">
              <w:rPr>
                <w:rFonts w:ascii="Times New Roman" w:hAnsi="Times New Roman" w:cs="Times New Roman"/>
                <w:sz w:val="24"/>
                <w:szCs w:val="24"/>
              </w:rPr>
              <w:t xml:space="preserve"> Elektroenerģijas tirgus likuma 30.</w:t>
            </w:r>
            <w:r w:rsidR="00303DA0" w:rsidRPr="00C95A65">
              <w:rPr>
                <w:rFonts w:ascii="Times New Roman" w:hAnsi="Times New Roman" w:cs="Times New Roman"/>
                <w:sz w:val="24"/>
                <w:szCs w:val="24"/>
                <w:vertAlign w:val="superscript"/>
              </w:rPr>
              <w:t>4</w:t>
            </w:r>
            <w:r w:rsidR="00303DA0" w:rsidRPr="00C95A65">
              <w:rPr>
                <w:rFonts w:ascii="Times New Roman" w:hAnsi="Times New Roman" w:cs="Times New Roman"/>
                <w:sz w:val="24"/>
                <w:szCs w:val="24"/>
              </w:rPr>
              <w:t xml:space="preserve"> panta </w:t>
            </w:r>
            <w:r w:rsidRPr="00C95A65">
              <w:rPr>
                <w:rFonts w:ascii="Times New Roman" w:hAnsi="Times New Roman" w:cs="Times New Roman"/>
                <w:sz w:val="24"/>
                <w:szCs w:val="24"/>
              </w:rPr>
              <w:t xml:space="preserve">trešajai </w:t>
            </w:r>
            <w:r w:rsidR="00303DA0" w:rsidRPr="00C95A65">
              <w:rPr>
                <w:rFonts w:ascii="Times New Roman" w:hAnsi="Times New Roman" w:cs="Times New Roman"/>
                <w:sz w:val="24"/>
                <w:szCs w:val="24"/>
              </w:rPr>
              <w:t>daļ</w:t>
            </w:r>
            <w:r w:rsidRPr="00C95A65">
              <w:rPr>
                <w:rFonts w:ascii="Times New Roman" w:hAnsi="Times New Roman" w:cs="Times New Roman"/>
                <w:sz w:val="24"/>
                <w:szCs w:val="24"/>
              </w:rPr>
              <w:t>ai</w:t>
            </w:r>
            <w:r w:rsidR="00303DA0" w:rsidRPr="00C95A65">
              <w:rPr>
                <w:rFonts w:ascii="Times New Roman" w:hAnsi="Times New Roman" w:cs="Times New Roman"/>
                <w:sz w:val="24"/>
                <w:szCs w:val="24"/>
              </w:rPr>
              <w:t xml:space="preserve">. Attiecīgi </w:t>
            </w:r>
            <w:r w:rsidR="00685BB6" w:rsidRPr="00C95A65">
              <w:rPr>
                <w:rFonts w:ascii="Times New Roman" w:hAnsi="Times New Roman" w:cs="Times New Roman"/>
                <w:sz w:val="24"/>
                <w:szCs w:val="24"/>
              </w:rPr>
              <w:t xml:space="preserve">MK noteikumi Nr. 561 </w:t>
            </w:r>
            <w:r w:rsidR="00303DA0" w:rsidRPr="00C95A65">
              <w:rPr>
                <w:rFonts w:ascii="Times New Roman" w:hAnsi="Times New Roman" w:cs="Times New Roman"/>
                <w:sz w:val="24"/>
                <w:szCs w:val="24"/>
              </w:rPr>
              <w:t>papildināt</w:t>
            </w:r>
            <w:r w:rsidR="00685BB6" w:rsidRPr="00C95A65">
              <w:rPr>
                <w:rFonts w:ascii="Times New Roman" w:hAnsi="Times New Roman" w:cs="Times New Roman"/>
                <w:sz w:val="24"/>
                <w:szCs w:val="24"/>
              </w:rPr>
              <w:t>i</w:t>
            </w:r>
            <w:r w:rsidR="00303DA0" w:rsidRPr="00C95A65">
              <w:rPr>
                <w:rFonts w:ascii="Times New Roman" w:hAnsi="Times New Roman" w:cs="Times New Roman"/>
                <w:sz w:val="24"/>
                <w:szCs w:val="24"/>
              </w:rPr>
              <w:t xml:space="preserve"> ar norādi</w:t>
            </w:r>
            <w:r w:rsidR="00303DA0" w:rsidRPr="00C95A65">
              <w:rPr>
                <w:rFonts w:ascii="Times New Roman" w:eastAsia="Times New Roman" w:hAnsi="Times New Roman" w:cs="Times New Roman"/>
                <w:sz w:val="24"/>
                <w:szCs w:val="24"/>
                <w:lang w:eastAsia="lv-LV"/>
              </w:rPr>
              <w:t>, uz kāda likuma pamata noteikumi izdoti.</w:t>
            </w:r>
          </w:p>
          <w:p w14:paraId="7CB06421" w14:textId="4E15A296" w:rsidR="00303DA0" w:rsidRPr="00C95A65" w:rsidRDefault="5B9436D3" w:rsidP="00425064">
            <w:pPr>
              <w:spacing w:after="60"/>
              <w:jc w:val="both"/>
              <w:rPr>
                <w:rFonts w:ascii="Times New Roman" w:eastAsia="Times New Roman" w:hAnsi="Times New Roman" w:cs="Times New Roman"/>
                <w:sz w:val="24"/>
                <w:szCs w:val="24"/>
              </w:rPr>
            </w:pPr>
            <w:r w:rsidRPr="00C95A65">
              <w:rPr>
                <w:rFonts w:ascii="Times New Roman" w:eastAsia="Times New Roman" w:hAnsi="Times New Roman" w:cs="Times New Roman"/>
                <w:sz w:val="24"/>
                <w:szCs w:val="24"/>
              </w:rPr>
              <w:t xml:space="preserve">Elektroenerģijas tirgus likuma </w:t>
            </w:r>
            <w:hyperlink r:id="rId35" w:anchor="p29.2" w:history="1">
              <w:hyperlink r:id="rId36" w:anchor="p29.2" w:history="1">
                <w:r w:rsidRPr="00C95A65">
                  <w:rPr>
                    <w:rFonts w:ascii="Times New Roman" w:eastAsia="Times New Roman" w:hAnsi="Times New Roman" w:cs="Times New Roman"/>
                    <w:sz w:val="24"/>
                    <w:szCs w:val="24"/>
                    <w:u w:val="single"/>
                  </w:rPr>
                  <w:t>29.</w:t>
                </w:r>
                <w:r w:rsidRPr="00C95A65">
                  <w:rPr>
                    <w:rFonts w:ascii="Times New Roman" w:eastAsia="Times New Roman" w:hAnsi="Times New Roman" w:cs="Times New Roman"/>
                    <w:sz w:val="24"/>
                    <w:szCs w:val="24"/>
                    <w:u w:val="single"/>
                    <w:vertAlign w:val="superscript"/>
                  </w:rPr>
                  <w:t xml:space="preserve">2 </w:t>
                </w:r>
                <w:r w:rsidRPr="00C95A65">
                  <w:rPr>
                    <w:rFonts w:ascii="Times New Roman" w:eastAsia="Times New Roman" w:hAnsi="Times New Roman" w:cs="Times New Roman"/>
                    <w:sz w:val="24"/>
                    <w:szCs w:val="24"/>
                  </w:rPr>
                  <w:t>panta</w:t>
                </w:r>
              </w:hyperlink>
            </w:hyperlink>
            <w:r w:rsidRPr="00C95A65">
              <w:rPr>
                <w:rFonts w:ascii="Times New Roman" w:eastAsia="Times New Roman" w:hAnsi="Times New Roman" w:cs="Times New Roman"/>
                <w:sz w:val="24"/>
                <w:szCs w:val="24"/>
              </w:rPr>
              <w:t xml:space="preserve"> desmitā daļa paredz, ka par tā elektroenerģijas ražotāja saražoto elektroenerģiju, kurš izmanto likuma </w:t>
            </w:r>
            <w:hyperlink r:id="rId37" w:anchor="p28" w:history="1">
              <w:hyperlink r:id="rId38" w:anchor="p28" w:history="1">
                <w:r w:rsidRPr="00C95A65">
                  <w:rPr>
                    <w:rFonts w:ascii="Times New Roman" w:eastAsia="Times New Roman" w:hAnsi="Times New Roman" w:cs="Times New Roman"/>
                    <w:sz w:val="24"/>
                    <w:szCs w:val="24"/>
                  </w:rPr>
                  <w:t>28.</w:t>
                </w:r>
              </w:hyperlink>
            </w:hyperlink>
            <w:r w:rsidRPr="00C95A65">
              <w:rPr>
                <w:rFonts w:ascii="Times New Roman" w:eastAsia="Times New Roman" w:hAnsi="Times New Roman" w:cs="Times New Roman"/>
                <w:sz w:val="24"/>
                <w:szCs w:val="24"/>
              </w:rPr>
              <w:t xml:space="preserve">, </w:t>
            </w:r>
            <w:hyperlink r:id="rId39" w:anchor="p28.1" w:history="1">
              <w:hyperlink r:id="rId40" w:anchor="p28.1" w:history="1">
                <w:r w:rsidRPr="00C95A65">
                  <w:rPr>
                    <w:rFonts w:ascii="Times New Roman" w:eastAsia="Times New Roman" w:hAnsi="Times New Roman" w:cs="Times New Roman"/>
                    <w:sz w:val="24"/>
                    <w:szCs w:val="24"/>
                    <w:u w:val="single"/>
                  </w:rPr>
                  <w:t>28.</w:t>
                </w:r>
                <w:r w:rsidRPr="00C95A65">
                  <w:rPr>
                    <w:rFonts w:ascii="Times New Roman" w:eastAsia="Times New Roman" w:hAnsi="Times New Roman" w:cs="Times New Roman"/>
                    <w:sz w:val="24"/>
                    <w:szCs w:val="24"/>
                    <w:vertAlign w:val="superscript"/>
                  </w:rPr>
                  <w:t>1</w:t>
                </w:r>
              </w:hyperlink>
            </w:hyperlink>
            <w:r w:rsidRPr="00C95A65">
              <w:rPr>
                <w:rFonts w:ascii="Times New Roman" w:eastAsia="Times New Roman" w:hAnsi="Times New Roman" w:cs="Times New Roman"/>
                <w:sz w:val="24"/>
                <w:szCs w:val="24"/>
              </w:rPr>
              <w:t xml:space="preserve">, 29. vai </w:t>
            </w:r>
            <w:hyperlink r:id="rId41" w:anchor="p30" w:history="1">
              <w:hyperlink r:id="rId42" w:anchor="p30" w:history="1">
                <w:r w:rsidRPr="00C95A65">
                  <w:rPr>
                    <w:rFonts w:ascii="Times New Roman" w:eastAsia="Times New Roman" w:hAnsi="Times New Roman" w:cs="Times New Roman"/>
                    <w:sz w:val="24"/>
                    <w:szCs w:val="24"/>
                  </w:rPr>
                  <w:t>30. pantā</w:t>
                </w:r>
              </w:hyperlink>
            </w:hyperlink>
            <w:r w:rsidRPr="00C95A65">
              <w:rPr>
                <w:rFonts w:ascii="Times New Roman" w:eastAsia="Times New Roman" w:hAnsi="Times New Roman" w:cs="Times New Roman"/>
                <w:sz w:val="24"/>
                <w:szCs w:val="24"/>
              </w:rPr>
              <w:t xml:space="preserve"> minētās tiesības, pārvades sistēmas operators izcelsmes apliecinājumu izsniedz publiskajam tirgotājam, pamatojoties uz publiskā tirgotāja pieprasījumu un sniegto izcelsmes apliecinājuma izsniegšanai nepieciešamo informāciju. </w:t>
            </w:r>
          </w:p>
          <w:p w14:paraId="69C91E04" w14:textId="77777777" w:rsidR="000C4318" w:rsidRPr="00C95A65" w:rsidRDefault="000C4318" w:rsidP="00425064">
            <w:pPr>
              <w:spacing w:after="60"/>
              <w:jc w:val="both"/>
              <w:rPr>
                <w:rFonts w:ascii="Times New Roman" w:hAnsi="Times New Roman" w:cs="Times New Roman"/>
                <w:sz w:val="24"/>
                <w:szCs w:val="24"/>
                <w:u w:val="single"/>
              </w:rPr>
            </w:pPr>
          </w:p>
          <w:p w14:paraId="21E338E0" w14:textId="77777777" w:rsidR="00303DA0" w:rsidRPr="00C95A65" w:rsidRDefault="00303DA0" w:rsidP="00425064">
            <w:pPr>
              <w:spacing w:after="60"/>
              <w:jc w:val="both"/>
              <w:rPr>
                <w:rFonts w:ascii="Times New Roman" w:hAnsi="Times New Roman" w:cs="Times New Roman"/>
                <w:sz w:val="24"/>
                <w:szCs w:val="24"/>
                <w:u w:val="single"/>
                <w:shd w:val="clear" w:color="auto" w:fill="FFFFFF"/>
              </w:rPr>
            </w:pPr>
            <w:r w:rsidRPr="00C95A65">
              <w:rPr>
                <w:rFonts w:ascii="Times New Roman" w:hAnsi="Times New Roman" w:cs="Times New Roman"/>
                <w:sz w:val="24"/>
                <w:szCs w:val="24"/>
                <w:u w:val="single"/>
                <w:shd w:val="clear" w:color="auto" w:fill="FFFFFF"/>
              </w:rPr>
              <w:t>Spēkā stāšanās</w:t>
            </w:r>
          </w:p>
          <w:p w14:paraId="2F4DF819" w14:textId="01D899A0" w:rsidR="00C54597" w:rsidRPr="00C95A65" w:rsidRDefault="00C54597"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Attiecībā uz projektā ietvertajiem grozījumiem izcelsmes apliecinājumu sistēmas pilnveidošanai, grozījumu spēkā stāšanās spēkā un piemērošana ir vēlama pēc iespējas ātrākā termiņā, lai efektīvi nodrošinātu izcelsmes apliecinājumu izsniegšanas procesu, tāpēc noslēguma jautājumos ietverts punkts, kurā noteikts, ka prasība izpildāma mēneša laikā.</w:t>
            </w:r>
            <w:r w:rsidR="00FD5240" w:rsidRPr="00C95A65">
              <w:rPr>
                <w:rFonts w:ascii="Times New Roman" w:hAnsi="Times New Roman" w:cs="Times New Roman"/>
                <w:sz w:val="24"/>
                <w:szCs w:val="24"/>
              </w:rPr>
              <w:t xml:space="preserve">  </w:t>
            </w:r>
            <w:r w:rsidR="00F06C3A" w:rsidRPr="00C95A65">
              <w:rPr>
                <w:rFonts w:ascii="Times New Roman" w:hAnsi="Times New Roman" w:cs="Times New Roman"/>
                <w:sz w:val="24"/>
                <w:szCs w:val="24"/>
              </w:rPr>
              <w:t xml:space="preserve"> Savukārt komersantam, kuram ir piešķirtas obligātā iepirkuma tiesības, bet kurš vēl nav sācis šīs tiesības izmantot, šī prasība jāizpilda mēneša laikā kopš obligātā iepirkuma tiesību izmantošanas uzsākšanas.</w:t>
            </w:r>
          </w:p>
          <w:p w14:paraId="42E30857" w14:textId="77777777" w:rsidR="00CB72A8" w:rsidRPr="00C95A65" w:rsidRDefault="00CB72A8" w:rsidP="00425064">
            <w:pPr>
              <w:spacing w:after="60"/>
              <w:jc w:val="both"/>
              <w:rPr>
                <w:rFonts w:ascii="Times New Roman" w:hAnsi="Times New Roman" w:cs="Times New Roman"/>
                <w:sz w:val="24"/>
                <w:szCs w:val="24"/>
              </w:rPr>
            </w:pPr>
          </w:p>
          <w:p w14:paraId="1AB2FE1E" w14:textId="2A633E76" w:rsidR="00E37839" w:rsidRPr="00C95A65" w:rsidRDefault="00CB72A8" w:rsidP="00E37839">
            <w:pPr>
              <w:spacing w:after="60"/>
              <w:jc w:val="both"/>
              <w:rPr>
                <w:rFonts w:ascii="Times New Roman" w:hAnsi="Times New Roman" w:cs="Times New Roman"/>
                <w:sz w:val="24"/>
                <w:szCs w:val="24"/>
              </w:rPr>
            </w:pPr>
            <w:r w:rsidRPr="00C95A65">
              <w:rPr>
                <w:rFonts w:ascii="Times New Roman" w:hAnsi="Times New Roman" w:cs="Times New Roman"/>
                <w:sz w:val="24"/>
                <w:szCs w:val="24"/>
              </w:rPr>
              <w:t>T</w:t>
            </w:r>
            <w:r w:rsidR="00C54597" w:rsidRPr="00C95A65">
              <w:rPr>
                <w:rFonts w:ascii="Times New Roman" w:hAnsi="Times New Roman" w:cs="Times New Roman"/>
                <w:sz w:val="24"/>
                <w:szCs w:val="24"/>
              </w:rPr>
              <w:t xml:space="preserve">iek noteikts termiņš, kādā komersanti iesniedz birojā  informāciju un dokumentus kopējo kapitālieguldījumu iekšējās peļņas normas aprēķina veikšanai, tajā skaitā noteikts iesniedzamo dokumentu apjoms, </w:t>
            </w:r>
            <w:r w:rsidR="00446994" w:rsidRPr="00C95A65">
              <w:rPr>
                <w:rFonts w:ascii="Times New Roman" w:hAnsi="Times New Roman" w:cs="Times New Roman"/>
                <w:sz w:val="24"/>
                <w:szCs w:val="24"/>
              </w:rPr>
              <w:t xml:space="preserve"> t.i. divi mēneši, ņemto vērā arī to, ka ETL pārejas noteikumu 76. punktā noteikts, ka BVK</w:t>
            </w:r>
            <w:r w:rsidR="007C411B" w:rsidRPr="00C95A65">
              <w:rPr>
                <w:rFonts w:ascii="Times New Roman" w:hAnsi="Times New Roman" w:cs="Times New Roman"/>
                <w:sz w:val="24"/>
                <w:szCs w:val="24"/>
              </w:rPr>
              <w:t>B</w:t>
            </w:r>
            <w:r w:rsidR="00446994" w:rsidRPr="00C95A65">
              <w:rPr>
                <w:rFonts w:ascii="Times New Roman" w:hAnsi="Times New Roman" w:cs="Times New Roman"/>
                <w:sz w:val="24"/>
                <w:szCs w:val="24"/>
              </w:rPr>
              <w:t xml:space="preserve"> aprēķins jāveic sešu mēnešu laikā.</w:t>
            </w:r>
          </w:p>
          <w:p w14:paraId="7B852DB8" w14:textId="77777777" w:rsidR="002A6068" w:rsidRPr="00C95A65" w:rsidRDefault="002A6068" w:rsidP="00425064">
            <w:pPr>
              <w:spacing w:after="60"/>
              <w:jc w:val="both"/>
              <w:rPr>
                <w:rFonts w:ascii="Times New Roman" w:hAnsi="Times New Roman" w:cs="Times New Roman"/>
                <w:sz w:val="24"/>
                <w:szCs w:val="24"/>
              </w:rPr>
            </w:pPr>
          </w:p>
          <w:p w14:paraId="5D6D70DE" w14:textId="6AC8EBB0" w:rsidR="002A6068" w:rsidRPr="00C95A65" w:rsidRDefault="00F33D4F" w:rsidP="00425064">
            <w:pPr>
              <w:spacing w:after="60"/>
              <w:jc w:val="both"/>
              <w:rPr>
                <w:rFonts w:ascii="Times New Roman" w:hAnsi="Times New Roman" w:cs="Times New Roman"/>
                <w:sz w:val="24"/>
                <w:szCs w:val="24"/>
              </w:rPr>
            </w:pPr>
            <w:r w:rsidRPr="00C95A65">
              <w:rPr>
                <w:rFonts w:ascii="Times New Roman" w:hAnsi="Times New Roman" w:cs="Times New Roman"/>
                <w:sz w:val="24"/>
                <w:szCs w:val="24"/>
              </w:rPr>
              <w:t>Projektā noteikts</w:t>
            </w:r>
            <w:r w:rsidR="00D84E24" w:rsidRPr="00C95A65">
              <w:rPr>
                <w:rFonts w:ascii="Times New Roman" w:hAnsi="Times New Roman" w:cs="Times New Roman"/>
                <w:sz w:val="24"/>
                <w:szCs w:val="24"/>
              </w:rPr>
              <w:t>, ka grozījumi stāsies spēkā 2022. gada 1.</w:t>
            </w:r>
            <w:r w:rsidRPr="00C95A65">
              <w:rPr>
                <w:rFonts w:ascii="Times New Roman" w:hAnsi="Times New Roman" w:cs="Times New Roman"/>
                <w:sz w:val="24"/>
                <w:szCs w:val="24"/>
              </w:rPr>
              <w:t> </w:t>
            </w:r>
            <w:r w:rsidR="00D84E24" w:rsidRPr="00C95A65">
              <w:rPr>
                <w:rFonts w:ascii="Times New Roman" w:hAnsi="Times New Roman" w:cs="Times New Roman"/>
                <w:sz w:val="24"/>
                <w:szCs w:val="24"/>
              </w:rPr>
              <w:t xml:space="preserve">aprīlī. Šāds termiņš noteikts, lai </w:t>
            </w:r>
            <w:r w:rsidR="00FB27E0" w:rsidRPr="00C95A65">
              <w:rPr>
                <w:rFonts w:ascii="Times New Roman" w:hAnsi="Times New Roman" w:cs="Times New Roman"/>
                <w:sz w:val="24"/>
                <w:szCs w:val="24"/>
              </w:rPr>
              <w:t xml:space="preserve">nodrošinātu </w:t>
            </w:r>
            <w:r w:rsidR="00583F7B" w:rsidRPr="00C95A65">
              <w:rPr>
                <w:rFonts w:ascii="Times New Roman" w:hAnsi="Times New Roman" w:cs="Times New Roman"/>
                <w:sz w:val="24"/>
                <w:szCs w:val="24"/>
              </w:rPr>
              <w:t xml:space="preserve"> </w:t>
            </w:r>
            <w:r w:rsidR="00D84E24" w:rsidRPr="00C95A65">
              <w:rPr>
                <w:rFonts w:ascii="Times New Roman" w:hAnsi="Times New Roman" w:cs="Times New Roman"/>
                <w:sz w:val="24"/>
                <w:szCs w:val="24"/>
              </w:rPr>
              <w:t xml:space="preserve">komersantiem </w:t>
            </w:r>
            <w:r w:rsidR="00FB27E0" w:rsidRPr="00C95A65">
              <w:rPr>
                <w:rFonts w:ascii="Times New Roman" w:hAnsi="Times New Roman" w:cs="Times New Roman"/>
                <w:sz w:val="24"/>
                <w:szCs w:val="24"/>
              </w:rPr>
              <w:t xml:space="preserve">laiku </w:t>
            </w:r>
            <w:r w:rsidR="00B86352" w:rsidRPr="00C95A65">
              <w:rPr>
                <w:rFonts w:ascii="Times New Roman" w:hAnsi="Times New Roman" w:cs="Times New Roman"/>
                <w:sz w:val="24"/>
                <w:szCs w:val="24"/>
              </w:rPr>
              <w:t>iepazīties ar</w:t>
            </w:r>
            <w:r w:rsidR="004E5B81" w:rsidRPr="00C95A65">
              <w:rPr>
                <w:rFonts w:ascii="Times New Roman" w:hAnsi="Times New Roman" w:cs="Times New Roman"/>
                <w:sz w:val="24"/>
                <w:szCs w:val="24"/>
              </w:rPr>
              <w:t xml:space="preserve"> </w:t>
            </w:r>
            <w:r w:rsidR="00B679F2" w:rsidRPr="00C95A65">
              <w:rPr>
                <w:rFonts w:ascii="Times New Roman" w:hAnsi="Times New Roman" w:cs="Times New Roman"/>
                <w:sz w:val="24"/>
                <w:szCs w:val="24"/>
              </w:rPr>
              <w:t xml:space="preserve">grozītajām </w:t>
            </w:r>
            <w:r w:rsidR="004F203A" w:rsidRPr="00C95A65">
              <w:rPr>
                <w:rFonts w:ascii="Times New Roman" w:hAnsi="Times New Roman" w:cs="Times New Roman"/>
                <w:sz w:val="24"/>
                <w:szCs w:val="24"/>
              </w:rPr>
              <w:t>noteikumu</w:t>
            </w:r>
            <w:r w:rsidR="00625345" w:rsidRPr="00C95A65">
              <w:rPr>
                <w:rFonts w:ascii="Times New Roman" w:hAnsi="Times New Roman" w:cs="Times New Roman"/>
                <w:sz w:val="24"/>
                <w:szCs w:val="24"/>
              </w:rPr>
              <w:t xml:space="preserve"> normām.</w:t>
            </w:r>
          </w:p>
          <w:p w14:paraId="1EE6893E" w14:textId="77777777" w:rsidR="008F78BD" w:rsidRPr="00C95A65" w:rsidRDefault="008F78BD" w:rsidP="00425064">
            <w:pPr>
              <w:spacing w:after="60"/>
              <w:jc w:val="both"/>
              <w:rPr>
                <w:rFonts w:ascii="Times New Roman" w:hAnsi="Times New Roman" w:cs="Times New Roman"/>
                <w:sz w:val="24"/>
                <w:szCs w:val="24"/>
              </w:rPr>
            </w:pPr>
          </w:p>
          <w:p w14:paraId="501EC426" w14:textId="2F0B3F7E" w:rsidR="00335592" w:rsidRPr="00C95A65" w:rsidRDefault="008F78BD" w:rsidP="00425064">
            <w:pPr>
              <w:spacing w:after="60"/>
              <w:jc w:val="both"/>
              <w:rPr>
                <w:rFonts w:ascii="Times New Roman" w:hAnsi="Times New Roman" w:cs="Times New Roman"/>
                <w:sz w:val="24"/>
                <w:szCs w:val="24"/>
                <w:u w:val="single"/>
              </w:rPr>
            </w:pPr>
            <w:r w:rsidRPr="00C95A65">
              <w:rPr>
                <w:rFonts w:ascii="Times New Roman" w:hAnsi="Times New Roman" w:cs="Times New Roman"/>
                <w:sz w:val="24"/>
                <w:szCs w:val="24"/>
                <w:u w:val="single"/>
              </w:rPr>
              <w:t>Normu saskaņošana</w:t>
            </w:r>
          </w:p>
          <w:p w14:paraId="70363F64" w14:textId="6F56884F" w:rsidR="008F78BD" w:rsidRPr="00C95A65" w:rsidRDefault="008F78BD" w:rsidP="00425064">
            <w:pPr>
              <w:spacing w:after="60"/>
              <w:jc w:val="both"/>
              <w:rPr>
                <w:rFonts w:ascii="Times New Roman" w:eastAsia="Times New Roman" w:hAnsi="Times New Roman" w:cs="Times New Roman"/>
                <w:sz w:val="21"/>
                <w:szCs w:val="21"/>
                <w:lang w:eastAsia="lv-LV"/>
              </w:rPr>
            </w:pPr>
            <w:r w:rsidRPr="00C95A65">
              <w:rPr>
                <w:rFonts w:ascii="Times New Roman" w:hAnsi="Times New Roman" w:cs="Times New Roman"/>
                <w:sz w:val="24"/>
                <w:szCs w:val="24"/>
              </w:rPr>
              <w:t xml:space="preserve">Ņemot vērā, ka MK noteikumu Nr. 560 grozījumu saskaņošanas ietvaros ir precizēts  MK noteikumu Nr. 560 45. punkts, </w:t>
            </w:r>
            <w:r w:rsidRPr="00C95A65">
              <w:rPr>
                <w:rFonts w:ascii="Times New Roman" w:eastAsia="Times New Roman" w:hAnsi="Times New Roman" w:cs="Times New Roman"/>
                <w:sz w:val="24"/>
                <w:szCs w:val="24"/>
                <w:lang w:eastAsia="lv-LV"/>
              </w:rPr>
              <w:t xml:space="preserve">lai vienveidotu uzraudzības mehānismu abos noteikumos, t.i. </w:t>
            </w:r>
            <w:r w:rsidRPr="00C95A65">
              <w:rPr>
                <w:rFonts w:ascii="Times New Roman" w:hAnsi="Times New Roman" w:cs="Times New Roman"/>
                <w:sz w:val="24"/>
                <w:szCs w:val="24"/>
              </w:rPr>
              <w:t>MK noteikum</w:t>
            </w:r>
            <w:r w:rsidR="00877C63" w:rsidRPr="00C95A65">
              <w:rPr>
                <w:rFonts w:ascii="Times New Roman" w:hAnsi="Times New Roman" w:cs="Times New Roman"/>
                <w:sz w:val="24"/>
                <w:szCs w:val="24"/>
              </w:rPr>
              <w:t>os</w:t>
            </w:r>
            <w:r w:rsidRPr="00C95A65">
              <w:rPr>
                <w:rFonts w:ascii="Times New Roman" w:hAnsi="Times New Roman" w:cs="Times New Roman"/>
                <w:sz w:val="24"/>
                <w:szCs w:val="24"/>
              </w:rPr>
              <w:t xml:space="preserve"> Nr. 560 un MK noteikum</w:t>
            </w:r>
            <w:r w:rsidR="00DD4DAE" w:rsidRPr="00C95A65">
              <w:rPr>
                <w:rFonts w:ascii="Times New Roman" w:hAnsi="Times New Roman" w:cs="Times New Roman"/>
                <w:sz w:val="24"/>
                <w:szCs w:val="24"/>
              </w:rPr>
              <w:t>os</w:t>
            </w:r>
            <w:r w:rsidRPr="00C95A65">
              <w:rPr>
                <w:rFonts w:ascii="Times New Roman" w:hAnsi="Times New Roman" w:cs="Times New Roman"/>
                <w:sz w:val="24"/>
                <w:szCs w:val="24"/>
              </w:rPr>
              <w:t xml:space="preserve"> Nr. 561, tiek atbilstoši precizēts MK noteikumu Nr. 561 43.</w:t>
            </w:r>
            <w:r w:rsidR="003B2823" w:rsidRPr="00C95A65">
              <w:rPr>
                <w:rFonts w:ascii="Times New Roman" w:hAnsi="Times New Roman" w:cs="Times New Roman"/>
                <w:sz w:val="24"/>
                <w:szCs w:val="24"/>
              </w:rPr>
              <w:t> </w:t>
            </w:r>
            <w:r w:rsidR="004F7305" w:rsidRPr="00C95A65">
              <w:rPr>
                <w:rFonts w:ascii="Times New Roman" w:hAnsi="Times New Roman" w:cs="Times New Roman"/>
                <w:sz w:val="24"/>
                <w:szCs w:val="24"/>
              </w:rPr>
              <w:t>punkta</w:t>
            </w:r>
            <w:r w:rsidRPr="00C95A65">
              <w:rPr>
                <w:rFonts w:ascii="Times New Roman" w:hAnsi="Times New Roman" w:cs="Times New Roman"/>
                <w:sz w:val="24"/>
                <w:szCs w:val="24"/>
              </w:rPr>
              <w:t xml:space="preserve"> trešais un ceturtais teikums.</w:t>
            </w:r>
          </w:p>
        </w:tc>
      </w:tr>
      <w:tr w:rsidR="009F6760" w:rsidRPr="00C95A65" w14:paraId="06BC4C7D" w14:textId="77777777" w:rsidTr="7C5ED35D">
        <w:trPr>
          <w:cantSplit/>
        </w:trPr>
        <w:tc>
          <w:tcPr>
            <w:tcW w:w="309" w:type="pct"/>
            <w:hideMark/>
          </w:tcPr>
          <w:p w14:paraId="3F700889" w14:textId="77777777" w:rsidR="00BD33E0" w:rsidRPr="00C95A65" w:rsidRDefault="00BD33E0" w:rsidP="00425064">
            <w:pPr>
              <w:keepLines/>
              <w:contextualSpacing/>
              <w:jc w:val="center"/>
              <w:rPr>
                <w:rFonts w:ascii="Times New Roman" w:hAnsi="Times New Roman" w:cs="Times New Roman"/>
                <w:sz w:val="24"/>
                <w:szCs w:val="24"/>
              </w:rPr>
            </w:pPr>
            <w:r w:rsidRPr="00C95A65">
              <w:rPr>
                <w:rFonts w:ascii="Times New Roman" w:hAnsi="Times New Roman" w:cs="Times New Roman"/>
                <w:sz w:val="24"/>
                <w:szCs w:val="24"/>
              </w:rPr>
              <w:lastRenderedPageBreak/>
              <w:t>3.</w:t>
            </w:r>
          </w:p>
        </w:tc>
        <w:tc>
          <w:tcPr>
            <w:tcW w:w="1466" w:type="pct"/>
            <w:hideMark/>
          </w:tcPr>
          <w:p w14:paraId="48044F01" w14:textId="77777777" w:rsidR="00BD33E0" w:rsidRPr="00C95A65" w:rsidRDefault="00BD33E0" w:rsidP="00425064">
            <w:pPr>
              <w:keepLines/>
              <w:contextualSpacing/>
              <w:rPr>
                <w:rFonts w:ascii="Times New Roman" w:hAnsi="Times New Roman" w:cs="Times New Roman"/>
                <w:sz w:val="24"/>
                <w:szCs w:val="24"/>
              </w:rPr>
            </w:pPr>
            <w:r w:rsidRPr="00C95A65">
              <w:rPr>
                <w:rFonts w:ascii="Times New Roman" w:hAnsi="Times New Roman" w:cs="Times New Roman"/>
                <w:sz w:val="24"/>
                <w:szCs w:val="24"/>
              </w:rPr>
              <w:t>Projekta izstrādē iesaistītās institūcijas un publiskas personas kapitālsabiedrības</w:t>
            </w:r>
          </w:p>
        </w:tc>
        <w:tc>
          <w:tcPr>
            <w:tcW w:w="3225" w:type="pct"/>
            <w:hideMark/>
          </w:tcPr>
          <w:p w14:paraId="6857AE08" w14:textId="5B507B4B" w:rsidR="00BD33E0" w:rsidRPr="00C95A65" w:rsidRDefault="00BD33E0" w:rsidP="00425064">
            <w:pPr>
              <w:keepLines/>
              <w:contextualSpacing/>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Ekonomikas ministrija</w:t>
            </w:r>
          </w:p>
        </w:tc>
      </w:tr>
      <w:tr w:rsidR="009F6760" w:rsidRPr="00C95A65" w14:paraId="5BEF0F1A" w14:textId="77777777" w:rsidTr="7C5ED35D">
        <w:trPr>
          <w:cantSplit/>
        </w:trPr>
        <w:tc>
          <w:tcPr>
            <w:tcW w:w="309" w:type="pct"/>
            <w:hideMark/>
          </w:tcPr>
          <w:p w14:paraId="00CF1A40" w14:textId="77777777" w:rsidR="008C6A64" w:rsidRPr="00C95A65" w:rsidRDefault="008C6A64" w:rsidP="00425064">
            <w:pPr>
              <w:keepLines/>
              <w:contextualSpacing/>
              <w:jc w:val="center"/>
              <w:rPr>
                <w:rFonts w:ascii="Times New Roman" w:hAnsi="Times New Roman" w:cs="Times New Roman"/>
                <w:sz w:val="24"/>
                <w:szCs w:val="24"/>
              </w:rPr>
            </w:pPr>
            <w:r w:rsidRPr="00C95A65">
              <w:rPr>
                <w:rFonts w:ascii="Times New Roman" w:hAnsi="Times New Roman" w:cs="Times New Roman"/>
                <w:sz w:val="24"/>
                <w:szCs w:val="24"/>
              </w:rPr>
              <w:t>4.</w:t>
            </w:r>
          </w:p>
        </w:tc>
        <w:tc>
          <w:tcPr>
            <w:tcW w:w="1466" w:type="pct"/>
            <w:hideMark/>
          </w:tcPr>
          <w:p w14:paraId="242EBDA0" w14:textId="77777777" w:rsidR="008C6A64" w:rsidRPr="00C95A65" w:rsidRDefault="008C6A64" w:rsidP="00425064">
            <w:pPr>
              <w:keepLines/>
              <w:contextualSpacing/>
              <w:rPr>
                <w:rFonts w:ascii="Times New Roman" w:hAnsi="Times New Roman" w:cs="Times New Roman"/>
                <w:sz w:val="24"/>
                <w:szCs w:val="24"/>
              </w:rPr>
            </w:pPr>
            <w:r w:rsidRPr="00C95A65">
              <w:rPr>
                <w:rFonts w:ascii="Times New Roman" w:hAnsi="Times New Roman" w:cs="Times New Roman"/>
                <w:sz w:val="24"/>
                <w:szCs w:val="24"/>
              </w:rPr>
              <w:t>Cita informācija</w:t>
            </w:r>
          </w:p>
        </w:tc>
        <w:tc>
          <w:tcPr>
            <w:tcW w:w="3225" w:type="pct"/>
          </w:tcPr>
          <w:p w14:paraId="302D7BB1" w14:textId="7B8C7990" w:rsidR="008C6A64" w:rsidRPr="00C95A65" w:rsidRDefault="00440A62" w:rsidP="00425064">
            <w:pPr>
              <w:tabs>
                <w:tab w:val="left" w:pos="209"/>
              </w:tabs>
              <w:jc w:val="both"/>
              <w:outlineLvl w:val="3"/>
              <w:rPr>
                <w:rFonts w:ascii="Times New Roman" w:hAnsi="Times New Roman" w:cs="Times New Roman"/>
                <w:sz w:val="24"/>
                <w:szCs w:val="24"/>
              </w:rPr>
            </w:pPr>
            <w:r w:rsidRPr="00C95A65">
              <w:rPr>
                <w:rFonts w:ascii="Times New Roman" w:hAnsi="Times New Roman" w:cs="Times New Roman"/>
                <w:sz w:val="24"/>
                <w:szCs w:val="24"/>
              </w:rPr>
              <w:t>Nav</w:t>
            </w:r>
          </w:p>
        </w:tc>
      </w:tr>
    </w:tbl>
    <w:p w14:paraId="7D2339D0" w14:textId="77777777" w:rsidR="00BD33E0" w:rsidRPr="00C95A65" w:rsidRDefault="00BD33E0" w:rsidP="00425064">
      <w:pPr>
        <w:pStyle w:val="Title"/>
        <w:contextualSpacing/>
        <w:jc w:val="both"/>
        <w:rPr>
          <w:sz w:val="24"/>
          <w:szCs w:val="24"/>
        </w:rPr>
      </w:pP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680"/>
        <w:gridCol w:w="5890"/>
      </w:tblGrid>
      <w:tr w:rsidR="009F6760" w:rsidRPr="00C95A65" w14:paraId="4EB10F44" w14:textId="77777777" w:rsidTr="00EA2EB8">
        <w:trPr>
          <w:cantSplit/>
          <w:trHeight w:val="380"/>
        </w:trPr>
        <w:tc>
          <w:tcPr>
            <w:tcW w:w="5000" w:type="pct"/>
            <w:gridSpan w:val="3"/>
            <w:vAlign w:val="center"/>
            <w:hideMark/>
          </w:tcPr>
          <w:p w14:paraId="4B6DCF28" w14:textId="7FA1554B" w:rsidR="002C436F" w:rsidRPr="00C95A65" w:rsidRDefault="00BD33E0" w:rsidP="00425064">
            <w:pPr>
              <w:contextualSpacing/>
              <w:jc w:val="center"/>
              <w:rPr>
                <w:rFonts w:ascii="Times New Roman" w:hAnsi="Times New Roman" w:cs="Times New Roman"/>
                <w:sz w:val="24"/>
                <w:szCs w:val="24"/>
              </w:rPr>
            </w:pPr>
            <w:r w:rsidRPr="00C95A65">
              <w:rPr>
                <w:rFonts w:ascii="Times New Roman" w:hAnsi="Times New Roman" w:cs="Times New Roman"/>
                <w:b/>
                <w:bCs/>
                <w:sz w:val="24"/>
                <w:szCs w:val="24"/>
              </w:rPr>
              <w:t>II. Tiesību akta projekta ietekme uz sabiedrību, tautsaimniecības attīstību un administratīvo slogu</w:t>
            </w:r>
          </w:p>
        </w:tc>
      </w:tr>
      <w:tr w:rsidR="009F6760" w:rsidRPr="00C95A65" w14:paraId="76806F50" w14:textId="77777777" w:rsidTr="00EA2EB8">
        <w:tc>
          <w:tcPr>
            <w:tcW w:w="309" w:type="pct"/>
            <w:hideMark/>
          </w:tcPr>
          <w:p w14:paraId="79A38675" w14:textId="77777777" w:rsidR="00BD33E0" w:rsidRPr="00C95A65" w:rsidRDefault="00BD33E0"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1.</w:t>
            </w:r>
          </w:p>
        </w:tc>
        <w:tc>
          <w:tcPr>
            <w:tcW w:w="1467" w:type="pct"/>
            <w:hideMark/>
          </w:tcPr>
          <w:p w14:paraId="116A1FC8" w14:textId="2E7AD4B8" w:rsidR="002C436F" w:rsidRPr="00C95A65" w:rsidRDefault="00BD33E0" w:rsidP="00425064">
            <w:pPr>
              <w:contextualSpacing/>
              <w:rPr>
                <w:rFonts w:ascii="Times New Roman" w:hAnsi="Times New Roman" w:cs="Times New Roman"/>
                <w:sz w:val="24"/>
                <w:szCs w:val="24"/>
              </w:rPr>
            </w:pPr>
            <w:r w:rsidRPr="00C95A65">
              <w:rPr>
                <w:rFonts w:ascii="Times New Roman" w:hAnsi="Times New Roman" w:cs="Times New Roman"/>
                <w:sz w:val="24"/>
                <w:szCs w:val="24"/>
              </w:rPr>
              <w:t>Sabiedrības mērķgrupas, kuras tiesiskais regulējums ietekmē vai varētu ietekmēt</w:t>
            </w:r>
          </w:p>
        </w:tc>
        <w:tc>
          <w:tcPr>
            <w:tcW w:w="3225" w:type="pct"/>
            <w:hideMark/>
          </w:tcPr>
          <w:p w14:paraId="6FF3E842" w14:textId="15973482" w:rsidR="00D637FE" w:rsidRPr="00C95A65" w:rsidRDefault="00D637FE" w:rsidP="00425064">
            <w:pPr>
              <w:contextualSpacing/>
              <w:jc w:val="both"/>
              <w:rPr>
                <w:rFonts w:ascii="Times New Roman" w:hAnsi="Times New Roman" w:cs="Times New Roman"/>
                <w:sz w:val="24"/>
                <w:szCs w:val="24"/>
              </w:rPr>
            </w:pPr>
            <w:r w:rsidRPr="00C95A65">
              <w:rPr>
                <w:rFonts w:ascii="Times New Roman" w:hAnsi="Times New Roman" w:cs="Times New Roman"/>
                <w:sz w:val="24"/>
                <w:szCs w:val="24"/>
              </w:rPr>
              <w:t xml:space="preserve">Komersanti, </w:t>
            </w:r>
            <w:r w:rsidR="00F343F8" w:rsidRPr="00C95A65">
              <w:rPr>
                <w:rFonts w:ascii="Times New Roman" w:hAnsi="Times New Roman" w:cs="Times New Roman"/>
                <w:sz w:val="24"/>
                <w:szCs w:val="24"/>
              </w:rPr>
              <w:t xml:space="preserve">kuri </w:t>
            </w:r>
            <w:r w:rsidRPr="00C95A65">
              <w:rPr>
                <w:rFonts w:ascii="Times New Roman" w:hAnsi="Times New Roman" w:cs="Times New Roman"/>
                <w:sz w:val="24"/>
                <w:szCs w:val="24"/>
              </w:rPr>
              <w:t xml:space="preserve">saņem </w:t>
            </w:r>
            <w:r w:rsidR="00310D17" w:rsidRPr="00C95A65">
              <w:rPr>
                <w:rFonts w:ascii="Times New Roman" w:hAnsi="Times New Roman" w:cs="Times New Roman"/>
                <w:sz w:val="24"/>
                <w:szCs w:val="24"/>
              </w:rPr>
              <w:t>valsts</w:t>
            </w:r>
            <w:r w:rsidRPr="00C95A65">
              <w:rPr>
                <w:rFonts w:ascii="Times New Roman" w:hAnsi="Times New Roman" w:cs="Times New Roman"/>
                <w:sz w:val="24"/>
                <w:szCs w:val="24"/>
              </w:rPr>
              <w:t xml:space="preserve"> atbalstu elektroenerģijas ražošanai no atjaunojamiem energoresursiem</w:t>
            </w:r>
            <w:r w:rsidR="003162D7" w:rsidRPr="00C95A65">
              <w:rPr>
                <w:rFonts w:ascii="Times New Roman" w:hAnsi="Times New Roman" w:cs="Times New Roman"/>
                <w:sz w:val="24"/>
                <w:szCs w:val="24"/>
              </w:rPr>
              <w:t xml:space="preserve"> vai koģenerācijā</w:t>
            </w:r>
            <w:r w:rsidRPr="00C95A65">
              <w:rPr>
                <w:rFonts w:ascii="Times New Roman" w:hAnsi="Times New Roman" w:cs="Times New Roman"/>
                <w:sz w:val="24"/>
                <w:szCs w:val="24"/>
              </w:rPr>
              <w:t>.</w:t>
            </w:r>
          </w:p>
          <w:p w14:paraId="735AA379" w14:textId="64C62EA6" w:rsidR="00BA2CB2" w:rsidRPr="00C95A65" w:rsidRDefault="00BA2CB2" w:rsidP="00425064">
            <w:pPr>
              <w:contextualSpacing/>
              <w:jc w:val="both"/>
              <w:rPr>
                <w:rFonts w:ascii="Times New Roman" w:hAnsi="Times New Roman" w:cs="Times New Roman"/>
                <w:sz w:val="24"/>
                <w:szCs w:val="24"/>
              </w:rPr>
            </w:pPr>
            <w:r w:rsidRPr="00C95A65">
              <w:rPr>
                <w:rFonts w:ascii="Times New Roman" w:hAnsi="Times New Roman" w:cs="Times New Roman"/>
                <w:sz w:val="24"/>
                <w:szCs w:val="24"/>
              </w:rPr>
              <w:t xml:space="preserve">Būvniecības valsts kontroles birojs, </w:t>
            </w:r>
            <w:r w:rsidR="00F343F8" w:rsidRPr="00C95A65">
              <w:rPr>
                <w:rFonts w:ascii="Times New Roman" w:hAnsi="Times New Roman" w:cs="Times New Roman"/>
                <w:sz w:val="24"/>
                <w:szCs w:val="24"/>
              </w:rPr>
              <w:t xml:space="preserve">kas </w:t>
            </w:r>
            <w:r w:rsidRPr="00C95A65">
              <w:rPr>
                <w:rFonts w:ascii="Times New Roman" w:hAnsi="Times New Roman" w:cs="Times New Roman"/>
                <w:sz w:val="24"/>
                <w:szCs w:val="24"/>
              </w:rPr>
              <w:t>īsteno obligātā iepirkuma uzraudzības funkciju.</w:t>
            </w:r>
          </w:p>
          <w:p w14:paraId="2F51F713" w14:textId="3C5FEC04" w:rsidR="00BD33E0" w:rsidRPr="00C95A65" w:rsidRDefault="007C411B" w:rsidP="00425064">
            <w:pPr>
              <w:contextualSpacing/>
              <w:jc w:val="both"/>
              <w:rPr>
                <w:rFonts w:ascii="Times New Roman" w:hAnsi="Times New Roman" w:cs="Times New Roman"/>
                <w:sz w:val="24"/>
                <w:szCs w:val="24"/>
              </w:rPr>
            </w:pPr>
            <w:r w:rsidRPr="00C95A65">
              <w:rPr>
                <w:rFonts w:ascii="Times New Roman" w:hAnsi="Times New Roman" w:cs="Times New Roman"/>
                <w:sz w:val="24"/>
                <w:szCs w:val="24"/>
              </w:rPr>
              <w:t xml:space="preserve">SIA </w:t>
            </w:r>
            <w:r w:rsidR="0061590D" w:rsidRPr="00C95A65">
              <w:rPr>
                <w:rFonts w:ascii="Times New Roman" w:hAnsi="Times New Roman" w:cs="Times New Roman"/>
                <w:sz w:val="24"/>
                <w:szCs w:val="24"/>
              </w:rPr>
              <w:t xml:space="preserve">“Enerģijas </w:t>
            </w:r>
            <w:r w:rsidR="00ED201A" w:rsidRPr="00C95A65">
              <w:rPr>
                <w:rFonts w:ascii="Times New Roman" w:hAnsi="Times New Roman" w:cs="Times New Roman"/>
                <w:sz w:val="24"/>
                <w:szCs w:val="24"/>
              </w:rPr>
              <w:t>p</w:t>
            </w:r>
            <w:r w:rsidR="00BA2CB2" w:rsidRPr="00C95A65">
              <w:rPr>
                <w:rFonts w:ascii="Times New Roman" w:hAnsi="Times New Roman" w:cs="Times New Roman"/>
                <w:sz w:val="24"/>
                <w:szCs w:val="24"/>
              </w:rPr>
              <w:t>ubliskais tirgotājs</w:t>
            </w:r>
            <w:r w:rsidR="00464E0C" w:rsidRPr="00C95A65">
              <w:rPr>
                <w:rFonts w:ascii="Times New Roman" w:hAnsi="Times New Roman" w:cs="Times New Roman"/>
                <w:sz w:val="24"/>
                <w:szCs w:val="24"/>
              </w:rPr>
              <w:t>”</w:t>
            </w:r>
            <w:r w:rsidR="00D637FE" w:rsidRPr="00C95A65">
              <w:rPr>
                <w:rFonts w:ascii="Times New Roman" w:hAnsi="Times New Roman" w:cs="Times New Roman"/>
                <w:sz w:val="24"/>
                <w:szCs w:val="24"/>
              </w:rPr>
              <w:t>, kas no komersanta elektroenerģijas obligātā iepirkuma ietvaros iepērk elektroenerģiju.</w:t>
            </w:r>
          </w:p>
        </w:tc>
      </w:tr>
      <w:tr w:rsidR="009F6760" w:rsidRPr="00C95A65" w14:paraId="6B8D6D74" w14:textId="77777777" w:rsidTr="00EA2EB8">
        <w:tc>
          <w:tcPr>
            <w:tcW w:w="309" w:type="pct"/>
            <w:hideMark/>
          </w:tcPr>
          <w:p w14:paraId="383B40FB" w14:textId="77777777" w:rsidR="00BD33E0" w:rsidRPr="00C95A65" w:rsidRDefault="00BD33E0"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2.</w:t>
            </w:r>
          </w:p>
        </w:tc>
        <w:tc>
          <w:tcPr>
            <w:tcW w:w="1467" w:type="pct"/>
            <w:hideMark/>
          </w:tcPr>
          <w:p w14:paraId="5438ACD5" w14:textId="77777777" w:rsidR="00BD33E0" w:rsidRPr="00C95A65" w:rsidRDefault="00BD33E0" w:rsidP="00425064">
            <w:pPr>
              <w:contextualSpacing/>
              <w:rPr>
                <w:rFonts w:ascii="Times New Roman" w:hAnsi="Times New Roman" w:cs="Times New Roman"/>
                <w:sz w:val="24"/>
                <w:szCs w:val="24"/>
              </w:rPr>
            </w:pPr>
            <w:r w:rsidRPr="00C95A65">
              <w:rPr>
                <w:rFonts w:ascii="Times New Roman" w:hAnsi="Times New Roman" w:cs="Times New Roman"/>
                <w:sz w:val="24"/>
                <w:szCs w:val="24"/>
              </w:rPr>
              <w:t>Tiesiskā regulējuma ietekme uz tautsaimniecību un administratīvo slogu</w:t>
            </w:r>
          </w:p>
        </w:tc>
        <w:tc>
          <w:tcPr>
            <w:tcW w:w="3225" w:type="pct"/>
          </w:tcPr>
          <w:p w14:paraId="1209D71B" w14:textId="6F30698B" w:rsidR="00E92330" w:rsidRPr="00C95A65" w:rsidRDefault="00015CC8" w:rsidP="00425064">
            <w:pPr>
              <w:contextualSpacing/>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Tiesiskajam regulējumam prognozējama pozitīva ietekme uz tautsaimniecību</w:t>
            </w:r>
            <w:r w:rsidR="00C463CD" w:rsidRPr="00C95A65">
              <w:rPr>
                <w:rFonts w:ascii="Times New Roman" w:eastAsia="Times New Roman" w:hAnsi="Times New Roman" w:cs="Times New Roman"/>
                <w:sz w:val="24"/>
                <w:szCs w:val="24"/>
                <w:lang w:eastAsia="lv-LV"/>
              </w:rPr>
              <w:t>.</w:t>
            </w:r>
            <w:r w:rsidRPr="00C95A65">
              <w:rPr>
                <w:rFonts w:ascii="Times New Roman" w:eastAsia="Times New Roman" w:hAnsi="Times New Roman" w:cs="Times New Roman"/>
                <w:sz w:val="24"/>
                <w:szCs w:val="24"/>
                <w:lang w:eastAsia="lv-LV"/>
              </w:rPr>
              <w:t xml:space="preserve"> </w:t>
            </w:r>
          </w:p>
          <w:p w14:paraId="77D88C18" w14:textId="6EC23AE8" w:rsidR="00015CC8" w:rsidRPr="00C95A65" w:rsidRDefault="00C463CD" w:rsidP="00425064">
            <w:pPr>
              <w:contextualSpacing/>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Pārskatot</w:t>
            </w:r>
            <w:r w:rsidR="00015CC8" w:rsidRPr="00C95A65">
              <w:rPr>
                <w:rFonts w:ascii="Times New Roman" w:eastAsia="Times New Roman" w:hAnsi="Times New Roman" w:cs="Times New Roman"/>
                <w:sz w:val="24"/>
                <w:szCs w:val="24"/>
                <w:lang w:eastAsia="lv-LV"/>
              </w:rPr>
              <w:t xml:space="preserve"> IRR un cenas diferencēšanas koeficienta pārkompensācijas novēršanai aprēķina metodiku un līmeņatzīmju vērtības, </w:t>
            </w:r>
            <w:r w:rsidR="00761888" w:rsidRPr="00C95A65">
              <w:rPr>
                <w:rFonts w:ascii="Times New Roman" w:eastAsia="Times New Roman" w:hAnsi="Times New Roman" w:cs="Times New Roman"/>
                <w:sz w:val="24"/>
                <w:szCs w:val="24"/>
                <w:lang w:eastAsia="lv-LV"/>
              </w:rPr>
              <w:t xml:space="preserve">tās </w:t>
            </w:r>
            <w:r w:rsidR="00015CC8" w:rsidRPr="00C95A65">
              <w:rPr>
                <w:rFonts w:ascii="Times New Roman" w:eastAsia="Times New Roman" w:hAnsi="Times New Roman" w:cs="Times New Roman"/>
                <w:sz w:val="24"/>
                <w:szCs w:val="24"/>
                <w:lang w:eastAsia="lv-LV"/>
              </w:rPr>
              <w:t>aktualizējot atbilstoši faktiskajai situācijai enerģijas ražošanas nozarē</w:t>
            </w:r>
            <w:r w:rsidRPr="00C95A65">
              <w:rPr>
                <w:rFonts w:ascii="Times New Roman" w:eastAsia="Times New Roman" w:hAnsi="Times New Roman" w:cs="Times New Roman"/>
                <w:sz w:val="24"/>
                <w:szCs w:val="24"/>
                <w:lang w:eastAsia="lv-LV"/>
              </w:rPr>
              <w:t>,</w:t>
            </w:r>
            <w:r w:rsidR="00B44E71" w:rsidRPr="00C95A65">
              <w:rPr>
                <w:rFonts w:ascii="Times New Roman" w:eastAsia="Times New Roman" w:hAnsi="Times New Roman" w:cs="Times New Roman"/>
                <w:sz w:val="24"/>
                <w:szCs w:val="24"/>
                <w:lang w:eastAsia="lv-LV"/>
              </w:rPr>
              <w:t xml:space="preserve"> </w:t>
            </w:r>
            <w:r w:rsidR="00406F03" w:rsidRPr="00C95A65">
              <w:rPr>
                <w:rFonts w:ascii="Times New Roman" w:eastAsia="Times New Roman" w:hAnsi="Times New Roman" w:cs="Times New Roman"/>
                <w:sz w:val="24"/>
                <w:szCs w:val="24"/>
                <w:lang w:eastAsia="lv-LV"/>
              </w:rPr>
              <w:t xml:space="preserve">tiks </w:t>
            </w:r>
            <w:r w:rsidR="00F313C1" w:rsidRPr="00C95A65">
              <w:rPr>
                <w:rFonts w:ascii="Times New Roman" w:eastAsia="Times New Roman" w:hAnsi="Times New Roman" w:cs="Times New Roman"/>
                <w:sz w:val="24"/>
                <w:szCs w:val="24"/>
                <w:lang w:eastAsia="lv-LV"/>
              </w:rPr>
              <w:t>novērsts</w:t>
            </w:r>
            <w:r w:rsidR="00406F03" w:rsidRPr="00C95A65">
              <w:rPr>
                <w:rFonts w:ascii="Times New Roman" w:eastAsia="Times New Roman" w:hAnsi="Times New Roman" w:cs="Times New Roman"/>
                <w:sz w:val="24"/>
                <w:szCs w:val="24"/>
                <w:lang w:eastAsia="lv-LV"/>
              </w:rPr>
              <w:t xml:space="preserve"> </w:t>
            </w:r>
            <w:r w:rsidR="009E2559" w:rsidRPr="00C95A65">
              <w:rPr>
                <w:rFonts w:ascii="Times New Roman" w:eastAsia="Times New Roman" w:hAnsi="Times New Roman" w:cs="Times New Roman"/>
                <w:sz w:val="24"/>
                <w:szCs w:val="24"/>
                <w:lang w:eastAsia="lv-LV"/>
              </w:rPr>
              <w:t>koģenerācijas staciju, kas darbojas obligātā iepirkuma ietvaros, pārkompensācijas risks</w:t>
            </w:r>
            <w:r w:rsidR="00170958" w:rsidRPr="00C95A65">
              <w:rPr>
                <w:rFonts w:ascii="Times New Roman" w:eastAsia="Times New Roman" w:hAnsi="Times New Roman" w:cs="Times New Roman"/>
                <w:sz w:val="24"/>
                <w:szCs w:val="24"/>
                <w:lang w:eastAsia="lv-LV"/>
              </w:rPr>
              <w:t xml:space="preserve">, potenciāli </w:t>
            </w:r>
            <w:r w:rsidR="00F313C1" w:rsidRPr="00C95A65">
              <w:rPr>
                <w:rFonts w:ascii="Times New Roman" w:eastAsia="Times New Roman" w:hAnsi="Times New Roman" w:cs="Times New Roman"/>
                <w:sz w:val="24"/>
                <w:szCs w:val="24"/>
                <w:lang w:eastAsia="lv-LV"/>
              </w:rPr>
              <w:t>samazinot valsts atbalsta nodrošināšanai nepieciešamo finansējum</w:t>
            </w:r>
            <w:r w:rsidR="00C46E9A" w:rsidRPr="00C95A65">
              <w:rPr>
                <w:rFonts w:ascii="Times New Roman" w:eastAsia="Times New Roman" w:hAnsi="Times New Roman" w:cs="Times New Roman"/>
                <w:sz w:val="24"/>
                <w:szCs w:val="24"/>
                <w:lang w:eastAsia="lv-LV"/>
              </w:rPr>
              <w:t>a apmēru.</w:t>
            </w:r>
          </w:p>
          <w:p w14:paraId="498374D9" w14:textId="6ADB79EE" w:rsidR="00015CC8" w:rsidRPr="00C95A65" w:rsidRDefault="00015CC8" w:rsidP="00425064">
            <w:pPr>
              <w:contextualSpacing/>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Tiek novērsta situācija, ko pieļāva iepriekšējais regulējums, ka </w:t>
            </w:r>
            <w:r w:rsidR="00721827" w:rsidRPr="00C95A65">
              <w:rPr>
                <w:rFonts w:ascii="Times New Roman" w:eastAsia="Times New Roman" w:hAnsi="Times New Roman" w:cs="Times New Roman"/>
                <w:sz w:val="24"/>
                <w:szCs w:val="24"/>
                <w:lang w:eastAsia="lv-LV"/>
              </w:rPr>
              <w:t>tehnoloģisk</w:t>
            </w:r>
            <w:r w:rsidR="00E610D2" w:rsidRPr="00C95A65">
              <w:rPr>
                <w:rFonts w:ascii="Times New Roman" w:eastAsia="Times New Roman" w:hAnsi="Times New Roman" w:cs="Times New Roman"/>
                <w:sz w:val="24"/>
                <w:szCs w:val="24"/>
                <w:lang w:eastAsia="lv-LV"/>
              </w:rPr>
              <w:t xml:space="preserve">i saistītas vienas </w:t>
            </w:r>
            <w:r w:rsidR="00DC63EE" w:rsidRPr="00C95A65">
              <w:rPr>
                <w:rFonts w:ascii="Times New Roman" w:eastAsia="Times New Roman" w:hAnsi="Times New Roman" w:cs="Times New Roman"/>
                <w:sz w:val="24"/>
                <w:szCs w:val="24"/>
                <w:lang w:eastAsia="lv-LV"/>
              </w:rPr>
              <w:t xml:space="preserve">koģenerācijas </w:t>
            </w:r>
            <w:r w:rsidRPr="00C95A65">
              <w:rPr>
                <w:rFonts w:ascii="Times New Roman" w:eastAsia="Times New Roman" w:hAnsi="Times New Roman" w:cs="Times New Roman"/>
                <w:sz w:val="24"/>
                <w:szCs w:val="24"/>
                <w:lang w:eastAsia="lv-LV"/>
              </w:rPr>
              <w:t>stacija</w:t>
            </w:r>
            <w:r w:rsidR="00E610D2" w:rsidRPr="00C95A65">
              <w:rPr>
                <w:rFonts w:ascii="Times New Roman" w:eastAsia="Times New Roman" w:hAnsi="Times New Roman" w:cs="Times New Roman"/>
                <w:sz w:val="24"/>
                <w:szCs w:val="24"/>
                <w:lang w:eastAsia="lv-LV"/>
              </w:rPr>
              <w:t>s daļas</w:t>
            </w:r>
            <w:r w:rsidRPr="00C95A65">
              <w:rPr>
                <w:rFonts w:ascii="Times New Roman" w:eastAsia="Times New Roman" w:hAnsi="Times New Roman" w:cs="Times New Roman"/>
                <w:sz w:val="24"/>
                <w:szCs w:val="24"/>
                <w:lang w:eastAsia="lv-LV"/>
              </w:rPr>
              <w:t xml:space="preserve"> var tikt mākslīgi sadalīta</w:t>
            </w:r>
            <w:r w:rsidR="00E55604" w:rsidRPr="00C95A65">
              <w:rPr>
                <w:rFonts w:ascii="Times New Roman" w:eastAsia="Times New Roman" w:hAnsi="Times New Roman" w:cs="Times New Roman"/>
                <w:sz w:val="24"/>
                <w:szCs w:val="24"/>
                <w:lang w:eastAsia="lv-LV"/>
              </w:rPr>
              <w:t>s</w:t>
            </w:r>
            <w:r w:rsidRPr="00C95A65">
              <w:rPr>
                <w:rFonts w:ascii="Times New Roman" w:eastAsia="Times New Roman" w:hAnsi="Times New Roman" w:cs="Times New Roman"/>
                <w:sz w:val="24"/>
                <w:szCs w:val="24"/>
                <w:lang w:eastAsia="lv-LV"/>
              </w:rPr>
              <w:t xml:space="preserve"> vairākās</w:t>
            </w:r>
            <w:r w:rsidR="00C37464" w:rsidRPr="00C95A65">
              <w:rPr>
                <w:rFonts w:ascii="Times New Roman" w:eastAsia="Times New Roman" w:hAnsi="Times New Roman" w:cs="Times New Roman"/>
                <w:sz w:val="24"/>
                <w:szCs w:val="24"/>
                <w:lang w:eastAsia="lv-LV"/>
              </w:rPr>
              <w:t xml:space="preserve"> juridiskajās vienībās</w:t>
            </w:r>
            <w:r w:rsidRPr="00C95A65">
              <w:rPr>
                <w:rFonts w:ascii="Times New Roman" w:eastAsia="Times New Roman" w:hAnsi="Times New Roman" w:cs="Times New Roman"/>
                <w:sz w:val="24"/>
                <w:szCs w:val="24"/>
                <w:lang w:eastAsia="lv-LV"/>
              </w:rPr>
              <w:t xml:space="preserve">, tādējādi </w:t>
            </w:r>
            <w:r w:rsidR="00EC11AE" w:rsidRPr="00C95A65">
              <w:rPr>
                <w:rFonts w:ascii="Times New Roman" w:eastAsia="Times New Roman" w:hAnsi="Times New Roman" w:cs="Times New Roman"/>
                <w:sz w:val="24"/>
                <w:szCs w:val="24"/>
                <w:lang w:eastAsia="lv-LV"/>
              </w:rPr>
              <w:t>komersantam</w:t>
            </w:r>
            <w:r w:rsidRPr="00C95A65">
              <w:rPr>
                <w:rFonts w:ascii="Times New Roman" w:eastAsia="Times New Roman" w:hAnsi="Times New Roman" w:cs="Times New Roman"/>
                <w:sz w:val="24"/>
                <w:szCs w:val="24"/>
                <w:lang w:eastAsia="lv-LV"/>
              </w:rPr>
              <w:t xml:space="preserve"> saņemot lielāku valsts atbalstu</w:t>
            </w:r>
            <w:r w:rsidR="0040598C" w:rsidRPr="00C95A65">
              <w:rPr>
                <w:rFonts w:ascii="Times New Roman" w:eastAsia="Times New Roman" w:hAnsi="Times New Roman" w:cs="Times New Roman"/>
                <w:sz w:val="24"/>
                <w:szCs w:val="24"/>
                <w:lang w:eastAsia="lv-LV"/>
              </w:rPr>
              <w:t xml:space="preserve"> nekā ne</w:t>
            </w:r>
            <w:r w:rsidR="002348EB" w:rsidRPr="00C95A65">
              <w:rPr>
                <w:rFonts w:ascii="Times New Roman" w:eastAsia="Times New Roman" w:hAnsi="Times New Roman" w:cs="Times New Roman"/>
                <w:sz w:val="24"/>
                <w:szCs w:val="24"/>
                <w:lang w:eastAsia="lv-LV"/>
              </w:rPr>
              <w:t xml:space="preserve">sadalītas </w:t>
            </w:r>
            <w:r w:rsidR="00DC63EE" w:rsidRPr="00C95A65">
              <w:rPr>
                <w:rFonts w:ascii="Times New Roman" w:eastAsia="Times New Roman" w:hAnsi="Times New Roman" w:cs="Times New Roman"/>
                <w:sz w:val="24"/>
                <w:szCs w:val="24"/>
                <w:lang w:eastAsia="lv-LV"/>
              </w:rPr>
              <w:t>koģenerācijas stacijas gadījumā</w:t>
            </w:r>
            <w:r w:rsidRPr="00C95A65">
              <w:rPr>
                <w:rFonts w:ascii="Times New Roman" w:eastAsia="Times New Roman" w:hAnsi="Times New Roman" w:cs="Times New Roman"/>
                <w:sz w:val="24"/>
                <w:szCs w:val="24"/>
                <w:lang w:eastAsia="lv-LV"/>
              </w:rPr>
              <w:t xml:space="preserve">. Projekts paredz, ka šādos gadījumos elektrostacijas ir apvienojamas vai arī </w:t>
            </w:r>
            <w:r w:rsidR="00A27B1D" w:rsidRPr="00C95A65">
              <w:rPr>
                <w:rFonts w:ascii="Times New Roman" w:eastAsia="Times New Roman" w:hAnsi="Times New Roman" w:cs="Times New Roman"/>
                <w:sz w:val="24"/>
                <w:szCs w:val="24"/>
                <w:lang w:eastAsia="lv-LV"/>
              </w:rPr>
              <w:t>komersants</w:t>
            </w:r>
            <w:r w:rsidRPr="00C95A65">
              <w:rPr>
                <w:rFonts w:ascii="Times New Roman" w:eastAsia="Times New Roman" w:hAnsi="Times New Roman" w:cs="Times New Roman"/>
                <w:sz w:val="24"/>
                <w:szCs w:val="24"/>
                <w:lang w:eastAsia="lv-LV"/>
              </w:rPr>
              <w:t xml:space="preserve"> zaudē obligātā iepirkuma tiesības</w:t>
            </w:r>
            <w:r w:rsidR="00581AA1" w:rsidRPr="00C95A65">
              <w:rPr>
                <w:rFonts w:ascii="Times New Roman" w:eastAsia="Times New Roman" w:hAnsi="Times New Roman" w:cs="Times New Roman"/>
                <w:sz w:val="24"/>
                <w:szCs w:val="24"/>
                <w:lang w:eastAsia="lv-LV"/>
              </w:rPr>
              <w:t xml:space="preserve">, tādējādi samazinot </w:t>
            </w:r>
            <w:r w:rsidR="00173BF3" w:rsidRPr="00C95A65">
              <w:rPr>
                <w:rFonts w:ascii="Times New Roman" w:eastAsia="Times New Roman" w:hAnsi="Times New Roman" w:cs="Times New Roman"/>
                <w:sz w:val="24"/>
                <w:szCs w:val="24"/>
                <w:lang w:eastAsia="lv-LV"/>
              </w:rPr>
              <w:t>š</w:t>
            </w:r>
            <w:r w:rsidR="001F7C11" w:rsidRPr="00C95A65">
              <w:rPr>
                <w:rFonts w:ascii="Times New Roman" w:eastAsia="Times New Roman" w:hAnsi="Times New Roman" w:cs="Times New Roman"/>
                <w:sz w:val="24"/>
                <w:szCs w:val="24"/>
                <w:lang w:eastAsia="lv-LV"/>
              </w:rPr>
              <w:t>ādām koģenerācijas stacijām</w:t>
            </w:r>
            <w:r w:rsidR="009F2498" w:rsidRPr="00C95A65">
              <w:rPr>
                <w:rFonts w:ascii="Times New Roman" w:eastAsia="Times New Roman" w:hAnsi="Times New Roman" w:cs="Times New Roman"/>
                <w:sz w:val="24"/>
                <w:szCs w:val="24"/>
                <w:lang w:eastAsia="lv-LV"/>
              </w:rPr>
              <w:t xml:space="preserve"> nepieciešamo </w:t>
            </w:r>
            <w:r w:rsidR="00087C99" w:rsidRPr="00C95A65">
              <w:rPr>
                <w:rFonts w:ascii="Times New Roman" w:eastAsia="Times New Roman" w:hAnsi="Times New Roman" w:cs="Times New Roman"/>
                <w:sz w:val="24"/>
                <w:szCs w:val="24"/>
                <w:lang w:eastAsia="lv-LV"/>
              </w:rPr>
              <w:t>finansējumu</w:t>
            </w:r>
            <w:r w:rsidRPr="00C95A65">
              <w:rPr>
                <w:rFonts w:ascii="Times New Roman" w:eastAsia="Times New Roman" w:hAnsi="Times New Roman" w:cs="Times New Roman"/>
                <w:sz w:val="24"/>
                <w:szCs w:val="24"/>
                <w:lang w:eastAsia="lv-LV"/>
              </w:rPr>
              <w:t>.</w:t>
            </w:r>
          </w:p>
          <w:p w14:paraId="532673AF" w14:textId="2F64132B" w:rsidR="00015CC8" w:rsidRPr="00C95A65" w:rsidRDefault="005A13FB" w:rsidP="00425064">
            <w:pPr>
              <w:contextualSpacing/>
              <w:jc w:val="both"/>
              <w:rPr>
                <w:rFonts w:ascii="Times New Roman" w:eastAsia="Times New Roman" w:hAnsi="Times New Roman" w:cs="Times New Roman"/>
                <w:sz w:val="24"/>
                <w:szCs w:val="24"/>
              </w:rPr>
            </w:pPr>
            <w:r w:rsidRPr="00C95A65">
              <w:rPr>
                <w:rFonts w:ascii="Times New Roman" w:eastAsia="Times New Roman" w:hAnsi="Times New Roman" w:cs="Times New Roman"/>
                <w:sz w:val="24"/>
                <w:szCs w:val="24"/>
              </w:rPr>
              <w:t>Projek</w:t>
            </w:r>
            <w:r w:rsidR="004B5386" w:rsidRPr="00C95A65">
              <w:rPr>
                <w:rFonts w:ascii="Times New Roman" w:eastAsia="Times New Roman" w:hAnsi="Times New Roman" w:cs="Times New Roman"/>
                <w:sz w:val="24"/>
                <w:szCs w:val="24"/>
              </w:rPr>
              <w:t>t</w:t>
            </w:r>
            <w:r w:rsidR="00397993" w:rsidRPr="00C95A65">
              <w:rPr>
                <w:rFonts w:ascii="Times New Roman" w:eastAsia="Times New Roman" w:hAnsi="Times New Roman" w:cs="Times New Roman"/>
                <w:sz w:val="24"/>
                <w:szCs w:val="24"/>
              </w:rPr>
              <w:t>s</w:t>
            </w:r>
            <w:r w:rsidR="004B5386" w:rsidRPr="00C95A65">
              <w:rPr>
                <w:rFonts w:ascii="Times New Roman" w:eastAsia="Times New Roman" w:hAnsi="Times New Roman" w:cs="Times New Roman"/>
                <w:sz w:val="24"/>
                <w:szCs w:val="24"/>
              </w:rPr>
              <w:t xml:space="preserve"> papildin</w:t>
            </w:r>
            <w:r w:rsidR="00397993" w:rsidRPr="00C95A65">
              <w:rPr>
                <w:rFonts w:ascii="Times New Roman" w:eastAsia="Times New Roman" w:hAnsi="Times New Roman" w:cs="Times New Roman"/>
                <w:sz w:val="24"/>
                <w:szCs w:val="24"/>
              </w:rPr>
              <w:t>a</w:t>
            </w:r>
            <w:r w:rsidR="004B5386" w:rsidRPr="00C95A65">
              <w:rPr>
                <w:rFonts w:ascii="Times New Roman" w:eastAsia="Times New Roman" w:hAnsi="Times New Roman" w:cs="Times New Roman"/>
                <w:sz w:val="24"/>
                <w:szCs w:val="24"/>
              </w:rPr>
              <w:t xml:space="preserve"> </w:t>
            </w:r>
            <w:r w:rsidR="00A05F3B" w:rsidRPr="00C95A65">
              <w:rPr>
                <w:rFonts w:ascii="Times New Roman" w:eastAsia="Times New Roman" w:hAnsi="Times New Roman" w:cs="Times New Roman"/>
                <w:sz w:val="24"/>
                <w:szCs w:val="24"/>
              </w:rPr>
              <w:t xml:space="preserve">spēkā esošās </w:t>
            </w:r>
            <w:r w:rsidR="004B5386" w:rsidRPr="00C95A65">
              <w:rPr>
                <w:rFonts w:ascii="Times New Roman" w:eastAsia="Times New Roman" w:hAnsi="Times New Roman" w:cs="Times New Roman"/>
                <w:sz w:val="24"/>
                <w:szCs w:val="24"/>
              </w:rPr>
              <w:t xml:space="preserve">normas </w:t>
            </w:r>
            <w:r w:rsidR="00015CC8" w:rsidRPr="00C95A65">
              <w:rPr>
                <w:rFonts w:ascii="Times New Roman" w:eastAsia="Times New Roman" w:hAnsi="Times New Roman" w:cs="Times New Roman"/>
                <w:sz w:val="24"/>
                <w:szCs w:val="24"/>
              </w:rPr>
              <w:t xml:space="preserve">nepamatoti vai nelikumīgi saņemta </w:t>
            </w:r>
            <w:r w:rsidR="00015CC8" w:rsidRPr="00C95A65">
              <w:rPr>
                <w:rFonts w:ascii="Times New Roman" w:hAnsi="Times New Roman" w:cs="Times New Roman"/>
                <w:sz w:val="24"/>
                <w:szCs w:val="24"/>
              </w:rPr>
              <w:t>valsts</w:t>
            </w:r>
            <w:r w:rsidR="00015CC8" w:rsidRPr="00C95A65">
              <w:rPr>
                <w:rFonts w:ascii="Times New Roman" w:eastAsia="Times New Roman" w:hAnsi="Times New Roman" w:cs="Times New Roman"/>
                <w:sz w:val="24"/>
                <w:szCs w:val="24"/>
              </w:rPr>
              <w:t xml:space="preserve"> atbalsta</w:t>
            </w:r>
            <w:r w:rsidR="00A05F3B" w:rsidRPr="00C95A65">
              <w:rPr>
                <w:rFonts w:ascii="Times New Roman" w:eastAsia="Times New Roman" w:hAnsi="Times New Roman" w:cs="Times New Roman"/>
                <w:sz w:val="24"/>
                <w:szCs w:val="24"/>
              </w:rPr>
              <w:t xml:space="preserve"> </w:t>
            </w:r>
            <w:r w:rsidR="00015CC8" w:rsidRPr="00C95A65">
              <w:rPr>
                <w:rFonts w:ascii="Times New Roman" w:eastAsia="Times New Roman" w:hAnsi="Times New Roman" w:cs="Times New Roman"/>
                <w:sz w:val="24"/>
                <w:szCs w:val="24"/>
                <w:lang w:eastAsia="lv-LV"/>
              </w:rPr>
              <w:t>atgūšanai</w:t>
            </w:r>
            <w:r w:rsidR="006372A1" w:rsidRPr="00C95A65">
              <w:rPr>
                <w:rFonts w:ascii="Times New Roman" w:eastAsia="Times New Roman" w:hAnsi="Times New Roman" w:cs="Times New Roman"/>
                <w:sz w:val="24"/>
                <w:szCs w:val="24"/>
              </w:rPr>
              <w:t>, novēršot</w:t>
            </w:r>
            <w:r w:rsidR="00015CC8" w:rsidRPr="00C95A65">
              <w:rPr>
                <w:rFonts w:ascii="Times New Roman" w:eastAsia="Times New Roman" w:hAnsi="Times New Roman" w:cs="Times New Roman"/>
                <w:sz w:val="24"/>
                <w:szCs w:val="24"/>
              </w:rPr>
              <w:t xml:space="preserve"> </w:t>
            </w:r>
            <w:r w:rsidR="00015CC8" w:rsidRPr="00C95A65">
              <w:rPr>
                <w:rFonts w:ascii="Times New Roman" w:eastAsia="Times New Roman" w:hAnsi="Times New Roman" w:cs="Times New Roman"/>
                <w:sz w:val="24"/>
                <w:szCs w:val="24"/>
                <w:lang w:eastAsia="lv-LV"/>
              </w:rPr>
              <w:t xml:space="preserve">potenciālus </w:t>
            </w:r>
            <w:r w:rsidR="00015CC8" w:rsidRPr="00C95A65">
              <w:rPr>
                <w:rFonts w:ascii="Times New Roman" w:eastAsia="Times New Roman" w:hAnsi="Times New Roman" w:cs="Times New Roman"/>
                <w:sz w:val="24"/>
                <w:szCs w:val="24"/>
              </w:rPr>
              <w:t>sabiedrības līdzekļu nepamatota vai nelikumīga izlietojuma</w:t>
            </w:r>
            <w:r w:rsidR="00015CC8" w:rsidRPr="00C95A65">
              <w:rPr>
                <w:rFonts w:ascii="Times New Roman" w:eastAsia="Times New Roman" w:hAnsi="Times New Roman" w:cs="Times New Roman"/>
                <w:sz w:val="24"/>
                <w:szCs w:val="24"/>
                <w:lang w:eastAsia="lv-LV"/>
              </w:rPr>
              <w:t xml:space="preserve"> riskus</w:t>
            </w:r>
            <w:r w:rsidR="00015CC8" w:rsidRPr="00C95A65">
              <w:rPr>
                <w:rFonts w:ascii="Times New Roman" w:eastAsia="Times New Roman" w:hAnsi="Times New Roman" w:cs="Times New Roman"/>
                <w:sz w:val="24"/>
                <w:szCs w:val="24"/>
              </w:rPr>
              <w:t>.</w:t>
            </w:r>
          </w:p>
          <w:p w14:paraId="57FEA59F" w14:textId="30CDE38A" w:rsidR="006B01F1" w:rsidRPr="00C95A65" w:rsidRDefault="006B01F1" w:rsidP="00425064">
            <w:pPr>
              <w:contextualSpacing/>
              <w:jc w:val="both"/>
              <w:rPr>
                <w:rFonts w:ascii="Times New Roman" w:eastAsia="Times New Roman" w:hAnsi="Times New Roman" w:cs="Times New Roman"/>
                <w:sz w:val="24"/>
                <w:szCs w:val="24"/>
              </w:rPr>
            </w:pPr>
          </w:p>
          <w:p w14:paraId="5EEE5CED" w14:textId="12C01FF9" w:rsidR="00303DA0" w:rsidRPr="00C95A65" w:rsidRDefault="00303DA0" w:rsidP="00425064">
            <w:pPr>
              <w:jc w:val="both"/>
              <w:rPr>
                <w:rFonts w:ascii="Times New Roman" w:eastAsia="Times New Roman" w:hAnsi="Times New Roman" w:cs="Times New Roman"/>
                <w:sz w:val="24"/>
                <w:szCs w:val="24"/>
              </w:rPr>
            </w:pPr>
            <w:r w:rsidRPr="00C95A65">
              <w:rPr>
                <w:rFonts w:ascii="Times New Roman" w:eastAsia="Times New Roman" w:hAnsi="Times New Roman" w:cs="Times New Roman"/>
                <w:sz w:val="24"/>
                <w:szCs w:val="24"/>
              </w:rPr>
              <w:t xml:space="preserve">Ar projektu tiks nodrošināts regulējums </w:t>
            </w:r>
            <w:r w:rsidRPr="00C95A65">
              <w:rPr>
                <w:rFonts w:ascii="Times New Roman" w:hAnsi="Times New Roman" w:cs="Times New Roman"/>
                <w:sz w:val="24"/>
                <w:szCs w:val="24"/>
              </w:rPr>
              <w:t>valsts</w:t>
            </w:r>
            <w:r w:rsidRPr="00C95A65">
              <w:rPr>
                <w:rFonts w:ascii="Times New Roman" w:eastAsia="Times New Roman" w:hAnsi="Times New Roman" w:cs="Times New Roman"/>
                <w:sz w:val="24"/>
                <w:szCs w:val="24"/>
              </w:rPr>
              <w:t xml:space="preserve"> atbalsta izmaksas pārtraukšanai komersantiem, kuri ieguvuši tiesības pārdot koģenerācijas elektrostacijā saražoto elektroenerģiju obligātā iepirkuma ietvaros vai saņemt garantētu maksu par koģenerācijas elektrostacijā uzstādīto jaudu, kopējam </w:t>
            </w:r>
            <w:r w:rsidRPr="00C95A65">
              <w:rPr>
                <w:rFonts w:ascii="Times New Roman" w:hAnsi="Times New Roman" w:cs="Times New Roman"/>
                <w:sz w:val="24"/>
                <w:szCs w:val="24"/>
              </w:rPr>
              <w:t>valsts</w:t>
            </w:r>
            <w:r w:rsidRPr="00C95A65">
              <w:rPr>
                <w:rFonts w:ascii="Times New Roman" w:eastAsia="Times New Roman" w:hAnsi="Times New Roman" w:cs="Times New Roman"/>
                <w:sz w:val="24"/>
                <w:szCs w:val="24"/>
              </w:rPr>
              <w:t xml:space="preserve"> atbalsta periodam, summējot visu veidu </w:t>
            </w:r>
            <w:r w:rsidRPr="00C95A65">
              <w:rPr>
                <w:rFonts w:ascii="Times New Roman" w:hAnsi="Times New Roman" w:cs="Times New Roman"/>
                <w:sz w:val="24"/>
                <w:szCs w:val="24"/>
              </w:rPr>
              <w:t>valsts</w:t>
            </w:r>
            <w:r w:rsidRPr="00C95A65">
              <w:rPr>
                <w:rFonts w:ascii="Times New Roman" w:eastAsia="Times New Roman" w:hAnsi="Times New Roman" w:cs="Times New Roman"/>
                <w:sz w:val="24"/>
                <w:szCs w:val="24"/>
              </w:rPr>
              <w:t xml:space="preserve"> atbalstu elektroenerģijas ražošanai, vienai koģenerācijas elektrostacijai sasniedzot 20 gadus. Tādējādi, pakāpeniski </w:t>
            </w:r>
            <w:r w:rsidRPr="00C95A65">
              <w:rPr>
                <w:rFonts w:ascii="Times New Roman" w:eastAsia="Times New Roman" w:hAnsi="Times New Roman" w:cs="Times New Roman"/>
                <w:sz w:val="24"/>
                <w:szCs w:val="24"/>
                <w:lang w:eastAsia="lv-LV"/>
              </w:rPr>
              <w:t xml:space="preserve">atsakoties no </w:t>
            </w:r>
            <w:r w:rsidRPr="00C95A65">
              <w:rPr>
                <w:rFonts w:ascii="Times New Roman" w:hAnsi="Times New Roman" w:cs="Times New Roman"/>
                <w:sz w:val="24"/>
                <w:szCs w:val="24"/>
                <w:shd w:val="clear" w:color="auto" w:fill="FFFFFF"/>
              </w:rPr>
              <w:t>koģenerācijā saražotās elektroenerģijas iepirkuma obligātā iepirkuma ietvaros vai garantētas maksas par koģenerācijas elektrostacijā uzstādīto elektrisko jaudu,</w:t>
            </w:r>
            <w:r w:rsidRPr="00C95A65">
              <w:rPr>
                <w:rFonts w:ascii="Times New Roman" w:eastAsia="Times New Roman" w:hAnsi="Times New Roman" w:cs="Times New Roman"/>
                <w:sz w:val="24"/>
                <w:szCs w:val="24"/>
              </w:rPr>
              <w:t xml:space="preserve"> </w:t>
            </w:r>
            <w:r w:rsidRPr="00C95A65">
              <w:rPr>
                <w:rFonts w:ascii="Times New Roman" w:eastAsia="Times New Roman" w:hAnsi="Times New Roman" w:cs="Times New Roman"/>
                <w:sz w:val="24"/>
                <w:szCs w:val="24"/>
              </w:rPr>
              <w:lastRenderedPageBreak/>
              <w:t>projektā ietvertās normas ļaus nākotnē ļaus</w:t>
            </w:r>
            <w:r w:rsidRPr="00C95A65">
              <w:rPr>
                <w:rFonts w:ascii="Times New Roman" w:eastAsia="Times New Roman" w:hAnsi="Times New Roman" w:cs="Times New Roman"/>
                <w:sz w:val="24"/>
                <w:szCs w:val="24"/>
                <w:lang w:eastAsia="lv-LV"/>
              </w:rPr>
              <w:t xml:space="preserve"> mazināt sabiedrības izdevumus</w:t>
            </w:r>
            <w:r w:rsidRPr="00C95A65">
              <w:rPr>
                <w:rFonts w:ascii="Times New Roman" w:eastAsia="Times New Roman" w:hAnsi="Times New Roman" w:cs="Times New Roman"/>
                <w:sz w:val="24"/>
                <w:szCs w:val="24"/>
              </w:rPr>
              <w:t>.</w:t>
            </w:r>
            <w:r w:rsidR="00A86284" w:rsidRPr="00C95A65">
              <w:rPr>
                <w:rFonts w:ascii="Times New Roman" w:eastAsia="Times New Roman" w:hAnsi="Times New Roman" w:cs="Times New Roman"/>
                <w:sz w:val="24"/>
                <w:szCs w:val="24"/>
              </w:rPr>
              <w:t xml:space="preserve"> </w:t>
            </w:r>
          </w:p>
          <w:p w14:paraId="796FE3B5" w14:textId="69FBB8EB" w:rsidR="00303DA0" w:rsidRPr="00C95A65" w:rsidRDefault="00303DA0" w:rsidP="00425064">
            <w:pPr>
              <w:jc w:val="both"/>
              <w:rPr>
                <w:rFonts w:ascii="Times New Roman" w:eastAsia="Times New Roman" w:hAnsi="Times New Roman" w:cs="Times New Roman"/>
                <w:sz w:val="24"/>
                <w:szCs w:val="24"/>
              </w:rPr>
            </w:pPr>
            <w:r w:rsidRPr="00C95A65">
              <w:rPr>
                <w:rFonts w:ascii="Times New Roman" w:eastAsia="Times New Roman" w:hAnsi="Times New Roman" w:cs="Times New Roman"/>
                <w:sz w:val="24"/>
                <w:szCs w:val="24"/>
              </w:rPr>
              <w:t>Kā arī projektā ietvertajiem grozījumiem ir pozitīva ietekme uz tautsaimniecību, jo pilnveidojot izcelsmes apliecinājumu sistēmu, tiks sekmēta iespēja mazināt obligātā iepirkuma komponentes, jo daļu subsidētās elektroenerģijas izmaksu var segt pārdodot saražotās elektroenerģijas izcelsmes apliecinājumus.</w:t>
            </w:r>
            <w:r w:rsidR="00A86284" w:rsidRPr="00C95A65">
              <w:rPr>
                <w:rFonts w:ascii="Times New Roman" w:eastAsia="Times New Roman" w:hAnsi="Times New Roman" w:cs="Times New Roman"/>
                <w:sz w:val="24"/>
                <w:szCs w:val="24"/>
              </w:rPr>
              <w:t xml:space="preserve"> Tomēr nav iespējams prognozēt un veikt precīzus aprēķinus ietekmei uz tautsaimniecību, jo to varēs konstatēt tikai projekta normas jau piemērojot.</w:t>
            </w:r>
            <w:r w:rsidR="00A04DCB" w:rsidRPr="00C95A65">
              <w:rPr>
                <w:rFonts w:ascii="Times New Roman" w:eastAsia="Times New Roman" w:hAnsi="Times New Roman" w:cs="Times New Roman"/>
                <w:sz w:val="24"/>
                <w:szCs w:val="24"/>
              </w:rPr>
              <w:t xml:space="preserve"> </w:t>
            </w:r>
          </w:p>
          <w:p w14:paraId="3689C8F0" w14:textId="77777777" w:rsidR="00303DA0" w:rsidRPr="00C95A65" w:rsidRDefault="00303DA0" w:rsidP="00425064">
            <w:pPr>
              <w:contextualSpacing/>
              <w:jc w:val="both"/>
              <w:rPr>
                <w:rFonts w:ascii="Times New Roman" w:eastAsia="Times New Roman" w:hAnsi="Times New Roman" w:cs="Times New Roman"/>
                <w:sz w:val="24"/>
                <w:szCs w:val="24"/>
              </w:rPr>
            </w:pPr>
          </w:p>
          <w:p w14:paraId="1D4B4471" w14:textId="66386792" w:rsidR="009C0911" w:rsidRPr="00C95A65" w:rsidRDefault="006B01F1" w:rsidP="00425064">
            <w:pPr>
              <w:shd w:val="clear" w:color="auto" w:fill="FFFFFF"/>
              <w:autoSpaceDN w:val="0"/>
              <w:spacing w:after="60"/>
              <w:jc w:val="both"/>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Tiesiskais regulējums palielinās administratīvo slogu Būvniecības valsts kontroles birojam</w:t>
            </w:r>
            <w:r w:rsidR="009606F6" w:rsidRPr="00C95A65">
              <w:rPr>
                <w:rFonts w:ascii="Times New Roman" w:eastAsia="Times New Roman" w:hAnsi="Times New Roman" w:cs="Times New Roman"/>
                <w:sz w:val="24"/>
                <w:szCs w:val="24"/>
                <w:lang w:eastAsia="lv-LV"/>
              </w:rPr>
              <w:t xml:space="preserve">, ņemot vērā, ka </w:t>
            </w:r>
            <w:r w:rsidR="009606F6" w:rsidRPr="00C95A65">
              <w:rPr>
                <w:rFonts w:ascii="Times New Roman" w:eastAsia="Calibri" w:hAnsi="Times New Roman" w:cs="Times New Roman"/>
                <w:sz w:val="24"/>
                <w:szCs w:val="24"/>
              </w:rPr>
              <w:t>kopējais aprēķinu skaits, kas nepieciešams elektrostaciju izvērtējuma veikšanai laika periodā no 202</w:t>
            </w:r>
            <w:r w:rsidR="007A363D" w:rsidRPr="00C95A65">
              <w:rPr>
                <w:rFonts w:ascii="Times New Roman" w:eastAsia="Calibri" w:hAnsi="Times New Roman" w:cs="Times New Roman"/>
                <w:sz w:val="24"/>
                <w:szCs w:val="24"/>
              </w:rPr>
              <w:t>2</w:t>
            </w:r>
            <w:r w:rsidR="009606F6" w:rsidRPr="00C95A65">
              <w:rPr>
                <w:rFonts w:ascii="Times New Roman" w:eastAsia="Calibri" w:hAnsi="Times New Roman" w:cs="Times New Roman"/>
                <w:sz w:val="24"/>
                <w:szCs w:val="24"/>
              </w:rPr>
              <w:t>.gada līdz 202</w:t>
            </w:r>
            <w:r w:rsidR="007A363D" w:rsidRPr="00C95A65">
              <w:rPr>
                <w:rFonts w:ascii="Times New Roman" w:eastAsia="Calibri" w:hAnsi="Times New Roman" w:cs="Times New Roman"/>
                <w:sz w:val="24"/>
                <w:szCs w:val="24"/>
              </w:rPr>
              <w:t>5</w:t>
            </w:r>
            <w:r w:rsidR="009606F6" w:rsidRPr="00C95A65">
              <w:rPr>
                <w:rFonts w:ascii="Times New Roman" w:eastAsia="Calibri" w:hAnsi="Times New Roman" w:cs="Times New Roman"/>
                <w:sz w:val="24"/>
                <w:szCs w:val="24"/>
              </w:rPr>
              <w:t xml:space="preserve">.gadam, ir </w:t>
            </w:r>
            <w:r w:rsidR="00046509" w:rsidRPr="00C95A65">
              <w:rPr>
                <w:rFonts w:ascii="Times New Roman" w:eastAsia="Calibri" w:hAnsi="Times New Roman" w:cs="Times New Roman"/>
                <w:sz w:val="24"/>
                <w:szCs w:val="24"/>
              </w:rPr>
              <w:t xml:space="preserve">vismaz </w:t>
            </w:r>
            <w:r w:rsidR="004C6285" w:rsidRPr="00C95A65">
              <w:rPr>
                <w:rFonts w:ascii="Times New Roman" w:eastAsia="Calibri" w:hAnsi="Times New Roman" w:cs="Times New Roman"/>
                <w:sz w:val="24"/>
                <w:szCs w:val="24"/>
              </w:rPr>
              <w:t>254</w:t>
            </w:r>
            <w:r w:rsidR="009606F6" w:rsidRPr="00C95A65">
              <w:rPr>
                <w:rFonts w:ascii="Times New Roman" w:eastAsia="Calibri" w:hAnsi="Times New Roman" w:cs="Times New Roman"/>
                <w:sz w:val="24"/>
                <w:szCs w:val="24"/>
              </w:rPr>
              <w:t xml:space="preserve"> aprēķini.</w:t>
            </w:r>
          </w:p>
        </w:tc>
      </w:tr>
      <w:tr w:rsidR="009F6760" w:rsidRPr="00C95A65" w14:paraId="7529B2D3" w14:textId="77777777" w:rsidTr="008D63DB">
        <w:trPr>
          <w:cantSplit/>
        </w:trPr>
        <w:tc>
          <w:tcPr>
            <w:tcW w:w="309" w:type="pct"/>
            <w:hideMark/>
          </w:tcPr>
          <w:p w14:paraId="2BACE325" w14:textId="77777777" w:rsidR="00FB274A" w:rsidRPr="00C95A65" w:rsidRDefault="00FB274A"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lastRenderedPageBreak/>
              <w:t>3.</w:t>
            </w:r>
          </w:p>
        </w:tc>
        <w:tc>
          <w:tcPr>
            <w:tcW w:w="1467" w:type="pct"/>
            <w:hideMark/>
          </w:tcPr>
          <w:p w14:paraId="2292BA6A" w14:textId="77777777" w:rsidR="00FB274A" w:rsidRPr="00C95A65" w:rsidRDefault="00FB274A" w:rsidP="00425064">
            <w:pPr>
              <w:contextualSpacing/>
              <w:rPr>
                <w:rFonts w:ascii="Times New Roman" w:hAnsi="Times New Roman" w:cs="Times New Roman"/>
                <w:sz w:val="24"/>
                <w:szCs w:val="24"/>
              </w:rPr>
            </w:pPr>
            <w:r w:rsidRPr="00C95A65">
              <w:rPr>
                <w:rFonts w:ascii="Times New Roman" w:hAnsi="Times New Roman" w:cs="Times New Roman"/>
                <w:sz w:val="24"/>
                <w:szCs w:val="24"/>
              </w:rPr>
              <w:t>Administratīvo izmaksu monetārs novērtējums</w:t>
            </w:r>
          </w:p>
        </w:tc>
        <w:tc>
          <w:tcPr>
            <w:tcW w:w="3225" w:type="pct"/>
            <w:shd w:val="clear" w:color="auto" w:fill="auto"/>
            <w:hideMark/>
          </w:tcPr>
          <w:p w14:paraId="3532C99D" w14:textId="519A176B" w:rsidR="00F069CD" w:rsidRPr="00C95A65" w:rsidRDefault="008D63DB" w:rsidP="00425064">
            <w:pPr>
              <w:autoSpaceDN w:val="0"/>
              <w:spacing w:after="60"/>
              <w:jc w:val="both"/>
              <w:textAlignment w:val="baseline"/>
              <w:rPr>
                <w:rFonts w:ascii="Times New Roman" w:eastAsia="Calibri" w:hAnsi="Times New Roman" w:cs="Times New Roman"/>
                <w:sz w:val="24"/>
                <w:szCs w:val="24"/>
              </w:rPr>
            </w:pPr>
            <w:r w:rsidRPr="00C95A65">
              <w:rPr>
                <w:rFonts w:ascii="Times New Roman" w:eastAsia="Calibri" w:hAnsi="Times New Roman" w:cs="Times New Roman"/>
                <w:sz w:val="24"/>
                <w:szCs w:val="24"/>
              </w:rPr>
              <w:t xml:space="preserve">Projektā paredzētā informācija un dokumenti, kurus komersantam, kas </w:t>
            </w:r>
            <w:r w:rsidRPr="00C95A65">
              <w:rPr>
                <w:rFonts w:ascii="Times New Roman" w:eastAsia="Times New Roman" w:hAnsi="Times New Roman" w:cs="Times New Roman"/>
                <w:sz w:val="24"/>
                <w:szCs w:val="24"/>
                <w:lang w:eastAsia="lv-LV"/>
              </w:rPr>
              <w:t xml:space="preserve">saņem valsts atbalstu elektroenerģijas ražošanai koģenerācijā, </w:t>
            </w:r>
            <w:r w:rsidRPr="00C95A65">
              <w:rPr>
                <w:rFonts w:ascii="Times New Roman" w:eastAsia="Calibri" w:hAnsi="Times New Roman" w:cs="Times New Roman"/>
                <w:sz w:val="24"/>
                <w:szCs w:val="24"/>
              </w:rPr>
              <w:t xml:space="preserve">ir jāiesniedz Būvniecības valsts kontroles birojā, komersanta elektrostacijas </w:t>
            </w:r>
            <w:r w:rsidR="003853AA" w:rsidRPr="00C95A65">
              <w:rPr>
                <w:rFonts w:ascii="Times New Roman" w:eastAsia="Calibri" w:hAnsi="Times New Roman" w:cs="Times New Roman"/>
                <w:sz w:val="24"/>
                <w:szCs w:val="24"/>
              </w:rPr>
              <w:t>IRR</w:t>
            </w:r>
            <w:r w:rsidRPr="00C95A65">
              <w:rPr>
                <w:rFonts w:ascii="Times New Roman" w:eastAsia="Calibri" w:hAnsi="Times New Roman" w:cs="Times New Roman"/>
                <w:sz w:val="24"/>
                <w:szCs w:val="24"/>
              </w:rPr>
              <w:t xml:space="preserve"> aprēķina veikšanai, ir komersanta rīcībā. </w:t>
            </w:r>
          </w:p>
          <w:p w14:paraId="17CC2852" w14:textId="3B4C3188" w:rsidR="002A67CC" w:rsidRPr="00C95A65" w:rsidRDefault="002A67CC" w:rsidP="00425064">
            <w:pPr>
              <w:jc w:val="both"/>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Projekta radīto administratīvo izmaksu komersantiem aprēķins veikts, izmantojot šādu formulu: C = (f x l) x (n x b), kur f – finanšu līdzekļu apjoms, kas nepieciešams, lai nodrošinātu Projektā paredzētā informācijas sniegšanas pienākuma izpildi (stundas samaksas likme, ieskaitot virsstundas vai stundas limitu ārējo pakalpojumu sniedzējiem, ja tādi ir); l – laika patēriņš, kas nepieciešams, lai sagatavotu informāciju, kuras sniegšanu paredz Projekts; n – subjektu skaits, uz ko attiecas Projektā paredzētās informācijas sniegšanas prasības; b – cik bieži gada laikā Projekts paredz informācijas sniegšanu. Informācijas (IRR aprēķinam faktisko datu iesniegšana BVKB) sniegšanas pienākums vienreiz pēc projekta spēkā stāšanās </w:t>
            </w:r>
            <w:r w:rsidR="000D4D35" w:rsidRPr="00C95A65">
              <w:rPr>
                <w:rFonts w:ascii="Times New Roman" w:eastAsia="Times New Roman" w:hAnsi="Times New Roman" w:cs="Times New Roman"/>
                <w:sz w:val="24"/>
                <w:szCs w:val="24"/>
                <w:lang w:eastAsia="lv-LV"/>
              </w:rPr>
              <w:t>91</w:t>
            </w:r>
            <w:r w:rsidRPr="00C95A65">
              <w:rPr>
                <w:rFonts w:ascii="Times New Roman" w:eastAsia="Times New Roman" w:hAnsi="Times New Roman" w:cs="Times New Roman"/>
                <w:sz w:val="24"/>
                <w:szCs w:val="24"/>
                <w:lang w:eastAsia="lv-LV"/>
              </w:rPr>
              <w:t xml:space="preserve"> </w:t>
            </w:r>
            <w:r w:rsidR="003C530F" w:rsidRPr="00C95A65">
              <w:rPr>
                <w:rFonts w:ascii="Times New Roman" w:eastAsia="Times New Roman" w:hAnsi="Times New Roman" w:cs="Times New Roman"/>
                <w:sz w:val="24"/>
                <w:szCs w:val="24"/>
                <w:lang w:eastAsia="lv-LV"/>
              </w:rPr>
              <w:t>elektrostacijai</w:t>
            </w:r>
            <w:r w:rsidRPr="00C95A65">
              <w:rPr>
                <w:rFonts w:ascii="Times New Roman" w:eastAsia="Times New Roman" w:hAnsi="Times New Roman" w:cs="Times New Roman"/>
                <w:sz w:val="24"/>
                <w:szCs w:val="24"/>
                <w:lang w:eastAsia="lv-LV"/>
              </w:rPr>
              <w:t xml:space="preserve">. Ņemot vērā to, ka pienākums – sagatavot un sniegt informāciju – ir pašvaldību grāmatvežu kompetence, aprēķinot administratīvo izmaksu novērtējumu šai </w:t>
            </w:r>
            <w:proofErr w:type="spellStart"/>
            <w:r w:rsidRPr="00C95A65">
              <w:rPr>
                <w:rFonts w:ascii="Times New Roman" w:eastAsia="Times New Roman" w:hAnsi="Times New Roman" w:cs="Times New Roman"/>
                <w:sz w:val="24"/>
                <w:szCs w:val="24"/>
                <w:lang w:eastAsia="lv-LV"/>
              </w:rPr>
              <w:t>mērķgrupai</w:t>
            </w:r>
            <w:proofErr w:type="spellEnd"/>
            <w:r w:rsidRPr="00C95A65">
              <w:rPr>
                <w:rFonts w:ascii="Times New Roman" w:eastAsia="Times New Roman" w:hAnsi="Times New Roman" w:cs="Times New Roman"/>
                <w:sz w:val="24"/>
                <w:szCs w:val="24"/>
                <w:lang w:eastAsia="lv-LV"/>
              </w:rPr>
              <w:t xml:space="preserve"> – izmantoti Centrālās statistikas pārvaldes dati par grāmatveža darbaspēka izmaksām vienā stundā, proti, 17,10 </w:t>
            </w:r>
            <w:r w:rsidRPr="00C95A65">
              <w:rPr>
                <w:rFonts w:ascii="Times New Roman" w:eastAsia="Times New Roman" w:hAnsi="Times New Roman" w:cs="Times New Roman"/>
                <w:i/>
                <w:iCs/>
                <w:sz w:val="24"/>
                <w:szCs w:val="24"/>
                <w:lang w:eastAsia="lv-LV"/>
              </w:rPr>
              <w:t>euro.</w:t>
            </w:r>
            <w:r w:rsidRPr="00C95A65">
              <w:rPr>
                <w:rFonts w:ascii="Times New Roman" w:eastAsia="Times New Roman" w:hAnsi="Times New Roman" w:cs="Times New Roman"/>
                <w:sz w:val="24"/>
                <w:szCs w:val="24"/>
                <w:lang w:eastAsia="lv-LV"/>
              </w:rPr>
              <w:t xml:space="preserve"> Savukārt attiecībā uz laika patēriņu, prognozējams, ka informācijas, kura jau tiek uzkrāta un glabāta apkopošana un elektroniski nosūtīšana aizņems vidēji pus stundu. Līdz ar to komersantiem administratīvās izmaksas novērtējamas </w:t>
            </w:r>
            <w:r w:rsidR="00587D42" w:rsidRPr="00C95A65">
              <w:rPr>
                <w:rFonts w:ascii="Times New Roman" w:eastAsia="Times New Roman" w:hAnsi="Times New Roman" w:cs="Times New Roman"/>
                <w:sz w:val="24"/>
                <w:szCs w:val="24"/>
                <w:lang w:eastAsia="lv-LV"/>
              </w:rPr>
              <w:t>778.05</w:t>
            </w:r>
            <w:r w:rsidRPr="00C95A65">
              <w:rPr>
                <w:rFonts w:ascii="Times New Roman" w:eastAsia="Times New Roman" w:hAnsi="Times New Roman" w:cs="Times New Roman"/>
                <w:sz w:val="24"/>
                <w:szCs w:val="24"/>
                <w:lang w:eastAsia="lv-LV"/>
              </w:rPr>
              <w:t xml:space="preserve"> </w:t>
            </w:r>
            <w:r w:rsidRPr="00C95A65">
              <w:rPr>
                <w:rFonts w:ascii="Times New Roman" w:eastAsia="Times New Roman" w:hAnsi="Times New Roman" w:cs="Times New Roman"/>
                <w:i/>
                <w:iCs/>
                <w:sz w:val="24"/>
                <w:szCs w:val="24"/>
                <w:lang w:eastAsia="lv-LV"/>
              </w:rPr>
              <w:t>euro</w:t>
            </w:r>
            <w:r w:rsidRPr="00C95A65">
              <w:rPr>
                <w:rFonts w:ascii="Times New Roman" w:eastAsia="Times New Roman" w:hAnsi="Times New Roman" w:cs="Times New Roman"/>
                <w:sz w:val="24"/>
                <w:szCs w:val="24"/>
                <w:lang w:eastAsia="lv-LV"/>
              </w:rPr>
              <w:t xml:space="preserve"> apmērā, kas aprēķinātas pēc šādas formulas: (17,1*0,5)*(</w:t>
            </w:r>
            <w:r w:rsidR="00587D42" w:rsidRPr="00C95A65">
              <w:rPr>
                <w:rFonts w:ascii="Times New Roman" w:eastAsia="Times New Roman" w:hAnsi="Times New Roman" w:cs="Times New Roman"/>
                <w:sz w:val="24"/>
                <w:szCs w:val="24"/>
                <w:lang w:eastAsia="lv-LV"/>
              </w:rPr>
              <w:t>91</w:t>
            </w:r>
            <w:r w:rsidRPr="00C95A65">
              <w:rPr>
                <w:rFonts w:ascii="Times New Roman" w:eastAsia="Times New Roman" w:hAnsi="Times New Roman" w:cs="Times New Roman"/>
                <w:sz w:val="24"/>
                <w:szCs w:val="24"/>
                <w:lang w:eastAsia="lv-LV"/>
              </w:rPr>
              <w:t>*1).</w:t>
            </w:r>
          </w:p>
          <w:p w14:paraId="5DFB9691" w14:textId="77777777" w:rsidR="002A67CC" w:rsidRPr="00C95A65" w:rsidRDefault="002A67CC" w:rsidP="00425064">
            <w:pPr>
              <w:autoSpaceDN w:val="0"/>
              <w:spacing w:after="60"/>
              <w:jc w:val="both"/>
              <w:textAlignment w:val="baseline"/>
              <w:rPr>
                <w:rFonts w:ascii="Times New Roman" w:eastAsia="Calibri" w:hAnsi="Times New Roman" w:cs="Times New Roman"/>
                <w:sz w:val="24"/>
                <w:szCs w:val="24"/>
              </w:rPr>
            </w:pPr>
          </w:p>
          <w:p w14:paraId="72064248" w14:textId="5CA8779A" w:rsidR="00017914" w:rsidRPr="00C95A65" w:rsidRDefault="008D63DB" w:rsidP="00425064">
            <w:pPr>
              <w:pStyle w:val="tv213"/>
              <w:spacing w:before="0" w:beforeAutospacing="0" w:after="0" w:afterAutospacing="0"/>
              <w:contextualSpacing/>
              <w:jc w:val="both"/>
              <w:rPr>
                <w:bCs/>
              </w:rPr>
            </w:pPr>
            <w:r w:rsidRPr="00C95A65">
              <w:t xml:space="preserve">Līdz ar to, administratīvo izmaksu novērtējums gada laikā </w:t>
            </w:r>
            <w:r w:rsidRPr="00C95A65">
              <w:rPr>
                <w:rFonts w:eastAsia="Calibri"/>
              </w:rPr>
              <w:t xml:space="preserve">komersantiem, kas </w:t>
            </w:r>
            <w:r w:rsidRPr="00C95A65">
              <w:t xml:space="preserve">saņem valsts atbalstu elektroenerģijas ražošanai koģenerācijā, nepārsniegs </w:t>
            </w:r>
            <w:r w:rsidR="002A67CC" w:rsidRPr="00C95A65">
              <w:t>kopā</w:t>
            </w:r>
            <w:r w:rsidRPr="00C95A65">
              <w:t xml:space="preserve"> 2000 </w:t>
            </w:r>
            <w:r w:rsidRPr="00C95A65">
              <w:rPr>
                <w:i/>
                <w:iCs/>
              </w:rPr>
              <w:t>euro</w:t>
            </w:r>
            <w:r w:rsidRPr="00C95A65">
              <w:t xml:space="preserve">. </w:t>
            </w:r>
          </w:p>
        </w:tc>
      </w:tr>
      <w:tr w:rsidR="009F6760" w:rsidRPr="00C95A65" w14:paraId="517C7F8E" w14:textId="77777777" w:rsidTr="00EA2EB8">
        <w:trPr>
          <w:cantSplit/>
        </w:trPr>
        <w:tc>
          <w:tcPr>
            <w:tcW w:w="309" w:type="pct"/>
            <w:hideMark/>
          </w:tcPr>
          <w:p w14:paraId="5BBE2D6E" w14:textId="77777777" w:rsidR="00FB274A" w:rsidRPr="00C95A65" w:rsidRDefault="00FB274A"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lastRenderedPageBreak/>
              <w:t>4.</w:t>
            </w:r>
          </w:p>
        </w:tc>
        <w:tc>
          <w:tcPr>
            <w:tcW w:w="1467" w:type="pct"/>
            <w:hideMark/>
          </w:tcPr>
          <w:p w14:paraId="29E1BAA4" w14:textId="77777777" w:rsidR="00FB274A" w:rsidRPr="00C95A65" w:rsidRDefault="00FB274A" w:rsidP="00425064">
            <w:pPr>
              <w:contextualSpacing/>
              <w:rPr>
                <w:rFonts w:ascii="Times New Roman" w:hAnsi="Times New Roman" w:cs="Times New Roman"/>
                <w:sz w:val="24"/>
                <w:szCs w:val="24"/>
              </w:rPr>
            </w:pPr>
            <w:r w:rsidRPr="00C95A65">
              <w:rPr>
                <w:rFonts w:ascii="Times New Roman" w:hAnsi="Times New Roman" w:cs="Times New Roman"/>
                <w:sz w:val="24"/>
                <w:szCs w:val="24"/>
              </w:rPr>
              <w:t>Atbilstības izmaksu monetārs novērtējums</w:t>
            </w:r>
          </w:p>
        </w:tc>
        <w:tc>
          <w:tcPr>
            <w:tcW w:w="3225" w:type="pct"/>
            <w:hideMark/>
          </w:tcPr>
          <w:p w14:paraId="53C1EBB6" w14:textId="6FCED027" w:rsidR="00FB274A" w:rsidRPr="00C95A65" w:rsidRDefault="00130E70" w:rsidP="00425064">
            <w:pPr>
              <w:contextualSpacing/>
              <w:jc w:val="both"/>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P</w:t>
            </w:r>
            <w:r w:rsidR="00176F07" w:rsidRPr="00C95A65">
              <w:rPr>
                <w:rFonts w:ascii="Times New Roman" w:eastAsia="Times New Roman" w:hAnsi="Times New Roman" w:cs="Times New Roman"/>
                <w:sz w:val="24"/>
                <w:szCs w:val="24"/>
                <w:lang w:eastAsia="lv-LV"/>
              </w:rPr>
              <w:t>rojekt</w:t>
            </w:r>
            <w:r w:rsidR="00564634" w:rsidRPr="00C95A65">
              <w:rPr>
                <w:rFonts w:ascii="Times New Roman" w:eastAsia="Times New Roman" w:hAnsi="Times New Roman" w:cs="Times New Roman"/>
                <w:sz w:val="24"/>
                <w:szCs w:val="24"/>
                <w:lang w:eastAsia="lv-LV"/>
              </w:rPr>
              <w:t>s</w:t>
            </w:r>
            <w:r w:rsidR="00176F07" w:rsidRPr="00C95A65">
              <w:rPr>
                <w:rFonts w:ascii="Times New Roman" w:eastAsia="Times New Roman" w:hAnsi="Times New Roman" w:cs="Times New Roman"/>
                <w:sz w:val="24"/>
                <w:szCs w:val="24"/>
                <w:lang w:eastAsia="lv-LV"/>
              </w:rPr>
              <w:t xml:space="preserve"> šo jomu neskar.</w:t>
            </w:r>
          </w:p>
        </w:tc>
      </w:tr>
      <w:tr w:rsidR="00BD33E0" w:rsidRPr="00C95A65" w14:paraId="443342AB" w14:textId="77777777" w:rsidTr="00EA2EB8">
        <w:trPr>
          <w:cantSplit/>
        </w:trPr>
        <w:tc>
          <w:tcPr>
            <w:tcW w:w="309" w:type="pct"/>
            <w:hideMark/>
          </w:tcPr>
          <w:p w14:paraId="30364DA4" w14:textId="77777777" w:rsidR="00BD33E0" w:rsidRPr="00C95A65" w:rsidRDefault="00BD33E0"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5.</w:t>
            </w:r>
          </w:p>
        </w:tc>
        <w:tc>
          <w:tcPr>
            <w:tcW w:w="1467" w:type="pct"/>
            <w:hideMark/>
          </w:tcPr>
          <w:p w14:paraId="2E4D6B5D" w14:textId="77777777" w:rsidR="00BD33E0" w:rsidRPr="00C95A65" w:rsidRDefault="00BD33E0" w:rsidP="00425064">
            <w:pPr>
              <w:contextualSpacing/>
              <w:rPr>
                <w:rFonts w:ascii="Times New Roman" w:hAnsi="Times New Roman" w:cs="Times New Roman"/>
                <w:sz w:val="24"/>
                <w:szCs w:val="24"/>
              </w:rPr>
            </w:pPr>
            <w:r w:rsidRPr="00C95A65">
              <w:rPr>
                <w:rFonts w:ascii="Times New Roman" w:hAnsi="Times New Roman" w:cs="Times New Roman"/>
                <w:sz w:val="24"/>
                <w:szCs w:val="24"/>
              </w:rPr>
              <w:t>Cita informācija</w:t>
            </w:r>
          </w:p>
        </w:tc>
        <w:tc>
          <w:tcPr>
            <w:tcW w:w="3225" w:type="pct"/>
            <w:hideMark/>
          </w:tcPr>
          <w:p w14:paraId="6B1CA001" w14:textId="1CA18D76" w:rsidR="00BD33E0" w:rsidRPr="00C95A65" w:rsidRDefault="00BD33E0" w:rsidP="00425064">
            <w:pPr>
              <w:contextualSpacing/>
              <w:jc w:val="both"/>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Nav</w:t>
            </w:r>
          </w:p>
        </w:tc>
      </w:tr>
    </w:tbl>
    <w:p w14:paraId="7D918125" w14:textId="13027E0B" w:rsidR="00BD33E0" w:rsidRPr="00C95A65" w:rsidRDefault="00BD33E0" w:rsidP="00425064">
      <w:pPr>
        <w:pStyle w:val="Title"/>
        <w:contextualSpacing/>
        <w:jc w:val="both"/>
        <w:rPr>
          <w:sz w:val="24"/>
          <w:szCs w:val="24"/>
        </w:rPr>
      </w:pPr>
    </w:p>
    <w:tbl>
      <w:tblPr>
        <w:tblW w:w="50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60"/>
        <w:gridCol w:w="954"/>
        <w:gridCol w:w="1134"/>
        <w:gridCol w:w="850"/>
        <w:gridCol w:w="993"/>
        <w:gridCol w:w="850"/>
        <w:gridCol w:w="1123"/>
        <w:gridCol w:w="1004"/>
      </w:tblGrid>
      <w:tr w:rsidR="009F6760" w:rsidRPr="00C95A65" w14:paraId="5C8BF5DF" w14:textId="77777777" w:rsidTr="008D63DB">
        <w:trPr>
          <w:cantSplit/>
        </w:trPr>
        <w:tc>
          <w:tcPr>
            <w:tcW w:w="9068" w:type="dxa"/>
            <w:gridSpan w:val="8"/>
            <w:tcBorders>
              <w:top w:val="single" w:sz="4" w:space="0" w:color="auto"/>
              <w:left w:val="single" w:sz="4" w:space="0" w:color="auto"/>
              <w:bottom w:val="single" w:sz="4" w:space="0" w:color="auto"/>
              <w:right w:val="single" w:sz="4" w:space="0" w:color="auto"/>
            </w:tcBorders>
            <w:vAlign w:val="center"/>
            <w:hideMark/>
          </w:tcPr>
          <w:p w14:paraId="202C3F7A" w14:textId="77777777" w:rsidR="0038445D" w:rsidRPr="00C95A65" w:rsidRDefault="08A8185D" w:rsidP="00425064">
            <w:pPr>
              <w:jc w:val="center"/>
              <w:rPr>
                <w:rFonts w:ascii="Times New Roman" w:hAnsi="Times New Roman" w:cs="Times New Roman"/>
                <w:b/>
                <w:bCs/>
                <w:sz w:val="24"/>
                <w:szCs w:val="24"/>
              </w:rPr>
            </w:pPr>
            <w:r w:rsidRPr="00C95A65">
              <w:rPr>
                <w:rFonts w:ascii="Times New Roman" w:hAnsi="Times New Roman" w:cs="Times New Roman"/>
                <w:b/>
                <w:bCs/>
                <w:sz w:val="24"/>
                <w:szCs w:val="24"/>
              </w:rPr>
              <w:t>III. Tiesību akta projekta ietekme uz valsts budžetu un pašvaldību budžetiem</w:t>
            </w:r>
          </w:p>
        </w:tc>
      </w:tr>
      <w:tr w:rsidR="009F6760" w:rsidRPr="00C95A65" w14:paraId="534591AF" w14:textId="77777777" w:rsidTr="008D63DB">
        <w:trPr>
          <w:cantSplit/>
        </w:trPr>
        <w:tc>
          <w:tcPr>
            <w:tcW w:w="21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27D95"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bCs/>
                <w:sz w:val="24"/>
                <w:szCs w:val="24"/>
              </w:rPr>
              <w:t>Rādītāji</w:t>
            </w:r>
          </w:p>
        </w:tc>
        <w:tc>
          <w:tcPr>
            <w:tcW w:w="2088"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18916C" w14:textId="1CEA49B2"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bCs/>
                <w:sz w:val="24"/>
                <w:szCs w:val="24"/>
              </w:rPr>
              <w:t>202</w:t>
            </w:r>
            <w:r w:rsidR="007A363D" w:rsidRPr="00C95A65">
              <w:rPr>
                <w:rFonts w:ascii="Times New Roman" w:hAnsi="Times New Roman" w:cs="Times New Roman"/>
                <w:bCs/>
                <w:sz w:val="24"/>
                <w:szCs w:val="24"/>
              </w:rPr>
              <w:t>2</w:t>
            </w:r>
            <w:r w:rsidRPr="00C95A65">
              <w:rPr>
                <w:rFonts w:ascii="Times New Roman" w:hAnsi="Times New Roman" w:cs="Times New Roman"/>
                <w:bCs/>
                <w:sz w:val="24"/>
                <w:szCs w:val="24"/>
              </w:rPr>
              <w:t>.gads</w:t>
            </w:r>
          </w:p>
        </w:tc>
        <w:tc>
          <w:tcPr>
            <w:tcW w:w="482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FC357"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Turpmākie trīs gadi (</w:t>
            </w:r>
            <w:r w:rsidRPr="00C95A65">
              <w:rPr>
                <w:rFonts w:ascii="Times New Roman" w:hAnsi="Times New Roman" w:cs="Times New Roman"/>
                <w:i/>
                <w:iCs/>
                <w:sz w:val="24"/>
                <w:szCs w:val="24"/>
              </w:rPr>
              <w:t>euro</w:t>
            </w:r>
            <w:r w:rsidRPr="00C95A65">
              <w:rPr>
                <w:rFonts w:ascii="Times New Roman" w:hAnsi="Times New Roman" w:cs="Times New Roman"/>
                <w:sz w:val="24"/>
                <w:szCs w:val="24"/>
              </w:rPr>
              <w:t>)</w:t>
            </w:r>
          </w:p>
        </w:tc>
      </w:tr>
      <w:tr w:rsidR="009F6760" w:rsidRPr="00C95A65" w14:paraId="1E43693A" w14:textId="77777777" w:rsidTr="008D63DB">
        <w:trPr>
          <w:cantSplit/>
        </w:trPr>
        <w:tc>
          <w:tcPr>
            <w:tcW w:w="2160" w:type="dxa"/>
            <w:vMerge/>
            <w:vAlign w:val="center"/>
            <w:hideMark/>
          </w:tcPr>
          <w:p w14:paraId="2EF2BF71" w14:textId="77777777" w:rsidR="00A04770" w:rsidRPr="00C95A65" w:rsidRDefault="00A04770" w:rsidP="00425064">
            <w:pPr>
              <w:rPr>
                <w:rFonts w:ascii="Times New Roman" w:hAnsi="Times New Roman" w:cs="Times New Roman"/>
                <w:bCs/>
                <w:sz w:val="24"/>
                <w:szCs w:val="24"/>
              </w:rPr>
            </w:pPr>
          </w:p>
        </w:tc>
        <w:tc>
          <w:tcPr>
            <w:tcW w:w="2088" w:type="dxa"/>
            <w:gridSpan w:val="2"/>
            <w:vMerge/>
            <w:vAlign w:val="center"/>
            <w:hideMark/>
          </w:tcPr>
          <w:p w14:paraId="31A715DD" w14:textId="77777777" w:rsidR="00A04770" w:rsidRPr="00C95A65" w:rsidRDefault="00A04770" w:rsidP="00425064">
            <w:pPr>
              <w:rPr>
                <w:rFonts w:ascii="Times New Roman" w:hAnsi="Times New Roman" w:cs="Times New Roman"/>
                <w:bCs/>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FE8185" w14:textId="6319FC97" w:rsidR="00A04770" w:rsidRPr="00C95A65" w:rsidRDefault="00A04770" w:rsidP="00425064">
            <w:pPr>
              <w:jc w:val="center"/>
              <w:rPr>
                <w:rFonts w:ascii="Times New Roman" w:hAnsi="Times New Roman" w:cs="Times New Roman"/>
                <w:bCs/>
                <w:sz w:val="24"/>
                <w:szCs w:val="24"/>
              </w:rPr>
            </w:pPr>
            <w:r w:rsidRPr="00C95A65">
              <w:rPr>
                <w:rFonts w:ascii="Times New Roman" w:hAnsi="Times New Roman" w:cs="Times New Roman"/>
                <w:bCs/>
                <w:sz w:val="24"/>
                <w:szCs w:val="24"/>
              </w:rPr>
              <w:t>202</w:t>
            </w:r>
            <w:r w:rsidR="007A363D" w:rsidRPr="00C95A65">
              <w:rPr>
                <w:rFonts w:ascii="Times New Roman" w:hAnsi="Times New Roman" w:cs="Times New Roman"/>
                <w:bCs/>
                <w:sz w:val="24"/>
                <w:szCs w:val="24"/>
              </w:rPr>
              <w:t>3</w:t>
            </w:r>
            <w:r w:rsidRPr="00C95A65">
              <w:rPr>
                <w:rFonts w:ascii="Times New Roman" w:hAnsi="Times New Roman" w:cs="Times New Roman"/>
                <w:bCs/>
                <w:sz w:val="24"/>
                <w:szCs w:val="24"/>
              </w:rPr>
              <w:t>.</w:t>
            </w: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BBBB09" w14:textId="76FC1F45" w:rsidR="00A04770" w:rsidRPr="00C95A65" w:rsidRDefault="00A04770" w:rsidP="00425064">
            <w:pPr>
              <w:jc w:val="center"/>
              <w:rPr>
                <w:rFonts w:ascii="Times New Roman" w:hAnsi="Times New Roman" w:cs="Times New Roman"/>
                <w:bCs/>
                <w:sz w:val="24"/>
                <w:szCs w:val="24"/>
              </w:rPr>
            </w:pPr>
            <w:r w:rsidRPr="00C95A65">
              <w:rPr>
                <w:rFonts w:ascii="Times New Roman" w:hAnsi="Times New Roman" w:cs="Times New Roman"/>
                <w:bCs/>
                <w:sz w:val="24"/>
                <w:szCs w:val="24"/>
              </w:rPr>
              <w:t>202</w:t>
            </w:r>
            <w:r w:rsidR="007A363D" w:rsidRPr="00C95A65">
              <w:rPr>
                <w:rFonts w:ascii="Times New Roman" w:hAnsi="Times New Roman" w:cs="Times New Roman"/>
                <w:bCs/>
                <w:sz w:val="24"/>
                <w:szCs w:val="24"/>
              </w:rPr>
              <w:t>4</w:t>
            </w:r>
            <w:r w:rsidRPr="00C95A65">
              <w:rPr>
                <w:rFonts w:ascii="Times New Roman" w:hAnsi="Times New Roman" w:cs="Times New Roman"/>
                <w:bCs/>
                <w:sz w:val="24"/>
                <w:szCs w:val="24"/>
              </w:rPr>
              <w:t>.</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031B83" w14:textId="414881EB" w:rsidR="00A04770" w:rsidRPr="00C95A65" w:rsidRDefault="00A04770" w:rsidP="00425064">
            <w:pPr>
              <w:jc w:val="center"/>
              <w:rPr>
                <w:rFonts w:ascii="Times New Roman" w:hAnsi="Times New Roman" w:cs="Times New Roman"/>
                <w:bCs/>
                <w:sz w:val="24"/>
                <w:szCs w:val="24"/>
              </w:rPr>
            </w:pPr>
            <w:r w:rsidRPr="00C95A65">
              <w:rPr>
                <w:rFonts w:ascii="Times New Roman" w:hAnsi="Times New Roman" w:cs="Times New Roman"/>
                <w:bCs/>
                <w:sz w:val="24"/>
                <w:szCs w:val="24"/>
              </w:rPr>
              <w:t>202</w:t>
            </w:r>
            <w:r w:rsidR="007A363D" w:rsidRPr="00C95A65">
              <w:rPr>
                <w:rFonts w:ascii="Times New Roman" w:hAnsi="Times New Roman" w:cs="Times New Roman"/>
                <w:bCs/>
                <w:sz w:val="24"/>
                <w:szCs w:val="24"/>
              </w:rPr>
              <w:t>5</w:t>
            </w:r>
            <w:r w:rsidRPr="00C95A65">
              <w:rPr>
                <w:rFonts w:ascii="Times New Roman" w:hAnsi="Times New Roman" w:cs="Times New Roman"/>
                <w:bCs/>
                <w:sz w:val="24"/>
                <w:szCs w:val="24"/>
              </w:rPr>
              <w:t>.</w:t>
            </w:r>
          </w:p>
        </w:tc>
      </w:tr>
      <w:tr w:rsidR="009F6760" w:rsidRPr="00C95A65" w14:paraId="77665248" w14:textId="77777777" w:rsidTr="008D63DB">
        <w:trPr>
          <w:cantSplit/>
        </w:trPr>
        <w:tc>
          <w:tcPr>
            <w:tcW w:w="2160" w:type="dxa"/>
            <w:vMerge/>
            <w:vAlign w:val="center"/>
            <w:hideMark/>
          </w:tcPr>
          <w:p w14:paraId="1B289AA2" w14:textId="77777777" w:rsidR="00A04770" w:rsidRPr="00C95A65" w:rsidRDefault="00A04770" w:rsidP="00425064">
            <w:pPr>
              <w:rPr>
                <w:rFonts w:ascii="Times New Roman" w:hAnsi="Times New Roman" w:cs="Times New Roman"/>
                <w:bCs/>
                <w:sz w:val="24"/>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C0F40B"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saskaņā ar valsts budžetu kārtējam gadam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5F36DE"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izmaiņas kārtējā gadā, salīdzinot ar valsts budžetu kārtējam gadam</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C8B9A3"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saskaņā ar vidēja termiņa budžeta ietvaru</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869E00" w14:textId="15ACE4EC"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izmaiņas, salīdzinot ar vidēja termiņa budžeta ietvaru 202</w:t>
            </w:r>
            <w:r w:rsidR="00975207" w:rsidRPr="00C95A65">
              <w:rPr>
                <w:rFonts w:ascii="Times New Roman" w:hAnsi="Times New Roman" w:cs="Times New Roman"/>
                <w:sz w:val="24"/>
                <w:szCs w:val="24"/>
              </w:rPr>
              <w:t>3</w:t>
            </w:r>
            <w:r w:rsidRPr="00C95A65">
              <w:rPr>
                <w:rFonts w:ascii="Times New Roman" w:hAnsi="Times New Roman" w:cs="Times New Roman"/>
                <w:sz w:val="24"/>
                <w:szCs w:val="24"/>
              </w:rPr>
              <w:t>. gadam</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681C2D"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saskaņā ar vidēja termiņa budžeta ietvaru</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DAA56" w14:textId="24D6EF54"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izmaiņas, salīdzinot ar vidēja termiņa budžeta ietvaru 202</w:t>
            </w:r>
            <w:r w:rsidR="001C6E40" w:rsidRPr="00C95A65">
              <w:rPr>
                <w:rFonts w:ascii="Times New Roman" w:hAnsi="Times New Roman" w:cs="Times New Roman"/>
                <w:sz w:val="24"/>
                <w:szCs w:val="24"/>
              </w:rPr>
              <w:t>4</w:t>
            </w:r>
            <w:r w:rsidRPr="00C95A65">
              <w:rPr>
                <w:rFonts w:ascii="Times New Roman" w:hAnsi="Times New Roman" w:cs="Times New Roman"/>
                <w:sz w:val="24"/>
                <w:szCs w:val="24"/>
              </w:rPr>
              <w:t>. gadam</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4C83BA" w14:textId="64A828D4"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 xml:space="preserve">izmaiņas, salīdzinot ar vidēja termiņa budžeta ietvaru </w:t>
            </w:r>
            <w:r w:rsidRPr="00C95A65">
              <w:rPr>
                <w:rFonts w:ascii="Times New Roman" w:hAnsi="Times New Roman" w:cs="Times New Roman"/>
                <w:sz w:val="24"/>
                <w:szCs w:val="24"/>
              </w:rPr>
              <w:br/>
              <w:t>202</w:t>
            </w:r>
            <w:r w:rsidR="001C6E40" w:rsidRPr="00C95A65">
              <w:rPr>
                <w:rFonts w:ascii="Times New Roman" w:hAnsi="Times New Roman" w:cs="Times New Roman"/>
                <w:sz w:val="24"/>
                <w:szCs w:val="24"/>
              </w:rPr>
              <w:t>4</w:t>
            </w:r>
            <w:r w:rsidRPr="00C95A65">
              <w:rPr>
                <w:rFonts w:ascii="Times New Roman" w:hAnsi="Times New Roman" w:cs="Times New Roman"/>
                <w:sz w:val="24"/>
                <w:szCs w:val="24"/>
              </w:rPr>
              <w:t>. gadam</w:t>
            </w:r>
          </w:p>
        </w:tc>
      </w:tr>
      <w:tr w:rsidR="009F6760" w:rsidRPr="00C95A65" w14:paraId="304724DD" w14:textId="77777777" w:rsidTr="008D63DB">
        <w:trPr>
          <w:cantSplit/>
        </w:trPr>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6F7A96"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1</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BE8BA7"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008A98"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D1A5AF"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CE1AD0"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E7A1A9"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6</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31B339"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7</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B581F3" w14:textId="77777777" w:rsidR="00A04770" w:rsidRPr="00C95A65" w:rsidRDefault="00A04770" w:rsidP="00425064">
            <w:pPr>
              <w:jc w:val="center"/>
              <w:rPr>
                <w:rFonts w:ascii="Times New Roman" w:hAnsi="Times New Roman" w:cs="Times New Roman"/>
                <w:sz w:val="24"/>
                <w:szCs w:val="24"/>
              </w:rPr>
            </w:pPr>
            <w:r w:rsidRPr="00C95A65">
              <w:rPr>
                <w:rFonts w:ascii="Times New Roman" w:hAnsi="Times New Roman" w:cs="Times New Roman"/>
                <w:sz w:val="24"/>
                <w:szCs w:val="24"/>
              </w:rPr>
              <w:t>8</w:t>
            </w:r>
          </w:p>
        </w:tc>
      </w:tr>
      <w:tr w:rsidR="009F6760" w:rsidRPr="00C95A65" w14:paraId="6E3B4018" w14:textId="77777777" w:rsidTr="008D63DB">
        <w:trPr>
          <w:cantSplit/>
        </w:trPr>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E071B"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1. Budžeta ieņēmumi</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61F7"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11FB53" w14:textId="77777777" w:rsidR="00A04770" w:rsidRPr="00C95A65" w:rsidRDefault="00A04770" w:rsidP="00425064">
            <w:pPr>
              <w:rPr>
                <w:rFonts w:ascii="Times New Roman" w:eastAsia="Times New Roman" w:hAnsi="Times New Roman" w:cs="Times New Roman"/>
                <w:iCs/>
                <w:sz w:val="24"/>
                <w:szCs w:val="24"/>
                <w:lang w:eastAsia="lv-LV"/>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E37AA3"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E4B71A"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512BE6"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DED06"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4ACA2F"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5821E5A7"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7216BC72"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1.1. valsts pamatbudžets, tai skaitā ieņēmumi no maksas pakalpojumiem un citi pašu ieņēmumi</w:t>
            </w:r>
          </w:p>
        </w:tc>
        <w:tc>
          <w:tcPr>
            <w:tcW w:w="954" w:type="dxa"/>
            <w:tcBorders>
              <w:top w:val="single" w:sz="4" w:space="0" w:color="auto"/>
              <w:left w:val="single" w:sz="4" w:space="0" w:color="auto"/>
              <w:bottom w:val="single" w:sz="4" w:space="0" w:color="auto"/>
              <w:right w:val="single" w:sz="4" w:space="0" w:color="auto"/>
            </w:tcBorders>
          </w:tcPr>
          <w:p w14:paraId="6D48589F"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tcPr>
          <w:p w14:paraId="0B7CCBAB" w14:textId="77777777" w:rsidR="00A04770" w:rsidRPr="00C95A65" w:rsidRDefault="00A04770" w:rsidP="00425064">
            <w:pPr>
              <w:rPr>
                <w:rFonts w:ascii="Times New Roman" w:eastAsia="Times New Roman" w:hAnsi="Times New Roman" w:cs="Times New Roman"/>
                <w:iCs/>
                <w:sz w:val="24"/>
                <w:szCs w:val="24"/>
                <w:lang w:eastAsia="lv-LV"/>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tcPr>
          <w:p w14:paraId="4D9E14FE"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tcPr>
          <w:p w14:paraId="4498451E"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tcPr>
          <w:p w14:paraId="20A05882"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tcPr>
          <w:p w14:paraId="42702714"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tcPr>
          <w:p w14:paraId="6397F86A"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5BA05DF4"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27742E22"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1.2. valsts speciālais budžets</w:t>
            </w:r>
          </w:p>
        </w:tc>
        <w:tc>
          <w:tcPr>
            <w:tcW w:w="954" w:type="dxa"/>
            <w:tcBorders>
              <w:top w:val="single" w:sz="4" w:space="0" w:color="auto"/>
              <w:left w:val="single" w:sz="4" w:space="0" w:color="auto"/>
              <w:bottom w:val="single" w:sz="4" w:space="0" w:color="auto"/>
              <w:right w:val="single" w:sz="4" w:space="0" w:color="auto"/>
            </w:tcBorders>
          </w:tcPr>
          <w:p w14:paraId="2F1A887F"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tcPr>
          <w:p w14:paraId="27F3482E"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3B24D099"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0E6346CA"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119F789F"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2DE318F2"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7C40C3B1"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70C2252F"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32412ED6"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1.3. pašvaldību budžets</w:t>
            </w:r>
          </w:p>
        </w:tc>
        <w:tc>
          <w:tcPr>
            <w:tcW w:w="954" w:type="dxa"/>
            <w:tcBorders>
              <w:top w:val="single" w:sz="4" w:space="0" w:color="auto"/>
              <w:left w:val="single" w:sz="4" w:space="0" w:color="auto"/>
              <w:bottom w:val="single" w:sz="4" w:space="0" w:color="auto"/>
              <w:right w:val="single" w:sz="4" w:space="0" w:color="auto"/>
            </w:tcBorders>
          </w:tcPr>
          <w:p w14:paraId="09AE8F61"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tcPr>
          <w:p w14:paraId="08BF223B"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2790E86F"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7D31AA3C"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755CBDAC"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01E575AF"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5AE07A56"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222B5E30"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63197B27" w14:textId="77777777" w:rsidR="00A26E0D" w:rsidRPr="00C95A65" w:rsidRDefault="00A26E0D" w:rsidP="00425064">
            <w:pPr>
              <w:rPr>
                <w:rFonts w:ascii="Times New Roman" w:hAnsi="Times New Roman" w:cs="Times New Roman"/>
                <w:sz w:val="24"/>
                <w:szCs w:val="24"/>
              </w:rPr>
            </w:pPr>
            <w:r w:rsidRPr="00C95A65">
              <w:rPr>
                <w:rFonts w:ascii="Times New Roman" w:hAnsi="Times New Roman" w:cs="Times New Roman"/>
                <w:sz w:val="24"/>
                <w:szCs w:val="24"/>
              </w:rPr>
              <w:t>2. Budžeta izdevumi</w:t>
            </w:r>
          </w:p>
        </w:tc>
        <w:tc>
          <w:tcPr>
            <w:tcW w:w="954" w:type="dxa"/>
            <w:tcBorders>
              <w:top w:val="single" w:sz="4" w:space="0" w:color="auto"/>
              <w:left w:val="single" w:sz="4" w:space="0" w:color="auto"/>
              <w:bottom w:val="single" w:sz="4" w:space="0" w:color="auto"/>
              <w:right w:val="single" w:sz="4" w:space="0" w:color="auto"/>
            </w:tcBorders>
          </w:tcPr>
          <w:p w14:paraId="63966367" w14:textId="1F814CFF" w:rsidR="00A26E0D" w:rsidRPr="00C95A65" w:rsidRDefault="00A26E0D" w:rsidP="00425064">
            <w:pPr>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tcPr>
          <w:p w14:paraId="1B705743" w14:textId="3E73A668"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29 120</w:t>
            </w:r>
          </w:p>
        </w:tc>
        <w:tc>
          <w:tcPr>
            <w:tcW w:w="850" w:type="dxa"/>
            <w:tcBorders>
              <w:top w:val="single" w:sz="4" w:space="0" w:color="auto"/>
              <w:left w:val="single" w:sz="4" w:space="0" w:color="auto"/>
              <w:bottom w:val="single" w:sz="4" w:space="0" w:color="auto"/>
              <w:right w:val="single" w:sz="4" w:space="0" w:color="auto"/>
            </w:tcBorders>
          </w:tcPr>
          <w:p w14:paraId="3FD06DF2" w14:textId="75C3C077"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3A16B721" w14:textId="71BB8984"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28 800</w:t>
            </w:r>
          </w:p>
        </w:tc>
        <w:tc>
          <w:tcPr>
            <w:tcW w:w="850" w:type="dxa"/>
            <w:tcBorders>
              <w:top w:val="single" w:sz="4" w:space="0" w:color="auto"/>
              <w:left w:val="single" w:sz="4" w:space="0" w:color="auto"/>
              <w:bottom w:val="single" w:sz="4" w:space="0" w:color="auto"/>
              <w:right w:val="single" w:sz="4" w:space="0" w:color="auto"/>
            </w:tcBorders>
          </w:tcPr>
          <w:p w14:paraId="147C3B24" w14:textId="4297898F"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7CF598DC" w14:textId="4A850F7C"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13 760</w:t>
            </w:r>
          </w:p>
        </w:tc>
        <w:tc>
          <w:tcPr>
            <w:tcW w:w="1004" w:type="dxa"/>
            <w:tcBorders>
              <w:top w:val="single" w:sz="4" w:space="0" w:color="auto"/>
              <w:left w:val="single" w:sz="4" w:space="0" w:color="auto"/>
              <w:bottom w:val="single" w:sz="4" w:space="0" w:color="auto"/>
              <w:right w:val="single" w:sz="4" w:space="0" w:color="auto"/>
            </w:tcBorders>
            <w:hideMark/>
          </w:tcPr>
          <w:p w14:paraId="74F62661" w14:textId="6DAFEE65"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 xml:space="preserve">9 600 </w:t>
            </w:r>
          </w:p>
        </w:tc>
      </w:tr>
      <w:tr w:rsidR="009F6760" w:rsidRPr="00C95A65" w14:paraId="4C70E770"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74C91028" w14:textId="77777777" w:rsidR="00A26E0D" w:rsidRPr="00C95A65" w:rsidRDefault="00A26E0D" w:rsidP="00425064">
            <w:pPr>
              <w:rPr>
                <w:rFonts w:ascii="Times New Roman" w:hAnsi="Times New Roman" w:cs="Times New Roman"/>
                <w:sz w:val="24"/>
                <w:szCs w:val="24"/>
              </w:rPr>
            </w:pPr>
            <w:r w:rsidRPr="00C95A65">
              <w:rPr>
                <w:rFonts w:ascii="Times New Roman" w:hAnsi="Times New Roman" w:cs="Times New Roman"/>
                <w:sz w:val="24"/>
                <w:szCs w:val="24"/>
              </w:rPr>
              <w:t>2.1. valsts pamatbudžets</w:t>
            </w:r>
          </w:p>
        </w:tc>
        <w:tc>
          <w:tcPr>
            <w:tcW w:w="954" w:type="dxa"/>
            <w:tcBorders>
              <w:top w:val="single" w:sz="4" w:space="0" w:color="auto"/>
              <w:left w:val="single" w:sz="4" w:space="0" w:color="auto"/>
              <w:bottom w:val="single" w:sz="4" w:space="0" w:color="auto"/>
              <w:right w:val="single" w:sz="4" w:space="0" w:color="auto"/>
            </w:tcBorders>
          </w:tcPr>
          <w:p w14:paraId="607DBBA0" w14:textId="11599D8B" w:rsidR="00A26E0D" w:rsidRPr="00C95A65" w:rsidRDefault="00A26E0D" w:rsidP="00425064">
            <w:pPr>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tcPr>
          <w:p w14:paraId="5293D4F2" w14:textId="35FD92EC"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29 120</w:t>
            </w:r>
          </w:p>
        </w:tc>
        <w:tc>
          <w:tcPr>
            <w:tcW w:w="850" w:type="dxa"/>
            <w:tcBorders>
              <w:top w:val="single" w:sz="4" w:space="0" w:color="auto"/>
              <w:left w:val="single" w:sz="4" w:space="0" w:color="auto"/>
              <w:bottom w:val="single" w:sz="4" w:space="0" w:color="auto"/>
              <w:right w:val="single" w:sz="4" w:space="0" w:color="auto"/>
            </w:tcBorders>
          </w:tcPr>
          <w:p w14:paraId="0C5D305E" w14:textId="5BFA2EC4"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6E154190" w14:textId="27E0F689"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28 800</w:t>
            </w:r>
          </w:p>
        </w:tc>
        <w:tc>
          <w:tcPr>
            <w:tcW w:w="850" w:type="dxa"/>
            <w:tcBorders>
              <w:top w:val="single" w:sz="4" w:space="0" w:color="auto"/>
              <w:left w:val="single" w:sz="4" w:space="0" w:color="auto"/>
              <w:bottom w:val="single" w:sz="4" w:space="0" w:color="auto"/>
              <w:right w:val="single" w:sz="4" w:space="0" w:color="auto"/>
            </w:tcBorders>
          </w:tcPr>
          <w:p w14:paraId="40813317" w14:textId="7C5EBDBB"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3791C3E9" w14:textId="59A1B893"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13 760</w:t>
            </w:r>
          </w:p>
        </w:tc>
        <w:tc>
          <w:tcPr>
            <w:tcW w:w="1004" w:type="dxa"/>
            <w:tcBorders>
              <w:top w:val="single" w:sz="4" w:space="0" w:color="auto"/>
              <w:left w:val="single" w:sz="4" w:space="0" w:color="auto"/>
              <w:bottom w:val="single" w:sz="4" w:space="0" w:color="auto"/>
              <w:right w:val="single" w:sz="4" w:space="0" w:color="auto"/>
            </w:tcBorders>
            <w:hideMark/>
          </w:tcPr>
          <w:p w14:paraId="6E159137" w14:textId="2C32D32B" w:rsidR="00A26E0D" w:rsidRPr="00C95A65" w:rsidRDefault="00A26E0D"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 xml:space="preserve">9 600 </w:t>
            </w:r>
          </w:p>
        </w:tc>
      </w:tr>
      <w:tr w:rsidR="009F6760" w:rsidRPr="00C95A65" w14:paraId="199908A8"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226B824A"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2.2. valsts speciālais budžets</w:t>
            </w:r>
          </w:p>
        </w:tc>
        <w:tc>
          <w:tcPr>
            <w:tcW w:w="954" w:type="dxa"/>
            <w:tcBorders>
              <w:top w:val="single" w:sz="4" w:space="0" w:color="auto"/>
              <w:left w:val="single" w:sz="4" w:space="0" w:color="auto"/>
              <w:bottom w:val="single" w:sz="4" w:space="0" w:color="auto"/>
              <w:right w:val="single" w:sz="4" w:space="0" w:color="auto"/>
            </w:tcBorders>
          </w:tcPr>
          <w:p w14:paraId="1172191E"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tcPr>
          <w:p w14:paraId="613A4B45"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tcPr>
          <w:p w14:paraId="146678D3"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3A35F990"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43B3EB05"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684BF342"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44C02004"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1B2546AF"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1EEDC849"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2.3. pašvaldību budžets</w:t>
            </w:r>
          </w:p>
        </w:tc>
        <w:tc>
          <w:tcPr>
            <w:tcW w:w="954" w:type="dxa"/>
            <w:tcBorders>
              <w:top w:val="single" w:sz="4" w:space="0" w:color="auto"/>
              <w:left w:val="single" w:sz="4" w:space="0" w:color="auto"/>
              <w:bottom w:val="single" w:sz="4" w:space="0" w:color="auto"/>
              <w:right w:val="single" w:sz="4" w:space="0" w:color="auto"/>
            </w:tcBorders>
            <w:hideMark/>
          </w:tcPr>
          <w:p w14:paraId="2329554A"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hideMark/>
          </w:tcPr>
          <w:p w14:paraId="03B9B747"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06B8C589"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797EC8B8"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0FE744A4"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3640FC8E"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7625972B"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133E2770"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00155702" w14:textId="77777777" w:rsidR="00675277" w:rsidRPr="00C95A65" w:rsidRDefault="00675277" w:rsidP="00425064">
            <w:pPr>
              <w:rPr>
                <w:rFonts w:ascii="Times New Roman" w:hAnsi="Times New Roman" w:cs="Times New Roman"/>
                <w:sz w:val="24"/>
                <w:szCs w:val="24"/>
              </w:rPr>
            </w:pPr>
            <w:r w:rsidRPr="00C95A65">
              <w:rPr>
                <w:rFonts w:ascii="Times New Roman" w:hAnsi="Times New Roman" w:cs="Times New Roman"/>
                <w:sz w:val="24"/>
                <w:szCs w:val="24"/>
              </w:rPr>
              <w:t>3. Finansiālā ietekme</w:t>
            </w:r>
          </w:p>
        </w:tc>
        <w:tc>
          <w:tcPr>
            <w:tcW w:w="954" w:type="dxa"/>
            <w:tcBorders>
              <w:top w:val="single" w:sz="4" w:space="0" w:color="auto"/>
              <w:left w:val="single" w:sz="4" w:space="0" w:color="auto"/>
              <w:bottom w:val="single" w:sz="4" w:space="0" w:color="auto"/>
              <w:right w:val="single" w:sz="4" w:space="0" w:color="auto"/>
            </w:tcBorders>
            <w:hideMark/>
          </w:tcPr>
          <w:p w14:paraId="4DB79A61" w14:textId="34DBE473" w:rsidR="00675277" w:rsidRPr="00C95A65" w:rsidRDefault="00675277" w:rsidP="00425064">
            <w:pPr>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hideMark/>
          </w:tcPr>
          <w:p w14:paraId="17AA4CFD" w14:textId="72D7E2B8"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-29 120</w:t>
            </w:r>
          </w:p>
        </w:tc>
        <w:tc>
          <w:tcPr>
            <w:tcW w:w="850" w:type="dxa"/>
            <w:tcBorders>
              <w:top w:val="single" w:sz="4" w:space="0" w:color="auto"/>
              <w:left w:val="single" w:sz="4" w:space="0" w:color="auto"/>
              <w:bottom w:val="single" w:sz="4" w:space="0" w:color="auto"/>
              <w:right w:val="single" w:sz="4" w:space="0" w:color="auto"/>
            </w:tcBorders>
            <w:hideMark/>
          </w:tcPr>
          <w:p w14:paraId="7B584D8A" w14:textId="5F21AFF7"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05A399DA" w14:textId="2A689224"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-28 800</w:t>
            </w:r>
          </w:p>
        </w:tc>
        <w:tc>
          <w:tcPr>
            <w:tcW w:w="850" w:type="dxa"/>
            <w:tcBorders>
              <w:top w:val="single" w:sz="4" w:space="0" w:color="auto"/>
              <w:left w:val="single" w:sz="4" w:space="0" w:color="auto"/>
              <w:bottom w:val="single" w:sz="4" w:space="0" w:color="auto"/>
              <w:right w:val="single" w:sz="4" w:space="0" w:color="auto"/>
            </w:tcBorders>
            <w:hideMark/>
          </w:tcPr>
          <w:p w14:paraId="7051F744" w14:textId="08BB28C7"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1387D8F4" w14:textId="0F180887"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-13 760</w:t>
            </w:r>
          </w:p>
        </w:tc>
        <w:tc>
          <w:tcPr>
            <w:tcW w:w="1004" w:type="dxa"/>
            <w:tcBorders>
              <w:top w:val="single" w:sz="4" w:space="0" w:color="auto"/>
              <w:left w:val="single" w:sz="4" w:space="0" w:color="auto"/>
              <w:bottom w:val="single" w:sz="4" w:space="0" w:color="auto"/>
              <w:right w:val="single" w:sz="4" w:space="0" w:color="auto"/>
            </w:tcBorders>
            <w:hideMark/>
          </w:tcPr>
          <w:p w14:paraId="5D9AB5D2" w14:textId="280BD94B"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 xml:space="preserve">-9 600 </w:t>
            </w:r>
          </w:p>
        </w:tc>
      </w:tr>
      <w:tr w:rsidR="009F6760" w:rsidRPr="00C95A65" w14:paraId="258F09BB"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527BA79D" w14:textId="77777777" w:rsidR="00675277" w:rsidRPr="00C95A65" w:rsidRDefault="00675277" w:rsidP="00425064">
            <w:pPr>
              <w:rPr>
                <w:rFonts w:ascii="Times New Roman" w:hAnsi="Times New Roman" w:cs="Times New Roman"/>
                <w:sz w:val="24"/>
                <w:szCs w:val="24"/>
              </w:rPr>
            </w:pPr>
            <w:r w:rsidRPr="00C95A65">
              <w:rPr>
                <w:rFonts w:ascii="Times New Roman" w:hAnsi="Times New Roman" w:cs="Times New Roman"/>
                <w:sz w:val="24"/>
                <w:szCs w:val="24"/>
              </w:rPr>
              <w:t>3.1. valsts pamatbudžets</w:t>
            </w:r>
          </w:p>
        </w:tc>
        <w:tc>
          <w:tcPr>
            <w:tcW w:w="954" w:type="dxa"/>
            <w:tcBorders>
              <w:top w:val="single" w:sz="4" w:space="0" w:color="auto"/>
              <w:left w:val="single" w:sz="4" w:space="0" w:color="auto"/>
              <w:bottom w:val="single" w:sz="4" w:space="0" w:color="auto"/>
              <w:right w:val="single" w:sz="4" w:space="0" w:color="auto"/>
            </w:tcBorders>
            <w:hideMark/>
          </w:tcPr>
          <w:p w14:paraId="6CDA0727" w14:textId="699BD933" w:rsidR="00675277" w:rsidRPr="00C95A65" w:rsidRDefault="00675277" w:rsidP="00425064">
            <w:pPr>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hideMark/>
          </w:tcPr>
          <w:p w14:paraId="03514A33" w14:textId="1AE87A42"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-29 120</w:t>
            </w:r>
          </w:p>
        </w:tc>
        <w:tc>
          <w:tcPr>
            <w:tcW w:w="850" w:type="dxa"/>
            <w:tcBorders>
              <w:top w:val="single" w:sz="4" w:space="0" w:color="auto"/>
              <w:left w:val="single" w:sz="4" w:space="0" w:color="auto"/>
              <w:bottom w:val="single" w:sz="4" w:space="0" w:color="auto"/>
              <w:right w:val="single" w:sz="4" w:space="0" w:color="auto"/>
            </w:tcBorders>
            <w:hideMark/>
          </w:tcPr>
          <w:p w14:paraId="609830B6" w14:textId="63A6EBB3"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49919A13" w14:textId="15AD14F0"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-28 800</w:t>
            </w:r>
          </w:p>
        </w:tc>
        <w:tc>
          <w:tcPr>
            <w:tcW w:w="850" w:type="dxa"/>
            <w:tcBorders>
              <w:top w:val="single" w:sz="4" w:space="0" w:color="auto"/>
              <w:left w:val="single" w:sz="4" w:space="0" w:color="auto"/>
              <w:bottom w:val="single" w:sz="4" w:space="0" w:color="auto"/>
              <w:right w:val="single" w:sz="4" w:space="0" w:color="auto"/>
            </w:tcBorders>
            <w:hideMark/>
          </w:tcPr>
          <w:p w14:paraId="71D0A138" w14:textId="2C08E5AC"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6BC5C4C5" w14:textId="6C5FD0F2"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-13 760</w:t>
            </w:r>
          </w:p>
        </w:tc>
        <w:tc>
          <w:tcPr>
            <w:tcW w:w="1004" w:type="dxa"/>
            <w:tcBorders>
              <w:top w:val="single" w:sz="4" w:space="0" w:color="auto"/>
              <w:left w:val="single" w:sz="4" w:space="0" w:color="auto"/>
              <w:bottom w:val="single" w:sz="4" w:space="0" w:color="auto"/>
              <w:right w:val="single" w:sz="4" w:space="0" w:color="auto"/>
            </w:tcBorders>
            <w:hideMark/>
          </w:tcPr>
          <w:p w14:paraId="1D1ABB45" w14:textId="32DFCF79" w:rsidR="00675277" w:rsidRPr="00C95A65" w:rsidRDefault="00675277"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 xml:space="preserve">-9 600 </w:t>
            </w:r>
          </w:p>
        </w:tc>
      </w:tr>
      <w:tr w:rsidR="009F6760" w:rsidRPr="00C95A65" w14:paraId="79DAFC63"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7B74FF3B"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3.2. speciālais budžets</w:t>
            </w:r>
          </w:p>
        </w:tc>
        <w:tc>
          <w:tcPr>
            <w:tcW w:w="954" w:type="dxa"/>
            <w:tcBorders>
              <w:top w:val="single" w:sz="4" w:space="0" w:color="auto"/>
              <w:left w:val="single" w:sz="4" w:space="0" w:color="auto"/>
              <w:bottom w:val="single" w:sz="4" w:space="0" w:color="auto"/>
              <w:right w:val="single" w:sz="4" w:space="0" w:color="auto"/>
            </w:tcBorders>
            <w:hideMark/>
          </w:tcPr>
          <w:p w14:paraId="52707265"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hideMark/>
          </w:tcPr>
          <w:p w14:paraId="3EE15F30"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670D8DC0"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0E03EC60"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478FC863"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72074991"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1C9E2415"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6C47F380"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61115C19"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3.3. pašvaldību budžets</w:t>
            </w:r>
          </w:p>
        </w:tc>
        <w:tc>
          <w:tcPr>
            <w:tcW w:w="954" w:type="dxa"/>
            <w:tcBorders>
              <w:top w:val="single" w:sz="4" w:space="0" w:color="auto"/>
              <w:left w:val="single" w:sz="4" w:space="0" w:color="auto"/>
              <w:bottom w:val="single" w:sz="4" w:space="0" w:color="auto"/>
              <w:right w:val="single" w:sz="4" w:space="0" w:color="auto"/>
            </w:tcBorders>
            <w:hideMark/>
          </w:tcPr>
          <w:p w14:paraId="720707EA"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34" w:type="dxa"/>
            <w:tcBorders>
              <w:top w:val="single" w:sz="4" w:space="0" w:color="auto"/>
              <w:left w:val="single" w:sz="4" w:space="0" w:color="auto"/>
              <w:bottom w:val="single" w:sz="4" w:space="0" w:color="auto"/>
              <w:right w:val="single" w:sz="4" w:space="0" w:color="auto"/>
            </w:tcBorders>
            <w:hideMark/>
          </w:tcPr>
          <w:p w14:paraId="12C79E3C"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0F0E31F3"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hideMark/>
          </w:tcPr>
          <w:p w14:paraId="2E9EFC10"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tcBorders>
              <w:top w:val="single" w:sz="4" w:space="0" w:color="auto"/>
              <w:left w:val="single" w:sz="4" w:space="0" w:color="auto"/>
              <w:bottom w:val="single" w:sz="4" w:space="0" w:color="auto"/>
              <w:right w:val="single" w:sz="4" w:space="0" w:color="auto"/>
            </w:tcBorders>
            <w:hideMark/>
          </w:tcPr>
          <w:p w14:paraId="2438C1EA"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123" w:type="dxa"/>
            <w:tcBorders>
              <w:top w:val="single" w:sz="4" w:space="0" w:color="auto"/>
              <w:left w:val="single" w:sz="4" w:space="0" w:color="auto"/>
              <w:bottom w:val="single" w:sz="4" w:space="0" w:color="auto"/>
              <w:right w:val="single" w:sz="4" w:space="0" w:color="auto"/>
            </w:tcBorders>
            <w:hideMark/>
          </w:tcPr>
          <w:p w14:paraId="3073E827"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699DF835"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202E106F"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1F556512" w14:textId="77777777" w:rsidR="00082C62" w:rsidRPr="00C95A65" w:rsidRDefault="00082C62" w:rsidP="00425064">
            <w:pPr>
              <w:rPr>
                <w:rFonts w:ascii="Times New Roman" w:hAnsi="Times New Roman" w:cs="Times New Roman"/>
                <w:sz w:val="24"/>
                <w:szCs w:val="24"/>
              </w:rPr>
            </w:pPr>
            <w:r w:rsidRPr="00C95A65">
              <w:rPr>
                <w:rFonts w:ascii="Times New Roman" w:hAnsi="Times New Roman" w:cs="Times New Roman"/>
                <w:sz w:val="24"/>
                <w:szCs w:val="24"/>
              </w:rPr>
              <w:lastRenderedPageBreak/>
              <w:t>4. Finanšu līdzekļi papildu izdevumu finansēšanai (kompensējošu izdevumu samazinājumu norāda ar "+" zīmi)</w:t>
            </w:r>
          </w:p>
        </w:tc>
        <w:tc>
          <w:tcPr>
            <w:tcW w:w="954" w:type="dxa"/>
            <w:tcBorders>
              <w:top w:val="single" w:sz="4" w:space="0" w:color="auto"/>
              <w:left w:val="single" w:sz="4" w:space="0" w:color="auto"/>
              <w:bottom w:val="single" w:sz="4" w:space="0" w:color="auto"/>
              <w:right w:val="single" w:sz="4" w:space="0" w:color="auto"/>
            </w:tcBorders>
            <w:hideMark/>
          </w:tcPr>
          <w:p w14:paraId="2A1328D9" w14:textId="4F271CAA" w:rsidR="00082C62" w:rsidRPr="00C95A65" w:rsidRDefault="00082C62"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X</w:t>
            </w:r>
          </w:p>
        </w:tc>
        <w:tc>
          <w:tcPr>
            <w:tcW w:w="1134" w:type="dxa"/>
            <w:tcBorders>
              <w:top w:val="single" w:sz="4" w:space="0" w:color="auto"/>
              <w:left w:val="single" w:sz="4" w:space="0" w:color="auto"/>
              <w:bottom w:val="single" w:sz="4" w:space="0" w:color="auto"/>
              <w:right w:val="single" w:sz="4" w:space="0" w:color="auto"/>
            </w:tcBorders>
            <w:hideMark/>
          </w:tcPr>
          <w:p w14:paraId="3C12E759" w14:textId="2A837914"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+29 120</w:t>
            </w:r>
          </w:p>
        </w:tc>
        <w:tc>
          <w:tcPr>
            <w:tcW w:w="850" w:type="dxa"/>
            <w:tcBorders>
              <w:top w:val="single" w:sz="4" w:space="0" w:color="auto"/>
              <w:left w:val="single" w:sz="4" w:space="0" w:color="auto"/>
              <w:bottom w:val="single" w:sz="4" w:space="0" w:color="auto"/>
              <w:right w:val="single" w:sz="4" w:space="0" w:color="auto"/>
            </w:tcBorders>
            <w:hideMark/>
          </w:tcPr>
          <w:p w14:paraId="3C4204FE" w14:textId="10C8CD82" w:rsidR="00082C62" w:rsidRPr="00C95A65" w:rsidRDefault="00082C62"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X</w:t>
            </w:r>
          </w:p>
        </w:tc>
        <w:tc>
          <w:tcPr>
            <w:tcW w:w="993" w:type="dxa"/>
            <w:tcBorders>
              <w:top w:val="single" w:sz="4" w:space="0" w:color="auto"/>
              <w:left w:val="single" w:sz="4" w:space="0" w:color="auto"/>
              <w:bottom w:val="single" w:sz="4" w:space="0" w:color="auto"/>
              <w:right w:val="single" w:sz="4" w:space="0" w:color="auto"/>
            </w:tcBorders>
            <w:hideMark/>
          </w:tcPr>
          <w:p w14:paraId="4BC65EF0" w14:textId="0280B485"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+28 800</w:t>
            </w:r>
          </w:p>
        </w:tc>
        <w:tc>
          <w:tcPr>
            <w:tcW w:w="850" w:type="dxa"/>
            <w:tcBorders>
              <w:top w:val="single" w:sz="4" w:space="0" w:color="auto"/>
              <w:left w:val="single" w:sz="4" w:space="0" w:color="auto"/>
              <w:bottom w:val="single" w:sz="4" w:space="0" w:color="auto"/>
              <w:right w:val="single" w:sz="4" w:space="0" w:color="auto"/>
            </w:tcBorders>
            <w:hideMark/>
          </w:tcPr>
          <w:p w14:paraId="1434EECA" w14:textId="1E99FFF3" w:rsidR="00082C62" w:rsidRPr="00C95A65" w:rsidRDefault="00082C62"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X</w:t>
            </w:r>
          </w:p>
        </w:tc>
        <w:tc>
          <w:tcPr>
            <w:tcW w:w="1123" w:type="dxa"/>
            <w:tcBorders>
              <w:top w:val="single" w:sz="4" w:space="0" w:color="auto"/>
              <w:left w:val="single" w:sz="4" w:space="0" w:color="auto"/>
              <w:bottom w:val="single" w:sz="4" w:space="0" w:color="auto"/>
              <w:right w:val="single" w:sz="4" w:space="0" w:color="auto"/>
            </w:tcBorders>
            <w:hideMark/>
          </w:tcPr>
          <w:p w14:paraId="4DB96771" w14:textId="14FCD883"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+13 760</w:t>
            </w:r>
          </w:p>
        </w:tc>
        <w:tc>
          <w:tcPr>
            <w:tcW w:w="1004" w:type="dxa"/>
            <w:tcBorders>
              <w:top w:val="single" w:sz="4" w:space="0" w:color="auto"/>
              <w:left w:val="single" w:sz="4" w:space="0" w:color="auto"/>
              <w:bottom w:val="single" w:sz="4" w:space="0" w:color="auto"/>
              <w:right w:val="single" w:sz="4" w:space="0" w:color="auto"/>
            </w:tcBorders>
            <w:hideMark/>
          </w:tcPr>
          <w:p w14:paraId="5CC22C65" w14:textId="430ACBCB"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+9 600</w:t>
            </w:r>
          </w:p>
        </w:tc>
      </w:tr>
      <w:tr w:rsidR="009F6760" w:rsidRPr="00C95A65" w14:paraId="3ADD3ABD"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223941D3" w14:textId="77777777" w:rsidR="00082C62" w:rsidRPr="00C95A65" w:rsidRDefault="00082C62" w:rsidP="00425064">
            <w:pPr>
              <w:rPr>
                <w:rFonts w:ascii="Times New Roman" w:hAnsi="Times New Roman" w:cs="Times New Roman"/>
                <w:sz w:val="24"/>
                <w:szCs w:val="24"/>
              </w:rPr>
            </w:pPr>
            <w:r w:rsidRPr="00C95A65">
              <w:rPr>
                <w:rFonts w:ascii="Times New Roman" w:hAnsi="Times New Roman" w:cs="Times New Roman"/>
                <w:sz w:val="24"/>
                <w:szCs w:val="24"/>
              </w:rPr>
              <w:t>5. Precizēta finansiālā ietekme</w:t>
            </w:r>
          </w:p>
        </w:tc>
        <w:tc>
          <w:tcPr>
            <w:tcW w:w="954" w:type="dxa"/>
            <w:vMerge w:val="restart"/>
            <w:tcBorders>
              <w:top w:val="single" w:sz="4" w:space="0" w:color="auto"/>
              <w:left w:val="single" w:sz="4" w:space="0" w:color="auto"/>
              <w:bottom w:val="single" w:sz="4" w:space="0" w:color="auto"/>
              <w:right w:val="single" w:sz="4" w:space="0" w:color="auto"/>
            </w:tcBorders>
            <w:hideMark/>
          </w:tcPr>
          <w:p w14:paraId="099F0AC8" w14:textId="37641CD0" w:rsidR="00082C62" w:rsidRPr="00C95A65" w:rsidRDefault="00082C62" w:rsidP="00425064">
            <w:pPr>
              <w:rPr>
                <w:rFonts w:ascii="Times New Roman" w:hAnsi="Times New Roman" w:cs="Times New Roman"/>
                <w:sz w:val="24"/>
                <w:szCs w:val="24"/>
              </w:rPr>
            </w:pPr>
            <w:r w:rsidRPr="00C95A65">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hideMark/>
          </w:tcPr>
          <w:p w14:paraId="356D46F1" w14:textId="2A9EE2A2"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0</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C474C70" w14:textId="2B325185"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X</w:t>
            </w:r>
          </w:p>
        </w:tc>
        <w:tc>
          <w:tcPr>
            <w:tcW w:w="993" w:type="dxa"/>
            <w:tcBorders>
              <w:top w:val="single" w:sz="4" w:space="0" w:color="auto"/>
              <w:left w:val="single" w:sz="4" w:space="0" w:color="auto"/>
              <w:bottom w:val="single" w:sz="4" w:space="0" w:color="auto"/>
              <w:right w:val="single" w:sz="4" w:space="0" w:color="auto"/>
            </w:tcBorders>
            <w:hideMark/>
          </w:tcPr>
          <w:p w14:paraId="164C4A11" w14:textId="2C693D64"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0</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7C23ECD" w14:textId="2226F320" w:rsidR="00082C62" w:rsidRPr="00C95A65" w:rsidRDefault="00082C62" w:rsidP="00425064">
            <w:pPr>
              <w:rPr>
                <w:rFonts w:ascii="Times New Roman" w:eastAsia="Calibri" w:hAnsi="Times New Roman" w:cs="Times New Roman"/>
                <w:sz w:val="24"/>
                <w:szCs w:val="24"/>
              </w:rPr>
            </w:pPr>
            <w:r w:rsidRPr="00C95A65">
              <w:rPr>
                <w:rFonts w:ascii="Times New Roman" w:eastAsia="Calibri" w:hAnsi="Times New Roman" w:cs="Times New Roman"/>
                <w:sz w:val="24"/>
                <w:szCs w:val="24"/>
              </w:rPr>
              <w:t>X</w:t>
            </w:r>
          </w:p>
        </w:tc>
        <w:tc>
          <w:tcPr>
            <w:tcW w:w="1123" w:type="dxa"/>
            <w:tcBorders>
              <w:top w:val="single" w:sz="4" w:space="0" w:color="auto"/>
              <w:left w:val="single" w:sz="4" w:space="0" w:color="auto"/>
              <w:bottom w:val="single" w:sz="4" w:space="0" w:color="auto"/>
              <w:right w:val="single" w:sz="4" w:space="0" w:color="auto"/>
            </w:tcBorders>
            <w:hideMark/>
          </w:tcPr>
          <w:p w14:paraId="41F00308" w14:textId="5C64E551" w:rsidR="00082C62" w:rsidRPr="00C95A65" w:rsidRDefault="00082C62"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2FB12B77" w14:textId="25BE32EA" w:rsidR="00082C62" w:rsidRPr="00C95A65" w:rsidRDefault="00082C62"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194A10D0"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54233B93"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5.1. valsts pamatbudžets</w:t>
            </w:r>
          </w:p>
        </w:tc>
        <w:tc>
          <w:tcPr>
            <w:tcW w:w="954" w:type="dxa"/>
            <w:vMerge/>
            <w:hideMark/>
          </w:tcPr>
          <w:p w14:paraId="66B16B37" w14:textId="77777777" w:rsidR="00A04770" w:rsidRPr="00C95A65" w:rsidRDefault="00A04770" w:rsidP="0042506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F6AFDA3"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vMerge/>
            <w:hideMark/>
          </w:tcPr>
          <w:p w14:paraId="06913C32" w14:textId="77777777" w:rsidR="00A04770" w:rsidRPr="00C95A65" w:rsidRDefault="00A04770" w:rsidP="00425064">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0CBF05CF"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vMerge/>
            <w:hideMark/>
          </w:tcPr>
          <w:p w14:paraId="174EA028" w14:textId="77777777" w:rsidR="00A04770" w:rsidRPr="00C95A65" w:rsidRDefault="00A04770" w:rsidP="00425064">
            <w:pPr>
              <w:rPr>
                <w:rFonts w:ascii="Times New Roman" w:eastAsia="Calibri" w:hAnsi="Times New Roman" w:cs="Times New Roman"/>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3E62DCB9"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71BA75E7"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64389F59"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4973B2A2"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5.2. speciālais budžets</w:t>
            </w:r>
          </w:p>
        </w:tc>
        <w:tc>
          <w:tcPr>
            <w:tcW w:w="954" w:type="dxa"/>
            <w:vMerge/>
            <w:hideMark/>
          </w:tcPr>
          <w:p w14:paraId="7698DE18" w14:textId="77777777" w:rsidR="00A04770" w:rsidRPr="00C95A65" w:rsidRDefault="00A04770" w:rsidP="0042506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18D387A"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vMerge/>
            <w:hideMark/>
          </w:tcPr>
          <w:p w14:paraId="01BC809B" w14:textId="77777777" w:rsidR="00A04770" w:rsidRPr="00C95A65" w:rsidRDefault="00A04770" w:rsidP="00425064">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379E7D72"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vMerge/>
            <w:hideMark/>
          </w:tcPr>
          <w:p w14:paraId="563F4EAA" w14:textId="77777777" w:rsidR="00A04770" w:rsidRPr="00C95A65" w:rsidRDefault="00A04770" w:rsidP="00425064">
            <w:pPr>
              <w:rPr>
                <w:rFonts w:ascii="Times New Roman" w:eastAsia="Calibri" w:hAnsi="Times New Roman" w:cs="Times New Roman"/>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55B9AED7"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4F755B33"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2160B81B"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6B4601C8" w14:textId="77777777" w:rsidR="00A04770" w:rsidRPr="00C95A65" w:rsidRDefault="00A04770" w:rsidP="00425064">
            <w:pPr>
              <w:rPr>
                <w:rFonts w:ascii="Times New Roman" w:hAnsi="Times New Roman" w:cs="Times New Roman"/>
                <w:sz w:val="24"/>
                <w:szCs w:val="24"/>
              </w:rPr>
            </w:pPr>
            <w:r w:rsidRPr="00C95A65">
              <w:rPr>
                <w:rFonts w:ascii="Times New Roman" w:hAnsi="Times New Roman" w:cs="Times New Roman"/>
                <w:sz w:val="24"/>
                <w:szCs w:val="24"/>
              </w:rPr>
              <w:t>5.3. pašvaldību budžets</w:t>
            </w:r>
          </w:p>
        </w:tc>
        <w:tc>
          <w:tcPr>
            <w:tcW w:w="954" w:type="dxa"/>
            <w:vMerge/>
            <w:hideMark/>
          </w:tcPr>
          <w:p w14:paraId="77BF376F" w14:textId="77777777" w:rsidR="00A04770" w:rsidRPr="00C95A65" w:rsidRDefault="00A04770" w:rsidP="0042506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DBE9F2C" w14:textId="77777777" w:rsidR="00A04770" w:rsidRPr="00C95A65" w:rsidRDefault="00A04770" w:rsidP="00425064">
            <w:pPr>
              <w:rPr>
                <w:rFonts w:ascii="Times New Roman"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vMerge/>
            <w:hideMark/>
          </w:tcPr>
          <w:p w14:paraId="14ED52F3" w14:textId="77777777" w:rsidR="00A04770" w:rsidRPr="00C95A65" w:rsidRDefault="00A04770" w:rsidP="00425064">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6F93E068"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850" w:type="dxa"/>
            <w:vMerge/>
            <w:hideMark/>
          </w:tcPr>
          <w:p w14:paraId="1714F576" w14:textId="77777777" w:rsidR="00A04770" w:rsidRPr="00C95A65" w:rsidRDefault="00A04770" w:rsidP="00425064">
            <w:pPr>
              <w:rPr>
                <w:rFonts w:ascii="Times New Roman" w:eastAsia="Calibri" w:hAnsi="Times New Roman" w:cs="Times New Roman"/>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1A197720"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c>
          <w:tcPr>
            <w:tcW w:w="1004" w:type="dxa"/>
            <w:tcBorders>
              <w:top w:val="single" w:sz="4" w:space="0" w:color="auto"/>
              <w:left w:val="single" w:sz="4" w:space="0" w:color="auto"/>
              <w:bottom w:val="single" w:sz="4" w:space="0" w:color="auto"/>
              <w:right w:val="single" w:sz="4" w:space="0" w:color="auto"/>
            </w:tcBorders>
            <w:hideMark/>
          </w:tcPr>
          <w:p w14:paraId="5DFBD67F" w14:textId="77777777" w:rsidR="00A04770" w:rsidRPr="00C95A65" w:rsidRDefault="00A04770" w:rsidP="00425064">
            <w:pPr>
              <w:rPr>
                <w:rFonts w:ascii="Times New Roman" w:eastAsia="Calibri" w:hAnsi="Times New Roman" w:cs="Times New Roman"/>
                <w:sz w:val="24"/>
                <w:szCs w:val="24"/>
              </w:rPr>
            </w:pPr>
            <w:r w:rsidRPr="00C95A65">
              <w:rPr>
                <w:rFonts w:ascii="Times New Roman" w:eastAsia="Times New Roman" w:hAnsi="Times New Roman" w:cs="Times New Roman"/>
                <w:iCs/>
                <w:sz w:val="24"/>
                <w:szCs w:val="24"/>
                <w:lang w:eastAsia="lv-LV"/>
              </w:rPr>
              <w:t>0</w:t>
            </w:r>
          </w:p>
        </w:tc>
      </w:tr>
      <w:tr w:rsidR="009F6760" w:rsidRPr="00C95A65" w14:paraId="33168CC6"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1683A1DA" w14:textId="77777777" w:rsidR="008D63DB" w:rsidRPr="00C95A65" w:rsidRDefault="008D63DB" w:rsidP="00425064">
            <w:pPr>
              <w:rPr>
                <w:rFonts w:ascii="Times New Roman" w:hAnsi="Times New Roman" w:cs="Times New Roman"/>
                <w:sz w:val="24"/>
                <w:szCs w:val="24"/>
              </w:rPr>
            </w:pPr>
            <w:r w:rsidRPr="00C95A65">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6908" w:type="dxa"/>
            <w:gridSpan w:val="7"/>
            <w:vMerge w:val="restart"/>
            <w:tcBorders>
              <w:top w:val="single" w:sz="4" w:space="0" w:color="auto"/>
              <w:left w:val="single" w:sz="4" w:space="0" w:color="auto"/>
              <w:bottom w:val="single" w:sz="4" w:space="0" w:color="auto"/>
              <w:right w:val="single" w:sz="4" w:space="0" w:color="auto"/>
            </w:tcBorders>
            <w:vAlign w:val="center"/>
          </w:tcPr>
          <w:p w14:paraId="09AEFC21" w14:textId="7A86AFE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r w:rsidRPr="00C95A65">
              <w:rPr>
                <w:rFonts w:ascii="Times New Roman" w:eastAsia="Calibri" w:hAnsi="Times New Roman" w:cs="Times New Roman"/>
                <w:sz w:val="24"/>
                <w:szCs w:val="24"/>
              </w:rPr>
              <w:t xml:space="preserve">Projekts paredz, ka Būvniecības valsts kontroles birojs, veicot elektrostaciju </w:t>
            </w:r>
            <w:r w:rsidR="00FC0CB6" w:rsidRPr="00C95A65">
              <w:rPr>
                <w:rFonts w:ascii="Times New Roman" w:eastAsia="Calibri" w:hAnsi="Times New Roman" w:cs="Times New Roman"/>
                <w:sz w:val="24"/>
                <w:szCs w:val="24"/>
              </w:rPr>
              <w:t xml:space="preserve">uzraudzību, kas ietver arī </w:t>
            </w:r>
            <w:r w:rsidR="00EE6940" w:rsidRPr="00C95A65">
              <w:rPr>
                <w:rFonts w:ascii="Times New Roman" w:eastAsia="Calibri" w:hAnsi="Times New Roman" w:cs="Times New Roman"/>
                <w:sz w:val="24"/>
                <w:szCs w:val="24"/>
              </w:rPr>
              <w:t xml:space="preserve">elektrostaciju </w:t>
            </w:r>
            <w:r w:rsidRPr="00C95A65">
              <w:rPr>
                <w:rFonts w:ascii="Times New Roman" w:eastAsia="Calibri" w:hAnsi="Times New Roman" w:cs="Times New Roman"/>
                <w:sz w:val="24"/>
                <w:szCs w:val="24"/>
              </w:rPr>
              <w:t>kopējo kapitālieguldījumu iekšējās peļņas normas aprēķinu (turpmāk – aprēķins), var piesaistīt ārējo ekspertu (turpmāk – eksperts). Izvērtējot Būvniecības valsts kontroles biroja resursus un pieejamo kapacitāti, kā arī ņemot vērā to elektrostaciju skaitu, kurām 202</w:t>
            </w:r>
            <w:r w:rsidR="00CC48DB" w:rsidRPr="00C95A65">
              <w:rPr>
                <w:rFonts w:ascii="Times New Roman" w:eastAsia="Calibri" w:hAnsi="Times New Roman" w:cs="Times New Roman"/>
                <w:sz w:val="24"/>
                <w:szCs w:val="24"/>
              </w:rPr>
              <w:t>2</w:t>
            </w:r>
            <w:r w:rsidRPr="00C95A65">
              <w:rPr>
                <w:rFonts w:ascii="Times New Roman" w:eastAsia="Calibri" w:hAnsi="Times New Roman" w:cs="Times New Roman"/>
                <w:sz w:val="24"/>
                <w:szCs w:val="24"/>
              </w:rPr>
              <w:t xml:space="preserve">.gadā un turpmākajos gados būs jāveic aprēķini, šādu aprēķinu veikšanai ir nepieciešams piesaistīt ārpakalpojumu sniedzēju ar atbilstošu kompetenci un pieredzi.  </w:t>
            </w:r>
          </w:p>
          <w:p w14:paraId="190B3E5B" w14:textId="427556F5"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bookmarkStart w:id="2" w:name="_Hlk66693130"/>
          </w:p>
          <w:bookmarkEnd w:id="2"/>
          <w:p w14:paraId="5F63DDA8"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p>
          <w:p w14:paraId="153B6381"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r w:rsidRPr="00C95A65">
              <w:rPr>
                <w:rFonts w:ascii="Times New Roman" w:eastAsia="Calibri" w:hAnsi="Times New Roman" w:cs="Times New Roman"/>
                <w:sz w:val="24"/>
                <w:szCs w:val="24"/>
              </w:rPr>
              <w:lastRenderedPageBreak/>
              <w:t>Vienā elektrostacijā veikto investīciju (faktisko datu un dokumentu), elektrostacijas ieņēmumu un izdevumu (faktisko datu un dokumentu), kā arī citas komersanta sniegtās informācijas pārbaudei un aprēķina veikšanai ekspertam nepieciešamas 8 darba stundas.</w:t>
            </w:r>
          </w:p>
          <w:p w14:paraId="22650DCD"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r w:rsidRPr="00C95A65">
              <w:rPr>
                <w:rFonts w:ascii="Times New Roman" w:eastAsia="Calibri" w:hAnsi="Times New Roman" w:cs="Times New Roman"/>
                <w:sz w:val="24"/>
                <w:szCs w:val="24"/>
              </w:rPr>
              <w:t xml:space="preserve">Vienas eksperta darba stundas cena ir 40 </w:t>
            </w:r>
            <w:r w:rsidRPr="00C95A65">
              <w:rPr>
                <w:rFonts w:ascii="Times New Roman" w:eastAsia="Calibri" w:hAnsi="Times New Roman" w:cs="Times New Roman"/>
                <w:i/>
                <w:iCs/>
                <w:sz w:val="24"/>
                <w:szCs w:val="24"/>
              </w:rPr>
              <w:t xml:space="preserve">euro </w:t>
            </w:r>
            <w:r w:rsidRPr="00C95A65">
              <w:rPr>
                <w:rFonts w:ascii="Times New Roman" w:eastAsia="Calibri" w:hAnsi="Times New Roman" w:cs="Times New Roman"/>
                <w:sz w:val="24"/>
                <w:szCs w:val="24"/>
              </w:rPr>
              <w:t>(bez PVN)</w:t>
            </w:r>
            <w:r w:rsidRPr="00C95A65">
              <w:rPr>
                <w:rFonts w:ascii="Times New Roman" w:eastAsia="Calibri" w:hAnsi="Times New Roman" w:cs="Times New Roman"/>
                <w:i/>
                <w:iCs/>
                <w:sz w:val="24"/>
                <w:szCs w:val="24"/>
              </w:rPr>
              <w:t xml:space="preserve">. </w:t>
            </w:r>
            <w:r w:rsidRPr="00C95A65">
              <w:rPr>
                <w:rFonts w:ascii="Times New Roman" w:eastAsia="Calibri" w:hAnsi="Times New Roman" w:cs="Times New Roman"/>
                <w:sz w:val="24"/>
                <w:szCs w:val="24"/>
              </w:rPr>
              <w:t xml:space="preserve">Līdz ar to, vienas elektrostacijas aprēķina sagatavošana izmaksās 8 h x 40 </w:t>
            </w:r>
            <w:r w:rsidRPr="00C95A65">
              <w:rPr>
                <w:rFonts w:ascii="Times New Roman" w:eastAsia="Calibri" w:hAnsi="Times New Roman" w:cs="Times New Roman"/>
                <w:i/>
                <w:iCs/>
                <w:sz w:val="24"/>
                <w:szCs w:val="24"/>
              </w:rPr>
              <w:t>euro</w:t>
            </w:r>
            <w:r w:rsidRPr="00C95A65">
              <w:rPr>
                <w:rFonts w:ascii="Times New Roman" w:eastAsia="Calibri" w:hAnsi="Times New Roman" w:cs="Times New Roman"/>
                <w:sz w:val="24"/>
                <w:szCs w:val="24"/>
              </w:rPr>
              <w:t xml:space="preserve"> (bez  PVN) = 320 </w:t>
            </w:r>
            <w:r w:rsidRPr="00C95A65">
              <w:rPr>
                <w:rFonts w:ascii="Times New Roman" w:eastAsia="Calibri" w:hAnsi="Times New Roman" w:cs="Times New Roman"/>
                <w:i/>
                <w:iCs/>
                <w:sz w:val="24"/>
                <w:szCs w:val="24"/>
              </w:rPr>
              <w:t>euro</w:t>
            </w:r>
            <w:r w:rsidRPr="00C95A65">
              <w:rPr>
                <w:rFonts w:ascii="Times New Roman" w:eastAsia="Calibri" w:hAnsi="Times New Roman" w:cs="Times New Roman"/>
                <w:sz w:val="24"/>
                <w:szCs w:val="24"/>
              </w:rPr>
              <w:t xml:space="preserve"> (bez PVN).</w:t>
            </w:r>
          </w:p>
          <w:p w14:paraId="19CF4552" w14:textId="3EC49B0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b/>
                <w:bCs/>
                <w:sz w:val="24"/>
                <w:szCs w:val="24"/>
              </w:rPr>
            </w:pPr>
            <w:r w:rsidRPr="00C95A65">
              <w:rPr>
                <w:rFonts w:ascii="Times New Roman" w:eastAsia="Calibri" w:hAnsi="Times New Roman" w:cs="Times New Roman"/>
                <w:b/>
                <w:bCs/>
                <w:sz w:val="24"/>
                <w:szCs w:val="24"/>
              </w:rPr>
              <w:t>Kopējais aprēķinu skaits, kas nepieciešams elektrostaciju izvērtējuma veikšanai laika periodā no 202</w:t>
            </w:r>
            <w:r w:rsidR="00CF72E6" w:rsidRPr="00C95A65">
              <w:rPr>
                <w:rFonts w:ascii="Times New Roman" w:eastAsia="Calibri" w:hAnsi="Times New Roman" w:cs="Times New Roman"/>
                <w:b/>
                <w:bCs/>
                <w:sz w:val="24"/>
                <w:szCs w:val="24"/>
              </w:rPr>
              <w:t>2</w:t>
            </w:r>
            <w:r w:rsidRPr="00C95A65">
              <w:rPr>
                <w:rFonts w:ascii="Times New Roman" w:eastAsia="Calibri" w:hAnsi="Times New Roman" w:cs="Times New Roman"/>
                <w:b/>
                <w:bCs/>
                <w:sz w:val="24"/>
                <w:szCs w:val="24"/>
              </w:rPr>
              <w:t xml:space="preserve">.gada līdz </w:t>
            </w:r>
            <w:r w:rsidR="00B41063" w:rsidRPr="00C95A65">
              <w:rPr>
                <w:rFonts w:ascii="Times New Roman" w:eastAsia="Calibri" w:hAnsi="Times New Roman" w:cs="Times New Roman"/>
                <w:b/>
                <w:bCs/>
                <w:sz w:val="24"/>
                <w:szCs w:val="24"/>
              </w:rPr>
              <w:t>2025</w:t>
            </w:r>
            <w:r w:rsidRPr="00C95A65">
              <w:rPr>
                <w:rFonts w:ascii="Times New Roman" w:eastAsia="Calibri" w:hAnsi="Times New Roman" w:cs="Times New Roman"/>
                <w:b/>
                <w:bCs/>
                <w:sz w:val="24"/>
                <w:szCs w:val="24"/>
              </w:rPr>
              <w:t>.gadam, ir 254 aprēķini.</w:t>
            </w:r>
          </w:p>
          <w:p w14:paraId="3FA31815"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b/>
                <w:bCs/>
                <w:sz w:val="24"/>
                <w:szCs w:val="24"/>
              </w:rPr>
            </w:pPr>
            <w:r w:rsidRPr="00C95A65">
              <w:rPr>
                <w:rFonts w:ascii="Times New Roman" w:eastAsia="Calibri" w:hAnsi="Times New Roman" w:cs="Times New Roman"/>
                <w:b/>
                <w:bCs/>
                <w:sz w:val="24"/>
                <w:szCs w:val="24"/>
              </w:rPr>
              <w:t>Kopējais eksperta darba stundu skaits, kas nepieciešams aprēķinu veikšanai, ir 254 x 8 h = 2 032 h.</w:t>
            </w:r>
          </w:p>
          <w:p w14:paraId="6EDFA76E"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b/>
                <w:bCs/>
                <w:sz w:val="24"/>
                <w:szCs w:val="24"/>
              </w:rPr>
            </w:pPr>
            <w:r w:rsidRPr="00C95A65">
              <w:rPr>
                <w:rFonts w:ascii="Times New Roman" w:eastAsia="Calibri" w:hAnsi="Times New Roman" w:cs="Times New Roman"/>
                <w:b/>
                <w:bCs/>
                <w:sz w:val="24"/>
                <w:szCs w:val="24"/>
              </w:rPr>
              <w:t xml:space="preserve">Kopējie izdevumi aprēķinu veikšanai ir 2 032 h x 40 </w:t>
            </w:r>
            <w:r w:rsidRPr="00C95A65">
              <w:rPr>
                <w:rFonts w:ascii="Times New Roman" w:eastAsia="Calibri" w:hAnsi="Times New Roman" w:cs="Times New Roman"/>
                <w:b/>
                <w:bCs/>
                <w:i/>
                <w:iCs/>
                <w:sz w:val="24"/>
                <w:szCs w:val="24"/>
              </w:rPr>
              <w:t>euro</w:t>
            </w:r>
            <w:r w:rsidRPr="00C95A65">
              <w:rPr>
                <w:rFonts w:ascii="Times New Roman" w:eastAsia="Calibri" w:hAnsi="Times New Roman" w:cs="Times New Roman"/>
                <w:b/>
                <w:bCs/>
                <w:sz w:val="24"/>
                <w:szCs w:val="24"/>
              </w:rPr>
              <w:t xml:space="preserve"> (bez PVN) = 81 280 </w:t>
            </w:r>
            <w:r w:rsidRPr="00C95A65">
              <w:rPr>
                <w:rFonts w:ascii="Times New Roman" w:eastAsia="Calibri" w:hAnsi="Times New Roman" w:cs="Times New Roman"/>
                <w:b/>
                <w:bCs/>
                <w:i/>
                <w:iCs/>
                <w:sz w:val="24"/>
                <w:szCs w:val="24"/>
              </w:rPr>
              <w:t xml:space="preserve">euro </w:t>
            </w:r>
            <w:r w:rsidRPr="00C95A65">
              <w:rPr>
                <w:rFonts w:ascii="Times New Roman" w:eastAsia="Calibri" w:hAnsi="Times New Roman" w:cs="Times New Roman"/>
                <w:b/>
                <w:bCs/>
                <w:sz w:val="24"/>
                <w:szCs w:val="24"/>
              </w:rPr>
              <w:t>(bez PVN).</w:t>
            </w:r>
          </w:p>
          <w:p w14:paraId="152723F2"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p>
          <w:p w14:paraId="199AAD7E" w14:textId="14C50F02" w:rsidR="008D63DB" w:rsidRPr="00C95A65" w:rsidRDefault="008D63DB" w:rsidP="00425064">
            <w:pPr>
              <w:jc w:val="center"/>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Elektrostaciju skaits, kurām 202</w:t>
            </w:r>
            <w:r w:rsidR="007D166B" w:rsidRPr="00C95A65">
              <w:rPr>
                <w:rFonts w:ascii="Times New Roman" w:eastAsia="Times New Roman" w:hAnsi="Times New Roman" w:cs="Times New Roman"/>
                <w:b/>
                <w:bCs/>
                <w:sz w:val="24"/>
                <w:szCs w:val="24"/>
                <w:lang w:eastAsia="lv-LV"/>
              </w:rPr>
              <w:t>2</w:t>
            </w:r>
            <w:r w:rsidRPr="00C95A65">
              <w:rPr>
                <w:rFonts w:ascii="Times New Roman" w:eastAsia="Times New Roman" w:hAnsi="Times New Roman" w:cs="Times New Roman"/>
                <w:b/>
                <w:bCs/>
                <w:sz w:val="24"/>
                <w:szCs w:val="24"/>
                <w:lang w:eastAsia="lv-LV"/>
              </w:rPr>
              <w:t xml:space="preserve">. – </w:t>
            </w:r>
            <w:r w:rsidR="007D166B" w:rsidRPr="00C95A65">
              <w:rPr>
                <w:rFonts w:ascii="Times New Roman" w:eastAsia="Times New Roman" w:hAnsi="Times New Roman" w:cs="Times New Roman"/>
                <w:b/>
                <w:bCs/>
                <w:sz w:val="24"/>
                <w:szCs w:val="24"/>
                <w:lang w:eastAsia="lv-LV"/>
              </w:rPr>
              <w:t>2025</w:t>
            </w:r>
            <w:r w:rsidRPr="00C95A65">
              <w:rPr>
                <w:rFonts w:ascii="Times New Roman" w:eastAsia="Times New Roman" w:hAnsi="Times New Roman" w:cs="Times New Roman"/>
                <w:b/>
                <w:bCs/>
                <w:sz w:val="24"/>
                <w:szCs w:val="24"/>
                <w:lang w:eastAsia="lv-LV"/>
              </w:rPr>
              <w:t xml:space="preserve">.gadā veicams kopējo kapitālieguldījumu iekšējās peļņas normas pārrēķins visam atbalsta periodam un cenas diferencēšanas koeficienta pārkompensācijas novēršanai </w:t>
            </w:r>
            <w:r w:rsidRPr="00C95A65">
              <w:rPr>
                <w:rFonts w:ascii="Times New Roman" w:eastAsia="Times New Roman" w:hAnsi="Times New Roman" w:cs="Times New Roman"/>
                <w:b/>
                <w:bCs/>
                <w:i/>
                <w:iCs/>
                <w:sz w:val="24"/>
                <w:szCs w:val="24"/>
                <w:lang w:eastAsia="lv-LV"/>
              </w:rPr>
              <w:t>s</w:t>
            </w:r>
            <w:r w:rsidRPr="00C95A65">
              <w:rPr>
                <w:rFonts w:ascii="Times New Roman" w:eastAsia="Times New Roman" w:hAnsi="Times New Roman" w:cs="Times New Roman"/>
                <w:b/>
                <w:bCs/>
                <w:sz w:val="24"/>
                <w:szCs w:val="24"/>
                <w:lang w:eastAsia="lv-LV"/>
              </w:rPr>
              <w:t xml:space="preserve"> aprēķins </w:t>
            </w:r>
          </w:p>
          <w:p w14:paraId="5DFE858D"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0"/>
              <w:gridCol w:w="1056"/>
              <w:gridCol w:w="1349"/>
              <w:gridCol w:w="1349"/>
              <w:gridCol w:w="1349"/>
            </w:tblGrid>
            <w:tr w:rsidR="009F6760" w:rsidRPr="00C95A65" w14:paraId="4EFBA66C" w14:textId="77777777" w:rsidTr="004471BC">
              <w:trPr>
                <w:trHeight w:val="411"/>
              </w:trPr>
              <w:tc>
                <w:tcPr>
                  <w:tcW w:w="1670" w:type="dxa"/>
                </w:tcPr>
                <w:p w14:paraId="085656B5"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Termiņš</w:t>
                  </w:r>
                </w:p>
              </w:tc>
              <w:tc>
                <w:tcPr>
                  <w:tcW w:w="1056" w:type="dxa"/>
                </w:tcPr>
                <w:p w14:paraId="7349011E" w14:textId="22333984"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202</w:t>
                  </w:r>
                  <w:r w:rsidR="003D6CD2" w:rsidRPr="00C95A65">
                    <w:rPr>
                      <w:rFonts w:ascii="Times New Roman" w:eastAsia="Times New Roman" w:hAnsi="Times New Roman" w:cs="Times New Roman"/>
                      <w:b/>
                      <w:bCs/>
                      <w:sz w:val="24"/>
                      <w:szCs w:val="24"/>
                      <w:lang w:eastAsia="lv-LV"/>
                    </w:rPr>
                    <w:t>2</w:t>
                  </w:r>
                  <w:r w:rsidRPr="00C95A65">
                    <w:rPr>
                      <w:rFonts w:ascii="Times New Roman" w:eastAsia="Times New Roman" w:hAnsi="Times New Roman" w:cs="Times New Roman"/>
                      <w:b/>
                      <w:bCs/>
                      <w:sz w:val="24"/>
                      <w:szCs w:val="24"/>
                      <w:lang w:eastAsia="lv-LV"/>
                    </w:rPr>
                    <w:t>.gads</w:t>
                  </w:r>
                </w:p>
              </w:tc>
              <w:tc>
                <w:tcPr>
                  <w:tcW w:w="1349" w:type="dxa"/>
                </w:tcPr>
                <w:p w14:paraId="52BCD1E9" w14:textId="22323108"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202</w:t>
                  </w:r>
                  <w:r w:rsidR="003D6CD2" w:rsidRPr="00C95A65">
                    <w:rPr>
                      <w:rFonts w:ascii="Times New Roman" w:eastAsia="Times New Roman" w:hAnsi="Times New Roman" w:cs="Times New Roman"/>
                      <w:b/>
                      <w:bCs/>
                      <w:sz w:val="24"/>
                      <w:szCs w:val="24"/>
                      <w:lang w:eastAsia="lv-LV"/>
                    </w:rPr>
                    <w:t>3</w:t>
                  </w:r>
                  <w:r w:rsidRPr="00C95A65">
                    <w:rPr>
                      <w:rFonts w:ascii="Times New Roman" w:eastAsia="Times New Roman" w:hAnsi="Times New Roman" w:cs="Times New Roman"/>
                      <w:b/>
                      <w:bCs/>
                      <w:sz w:val="24"/>
                      <w:szCs w:val="24"/>
                      <w:lang w:eastAsia="lv-LV"/>
                    </w:rPr>
                    <w:t>.gads</w:t>
                  </w:r>
                </w:p>
              </w:tc>
              <w:tc>
                <w:tcPr>
                  <w:tcW w:w="1349" w:type="dxa"/>
                </w:tcPr>
                <w:p w14:paraId="30CDB4C8" w14:textId="7A8FBC98" w:rsidR="008D63DB" w:rsidRPr="00C95A65" w:rsidRDefault="008D63DB" w:rsidP="00425064">
                  <w:pPr>
                    <w:autoSpaceDN w:val="0"/>
                    <w:spacing w:after="60"/>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202</w:t>
                  </w:r>
                  <w:r w:rsidR="003D6CD2" w:rsidRPr="00C95A65">
                    <w:rPr>
                      <w:rFonts w:ascii="Times New Roman" w:eastAsia="Times New Roman" w:hAnsi="Times New Roman" w:cs="Times New Roman"/>
                      <w:b/>
                      <w:bCs/>
                      <w:sz w:val="24"/>
                      <w:szCs w:val="24"/>
                      <w:lang w:eastAsia="lv-LV"/>
                    </w:rPr>
                    <w:t>4</w:t>
                  </w:r>
                  <w:r w:rsidRPr="00C95A65">
                    <w:rPr>
                      <w:rFonts w:ascii="Times New Roman" w:eastAsia="Times New Roman" w:hAnsi="Times New Roman" w:cs="Times New Roman"/>
                      <w:b/>
                      <w:bCs/>
                      <w:sz w:val="24"/>
                      <w:szCs w:val="24"/>
                      <w:lang w:eastAsia="lv-LV"/>
                    </w:rPr>
                    <w:t>.gads</w:t>
                  </w:r>
                </w:p>
              </w:tc>
              <w:tc>
                <w:tcPr>
                  <w:tcW w:w="1349" w:type="dxa"/>
                </w:tcPr>
                <w:p w14:paraId="5E9D2E07" w14:textId="7743185D" w:rsidR="008D63DB" w:rsidRPr="00C95A65" w:rsidRDefault="008D63DB" w:rsidP="00425064">
                  <w:pPr>
                    <w:autoSpaceDN w:val="0"/>
                    <w:spacing w:after="60"/>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202</w:t>
                  </w:r>
                  <w:r w:rsidR="003D6CD2" w:rsidRPr="00C95A65">
                    <w:rPr>
                      <w:rFonts w:ascii="Times New Roman" w:eastAsia="Times New Roman" w:hAnsi="Times New Roman" w:cs="Times New Roman"/>
                      <w:b/>
                      <w:bCs/>
                      <w:sz w:val="24"/>
                      <w:szCs w:val="24"/>
                      <w:lang w:eastAsia="lv-LV"/>
                    </w:rPr>
                    <w:t>5</w:t>
                  </w:r>
                  <w:r w:rsidRPr="00C95A65">
                    <w:rPr>
                      <w:rFonts w:ascii="Times New Roman" w:eastAsia="Times New Roman" w:hAnsi="Times New Roman" w:cs="Times New Roman"/>
                      <w:b/>
                      <w:bCs/>
                      <w:sz w:val="24"/>
                      <w:szCs w:val="24"/>
                      <w:lang w:eastAsia="lv-LV"/>
                    </w:rPr>
                    <w:t>.gads</w:t>
                  </w:r>
                </w:p>
              </w:tc>
            </w:tr>
            <w:tr w:rsidR="009F6760" w:rsidRPr="00C95A65" w14:paraId="71C8564B" w14:textId="77777777" w:rsidTr="004471BC">
              <w:trPr>
                <w:trHeight w:val="1111"/>
              </w:trPr>
              <w:tc>
                <w:tcPr>
                  <w:tcW w:w="1670" w:type="dxa"/>
                </w:tcPr>
                <w:p w14:paraId="272C5BF2" w14:textId="77777777" w:rsidR="008D63DB" w:rsidRPr="00C95A65" w:rsidRDefault="008D63DB" w:rsidP="00425064">
                  <w:pPr>
                    <w:autoSpaceDN w:val="0"/>
                    <w:spacing w:after="6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3 mēnešu laikā no elektriskās vai siltuma jaudas izmaiņas, t.sk. staciju apvienošanas</w:t>
                  </w:r>
                </w:p>
              </w:tc>
              <w:tc>
                <w:tcPr>
                  <w:tcW w:w="1056" w:type="dxa"/>
                </w:tcPr>
                <w:p w14:paraId="6BD01D2A" w14:textId="77777777" w:rsidR="008D63DB" w:rsidRPr="00C95A65" w:rsidRDefault="008D63DB" w:rsidP="00425064">
                  <w:pPr>
                    <w:autoSpaceDN w:val="0"/>
                    <w:spacing w:after="60"/>
                    <w:ind w:left="11" w:hanging="6"/>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0</w:t>
                  </w:r>
                </w:p>
              </w:tc>
              <w:tc>
                <w:tcPr>
                  <w:tcW w:w="1349" w:type="dxa"/>
                </w:tcPr>
                <w:p w14:paraId="29FBD4B0"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6</w:t>
                  </w:r>
                </w:p>
              </w:tc>
              <w:tc>
                <w:tcPr>
                  <w:tcW w:w="1349" w:type="dxa"/>
                </w:tcPr>
                <w:p w14:paraId="3D1B244D" w14:textId="77777777" w:rsidR="008D63DB" w:rsidRPr="00C95A65" w:rsidRDefault="008D63DB" w:rsidP="00425064">
                  <w:pPr>
                    <w:autoSpaceDN w:val="0"/>
                    <w:spacing w:after="60"/>
                    <w:ind w:left="11" w:firstLine="1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1</w:t>
                  </w:r>
                </w:p>
              </w:tc>
              <w:tc>
                <w:tcPr>
                  <w:tcW w:w="1349" w:type="dxa"/>
                </w:tcPr>
                <w:p w14:paraId="554C78EF"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0</w:t>
                  </w:r>
                </w:p>
              </w:tc>
            </w:tr>
            <w:tr w:rsidR="009F6760" w:rsidRPr="00C95A65" w14:paraId="6CA7273E" w14:textId="77777777" w:rsidTr="004471BC">
              <w:trPr>
                <w:trHeight w:val="790"/>
              </w:trPr>
              <w:tc>
                <w:tcPr>
                  <w:tcW w:w="1670" w:type="dxa"/>
                </w:tcPr>
                <w:p w14:paraId="2DA3638C" w14:textId="77777777" w:rsidR="008D63DB" w:rsidRPr="00C95A65" w:rsidRDefault="008D63DB" w:rsidP="00425064">
                  <w:pPr>
                    <w:autoSpaceDN w:val="0"/>
                    <w:spacing w:after="6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6 mēnešu laikā no normatīvo vērtību izmaiņām</w:t>
                  </w:r>
                </w:p>
              </w:tc>
              <w:tc>
                <w:tcPr>
                  <w:tcW w:w="1056" w:type="dxa"/>
                </w:tcPr>
                <w:p w14:paraId="702EC5B4" w14:textId="77777777" w:rsidR="008D63DB" w:rsidRPr="00C95A65" w:rsidRDefault="008D63DB" w:rsidP="00425064">
                  <w:pPr>
                    <w:autoSpaceDN w:val="0"/>
                    <w:spacing w:after="60"/>
                    <w:ind w:left="11" w:hanging="6"/>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91</w:t>
                  </w:r>
                </w:p>
              </w:tc>
              <w:tc>
                <w:tcPr>
                  <w:tcW w:w="1349" w:type="dxa"/>
                </w:tcPr>
                <w:p w14:paraId="4D636E0B"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Nav prognozējams</w:t>
                  </w:r>
                </w:p>
              </w:tc>
              <w:tc>
                <w:tcPr>
                  <w:tcW w:w="1349" w:type="dxa"/>
                </w:tcPr>
                <w:p w14:paraId="7A818C4F" w14:textId="77777777" w:rsidR="008D63DB" w:rsidRPr="00C95A65" w:rsidRDefault="008D63DB" w:rsidP="00425064">
                  <w:pPr>
                    <w:autoSpaceDN w:val="0"/>
                    <w:spacing w:after="60"/>
                    <w:ind w:left="11" w:firstLine="1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Nav prognozējams</w:t>
                  </w:r>
                </w:p>
              </w:tc>
              <w:tc>
                <w:tcPr>
                  <w:tcW w:w="1349" w:type="dxa"/>
                </w:tcPr>
                <w:p w14:paraId="56F0BD9D"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Nav prognozējams</w:t>
                  </w:r>
                </w:p>
              </w:tc>
            </w:tr>
            <w:tr w:rsidR="009F6760" w:rsidRPr="00C95A65" w14:paraId="207D6C74" w14:textId="77777777" w:rsidTr="004471BC">
              <w:trPr>
                <w:trHeight w:val="790"/>
              </w:trPr>
              <w:tc>
                <w:tcPr>
                  <w:tcW w:w="1670" w:type="dxa"/>
                </w:tcPr>
                <w:p w14:paraId="63997559" w14:textId="77777777" w:rsidR="008D63DB" w:rsidRPr="00C95A65" w:rsidRDefault="008D63DB" w:rsidP="00425064">
                  <w:pPr>
                    <w:autoSpaceDN w:val="0"/>
                    <w:spacing w:after="6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1 gadu pirms OI tiesību vai GM tiesību beigu datuma</w:t>
                  </w:r>
                </w:p>
                <w:p w14:paraId="1137D30B" w14:textId="77777777" w:rsidR="008D63DB" w:rsidRPr="00C95A65" w:rsidRDefault="008D63DB" w:rsidP="00425064">
                  <w:pPr>
                    <w:autoSpaceDN w:val="0"/>
                    <w:spacing w:after="60"/>
                    <w:ind w:left="11" w:firstLine="720"/>
                    <w:jc w:val="center"/>
                    <w:textAlignment w:val="baseline"/>
                    <w:rPr>
                      <w:rFonts w:ascii="Times New Roman" w:eastAsia="Times New Roman" w:hAnsi="Times New Roman" w:cs="Times New Roman"/>
                      <w:sz w:val="24"/>
                      <w:szCs w:val="24"/>
                      <w:lang w:eastAsia="lv-LV"/>
                    </w:rPr>
                  </w:pPr>
                </w:p>
              </w:tc>
              <w:tc>
                <w:tcPr>
                  <w:tcW w:w="1056" w:type="dxa"/>
                </w:tcPr>
                <w:p w14:paraId="25A7FC34" w14:textId="77777777" w:rsidR="008D63DB" w:rsidRPr="00C95A65" w:rsidRDefault="008D63DB" w:rsidP="00425064">
                  <w:pPr>
                    <w:autoSpaceDN w:val="0"/>
                    <w:spacing w:after="60"/>
                    <w:ind w:left="11" w:hanging="6"/>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0</w:t>
                  </w:r>
                </w:p>
              </w:tc>
              <w:tc>
                <w:tcPr>
                  <w:tcW w:w="1349" w:type="dxa"/>
                </w:tcPr>
                <w:p w14:paraId="38831B00"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22</w:t>
                  </w:r>
                </w:p>
              </w:tc>
              <w:tc>
                <w:tcPr>
                  <w:tcW w:w="1349" w:type="dxa"/>
                </w:tcPr>
                <w:p w14:paraId="18AFAD1D" w14:textId="77777777" w:rsidR="008D63DB" w:rsidRPr="00C95A65" w:rsidRDefault="008D63DB" w:rsidP="00425064">
                  <w:pPr>
                    <w:autoSpaceDN w:val="0"/>
                    <w:spacing w:after="60"/>
                    <w:ind w:left="11" w:firstLine="1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16</w:t>
                  </w:r>
                </w:p>
              </w:tc>
              <w:tc>
                <w:tcPr>
                  <w:tcW w:w="1349" w:type="dxa"/>
                </w:tcPr>
                <w:p w14:paraId="2690EA68"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10</w:t>
                  </w:r>
                </w:p>
              </w:tc>
            </w:tr>
            <w:tr w:rsidR="009F6760" w:rsidRPr="00C95A65" w14:paraId="4590F4C1" w14:textId="77777777" w:rsidTr="004471BC">
              <w:trPr>
                <w:trHeight w:val="790"/>
              </w:trPr>
              <w:tc>
                <w:tcPr>
                  <w:tcW w:w="1670" w:type="dxa"/>
                </w:tcPr>
                <w:p w14:paraId="06B65B5C" w14:textId="77777777" w:rsidR="008D63DB" w:rsidRPr="00C95A65" w:rsidRDefault="008D63DB" w:rsidP="00425064">
                  <w:pPr>
                    <w:autoSpaceDN w:val="0"/>
                    <w:spacing w:after="6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1 mēneša laikā no OI tiesību vai GM tiesību beigu datuma</w:t>
                  </w:r>
                </w:p>
                <w:p w14:paraId="1CDB9B43" w14:textId="77777777" w:rsidR="008D63DB" w:rsidRPr="00C95A65" w:rsidRDefault="008D63DB" w:rsidP="00425064">
                  <w:pPr>
                    <w:autoSpaceDN w:val="0"/>
                    <w:spacing w:after="60"/>
                    <w:ind w:firstLine="720"/>
                    <w:jc w:val="center"/>
                    <w:textAlignment w:val="baseline"/>
                    <w:rPr>
                      <w:rFonts w:ascii="Times New Roman" w:eastAsia="Times New Roman" w:hAnsi="Times New Roman" w:cs="Times New Roman"/>
                      <w:sz w:val="24"/>
                      <w:szCs w:val="24"/>
                      <w:lang w:eastAsia="lv-LV"/>
                    </w:rPr>
                  </w:pPr>
                </w:p>
              </w:tc>
              <w:tc>
                <w:tcPr>
                  <w:tcW w:w="1056" w:type="dxa"/>
                </w:tcPr>
                <w:p w14:paraId="2FE00DB7"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0</w:t>
                  </w:r>
                </w:p>
              </w:tc>
              <w:tc>
                <w:tcPr>
                  <w:tcW w:w="1349" w:type="dxa"/>
                </w:tcPr>
                <w:p w14:paraId="417AFE0C"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23 </w:t>
                  </w:r>
                </w:p>
              </w:tc>
              <w:tc>
                <w:tcPr>
                  <w:tcW w:w="1349" w:type="dxa"/>
                </w:tcPr>
                <w:p w14:paraId="2670E0A9" w14:textId="77777777" w:rsidR="008D63DB" w:rsidRPr="00C95A65" w:rsidRDefault="008D63DB" w:rsidP="00425064">
                  <w:pPr>
                    <w:autoSpaceDN w:val="0"/>
                    <w:spacing w:after="60"/>
                    <w:ind w:left="11" w:firstLine="1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22</w:t>
                  </w:r>
                </w:p>
              </w:tc>
              <w:tc>
                <w:tcPr>
                  <w:tcW w:w="1349" w:type="dxa"/>
                </w:tcPr>
                <w:p w14:paraId="5367861D"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16</w:t>
                  </w:r>
                </w:p>
              </w:tc>
            </w:tr>
            <w:tr w:rsidR="009F6760" w:rsidRPr="00C95A65" w14:paraId="4C1CBD76" w14:textId="77777777" w:rsidTr="004471BC">
              <w:trPr>
                <w:trHeight w:val="790"/>
              </w:trPr>
              <w:tc>
                <w:tcPr>
                  <w:tcW w:w="1670" w:type="dxa"/>
                </w:tcPr>
                <w:p w14:paraId="650A715E"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1 mēneša  laikā no komersanta iesniegumu par atteikšanos </w:t>
                  </w:r>
                  <w:r w:rsidRPr="00C95A65">
                    <w:rPr>
                      <w:rFonts w:ascii="Times New Roman" w:eastAsia="Times New Roman" w:hAnsi="Times New Roman" w:cs="Times New Roman"/>
                      <w:sz w:val="24"/>
                      <w:szCs w:val="24"/>
                      <w:lang w:eastAsia="lv-LV"/>
                    </w:rPr>
                    <w:lastRenderedPageBreak/>
                    <w:t>no OI tiesībām vai GM tiesībām</w:t>
                  </w:r>
                </w:p>
                <w:p w14:paraId="5CAC1A82"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vai</w:t>
                  </w:r>
                </w:p>
                <w:p w14:paraId="5181D4A0"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no lēmuma pieņemšanas par OI tiesību vai GM tiesību atcelšanu</w:t>
                  </w:r>
                </w:p>
              </w:tc>
              <w:tc>
                <w:tcPr>
                  <w:tcW w:w="1056" w:type="dxa"/>
                </w:tcPr>
                <w:p w14:paraId="7CC6F170"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lastRenderedPageBreak/>
                    <w:t>0</w:t>
                  </w:r>
                </w:p>
              </w:tc>
              <w:tc>
                <w:tcPr>
                  <w:tcW w:w="1349" w:type="dxa"/>
                </w:tcPr>
                <w:p w14:paraId="7729446E"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4</w:t>
                  </w:r>
                </w:p>
              </w:tc>
              <w:tc>
                <w:tcPr>
                  <w:tcW w:w="1349" w:type="dxa"/>
                </w:tcPr>
                <w:p w14:paraId="05331BC9" w14:textId="77777777" w:rsidR="008D63DB" w:rsidRPr="00C95A65" w:rsidRDefault="008D63DB" w:rsidP="00425064">
                  <w:pPr>
                    <w:autoSpaceDN w:val="0"/>
                    <w:spacing w:after="60"/>
                    <w:ind w:left="11" w:firstLine="1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4</w:t>
                  </w:r>
                </w:p>
              </w:tc>
              <w:tc>
                <w:tcPr>
                  <w:tcW w:w="1349" w:type="dxa"/>
                </w:tcPr>
                <w:p w14:paraId="14BDB02F"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4</w:t>
                  </w:r>
                </w:p>
              </w:tc>
            </w:tr>
            <w:tr w:rsidR="009F6760" w:rsidRPr="00C95A65" w14:paraId="3837FC3D" w14:textId="77777777" w:rsidTr="004471BC">
              <w:trPr>
                <w:trHeight w:val="790"/>
              </w:trPr>
              <w:tc>
                <w:tcPr>
                  <w:tcW w:w="1670" w:type="dxa"/>
                </w:tcPr>
                <w:p w14:paraId="059D2F2A" w14:textId="77777777" w:rsidR="008D63DB" w:rsidRPr="00C95A65" w:rsidRDefault="008D63DB" w:rsidP="00425064">
                  <w:pPr>
                    <w:shd w:val="clear" w:color="auto" w:fill="FFFFFF"/>
                    <w:autoSpaceDN w:val="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3 mēnešu laikā</w:t>
                  </w:r>
                </w:p>
                <w:p w14:paraId="7A2702D2" w14:textId="77777777" w:rsidR="008D63DB" w:rsidRPr="00C95A65" w:rsidRDefault="008D63DB" w:rsidP="00425064">
                  <w:pPr>
                    <w:shd w:val="clear" w:color="auto" w:fill="FFFFFF"/>
                    <w:autoSpaceDN w:val="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no brīža, kad saņemts komersanta lūgums birojam veikt</w:t>
                  </w:r>
                </w:p>
                <w:p w14:paraId="45A424B4" w14:textId="77777777" w:rsidR="008D63DB" w:rsidRPr="00C95A65" w:rsidRDefault="008D63DB" w:rsidP="00425064">
                  <w:pPr>
                    <w:shd w:val="clear" w:color="auto" w:fill="FFFFFF"/>
                    <w:autoSpaceDN w:val="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 xml:space="preserve">cenas diferencēšanas koeficienta pārkompensācijas novēršanai </w:t>
                  </w:r>
                  <w:r w:rsidRPr="00C95A65">
                    <w:rPr>
                      <w:rFonts w:ascii="Times New Roman" w:eastAsia="Times New Roman" w:hAnsi="Times New Roman" w:cs="Times New Roman"/>
                      <w:i/>
                      <w:iCs/>
                      <w:sz w:val="24"/>
                      <w:szCs w:val="24"/>
                      <w:lang w:eastAsia="lv-LV"/>
                    </w:rPr>
                    <w:t>s</w:t>
                  </w:r>
                  <w:r w:rsidRPr="00C95A65">
                    <w:rPr>
                      <w:rFonts w:ascii="Times New Roman" w:eastAsia="Times New Roman" w:hAnsi="Times New Roman" w:cs="Times New Roman"/>
                      <w:sz w:val="24"/>
                      <w:szCs w:val="24"/>
                      <w:lang w:eastAsia="lv-LV"/>
                    </w:rPr>
                    <w:t xml:space="preserve"> aprēķina pārrēķinu</w:t>
                  </w:r>
                </w:p>
              </w:tc>
              <w:tc>
                <w:tcPr>
                  <w:tcW w:w="1056" w:type="dxa"/>
                </w:tcPr>
                <w:p w14:paraId="4520F551" w14:textId="77777777" w:rsidR="008D63DB" w:rsidRPr="00C95A65" w:rsidRDefault="008D63DB" w:rsidP="00425064">
                  <w:pPr>
                    <w:autoSpaceDN w:val="0"/>
                    <w:spacing w:after="60"/>
                    <w:ind w:left="11" w:hanging="6"/>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0</w:t>
                  </w:r>
                </w:p>
              </w:tc>
              <w:tc>
                <w:tcPr>
                  <w:tcW w:w="1349" w:type="dxa"/>
                </w:tcPr>
                <w:p w14:paraId="1C6FFBCB"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35</w:t>
                  </w:r>
                </w:p>
              </w:tc>
              <w:tc>
                <w:tcPr>
                  <w:tcW w:w="1349" w:type="dxa"/>
                </w:tcPr>
                <w:p w14:paraId="0F1B6CA5" w14:textId="77777777" w:rsidR="008D63DB" w:rsidRPr="00C95A65" w:rsidRDefault="008D63DB" w:rsidP="00425064">
                  <w:pPr>
                    <w:autoSpaceDN w:val="0"/>
                    <w:spacing w:after="60"/>
                    <w:ind w:left="11" w:firstLine="10"/>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0</w:t>
                  </w:r>
                </w:p>
              </w:tc>
              <w:tc>
                <w:tcPr>
                  <w:tcW w:w="1349" w:type="dxa"/>
                </w:tcPr>
                <w:p w14:paraId="2A23BDE0"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0</w:t>
                  </w:r>
                </w:p>
              </w:tc>
            </w:tr>
            <w:tr w:rsidR="009F6760" w:rsidRPr="00C95A65" w14:paraId="5BAEA786" w14:textId="77777777" w:rsidTr="004471BC">
              <w:trPr>
                <w:trHeight w:val="790"/>
              </w:trPr>
              <w:tc>
                <w:tcPr>
                  <w:tcW w:w="1670" w:type="dxa"/>
                </w:tcPr>
                <w:p w14:paraId="56D47D09" w14:textId="77777777" w:rsidR="008D63DB" w:rsidRPr="00C95A65" w:rsidRDefault="008D63DB" w:rsidP="00425064">
                  <w:pPr>
                    <w:shd w:val="clear" w:color="auto" w:fill="FFFFFF"/>
                    <w:autoSpaceDN w:val="0"/>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Elektrostacijas</w:t>
                  </w:r>
                </w:p>
                <w:p w14:paraId="30CDAA0C" w14:textId="77777777" w:rsidR="008D63DB" w:rsidRPr="00C95A65" w:rsidRDefault="008D63DB" w:rsidP="00425064">
                  <w:pPr>
                    <w:shd w:val="clear" w:color="auto" w:fill="FFFFFF"/>
                    <w:autoSpaceDN w:val="0"/>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(kopā)</w:t>
                  </w:r>
                </w:p>
              </w:tc>
              <w:tc>
                <w:tcPr>
                  <w:tcW w:w="1056" w:type="dxa"/>
                </w:tcPr>
                <w:p w14:paraId="5D0157CA" w14:textId="77777777" w:rsidR="008D63DB" w:rsidRPr="00C95A65" w:rsidRDefault="008D63DB" w:rsidP="00425064">
                  <w:pPr>
                    <w:autoSpaceDN w:val="0"/>
                    <w:spacing w:after="60"/>
                    <w:ind w:left="11" w:hanging="6"/>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91</w:t>
                  </w:r>
                </w:p>
              </w:tc>
              <w:tc>
                <w:tcPr>
                  <w:tcW w:w="1349" w:type="dxa"/>
                </w:tcPr>
                <w:p w14:paraId="1791BA86"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90</w:t>
                  </w:r>
                </w:p>
              </w:tc>
              <w:tc>
                <w:tcPr>
                  <w:tcW w:w="1349" w:type="dxa"/>
                </w:tcPr>
                <w:p w14:paraId="4CAD6DDC" w14:textId="77777777" w:rsidR="008D63DB" w:rsidRPr="00C95A65" w:rsidRDefault="008D63DB" w:rsidP="00425064">
                  <w:pPr>
                    <w:autoSpaceDN w:val="0"/>
                    <w:spacing w:after="60"/>
                    <w:ind w:left="11" w:firstLine="10"/>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43</w:t>
                  </w:r>
                </w:p>
              </w:tc>
              <w:tc>
                <w:tcPr>
                  <w:tcW w:w="1349" w:type="dxa"/>
                </w:tcPr>
                <w:p w14:paraId="345C8031"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30</w:t>
                  </w:r>
                </w:p>
              </w:tc>
            </w:tr>
            <w:tr w:rsidR="009F6760" w:rsidRPr="00C95A65" w14:paraId="48D22B3D" w14:textId="77777777" w:rsidTr="004471BC">
              <w:trPr>
                <w:trHeight w:val="790"/>
              </w:trPr>
              <w:tc>
                <w:tcPr>
                  <w:tcW w:w="1670" w:type="dxa"/>
                </w:tcPr>
                <w:p w14:paraId="565DA3B5" w14:textId="77777777" w:rsidR="008D63DB" w:rsidRPr="00C95A65" w:rsidRDefault="008D63DB" w:rsidP="00425064">
                  <w:pPr>
                    <w:shd w:val="clear" w:color="auto" w:fill="FFFFFF"/>
                    <w:autoSpaceDN w:val="0"/>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 xml:space="preserve">Izmaksas </w:t>
                  </w:r>
                </w:p>
                <w:p w14:paraId="615E4366" w14:textId="77777777" w:rsidR="008D63DB" w:rsidRPr="00C95A65" w:rsidRDefault="008D63DB" w:rsidP="00425064">
                  <w:pPr>
                    <w:shd w:val="clear" w:color="auto" w:fill="FFFFFF"/>
                    <w:autoSpaceDN w:val="0"/>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(kopā, euro)</w:t>
                  </w:r>
                </w:p>
              </w:tc>
              <w:tc>
                <w:tcPr>
                  <w:tcW w:w="1056" w:type="dxa"/>
                </w:tcPr>
                <w:p w14:paraId="784C886D"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 xml:space="preserve">29 120 </w:t>
                  </w:r>
                </w:p>
              </w:tc>
              <w:tc>
                <w:tcPr>
                  <w:tcW w:w="1349" w:type="dxa"/>
                </w:tcPr>
                <w:p w14:paraId="2B1ABEC7"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28 800</w:t>
                  </w:r>
                </w:p>
              </w:tc>
              <w:tc>
                <w:tcPr>
                  <w:tcW w:w="1349" w:type="dxa"/>
                </w:tcPr>
                <w:p w14:paraId="3C159177"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13 760</w:t>
                  </w:r>
                </w:p>
              </w:tc>
              <w:tc>
                <w:tcPr>
                  <w:tcW w:w="1349" w:type="dxa"/>
                </w:tcPr>
                <w:p w14:paraId="227A4C69" w14:textId="77777777" w:rsidR="008D63DB" w:rsidRPr="00C95A65" w:rsidRDefault="008D63DB" w:rsidP="00425064">
                  <w:pPr>
                    <w:autoSpaceDN w:val="0"/>
                    <w:spacing w:after="60"/>
                    <w:ind w:left="11" w:hanging="11"/>
                    <w:jc w:val="center"/>
                    <w:textAlignment w:val="baseline"/>
                    <w:rPr>
                      <w:rFonts w:ascii="Times New Roman" w:eastAsia="Times New Roman" w:hAnsi="Times New Roman" w:cs="Times New Roman"/>
                      <w:b/>
                      <w:bCs/>
                      <w:sz w:val="24"/>
                      <w:szCs w:val="24"/>
                      <w:lang w:eastAsia="lv-LV"/>
                    </w:rPr>
                  </w:pPr>
                  <w:r w:rsidRPr="00C95A65">
                    <w:rPr>
                      <w:rFonts w:ascii="Times New Roman" w:eastAsia="Times New Roman" w:hAnsi="Times New Roman" w:cs="Times New Roman"/>
                      <w:b/>
                      <w:bCs/>
                      <w:sz w:val="24"/>
                      <w:szCs w:val="24"/>
                      <w:lang w:eastAsia="lv-LV"/>
                    </w:rPr>
                    <w:t>9 600</w:t>
                  </w:r>
                </w:p>
              </w:tc>
            </w:tr>
          </w:tbl>
          <w:p w14:paraId="41D1ADDC" w14:textId="77777777" w:rsidR="008D63DB" w:rsidRPr="00C95A65" w:rsidRDefault="008D63DB" w:rsidP="00425064">
            <w:pPr>
              <w:shd w:val="clear" w:color="auto" w:fill="FFFFFF"/>
              <w:autoSpaceDN w:val="0"/>
              <w:spacing w:after="60"/>
              <w:jc w:val="both"/>
              <w:textAlignment w:val="baseline"/>
              <w:rPr>
                <w:rFonts w:ascii="Times New Roman" w:eastAsia="Calibri" w:hAnsi="Times New Roman" w:cs="Times New Roman"/>
                <w:sz w:val="24"/>
                <w:szCs w:val="24"/>
              </w:rPr>
            </w:pPr>
          </w:p>
          <w:p w14:paraId="52E4EAF5" w14:textId="0B14F73A" w:rsidR="008D63DB" w:rsidRPr="00C95A65" w:rsidRDefault="008D63DB" w:rsidP="00425064">
            <w:pPr>
              <w:tabs>
                <w:tab w:val="left" w:pos="1134"/>
              </w:tabs>
              <w:jc w:val="both"/>
              <w:rPr>
                <w:rFonts w:ascii="Times New Roman" w:hAnsi="Times New Roman" w:cs="Times New Roman"/>
                <w:sz w:val="24"/>
                <w:szCs w:val="24"/>
              </w:rPr>
            </w:pPr>
          </w:p>
        </w:tc>
      </w:tr>
      <w:tr w:rsidR="009F6760" w:rsidRPr="00C95A65" w14:paraId="15397966"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0323649F" w14:textId="77777777" w:rsidR="008D63DB" w:rsidRPr="00C95A65" w:rsidRDefault="008D63DB" w:rsidP="00425064">
            <w:pPr>
              <w:rPr>
                <w:rFonts w:ascii="Times New Roman" w:hAnsi="Times New Roman" w:cs="Times New Roman"/>
                <w:sz w:val="24"/>
                <w:szCs w:val="24"/>
              </w:rPr>
            </w:pPr>
            <w:r w:rsidRPr="00C95A65">
              <w:rPr>
                <w:rFonts w:ascii="Times New Roman" w:hAnsi="Times New Roman" w:cs="Times New Roman"/>
                <w:sz w:val="24"/>
                <w:szCs w:val="24"/>
              </w:rPr>
              <w:t>6.1. detalizēts ieņēmumu aprēķins</w:t>
            </w:r>
          </w:p>
        </w:tc>
        <w:tc>
          <w:tcPr>
            <w:tcW w:w="6908" w:type="dxa"/>
            <w:gridSpan w:val="7"/>
            <w:vMerge/>
            <w:vAlign w:val="center"/>
          </w:tcPr>
          <w:p w14:paraId="7FD7CF52" w14:textId="77777777" w:rsidR="008D63DB" w:rsidRPr="00C95A65" w:rsidRDefault="008D63DB" w:rsidP="00425064">
            <w:pPr>
              <w:rPr>
                <w:rFonts w:ascii="Times New Roman" w:hAnsi="Times New Roman" w:cs="Times New Roman"/>
                <w:sz w:val="24"/>
                <w:szCs w:val="24"/>
              </w:rPr>
            </w:pPr>
          </w:p>
        </w:tc>
      </w:tr>
      <w:tr w:rsidR="009F6760" w:rsidRPr="00C95A65" w14:paraId="376F0F43"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58F30B28" w14:textId="77777777" w:rsidR="008D63DB" w:rsidRPr="00C95A65" w:rsidRDefault="008D63DB" w:rsidP="00425064">
            <w:pPr>
              <w:rPr>
                <w:rFonts w:ascii="Times New Roman" w:hAnsi="Times New Roman" w:cs="Times New Roman"/>
                <w:sz w:val="24"/>
                <w:szCs w:val="24"/>
              </w:rPr>
            </w:pPr>
            <w:r w:rsidRPr="00C95A65">
              <w:rPr>
                <w:rFonts w:ascii="Times New Roman" w:hAnsi="Times New Roman" w:cs="Times New Roman"/>
                <w:sz w:val="24"/>
                <w:szCs w:val="24"/>
              </w:rPr>
              <w:t>6.2. detalizēts izdevumu aprēķins</w:t>
            </w:r>
          </w:p>
        </w:tc>
        <w:tc>
          <w:tcPr>
            <w:tcW w:w="6908" w:type="dxa"/>
            <w:gridSpan w:val="7"/>
            <w:vMerge/>
            <w:vAlign w:val="center"/>
          </w:tcPr>
          <w:p w14:paraId="7EFFD3D8" w14:textId="77777777" w:rsidR="008D63DB" w:rsidRPr="00C95A65" w:rsidRDefault="008D63DB" w:rsidP="00425064">
            <w:pPr>
              <w:rPr>
                <w:rFonts w:ascii="Times New Roman" w:hAnsi="Times New Roman" w:cs="Times New Roman"/>
                <w:sz w:val="24"/>
                <w:szCs w:val="24"/>
              </w:rPr>
            </w:pPr>
          </w:p>
        </w:tc>
      </w:tr>
      <w:tr w:rsidR="009F6760" w:rsidRPr="00C95A65" w14:paraId="78F93BCD" w14:textId="77777777" w:rsidTr="008D63DB">
        <w:trPr>
          <w:cantSplit/>
        </w:trPr>
        <w:tc>
          <w:tcPr>
            <w:tcW w:w="2160" w:type="dxa"/>
            <w:tcBorders>
              <w:top w:val="single" w:sz="4" w:space="0" w:color="auto"/>
              <w:left w:val="single" w:sz="4" w:space="0" w:color="auto"/>
              <w:bottom w:val="single" w:sz="4" w:space="0" w:color="auto"/>
              <w:right w:val="single" w:sz="4" w:space="0" w:color="auto"/>
            </w:tcBorders>
            <w:hideMark/>
          </w:tcPr>
          <w:p w14:paraId="3AA958AE" w14:textId="77777777" w:rsidR="00C038F9" w:rsidRPr="00C95A65" w:rsidRDefault="00C038F9" w:rsidP="00425064">
            <w:pPr>
              <w:rPr>
                <w:rFonts w:ascii="Times New Roman" w:hAnsi="Times New Roman" w:cs="Times New Roman"/>
                <w:sz w:val="24"/>
                <w:szCs w:val="24"/>
              </w:rPr>
            </w:pPr>
            <w:r w:rsidRPr="00C95A65">
              <w:rPr>
                <w:rFonts w:ascii="Times New Roman" w:hAnsi="Times New Roman" w:cs="Times New Roman"/>
                <w:sz w:val="24"/>
                <w:szCs w:val="24"/>
              </w:rPr>
              <w:lastRenderedPageBreak/>
              <w:t>7. Amata vietu skaita izmaiņas</w:t>
            </w:r>
          </w:p>
        </w:tc>
        <w:tc>
          <w:tcPr>
            <w:tcW w:w="6908" w:type="dxa"/>
            <w:gridSpan w:val="7"/>
            <w:tcBorders>
              <w:top w:val="single" w:sz="4" w:space="0" w:color="auto"/>
              <w:left w:val="single" w:sz="4" w:space="0" w:color="auto"/>
              <w:bottom w:val="single" w:sz="4" w:space="0" w:color="auto"/>
              <w:right w:val="single" w:sz="4" w:space="0" w:color="auto"/>
            </w:tcBorders>
          </w:tcPr>
          <w:p w14:paraId="0DBBCECD" w14:textId="53D50373" w:rsidR="00C038F9" w:rsidRPr="00C95A65" w:rsidRDefault="00C038F9" w:rsidP="00425064">
            <w:pPr>
              <w:jc w:val="both"/>
              <w:rPr>
                <w:rFonts w:ascii="Times New Roman" w:hAnsi="Times New Roman" w:cs="Times New Roman"/>
                <w:sz w:val="24"/>
                <w:szCs w:val="24"/>
              </w:rPr>
            </w:pPr>
            <w:r w:rsidRPr="00C95A65">
              <w:rPr>
                <w:rFonts w:ascii="Times New Roman" w:hAnsi="Times New Roman" w:cs="Times New Roman"/>
                <w:sz w:val="24"/>
                <w:szCs w:val="24"/>
              </w:rPr>
              <w:t xml:space="preserve">Projekts šo jomu neskar </w:t>
            </w:r>
          </w:p>
        </w:tc>
      </w:tr>
      <w:tr w:rsidR="009F6760" w:rsidRPr="00C95A65" w14:paraId="1F68ACB9" w14:textId="77777777" w:rsidTr="00F141A2">
        <w:trPr>
          <w:cantSplit/>
        </w:trPr>
        <w:tc>
          <w:tcPr>
            <w:tcW w:w="2160" w:type="dxa"/>
            <w:tcBorders>
              <w:top w:val="single" w:sz="4" w:space="0" w:color="auto"/>
              <w:left w:val="single" w:sz="4" w:space="0" w:color="auto"/>
              <w:bottom w:val="single" w:sz="4" w:space="0" w:color="auto"/>
              <w:right w:val="single" w:sz="4" w:space="0" w:color="auto"/>
            </w:tcBorders>
            <w:hideMark/>
          </w:tcPr>
          <w:p w14:paraId="0C78238F" w14:textId="77777777" w:rsidR="00C038F9" w:rsidRPr="00C95A65" w:rsidRDefault="00C038F9" w:rsidP="00425064">
            <w:pPr>
              <w:rPr>
                <w:rFonts w:ascii="Times New Roman" w:hAnsi="Times New Roman" w:cs="Times New Roman"/>
                <w:sz w:val="24"/>
                <w:szCs w:val="24"/>
              </w:rPr>
            </w:pPr>
            <w:r w:rsidRPr="00C95A65">
              <w:rPr>
                <w:rFonts w:ascii="Times New Roman" w:hAnsi="Times New Roman" w:cs="Times New Roman"/>
                <w:sz w:val="24"/>
                <w:szCs w:val="24"/>
              </w:rPr>
              <w:t>8. Cita informācija</w:t>
            </w:r>
          </w:p>
        </w:tc>
        <w:tc>
          <w:tcPr>
            <w:tcW w:w="6908" w:type="dxa"/>
            <w:gridSpan w:val="7"/>
            <w:tcBorders>
              <w:top w:val="single" w:sz="4" w:space="0" w:color="auto"/>
              <w:left w:val="single" w:sz="4" w:space="0" w:color="auto"/>
              <w:bottom w:val="single" w:sz="4" w:space="0" w:color="auto"/>
              <w:right w:val="single" w:sz="4" w:space="0" w:color="auto"/>
            </w:tcBorders>
            <w:vAlign w:val="center"/>
            <w:hideMark/>
          </w:tcPr>
          <w:p w14:paraId="56EE8E6E" w14:textId="6D8D1748" w:rsidR="00C038F9" w:rsidRPr="00C95A65" w:rsidRDefault="00C038F9" w:rsidP="00425064">
            <w:pPr>
              <w:shd w:val="clear" w:color="auto" w:fill="FFFFFF"/>
              <w:autoSpaceDN w:val="0"/>
              <w:spacing w:after="60"/>
              <w:jc w:val="both"/>
              <w:textAlignment w:val="baseline"/>
              <w:rPr>
                <w:rFonts w:ascii="Times New Roman" w:eastAsia="Calibri" w:hAnsi="Times New Roman" w:cs="Times New Roman"/>
                <w:sz w:val="24"/>
                <w:szCs w:val="24"/>
              </w:rPr>
            </w:pPr>
            <w:r w:rsidRPr="00C95A65">
              <w:rPr>
                <w:rFonts w:ascii="Times New Roman" w:eastAsia="Calibri" w:hAnsi="Times New Roman" w:cs="Times New Roman"/>
                <w:sz w:val="24"/>
                <w:szCs w:val="24"/>
              </w:rPr>
              <w:t>Elektrostaciju aprēķinu veikšanai kopējais nepieciešamā finansējuma apjoms ir 81 280</w:t>
            </w:r>
            <w:r w:rsidRPr="00C95A65">
              <w:rPr>
                <w:rFonts w:ascii="Times New Roman" w:eastAsia="Calibri" w:hAnsi="Times New Roman" w:cs="Times New Roman"/>
                <w:b/>
                <w:bCs/>
                <w:sz w:val="24"/>
                <w:szCs w:val="24"/>
              </w:rPr>
              <w:t xml:space="preserve"> </w:t>
            </w:r>
            <w:r w:rsidRPr="00C95A65">
              <w:rPr>
                <w:rFonts w:ascii="Times New Roman" w:eastAsia="Calibri" w:hAnsi="Times New Roman" w:cs="Times New Roman"/>
                <w:i/>
                <w:iCs/>
                <w:sz w:val="24"/>
                <w:szCs w:val="24"/>
              </w:rPr>
              <w:t>euro</w:t>
            </w:r>
            <w:r w:rsidRPr="00C95A65">
              <w:rPr>
                <w:rFonts w:ascii="Times New Roman" w:eastAsia="Calibri" w:hAnsi="Times New Roman" w:cs="Times New Roman"/>
                <w:sz w:val="24"/>
                <w:szCs w:val="24"/>
              </w:rPr>
              <w:t>, no tiem 202</w:t>
            </w:r>
            <w:r w:rsidR="00545F4E" w:rsidRPr="00C95A65">
              <w:rPr>
                <w:rFonts w:ascii="Times New Roman" w:eastAsia="Calibri" w:hAnsi="Times New Roman" w:cs="Times New Roman"/>
                <w:sz w:val="24"/>
                <w:szCs w:val="24"/>
              </w:rPr>
              <w:t>2</w:t>
            </w:r>
            <w:r w:rsidRPr="00C95A65">
              <w:rPr>
                <w:rFonts w:ascii="Times New Roman" w:eastAsia="Calibri" w:hAnsi="Times New Roman" w:cs="Times New Roman"/>
                <w:sz w:val="24"/>
                <w:szCs w:val="24"/>
              </w:rPr>
              <w:t xml:space="preserve">.gadā – </w:t>
            </w:r>
            <w:r w:rsidRPr="00C95A65">
              <w:rPr>
                <w:rFonts w:ascii="Times New Roman" w:eastAsia="Times New Roman" w:hAnsi="Times New Roman" w:cs="Times New Roman"/>
                <w:sz w:val="24"/>
                <w:szCs w:val="24"/>
                <w:lang w:eastAsia="lv-LV"/>
              </w:rPr>
              <w:t xml:space="preserve">29 120 </w:t>
            </w:r>
            <w:r w:rsidRPr="00C95A65">
              <w:rPr>
                <w:rFonts w:ascii="Times New Roman" w:eastAsia="Calibri" w:hAnsi="Times New Roman" w:cs="Times New Roman"/>
                <w:i/>
                <w:iCs/>
                <w:sz w:val="24"/>
                <w:szCs w:val="24"/>
              </w:rPr>
              <w:t>euro</w:t>
            </w:r>
            <w:r w:rsidRPr="00C95A65">
              <w:rPr>
                <w:rFonts w:ascii="Times New Roman" w:eastAsia="Calibri" w:hAnsi="Times New Roman" w:cs="Times New Roman"/>
                <w:sz w:val="24"/>
                <w:szCs w:val="24"/>
              </w:rPr>
              <w:t>, 202</w:t>
            </w:r>
            <w:r w:rsidR="00545F4E" w:rsidRPr="00C95A65">
              <w:rPr>
                <w:rFonts w:ascii="Times New Roman" w:eastAsia="Calibri" w:hAnsi="Times New Roman" w:cs="Times New Roman"/>
                <w:sz w:val="24"/>
                <w:szCs w:val="24"/>
              </w:rPr>
              <w:t>3</w:t>
            </w:r>
            <w:r w:rsidRPr="00C95A65">
              <w:rPr>
                <w:rFonts w:ascii="Times New Roman" w:eastAsia="Calibri" w:hAnsi="Times New Roman" w:cs="Times New Roman"/>
                <w:sz w:val="24"/>
                <w:szCs w:val="24"/>
              </w:rPr>
              <w:t xml:space="preserve">.gadā – </w:t>
            </w:r>
            <w:r w:rsidRPr="00C95A65">
              <w:rPr>
                <w:rFonts w:ascii="Times New Roman" w:eastAsia="Times New Roman" w:hAnsi="Times New Roman" w:cs="Times New Roman"/>
                <w:sz w:val="24"/>
                <w:szCs w:val="24"/>
                <w:lang w:eastAsia="lv-LV"/>
              </w:rPr>
              <w:t>28 800</w:t>
            </w:r>
            <w:r w:rsidRPr="00C95A65">
              <w:rPr>
                <w:rFonts w:ascii="Times New Roman" w:eastAsia="Calibri" w:hAnsi="Times New Roman" w:cs="Times New Roman"/>
                <w:sz w:val="24"/>
                <w:szCs w:val="24"/>
              </w:rPr>
              <w:t xml:space="preserve"> </w:t>
            </w:r>
            <w:r w:rsidRPr="00C95A65">
              <w:rPr>
                <w:rFonts w:ascii="Times New Roman" w:eastAsia="Calibri" w:hAnsi="Times New Roman" w:cs="Times New Roman"/>
                <w:i/>
                <w:iCs/>
                <w:sz w:val="24"/>
                <w:szCs w:val="24"/>
              </w:rPr>
              <w:t>euro</w:t>
            </w:r>
            <w:r w:rsidRPr="00C95A65">
              <w:rPr>
                <w:rFonts w:ascii="Times New Roman" w:eastAsia="Calibri" w:hAnsi="Times New Roman" w:cs="Times New Roman"/>
                <w:sz w:val="24"/>
                <w:szCs w:val="24"/>
              </w:rPr>
              <w:t>, 202</w:t>
            </w:r>
            <w:r w:rsidR="00545F4E" w:rsidRPr="00C95A65">
              <w:rPr>
                <w:rFonts w:ascii="Times New Roman" w:eastAsia="Calibri" w:hAnsi="Times New Roman" w:cs="Times New Roman"/>
                <w:sz w:val="24"/>
                <w:szCs w:val="24"/>
              </w:rPr>
              <w:t>4</w:t>
            </w:r>
            <w:r w:rsidRPr="00C95A65">
              <w:rPr>
                <w:rFonts w:ascii="Times New Roman" w:eastAsia="Calibri" w:hAnsi="Times New Roman" w:cs="Times New Roman"/>
                <w:sz w:val="24"/>
                <w:szCs w:val="24"/>
              </w:rPr>
              <w:t xml:space="preserve">.gadā – </w:t>
            </w:r>
            <w:r w:rsidRPr="00C95A65">
              <w:rPr>
                <w:rFonts w:ascii="Times New Roman" w:eastAsia="Times New Roman" w:hAnsi="Times New Roman" w:cs="Times New Roman"/>
                <w:sz w:val="24"/>
                <w:szCs w:val="24"/>
                <w:lang w:eastAsia="lv-LV"/>
              </w:rPr>
              <w:t>13 760</w:t>
            </w:r>
            <w:r w:rsidRPr="00C95A65">
              <w:rPr>
                <w:rFonts w:ascii="Times New Roman" w:eastAsia="Calibri" w:hAnsi="Times New Roman" w:cs="Times New Roman"/>
                <w:sz w:val="24"/>
                <w:szCs w:val="24"/>
              </w:rPr>
              <w:t xml:space="preserve"> </w:t>
            </w:r>
            <w:r w:rsidRPr="00C95A65">
              <w:rPr>
                <w:rFonts w:ascii="Times New Roman" w:eastAsia="Calibri" w:hAnsi="Times New Roman" w:cs="Times New Roman"/>
                <w:i/>
                <w:iCs/>
                <w:sz w:val="24"/>
                <w:szCs w:val="24"/>
              </w:rPr>
              <w:t>euro</w:t>
            </w:r>
            <w:r w:rsidRPr="00C95A65">
              <w:rPr>
                <w:rFonts w:ascii="Times New Roman" w:eastAsia="Calibri" w:hAnsi="Times New Roman" w:cs="Times New Roman"/>
                <w:sz w:val="24"/>
                <w:szCs w:val="24"/>
              </w:rPr>
              <w:t>, 202</w:t>
            </w:r>
            <w:r w:rsidR="00545F4E" w:rsidRPr="00C95A65">
              <w:rPr>
                <w:rFonts w:ascii="Times New Roman" w:eastAsia="Calibri" w:hAnsi="Times New Roman" w:cs="Times New Roman"/>
                <w:sz w:val="24"/>
                <w:szCs w:val="24"/>
              </w:rPr>
              <w:t>5</w:t>
            </w:r>
            <w:r w:rsidRPr="00C95A65">
              <w:rPr>
                <w:rFonts w:ascii="Times New Roman" w:eastAsia="Calibri" w:hAnsi="Times New Roman" w:cs="Times New Roman"/>
                <w:sz w:val="24"/>
                <w:szCs w:val="24"/>
              </w:rPr>
              <w:t xml:space="preserve">.gadā – </w:t>
            </w:r>
            <w:r w:rsidRPr="00C95A65">
              <w:rPr>
                <w:rFonts w:ascii="Times New Roman" w:eastAsia="Times New Roman" w:hAnsi="Times New Roman" w:cs="Times New Roman"/>
                <w:sz w:val="24"/>
                <w:szCs w:val="24"/>
                <w:lang w:eastAsia="lv-LV"/>
              </w:rPr>
              <w:t xml:space="preserve">9 600 </w:t>
            </w:r>
            <w:r w:rsidRPr="00C95A65">
              <w:rPr>
                <w:rFonts w:ascii="Times New Roman" w:eastAsia="Times New Roman" w:hAnsi="Times New Roman" w:cs="Times New Roman"/>
                <w:i/>
                <w:iCs/>
                <w:sz w:val="24"/>
                <w:szCs w:val="24"/>
                <w:lang w:eastAsia="lv-LV"/>
              </w:rPr>
              <w:t>euro</w:t>
            </w:r>
            <w:r w:rsidRPr="00C95A65">
              <w:rPr>
                <w:rFonts w:ascii="Times New Roman" w:eastAsia="Times New Roman" w:hAnsi="Times New Roman" w:cs="Times New Roman"/>
                <w:sz w:val="24"/>
                <w:szCs w:val="24"/>
                <w:lang w:eastAsia="lv-LV"/>
              </w:rPr>
              <w:t>. Minētais finansējums tiks nodrošināts likumā “Par valsts budžetu 202</w:t>
            </w:r>
            <w:r w:rsidR="00EB0B52" w:rsidRPr="00C95A65">
              <w:rPr>
                <w:rFonts w:ascii="Times New Roman" w:eastAsia="Times New Roman" w:hAnsi="Times New Roman" w:cs="Times New Roman"/>
                <w:sz w:val="24"/>
                <w:szCs w:val="24"/>
                <w:lang w:eastAsia="lv-LV"/>
              </w:rPr>
              <w:t>2</w:t>
            </w:r>
            <w:r w:rsidRPr="00C95A65">
              <w:rPr>
                <w:rFonts w:ascii="Times New Roman" w:eastAsia="Times New Roman" w:hAnsi="Times New Roman" w:cs="Times New Roman"/>
                <w:sz w:val="24"/>
                <w:szCs w:val="24"/>
                <w:lang w:eastAsia="lv-LV"/>
              </w:rPr>
              <w:t>.gadam” un likumā “Par vidēja termiņa budžeta ietvaru 202</w:t>
            </w:r>
            <w:r w:rsidR="00DF53AC" w:rsidRPr="00C95A65">
              <w:rPr>
                <w:rFonts w:ascii="Times New Roman" w:eastAsia="Times New Roman" w:hAnsi="Times New Roman" w:cs="Times New Roman"/>
                <w:sz w:val="24"/>
                <w:szCs w:val="24"/>
                <w:lang w:eastAsia="lv-LV"/>
              </w:rPr>
              <w:t>2</w:t>
            </w:r>
            <w:r w:rsidRPr="00C95A65">
              <w:rPr>
                <w:rFonts w:ascii="Times New Roman" w:eastAsia="Times New Roman" w:hAnsi="Times New Roman" w:cs="Times New Roman"/>
                <w:sz w:val="24"/>
                <w:szCs w:val="24"/>
                <w:lang w:eastAsia="lv-LV"/>
              </w:rPr>
              <w:t>., 202</w:t>
            </w:r>
            <w:r w:rsidR="00DF53AC" w:rsidRPr="00C95A65">
              <w:rPr>
                <w:rFonts w:ascii="Times New Roman" w:eastAsia="Times New Roman" w:hAnsi="Times New Roman" w:cs="Times New Roman"/>
                <w:sz w:val="24"/>
                <w:szCs w:val="24"/>
                <w:lang w:eastAsia="lv-LV"/>
              </w:rPr>
              <w:t>3</w:t>
            </w:r>
            <w:r w:rsidRPr="00C95A65">
              <w:rPr>
                <w:rFonts w:ascii="Times New Roman" w:eastAsia="Times New Roman" w:hAnsi="Times New Roman" w:cs="Times New Roman"/>
                <w:sz w:val="24"/>
                <w:szCs w:val="24"/>
                <w:lang w:eastAsia="lv-LV"/>
              </w:rPr>
              <w:t>. un 202</w:t>
            </w:r>
            <w:r w:rsidR="00DF53AC" w:rsidRPr="00C95A65">
              <w:rPr>
                <w:rFonts w:ascii="Times New Roman" w:eastAsia="Times New Roman" w:hAnsi="Times New Roman" w:cs="Times New Roman"/>
                <w:sz w:val="24"/>
                <w:szCs w:val="24"/>
                <w:lang w:eastAsia="lv-LV"/>
              </w:rPr>
              <w:t>4</w:t>
            </w:r>
            <w:r w:rsidRPr="00C95A65">
              <w:rPr>
                <w:rFonts w:ascii="Times New Roman" w:eastAsia="Times New Roman" w:hAnsi="Times New Roman" w:cs="Times New Roman"/>
                <w:sz w:val="24"/>
                <w:szCs w:val="24"/>
                <w:lang w:eastAsia="lv-LV"/>
              </w:rPr>
              <w:t xml:space="preserve">.gadam” Ekonomikas ministrijas budžeta apakšprogrammā 29.06.00 “Enerģētikas jautājumu administrēšana” paredzētā finansējuma ietvaros. </w:t>
            </w:r>
          </w:p>
          <w:p w14:paraId="77F8D0A1" w14:textId="28F641D9" w:rsidR="00C038F9" w:rsidRPr="00C95A65" w:rsidRDefault="00C038F9" w:rsidP="00425064">
            <w:pPr>
              <w:jc w:val="both"/>
              <w:rPr>
                <w:rFonts w:ascii="Times New Roman" w:hAnsi="Times New Roman" w:cs="Times New Roman"/>
                <w:sz w:val="24"/>
                <w:szCs w:val="24"/>
              </w:rPr>
            </w:pPr>
            <w:r w:rsidRPr="00C95A65">
              <w:rPr>
                <w:rFonts w:ascii="Times New Roman" w:eastAsia="Calibri" w:hAnsi="Times New Roman" w:cs="Times New Roman"/>
                <w:sz w:val="24"/>
                <w:szCs w:val="24"/>
              </w:rPr>
              <w:t>Citas noteikumu projektā paredzētas normas (tajā skaita izcelsmes apliecinājumu sistēmas pilnveidošana) tiks nodrošinātas Ekonomikas ministrijai un Būvniecības valsts kontroles birojam piešķirto valsts budžeta līdzekļu ietvaros.</w:t>
            </w:r>
          </w:p>
        </w:tc>
      </w:tr>
    </w:tbl>
    <w:p w14:paraId="0671BD1D" w14:textId="77777777" w:rsidR="00A04770" w:rsidRPr="00C95A65" w:rsidRDefault="00A04770" w:rsidP="00425064">
      <w:pPr>
        <w:pStyle w:val="Title"/>
        <w:contextualSpacing/>
        <w:jc w:val="both"/>
        <w:rPr>
          <w:sz w:val="24"/>
          <w:szCs w:val="24"/>
        </w:rPr>
      </w:pPr>
    </w:p>
    <w:tbl>
      <w:tblPr>
        <w:tblW w:w="5003" w:type="pct"/>
        <w:tblInd w:w="-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0"/>
      </w:tblGrid>
      <w:tr w:rsidR="009F6760" w:rsidRPr="00C95A65" w14:paraId="26706930" w14:textId="77777777" w:rsidTr="00A93D86">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695F0E" w14:textId="77777777" w:rsidR="00BD33E0" w:rsidRPr="00C95A65" w:rsidRDefault="00BD33E0" w:rsidP="00425064">
            <w:pPr>
              <w:jc w:val="center"/>
              <w:rPr>
                <w:rFonts w:ascii="Times New Roman" w:hAnsi="Times New Roman" w:cs="Times New Roman"/>
                <w:b/>
                <w:bCs/>
                <w:sz w:val="24"/>
                <w:szCs w:val="24"/>
              </w:rPr>
            </w:pPr>
            <w:bookmarkStart w:id="3" w:name="_Hlk14089848"/>
            <w:r w:rsidRPr="00C95A65">
              <w:rPr>
                <w:rFonts w:ascii="Times New Roman" w:hAnsi="Times New Roman" w:cs="Times New Roman"/>
                <w:b/>
                <w:bCs/>
                <w:sz w:val="24"/>
                <w:szCs w:val="24"/>
              </w:rPr>
              <w:t>IV. Tiesību akta projekta ietekme uz spēkā esošo tiesību normu sistēmu</w:t>
            </w:r>
          </w:p>
        </w:tc>
      </w:tr>
      <w:tr w:rsidR="009F6760" w:rsidRPr="00C95A65" w14:paraId="37D2567B" w14:textId="2CBA5703" w:rsidTr="00A93D86">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1FD91E2" w14:textId="02CC4CC1" w:rsidR="008E153C" w:rsidRPr="00C95A65" w:rsidRDefault="008E153C" w:rsidP="00425064">
            <w:pPr>
              <w:jc w:val="center"/>
              <w:rPr>
                <w:rFonts w:ascii="Times New Roman" w:hAnsi="Times New Roman" w:cs="Times New Roman"/>
                <w:b/>
                <w:bCs/>
                <w:sz w:val="24"/>
                <w:szCs w:val="24"/>
              </w:rPr>
            </w:pPr>
            <w:r w:rsidRPr="00C95A65">
              <w:rPr>
                <w:rFonts w:ascii="Times New Roman" w:hAnsi="Times New Roman" w:cs="Times New Roman"/>
                <w:sz w:val="24"/>
                <w:szCs w:val="24"/>
              </w:rPr>
              <w:t>Projekts</w:t>
            </w:r>
            <w:r w:rsidRPr="00C95A65">
              <w:rPr>
                <w:rFonts w:ascii="Times New Roman" w:hAnsi="Times New Roman" w:cs="Times New Roman"/>
                <w:bCs/>
                <w:sz w:val="24"/>
                <w:szCs w:val="24"/>
              </w:rPr>
              <w:t xml:space="preserve"> šo jomu neskar</w:t>
            </w:r>
          </w:p>
        </w:tc>
      </w:tr>
      <w:bookmarkEnd w:id="3"/>
    </w:tbl>
    <w:p w14:paraId="6BE36A27" w14:textId="77777777" w:rsidR="00EC023D" w:rsidRPr="00C95A65" w:rsidRDefault="00EC023D" w:rsidP="00425064">
      <w:pPr>
        <w:contextualSpacing/>
        <w:rPr>
          <w:rFonts w:ascii="Times New Roman" w:hAnsi="Times New Roman" w:cs="Times New Roman"/>
          <w:sz w:val="24"/>
          <w:szCs w:val="24"/>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72"/>
      </w:tblGrid>
      <w:tr w:rsidR="009F6760" w:rsidRPr="00C95A65" w14:paraId="17625C95" w14:textId="77777777" w:rsidTr="00A04770">
        <w:trPr>
          <w:cantSplit/>
        </w:trPr>
        <w:tc>
          <w:tcPr>
            <w:tcW w:w="5000" w:type="pct"/>
            <w:vAlign w:val="center"/>
            <w:hideMark/>
          </w:tcPr>
          <w:p w14:paraId="2CE990BD" w14:textId="77777777" w:rsidR="00BD33E0" w:rsidRPr="00C95A65" w:rsidRDefault="00BD33E0" w:rsidP="00425064">
            <w:pPr>
              <w:contextualSpacing/>
              <w:jc w:val="center"/>
              <w:rPr>
                <w:rFonts w:ascii="Times New Roman" w:hAnsi="Times New Roman" w:cs="Times New Roman"/>
                <w:b/>
                <w:bCs/>
                <w:sz w:val="24"/>
                <w:szCs w:val="24"/>
              </w:rPr>
            </w:pPr>
            <w:r w:rsidRPr="00C95A65">
              <w:rPr>
                <w:rFonts w:ascii="Times New Roman" w:hAnsi="Times New Roman" w:cs="Times New Roman"/>
                <w:b/>
                <w:bCs/>
                <w:sz w:val="24"/>
                <w:szCs w:val="24"/>
              </w:rPr>
              <w:lastRenderedPageBreak/>
              <w:t>V. Tiesību akta projekta atbilstība Latvijas Republikas starptautiskajām saistībām</w:t>
            </w:r>
          </w:p>
        </w:tc>
      </w:tr>
    </w:tbl>
    <w:p w14:paraId="69E9928A" w14:textId="7C1F743D" w:rsidR="005259F2" w:rsidRPr="00C95A65" w:rsidDel="00A04770" w:rsidRDefault="005259F2" w:rsidP="00425064">
      <w:pPr>
        <w:rPr>
          <w:rFonts w:ascii="Times New Roman" w:eastAsia="Times New Roman" w:hAnsi="Times New Roman" w:cs="Times New Roman"/>
          <w:iCs/>
          <w:sz w:val="24"/>
          <w:szCs w:val="24"/>
          <w:lang w:eastAsia="lv-LV"/>
        </w:rPr>
      </w:pPr>
    </w:p>
    <w:tbl>
      <w:tblPr>
        <w:tblW w:w="5001"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29"/>
        <w:gridCol w:w="1994"/>
        <w:gridCol w:w="2538"/>
        <w:gridCol w:w="2596"/>
      </w:tblGrid>
      <w:tr w:rsidR="009F6760" w:rsidRPr="00C95A65" w:rsidDel="00A04770" w14:paraId="7DB94883" w14:textId="07124531" w:rsidTr="00DF2648">
        <w:trPr>
          <w:jc w:val="center"/>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40A7BAE2" w14:textId="2DED6396" w:rsidR="005259F2" w:rsidRPr="00C95A65" w:rsidDel="00A04770" w:rsidRDefault="005259F2" w:rsidP="00425064">
            <w:pPr>
              <w:jc w:val="center"/>
              <w:rPr>
                <w:rFonts w:ascii="Times New Roman" w:hAnsi="Times New Roman" w:cs="Times New Roman"/>
                <w:b/>
                <w:bCs/>
                <w:sz w:val="24"/>
                <w:szCs w:val="24"/>
              </w:rPr>
            </w:pPr>
            <w:r w:rsidRPr="00C95A65" w:rsidDel="00A04770">
              <w:rPr>
                <w:rFonts w:ascii="Times New Roman" w:hAnsi="Times New Roman" w:cs="Times New Roman"/>
                <w:b/>
                <w:bCs/>
                <w:sz w:val="24"/>
                <w:szCs w:val="24"/>
              </w:rPr>
              <w:t>1. tabula</w:t>
            </w:r>
            <w:r w:rsidRPr="00C95A65" w:rsidDel="00A04770">
              <w:rPr>
                <w:rFonts w:ascii="Times New Roman" w:hAnsi="Times New Roman" w:cs="Times New Roman"/>
                <w:b/>
                <w:bCs/>
                <w:sz w:val="24"/>
                <w:szCs w:val="24"/>
              </w:rPr>
              <w:br/>
              <w:t>Tiesību akta projekta atbilstība ES tiesību aktiem</w:t>
            </w:r>
          </w:p>
        </w:tc>
      </w:tr>
      <w:tr w:rsidR="009F6760" w:rsidRPr="00C95A65" w:rsidDel="00A04770" w14:paraId="10501156" w14:textId="70A8701B" w:rsidTr="00DF2648">
        <w:trPr>
          <w:jc w:val="center"/>
        </w:trPr>
        <w:tc>
          <w:tcPr>
            <w:tcW w:w="1065" w:type="pct"/>
            <w:tcBorders>
              <w:top w:val="outset" w:sz="6" w:space="0" w:color="414142"/>
              <w:left w:val="outset" w:sz="6" w:space="0" w:color="414142"/>
              <w:bottom w:val="outset" w:sz="6" w:space="0" w:color="414142"/>
              <w:right w:val="outset" w:sz="6" w:space="0" w:color="414142"/>
            </w:tcBorders>
            <w:hideMark/>
          </w:tcPr>
          <w:p w14:paraId="481FD6AE" w14:textId="6FAC8893"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Attiecīgā ES tiesību akta datums, numurs un nosaukums</w:t>
            </w:r>
          </w:p>
        </w:tc>
        <w:tc>
          <w:tcPr>
            <w:tcW w:w="3935" w:type="pct"/>
            <w:gridSpan w:val="3"/>
            <w:tcBorders>
              <w:top w:val="outset" w:sz="6" w:space="0" w:color="414142"/>
              <w:left w:val="outset" w:sz="6" w:space="0" w:color="414142"/>
              <w:bottom w:val="outset" w:sz="6" w:space="0" w:color="414142"/>
              <w:right w:val="outset" w:sz="6" w:space="0" w:color="414142"/>
            </w:tcBorders>
            <w:hideMark/>
          </w:tcPr>
          <w:p w14:paraId="0B8BE154" w14:textId="302E05FC" w:rsidR="005259F2" w:rsidRPr="00C95A65" w:rsidDel="00A04770" w:rsidRDefault="00D341E0" w:rsidP="00425064">
            <w:pPr>
              <w:jc w:val="both"/>
              <w:rPr>
                <w:rFonts w:ascii="Times New Roman" w:hAnsi="Times New Roman" w:cs="Times New Roman"/>
                <w:sz w:val="24"/>
                <w:szCs w:val="24"/>
              </w:rPr>
            </w:pPr>
            <w:r w:rsidRPr="00C95A65" w:rsidDel="00A04770">
              <w:rPr>
                <w:rFonts w:ascii="Times New Roman" w:hAnsi="Times New Roman" w:cs="Times New Roman"/>
                <w:sz w:val="24"/>
                <w:szCs w:val="24"/>
              </w:rPr>
              <w:t>Projekts šo jomu neskar</w:t>
            </w:r>
          </w:p>
        </w:tc>
      </w:tr>
      <w:tr w:rsidR="009F6760" w:rsidRPr="00C95A65" w:rsidDel="00A04770" w14:paraId="0259073F" w14:textId="49370EDF" w:rsidTr="00DF2648">
        <w:trPr>
          <w:jc w:val="center"/>
        </w:trPr>
        <w:tc>
          <w:tcPr>
            <w:tcW w:w="1065" w:type="pct"/>
            <w:tcBorders>
              <w:top w:val="outset" w:sz="6" w:space="0" w:color="414142"/>
              <w:left w:val="outset" w:sz="6" w:space="0" w:color="414142"/>
              <w:bottom w:val="outset" w:sz="6" w:space="0" w:color="414142"/>
              <w:right w:val="outset" w:sz="6" w:space="0" w:color="414142"/>
            </w:tcBorders>
            <w:vAlign w:val="center"/>
            <w:hideMark/>
          </w:tcPr>
          <w:p w14:paraId="6AB5BE19" w14:textId="56C2D32A" w:rsidR="005259F2" w:rsidRPr="00C95A65" w:rsidDel="00A04770" w:rsidRDefault="005259F2" w:rsidP="00425064">
            <w:pPr>
              <w:jc w:val="center"/>
              <w:rPr>
                <w:rFonts w:ascii="Times New Roman" w:hAnsi="Times New Roman" w:cs="Times New Roman"/>
                <w:sz w:val="24"/>
                <w:szCs w:val="24"/>
              </w:rPr>
            </w:pPr>
            <w:r w:rsidRPr="00C95A65" w:rsidDel="00A04770">
              <w:rPr>
                <w:rFonts w:ascii="Times New Roman" w:hAnsi="Times New Roman" w:cs="Times New Roman"/>
                <w:sz w:val="24"/>
                <w:szCs w:val="24"/>
              </w:rPr>
              <w:t>A</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594AA537" w14:textId="2ADA05E7" w:rsidR="005259F2" w:rsidRPr="00C95A65" w:rsidDel="00A04770" w:rsidRDefault="005259F2" w:rsidP="00425064">
            <w:pPr>
              <w:jc w:val="center"/>
              <w:rPr>
                <w:rFonts w:ascii="Times New Roman" w:hAnsi="Times New Roman" w:cs="Times New Roman"/>
                <w:sz w:val="24"/>
                <w:szCs w:val="24"/>
              </w:rPr>
            </w:pPr>
            <w:r w:rsidRPr="00C95A65" w:rsidDel="00A04770">
              <w:rPr>
                <w:rFonts w:ascii="Times New Roman" w:hAnsi="Times New Roman" w:cs="Times New Roman"/>
                <w:sz w:val="24"/>
                <w:szCs w:val="24"/>
              </w:rPr>
              <w:t>B</w:t>
            </w:r>
          </w:p>
        </w:tc>
        <w:tc>
          <w:tcPr>
            <w:tcW w:w="1401" w:type="pct"/>
            <w:tcBorders>
              <w:top w:val="outset" w:sz="6" w:space="0" w:color="414142"/>
              <w:left w:val="outset" w:sz="6" w:space="0" w:color="414142"/>
              <w:bottom w:val="outset" w:sz="6" w:space="0" w:color="414142"/>
              <w:right w:val="outset" w:sz="6" w:space="0" w:color="414142"/>
            </w:tcBorders>
            <w:vAlign w:val="center"/>
            <w:hideMark/>
          </w:tcPr>
          <w:p w14:paraId="1FB10A8C" w14:textId="58E35AD5" w:rsidR="005259F2" w:rsidRPr="00C95A65" w:rsidDel="00A04770" w:rsidRDefault="005259F2" w:rsidP="00425064">
            <w:pPr>
              <w:jc w:val="center"/>
              <w:rPr>
                <w:rFonts w:ascii="Times New Roman" w:hAnsi="Times New Roman" w:cs="Times New Roman"/>
                <w:sz w:val="24"/>
                <w:szCs w:val="24"/>
              </w:rPr>
            </w:pPr>
            <w:r w:rsidRPr="00C95A65" w:rsidDel="00A04770">
              <w:rPr>
                <w:rFonts w:ascii="Times New Roman" w:hAnsi="Times New Roman" w:cs="Times New Roman"/>
                <w:sz w:val="24"/>
                <w:szCs w:val="24"/>
              </w:rPr>
              <w:t>C</w:t>
            </w:r>
          </w:p>
        </w:tc>
        <w:tc>
          <w:tcPr>
            <w:tcW w:w="1433" w:type="pct"/>
            <w:tcBorders>
              <w:top w:val="outset" w:sz="6" w:space="0" w:color="414142"/>
              <w:left w:val="outset" w:sz="6" w:space="0" w:color="414142"/>
              <w:bottom w:val="outset" w:sz="6" w:space="0" w:color="414142"/>
              <w:right w:val="outset" w:sz="6" w:space="0" w:color="414142"/>
            </w:tcBorders>
            <w:vAlign w:val="center"/>
            <w:hideMark/>
          </w:tcPr>
          <w:p w14:paraId="65EE4EFC" w14:textId="6DF41E30" w:rsidR="005259F2" w:rsidRPr="00C95A65" w:rsidDel="00A04770" w:rsidRDefault="005259F2" w:rsidP="00425064">
            <w:pPr>
              <w:jc w:val="center"/>
              <w:rPr>
                <w:rFonts w:ascii="Times New Roman" w:hAnsi="Times New Roman" w:cs="Times New Roman"/>
                <w:sz w:val="24"/>
                <w:szCs w:val="24"/>
              </w:rPr>
            </w:pPr>
            <w:r w:rsidRPr="00C95A65" w:rsidDel="00A04770">
              <w:rPr>
                <w:rFonts w:ascii="Times New Roman" w:hAnsi="Times New Roman" w:cs="Times New Roman"/>
                <w:sz w:val="24"/>
                <w:szCs w:val="24"/>
              </w:rPr>
              <w:t>D</w:t>
            </w:r>
          </w:p>
        </w:tc>
      </w:tr>
      <w:tr w:rsidR="009F6760" w:rsidRPr="00C95A65" w:rsidDel="00A04770" w14:paraId="66FA0D6A" w14:textId="61CF0A7F" w:rsidTr="00DF2648">
        <w:trPr>
          <w:jc w:val="center"/>
        </w:trPr>
        <w:tc>
          <w:tcPr>
            <w:tcW w:w="1065" w:type="pct"/>
            <w:tcBorders>
              <w:top w:val="outset" w:sz="6" w:space="0" w:color="414142"/>
              <w:left w:val="outset" w:sz="6" w:space="0" w:color="414142"/>
              <w:bottom w:val="outset" w:sz="6" w:space="0" w:color="414142"/>
              <w:right w:val="outset" w:sz="6" w:space="0" w:color="414142"/>
            </w:tcBorders>
            <w:hideMark/>
          </w:tcPr>
          <w:p w14:paraId="2C77AC5E" w14:textId="6FBD8B2C"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Attiecīgā ES tiesību akta panta numurs (uzskaitot katru tiesību akta vienību – pantu, daļu, punktu, apakšpunktu)</w:t>
            </w:r>
          </w:p>
        </w:tc>
        <w:tc>
          <w:tcPr>
            <w:tcW w:w="1101" w:type="pct"/>
            <w:tcBorders>
              <w:top w:val="outset" w:sz="6" w:space="0" w:color="414142"/>
              <w:left w:val="outset" w:sz="6" w:space="0" w:color="414142"/>
              <w:bottom w:val="outset" w:sz="6" w:space="0" w:color="414142"/>
              <w:right w:val="outset" w:sz="6" w:space="0" w:color="414142"/>
            </w:tcBorders>
            <w:hideMark/>
          </w:tcPr>
          <w:p w14:paraId="061C59A3" w14:textId="46B94263"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401" w:type="pct"/>
            <w:tcBorders>
              <w:top w:val="outset" w:sz="6" w:space="0" w:color="414142"/>
              <w:left w:val="outset" w:sz="6" w:space="0" w:color="414142"/>
              <w:bottom w:val="outset" w:sz="6" w:space="0" w:color="414142"/>
              <w:right w:val="outset" w:sz="6" w:space="0" w:color="414142"/>
            </w:tcBorders>
            <w:hideMark/>
          </w:tcPr>
          <w:p w14:paraId="08A77146" w14:textId="1D0C825F"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Informācija par to, vai šīs tabulas A ailē minētās ES tiesību akta vienības tiek pārņemtas vai ieviestas pilnībā vai daļēji.</w:t>
            </w:r>
          </w:p>
          <w:p w14:paraId="1AB1409B" w14:textId="4D61547D"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Ja attiecīgā ES tiesību akta vienība tiek pārņemta vai ieviesta daļēji, sniedz attiecīgu skaidrojumu, kā arī precīzi norāda, kad un kādā veidā ES tiesību akta vienība tiks pārņemta vai ieviesta pilnībā.</w:t>
            </w:r>
          </w:p>
          <w:p w14:paraId="1D083A4D" w14:textId="6EF6F417"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Norāda institūciju, kas ir atbildīga par šo saistību izpildi pilnībā</w:t>
            </w:r>
          </w:p>
        </w:tc>
        <w:tc>
          <w:tcPr>
            <w:tcW w:w="1433" w:type="pct"/>
            <w:tcBorders>
              <w:top w:val="outset" w:sz="6" w:space="0" w:color="414142"/>
              <w:left w:val="outset" w:sz="6" w:space="0" w:color="414142"/>
              <w:bottom w:val="outset" w:sz="6" w:space="0" w:color="414142"/>
              <w:right w:val="outset" w:sz="6" w:space="0" w:color="414142"/>
            </w:tcBorders>
            <w:hideMark/>
          </w:tcPr>
          <w:p w14:paraId="5FB15418" w14:textId="6EB77BDC"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p>
          <w:p w14:paraId="30F3F86F" w14:textId="74C9DB82"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Ja projekts satur stingrākas prasības nekā attiecīgais ES tiesību akts, norāda pamatojumu un samērīgumu.</w:t>
            </w:r>
          </w:p>
          <w:p w14:paraId="1A8E7A64" w14:textId="6A372D3A"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Norāda iespējamās alternatīvas (t.sk. alternatīvas, kas neparedz tiesiskā regulējuma izstrādi) – kādos gadījumos būtu iespējams izvairīties no stingrāku prasību noteikšanas, nekā paredzēts attiecīgajos ES tiesību aktos</w:t>
            </w:r>
          </w:p>
        </w:tc>
      </w:tr>
      <w:tr w:rsidR="009F6760" w:rsidRPr="00C95A65" w:rsidDel="00A04770" w14:paraId="3E4A36A4" w14:textId="105AA888" w:rsidTr="00DF2648">
        <w:trPr>
          <w:jc w:val="center"/>
        </w:trPr>
        <w:tc>
          <w:tcPr>
            <w:tcW w:w="1065" w:type="pct"/>
            <w:tcBorders>
              <w:top w:val="outset" w:sz="6" w:space="0" w:color="414142"/>
              <w:left w:val="outset" w:sz="6" w:space="0" w:color="414142"/>
              <w:bottom w:val="outset" w:sz="6" w:space="0" w:color="414142"/>
              <w:right w:val="outset" w:sz="6" w:space="0" w:color="414142"/>
            </w:tcBorders>
          </w:tcPr>
          <w:p w14:paraId="4E76C40D" w14:textId="5ED290B6" w:rsidR="005259F2" w:rsidRPr="00C95A65" w:rsidDel="00A04770" w:rsidRDefault="005259F2" w:rsidP="00425064">
            <w:pPr>
              <w:rPr>
                <w:rFonts w:ascii="Times New Roman" w:hAnsi="Times New Roman" w:cs="Times New Roman"/>
                <w:sz w:val="24"/>
                <w:szCs w:val="24"/>
              </w:rPr>
            </w:pPr>
          </w:p>
        </w:tc>
        <w:tc>
          <w:tcPr>
            <w:tcW w:w="1101" w:type="pct"/>
            <w:tcBorders>
              <w:top w:val="outset" w:sz="6" w:space="0" w:color="414142"/>
              <w:left w:val="outset" w:sz="6" w:space="0" w:color="414142"/>
              <w:bottom w:val="outset" w:sz="6" w:space="0" w:color="414142"/>
              <w:right w:val="outset" w:sz="6" w:space="0" w:color="414142"/>
            </w:tcBorders>
          </w:tcPr>
          <w:p w14:paraId="794AED4D" w14:textId="4F068982" w:rsidR="005259F2" w:rsidRPr="00C95A65" w:rsidDel="00A04770" w:rsidRDefault="005259F2" w:rsidP="00425064">
            <w:pPr>
              <w:rPr>
                <w:rFonts w:ascii="Times New Roman" w:hAnsi="Times New Roman" w:cs="Times New Roman"/>
                <w:sz w:val="24"/>
                <w:szCs w:val="24"/>
              </w:rPr>
            </w:pPr>
          </w:p>
        </w:tc>
        <w:tc>
          <w:tcPr>
            <w:tcW w:w="1401" w:type="pct"/>
            <w:tcBorders>
              <w:top w:val="outset" w:sz="6" w:space="0" w:color="414142"/>
              <w:left w:val="outset" w:sz="6" w:space="0" w:color="414142"/>
              <w:bottom w:val="outset" w:sz="6" w:space="0" w:color="414142"/>
              <w:right w:val="outset" w:sz="6" w:space="0" w:color="414142"/>
            </w:tcBorders>
          </w:tcPr>
          <w:p w14:paraId="53AC1A49" w14:textId="48D60F93" w:rsidR="005259F2" w:rsidRPr="00C95A65" w:rsidDel="00A04770" w:rsidRDefault="005259F2" w:rsidP="00425064">
            <w:pPr>
              <w:rPr>
                <w:rFonts w:ascii="Times New Roman" w:hAnsi="Times New Roman" w:cs="Times New Roman"/>
                <w:sz w:val="24"/>
                <w:szCs w:val="24"/>
              </w:rPr>
            </w:pPr>
          </w:p>
        </w:tc>
        <w:tc>
          <w:tcPr>
            <w:tcW w:w="1433" w:type="pct"/>
            <w:tcBorders>
              <w:top w:val="outset" w:sz="6" w:space="0" w:color="414142"/>
              <w:left w:val="outset" w:sz="6" w:space="0" w:color="414142"/>
              <w:bottom w:val="outset" w:sz="6" w:space="0" w:color="414142"/>
              <w:right w:val="outset" w:sz="6" w:space="0" w:color="414142"/>
            </w:tcBorders>
          </w:tcPr>
          <w:p w14:paraId="5A4904CE" w14:textId="572061F4" w:rsidR="005259F2" w:rsidRPr="00C95A65" w:rsidDel="00A04770" w:rsidRDefault="005259F2" w:rsidP="00425064">
            <w:pPr>
              <w:rPr>
                <w:rFonts w:ascii="Times New Roman" w:hAnsi="Times New Roman" w:cs="Times New Roman"/>
                <w:sz w:val="24"/>
                <w:szCs w:val="24"/>
              </w:rPr>
            </w:pPr>
          </w:p>
        </w:tc>
      </w:tr>
      <w:tr w:rsidR="009F6760" w:rsidRPr="00C95A65" w:rsidDel="00A04770" w14:paraId="25C3EDF3" w14:textId="05296875" w:rsidTr="00DF2648">
        <w:trPr>
          <w:jc w:val="center"/>
        </w:trPr>
        <w:tc>
          <w:tcPr>
            <w:tcW w:w="1065" w:type="pct"/>
            <w:tcBorders>
              <w:top w:val="outset" w:sz="6" w:space="0" w:color="414142"/>
              <w:left w:val="outset" w:sz="6" w:space="0" w:color="414142"/>
              <w:bottom w:val="outset" w:sz="6" w:space="0" w:color="414142"/>
              <w:right w:val="outset" w:sz="6" w:space="0" w:color="414142"/>
            </w:tcBorders>
            <w:hideMark/>
          </w:tcPr>
          <w:p w14:paraId="401F0952" w14:textId="7757FBD7"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Kā ir izmantota ES tiesību aktā paredzētā rīcības brīvība dalībvalstij pārņemt vai ieviest noteiktas ES tiesību akta normas?</w:t>
            </w:r>
            <w:r w:rsidRPr="00C95A65" w:rsidDel="00A04770">
              <w:rPr>
                <w:rFonts w:ascii="Times New Roman" w:hAnsi="Times New Roman" w:cs="Times New Roman"/>
                <w:sz w:val="24"/>
                <w:szCs w:val="24"/>
              </w:rPr>
              <w:br/>
              <w:t>Kādēļ?</w:t>
            </w:r>
          </w:p>
        </w:tc>
        <w:tc>
          <w:tcPr>
            <w:tcW w:w="3935" w:type="pct"/>
            <w:gridSpan w:val="3"/>
            <w:tcBorders>
              <w:top w:val="outset" w:sz="6" w:space="0" w:color="414142"/>
              <w:left w:val="outset" w:sz="6" w:space="0" w:color="414142"/>
              <w:bottom w:val="outset" w:sz="6" w:space="0" w:color="414142"/>
              <w:right w:val="outset" w:sz="6" w:space="0" w:color="414142"/>
            </w:tcBorders>
            <w:hideMark/>
          </w:tcPr>
          <w:p w14:paraId="01B55D2B" w14:textId="1C33AABA"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Projekts šo jomu neskar</w:t>
            </w:r>
          </w:p>
        </w:tc>
      </w:tr>
      <w:tr w:rsidR="009F6760" w:rsidRPr="00C95A65" w:rsidDel="00A04770" w14:paraId="0C7941FC" w14:textId="07307E80" w:rsidTr="00DF2648">
        <w:trPr>
          <w:jc w:val="center"/>
        </w:trPr>
        <w:tc>
          <w:tcPr>
            <w:tcW w:w="1065" w:type="pct"/>
            <w:tcBorders>
              <w:top w:val="outset" w:sz="6" w:space="0" w:color="414142"/>
              <w:left w:val="outset" w:sz="6" w:space="0" w:color="414142"/>
              <w:bottom w:val="outset" w:sz="6" w:space="0" w:color="414142"/>
              <w:right w:val="outset" w:sz="6" w:space="0" w:color="414142"/>
            </w:tcBorders>
            <w:hideMark/>
          </w:tcPr>
          <w:p w14:paraId="688C4703" w14:textId="3986695A"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 xml:space="preserve">Saistības sniegt paziņojumu ES institūcijām un ES dalībvalstīm atbilstoši normatīvajiem aktiem, kas regulē informācijas sniegšanu par </w:t>
            </w:r>
            <w:r w:rsidRPr="00C95A65" w:rsidDel="00A04770">
              <w:rPr>
                <w:rFonts w:ascii="Times New Roman" w:hAnsi="Times New Roman" w:cs="Times New Roman"/>
                <w:sz w:val="24"/>
                <w:szCs w:val="24"/>
              </w:rPr>
              <w:lastRenderedPageBreak/>
              <w:t>tehnisko noteikumu, valsts atbalsta piešķiršanas un finanšu noteikumu (attiecībā uz monetāro politiku) projektiem</w:t>
            </w:r>
          </w:p>
        </w:tc>
        <w:tc>
          <w:tcPr>
            <w:tcW w:w="3935" w:type="pct"/>
            <w:gridSpan w:val="3"/>
            <w:tcBorders>
              <w:top w:val="outset" w:sz="6" w:space="0" w:color="414142"/>
              <w:left w:val="outset" w:sz="6" w:space="0" w:color="414142"/>
              <w:bottom w:val="outset" w:sz="6" w:space="0" w:color="414142"/>
              <w:right w:val="outset" w:sz="6" w:space="0" w:color="414142"/>
            </w:tcBorders>
            <w:hideMark/>
          </w:tcPr>
          <w:p w14:paraId="688D36B9" w14:textId="18B231E3"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lastRenderedPageBreak/>
              <w:t>Projekts šo jomu neskar</w:t>
            </w:r>
          </w:p>
        </w:tc>
      </w:tr>
      <w:tr w:rsidR="009F6760" w:rsidRPr="00C95A65" w:rsidDel="00A04770" w14:paraId="291F5EA9" w14:textId="615B8A2A" w:rsidTr="00DF2648">
        <w:trPr>
          <w:jc w:val="center"/>
        </w:trPr>
        <w:tc>
          <w:tcPr>
            <w:tcW w:w="1065" w:type="pct"/>
            <w:tcBorders>
              <w:top w:val="outset" w:sz="6" w:space="0" w:color="414142"/>
              <w:left w:val="outset" w:sz="6" w:space="0" w:color="414142"/>
              <w:bottom w:val="outset" w:sz="6" w:space="0" w:color="414142"/>
              <w:right w:val="outset" w:sz="6" w:space="0" w:color="414142"/>
            </w:tcBorders>
            <w:hideMark/>
          </w:tcPr>
          <w:p w14:paraId="22E50DCE" w14:textId="263A4880" w:rsidR="005259F2" w:rsidRPr="00C95A65" w:rsidDel="00A04770" w:rsidRDefault="005259F2" w:rsidP="00425064">
            <w:pPr>
              <w:rPr>
                <w:rFonts w:ascii="Times New Roman" w:hAnsi="Times New Roman" w:cs="Times New Roman"/>
                <w:sz w:val="24"/>
                <w:szCs w:val="24"/>
              </w:rPr>
            </w:pPr>
            <w:r w:rsidRPr="00C95A65" w:rsidDel="00A04770">
              <w:rPr>
                <w:rFonts w:ascii="Times New Roman" w:hAnsi="Times New Roman" w:cs="Times New Roman"/>
                <w:sz w:val="24"/>
                <w:szCs w:val="24"/>
              </w:rPr>
              <w:t>Cita informācija</w:t>
            </w:r>
          </w:p>
        </w:tc>
        <w:tc>
          <w:tcPr>
            <w:tcW w:w="3935" w:type="pct"/>
            <w:gridSpan w:val="3"/>
            <w:tcBorders>
              <w:top w:val="outset" w:sz="6" w:space="0" w:color="414142"/>
              <w:left w:val="outset" w:sz="6" w:space="0" w:color="414142"/>
              <w:bottom w:val="outset" w:sz="6" w:space="0" w:color="414142"/>
              <w:right w:val="outset" w:sz="6" w:space="0" w:color="414142"/>
            </w:tcBorders>
            <w:hideMark/>
          </w:tcPr>
          <w:p w14:paraId="484F6696" w14:textId="430A16BD" w:rsidR="005259F2" w:rsidRPr="00C95A65" w:rsidDel="00A04770" w:rsidRDefault="00B57964" w:rsidP="00425064">
            <w:pPr>
              <w:ind w:right="93"/>
              <w:jc w:val="both"/>
              <w:rPr>
                <w:rFonts w:ascii="Times New Roman" w:hAnsi="Times New Roman" w:cs="Times New Roman"/>
                <w:sz w:val="24"/>
                <w:szCs w:val="24"/>
              </w:rPr>
            </w:pPr>
            <w:r w:rsidRPr="00C95A65">
              <w:rPr>
                <w:rFonts w:ascii="Times New Roman" w:hAnsi="Times New Roman" w:cs="Times New Roman"/>
                <w:sz w:val="24"/>
                <w:szCs w:val="24"/>
              </w:rPr>
              <w:t>Izstrādājot projektu, ir ņemt</w:t>
            </w:r>
            <w:r w:rsidR="00E65951" w:rsidRPr="00C95A65">
              <w:rPr>
                <w:rFonts w:ascii="Times New Roman" w:hAnsi="Times New Roman" w:cs="Times New Roman"/>
                <w:sz w:val="24"/>
                <w:szCs w:val="24"/>
              </w:rPr>
              <w:t>a vērā</w:t>
            </w:r>
            <w:r w:rsidR="00494A56" w:rsidRPr="00C95A65">
              <w:rPr>
                <w:rFonts w:ascii="Times New Roman" w:hAnsi="Times New Roman" w:cs="Times New Roman"/>
                <w:sz w:val="24"/>
                <w:szCs w:val="24"/>
              </w:rPr>
              <w:t xml:space="preserve"> Eiropas Savienības Tiesas judikatūra (sk. Eiropas Savienības Tiesas 2019. gada 5. marta spriedumu lietā Nr. C-349/17)"</w:t>
            </w:r>
            <w:r w:rsidR="00E11F95" w:rsidRPr="00C95A65">
              <w:rPr>
                <w:rFonts w:ascii="Times New Roman" w:hAnsi="Times New Roman" w:cs="Times New Roman"/>
                <w:sz w:val="24"/>
                <w:szCs w:val="24"/>
              </w:rPr>
              <w:t>,</w:t>
            </w:r>
            <w:r w:rsidR="00494A56" w:rsidRPr="00C95A65">
              <w:rPr>
                <w:rFonts w:ascii="Times New Roman" w:hAnsi="Times New Roman" w:cs="Times New Roman"/>
                <w:sz w:val="24"/>
                <w:szCs w:val="24"/>
              </w:rPr>
              <w:t xml:space="preserve"> </w:t>
            </w:r>
            <w:r w:rsidR="003731EB" w:rsidRPr="00C95A65">
              <w:rPr>
                <w:rFonts w:ascii="Times New Roman" w:hAnsi="Times New Roman" w:cs="Times New Roman"/>
                <w:sz w:val="24"/>
                <w:szCs w:val="24"/>
              </w:rPr>
              <w:t>EK 2017. gada 24. aprīļa lēmum</w:t>
            </w:r>
            <w:r w:rsidR="00E11F95" w:rsidRPr="00C95A65">
              <w:rPr>
                <w:rFonts w:ascii="Times New Roman" w:hAnsi="Times New Roman" w:cs="Times New Roman"/>
                <w:sz w:val="24"/>
                <w:szCs w:val="24"/>
              </w:rPr>
              <w:t>s</w:t>
            </w:r>
            <w:r w:rsidR="003731EB" w:rsidRPr="00C95A65">
              <w:rPr>
                <w:rFonts w:ascii="Times New Roman" w:hAnsi="Times New Roman" w:cs="Times New Roman"/>
                <w:sz w:val="24"/>
                <w:szCs w:val="24"/>
              </w:rPr>
              <w:t xml:space="preserve"> par valsts atbalstu SA.43140</w:t>
            </w:r>
            <w:r w:rsidR="00E11F95" w:rsidRPr="00C95A65">
              <w:rPr>
                <w:rFonts w:ascii="Times New Roman" w:hAnsi="Times New Roman" w:cs="Times New Roman"/>
                <w:sz w:val="24"/>
                <w:szCs w:val="24"/>
              </w:rPr>
              <w:t xml:space="preserve">, kā arī </w:t>
            </w:r>
            <w:r w:rsidR="00DE0127" w:rsidRPr="00C95A65">
              <w:rPr>
                <w:rFonts w:ascii="Times New Roman" w:hAnsi="Times New Roman" w:cs="Times New Roman"/>
                <w:sz w:val="24"/>
                <w:szCs w:val="24"/>
              </w:rPr>
              <w:t>Eiropas Parlamenta un Padomes 2012.gada 25.oktobra Direktīv</w:t>
            </w:r>
            <w:r w:rsidR="008D5203" w:rsidRPr="00C95A65">
              <w:rPr>
                <w:rFonts w:ascii="Times New Roman" w:hAnsi="Times New Roman" w:cs="Times New Roman"/>
                <w:sz w:val="24"/>
                <w:szCs w:val="24"/>
              </w:rPr>
              <w:t>a</w:t>
            </w:r>
            <w:r w:rsidR="00DE0127" w:rsidRPr="00C95A65">
              <w:rPr>
                <w:rFonts w:ascii="Times New Roman" w:hAnsi="Times New Roman" w:cs="Times New Roman"/>
                <w:sz w:val="24"/>
                <w:szCs w:val="24"/>
              </w:rPr>
              <w:t xml:space="preserve"> 2012/27/ES par energoefektivitāti, ar ko groza Direktīvas 2009/125/EK un 2010/30/ES un atceļ Direktīvas 2004/8/EK un 2006/32/EK (Direktīva 2012/27/ES)</w:t>
            </w:r>
            <w:r w:rsidR="008D5203" w:rsidRPr="00C95A65">
              <w:rPr>
                <w:rFonts w:ascii="Times New Roman" w:hAnsi="Times New Roman" w:cs="Times New Roman"/>
                <w:sz w:val="24"/>
                <w:szCs w:val="24"/>
              </w:rPr>
              <w:t xml:space="preserve">. </w:t>
            </w:r>
          </w:p>
        </w:tc>
      </w:tr>
      <w:tr w:rsidR="009F6760" w:rsidRPr="00C95A65" w:rsidDel="00A04770" w14:paraId="36023DF8" w14:textId="0802A578" w:rsidTr="00DF2648">
        <w:trPr>
          <w:jc w:val="center"/>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337F4EE4" w14:textId="1B4D8561" w:rsidR="005259F2" w:rsidRPr="00C95A65" w:rsidDel="00A04770" w:rsidRDefault="005259F2" w:rsidP="00425064">
            <w:pPr>
              <w:jc w:val="center"/>
              <w:rPr>
                <w:rFonts w:ascii="Times New Roman" w:hAnsi="Times New Roman" w:cs="Times New Roman"/>
                <w:b/>
                <w:bCs/>
                <w:sz w:val="24"/>
                <w:szCs w:val="24"/>
              </w:rPr>
            </w:pPr>
            <w:r w:rsidRPr="00C95A65" w:rsidDel="00A04770">
              <w:rPr>
                <w:rFonts w:ascii="Times New Roman" w:hAnsi="Times New Roman" w:cs="Times New Roman"/>
                <w:b/>
                <w:bCs/>
                <w:sz w:val="24"/>
                <w:szCs w:val="24"/>
              </w:rPr>
              <w:t>2. tabula</w:t>
            </w:r>
            <w:r w:rsidRPr="00C95A65" w:rsidDel="00A04770">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C95A65" w:rsidDel="00A04770">
              <w:rPr>
                <w:rFonts w:ascii="Times New Roman" w:hAnsi="Times New Roman" w:cs="Times New Roman"/>
                <w:b/>
                <w:bCs/>
                <w:sz w:val="24"/>
                <w:szCs w:val="24"/>
              </w:rPr>
              <w:br/>
              <w:t>Pasākumi šo saistību izpildei</w:t>
            </w:r>
          </w:p>
        </w:tc>
      </w:tr>
      <w:tr w:rsidR="005259F2" w:rsidRPr="00C95A65" w:rsidDel="00A04770" w14:paraId="7BDA9002" w14:textId="74454873" w:rsidTr="00DF2648">
        <w:trPr>
          <w:jc w:val="center"/>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F103554" w14:textId="5E300BE5" w:rsidR="005259F2" w:rsidRPr="00C95A65" w:rsidDel="00A04770" w:rsidRDefault="005259F2" w:rsidP="00425064">
            <w:pPr>
              <w:jc w:val="center"/>
              <w:rPr>
                <w:rFonts w:ascii="Times New Roman" w:hAnsi="Times New Roman" w:cs="Times New Roman"/>
                <w:sz w:val="24"/>
                <w:szCs w:val="24"/>
              </w:rPr>
            </w:pPr>
            <w:r w:rsidRPr="00C95A65" w:rsidDel="00A04770">
              <w:rPr>
                <w:rFonts w:ascii="Times New Roman" w:hAnsi="Times New Roman" w:cs="Times New Roman"/>
                <w:sz w:val="24"/>
                <w:szCs w:val="24"/>
              </w:rPr>
              <w:t>Projekts šo jomu neskar</w:t>
            </w:r>
          </w:p>
        </w:tc>
      </w:tr>
    </w:tbl>
    <w:p w14:paraId="4825E442" w14:textId="77777777" w:rsidR="005259F2" w:rsidRPr="00C95A65" w:rsidRDefault="005259F2" w:rsidP="00425064">
      <w:pPr>
        <w:rPr>
          <w:rFonts w:ascii="Times New Roman" w:eastAsia="Times New Roman" w:hAnsi="Times New Roman" w:cs="Times New Roman"/>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79"/>
        <w:gridCol w:w="2976"/>
        <w:gridCol w:w="5806"/>
      </w:tblGrid>
      <w:tr w:rsidR="009F6760" w:rsidRPr="00C95A65" w14:paraId="7BCBE15C" w14:textId="77777777" w:rsidTr="007A288A">
        <w:trPr>
          <w:cantSplit/>
        </w:trPr>
        <w:tc>
          <w:tcPr>
            <w:tcW w:w="5000" w:type="pct"/>
            <w:gridSpan w:val="3"/>
            <w:vAlign w:val="center"/>
            <w:hideMark/>
          </w:tcPr>
          <w:p w14:paraId="202D1002" w14:textId="77777777" w:rsidR="00BD33E0" w:rsidRPr="00C95A65" w:rsidRDefault="00BD33E0" w:rsidP="00425064">
            <w:pPr>
              <w:contextualSpacing/>
              <w:jc w:val="center"/>
              <w:rPr>
                <w:rFonts w:ascii="Times New Roman" w:hAnsi="Times New Roman" w:cs="Times New Roman"/>
                <w:b/>
                <w:bCs/>
                <w:sz w:val="24"/>
                <w:szCs w:val="24"/>
              </w:rPr>
            </w:pPr>
            <w:r w:rsidRPr="00C95A65">
              <w:rPr>
                <w:rFonts w:ascii="Times New Roman" w:hAnsi="Times New Roman" w:cs="Times New Roman"/>
                <w:b/>
                <w:bCs/>
                <w:sz w:val="24"/>
                <w:szCs w:val="24"/>
              </w:rPr>
              <w:t>VI. Sabiedrības līdzdalība un komunikācijas aktivitātes</w:t>
            </w:r>
          </w:p>
        </w:tc>
      </w:tr>
      <w:tr w:rsidR="009F6760" w:rsidRPr="00C95A65" w14:paraId="24101A8A" w14:textId="77777777" w:rsidTr="00D26886">
        <w:trPr>
          <w:cantSplit/>
        </w:trPr>
        <w:tc>
          <w:tcPr>
            <w:tcW w:w="154" w:type="pct"/>
            <w:hideMark/>
          </w:tcPr>
          <w:p w14:paraId="57916EF2" w14:textId="77777777" w:rsidR="00D92BC7" w:rsidRPr="00C95A65" w:rsidRDefault="00D92BC7"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1.</w:t>
            </w:r>
          </w:p>
        </w:tc>
        <w:tc>
          <w:tcPr>
            <w:tcW w:w="1642" w:type="pct"/>
            <w:hideMark/>
          </w:tcPr>
          <w:p w14:paraId="015A22BE" w14:textId="77777777" w:rsidR="00D92BC7" w:rsidRPr="00C95A65" w:rsidRDefault="00D92BC7" w:rsidP="00425064">
            <w:pPr>
              <w:contextualSpacing/>
              <w:rPr>
                <w:rFonts w:ascii="Times New Roman" w:hAnsi="Times New Roman" w:cs="Times New Roman"/>
                <w:sz w:val="24"/>
                <w:szCs w:val="24"/>
              </w:rPr>
            </w:pPr>
            <w:r w:rsidRPr="00C95A65">
              <w:rPr>
                <w:rFonts w:ascii="Times New Roman" w:hAnsi="Times New Roman" w:cs="Times New Roman"/>
                <w:sz w:val="24"/>
                <w:szCs w:val="24"/>
              </w:rPr>
              <w:t>Plānotās sabiedrības līdzdalības un komunikācijas aktivitātes saistībā ar projektu</w:t>
            </w:r>
          </w:p>
        </w:tc>
        <w:tc>
          <w:tcPr>
            <w:tcW w:w="3204" w:type="pct"/>
            <w:hideMark/>
          </w:tcPr>
          <w:p w14:paraId="0F25468C" w14:textId="1782BD62" w:rsidR="00D92BC7" w:rsidRPr="00C95A65" w:rsidRDefault="00D92BC7" w:rsidP="00425064">
            <w:pPr>
              <w:contextualSpacing/>
              <w:jc w:val="both"/>
              <w:rPr>
                <w:rFonts w:ascii="Times New Roman" w:eastAsia="Times New Roman" w:hAnsi="Times New Roman" w:cs="Times New Roman"/>
                <w:sz w:val="24"/>
                <w:szCs w:val="24"/>
                <w:lang w:eastAsia="lv-LV"/>
              </w:rPr>
            </w:pPr>
            <w:r w:rsidRPr="00C95A65">
              <w:rPr>
                <w:rFonts w:ascii="Times New Roman" w:hAnsi="Times New Roman" w:cs="Times New Roman"/>
                <w:sz w:val="24"/>
                <w:szCs w:val="24"/>
              </w:rPr>
              <w:t>Sabiedrības līdzdalība projekta izstrādē ir īstenota atbilstoši Ministru kabineta 2009. gada 25. augusta noteikumiem Nr. 970 “Sabiedrības līdzdalības kārtība attīstības plānošanas procesā” 7.4.</w:t>
            </w:r>
            <w:r w:rsidRPr="00C95A65">
              <w:rPr>
                <w:rFonts w:ascii="Times New Roman" w:hAnsi="Times New Roman" w:cs="Times New Roman"/>
                <w:sz w:val="24"/>
                <w:szCs w:val="24"/>
                <w:vertAlign w:val="superscript"/>
              </w:rPr>
              <w:t>1 </w:t>
            </w:r>
            <w:r w:rsidRPr="00C95A65">
              <w:rPr>
                <w:rFonts w:ascii="Times New Roman" w:hAnsi="Times New Roman" w:cs="Times New Roman"/>
                <w:sz w:val="24"/>
                <w:szCs w:val="24"/>
              </w:rPr>
              <w:t xml:space="preserve">apakšpunktā, proti, sabiedrības pārstāvjiem tika dota iespēja rakstiski sniegt viedokli par projektu tā izstrādes stadijā. </w:t>
            </w:r>
          </w:p>
        </w:tc>
      </w:tr>
      <w:tr w:rsidR="009F6760" w:rsidRPr="00C95A65" w14:paraId="63F312DE" w14:textId="77777777" w:rsidTr="00D341E0">
        <w:trPr>
          <w:cantSplit/>
        </w:trPr>
        <w:tc>
          <w:tcPr>
            <w:tcW w:w="154" w:type="pct"/>
            <w:hideMark/>
          </w:tcPr>
          <w:p w14:paraId="18D6E405" w14:textId="77777777" w:rsidR="00D92BC7" w:rsidRPr="00C95A65" w:rsidRDefault="00D92BC7"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2.</w:t>
            </w:r>
          </w:p>
        </w:tc>
        <w:tc>
          <w:tcPr>
            <w:tcW w:w="1642" w:type="pct"/>
            <w:hideMark/>
          </w:tcPr>
          <w:p w14:paraId="06F65D06" w14:textId="77777777" w:rsidR="00D92BC7" w:rsidRPr="00C95A65" w:rsidRDefault="00D92BC7" w:rsidP="00425064">
            <w:pPr>
              <w:contextualSpacing/>
              <w:rPr>
                <w:rFonts w:ascii="Times New Roman" w:hAnsi="Times New Roman" w:cs="Times New Roman"/>
                <w:sz w:val="24"/>
                <w:szCs w:val="24"/>
              </w:rPr>
            </w:pPr>
            <w:r w:rsidRPr="00C95A65">
              <w:rPr>
                <w:rFonts w:ascii="Times New Roman" w:hAnsi="Times New Roman" w:cs="Times New Roman"/>
                <w:sz w:val="24"/>
                <w:szCs w:val="24"/>
              </w:rPr>
              <w:t>Sabiedrības līdzdalība projekta izstrādē</w:t>
            </w:r>
          </w:p>
        </w:tc>
        <w:tc>
          <w:tcPr>
            <w:tcW w:w="3204" w:type="pct"/>
          </w:tcPr>
          <w:p w14:paraId="254CD13C" w14:textId="0438FEB7" w:rsidR="00663227" w:rsidRPr="00C95A65" w:rsidRDefault="00D92BC7" w:rsidP="00425064">
            <w:pPr>
              <w:jc w:val="both"/>
              <w:rPr>
                <w:rFonts w:ascii="Times New Roman" w:hAnsi="Times New Roman" w:cs="Times New Roman"/>
                <w:sz w:val="24"/>
                <w:szCs w:val="24"/>
              </w:rPr>
            </w:pPr>
            <w:r w:rsidRPr="00C95A65">
              <w:rPr>
                <w:rFonts w:ascii="Times New Roman" w:hAnsi="Times New Roman" w:cs="Times New Roman"/>
                <w:sz w:val="24"/>
                <w:szCs w:val="24"/>
              </w:rPr>
              <w:t>2020.gada 1.decembrī projekts tika publicēts EM tīmekļa vietnē, lūdzot industrijas pārstāvjus sniegt viedokli par tiem</w:t>
            </w:r>
            <w:r w:rsidR="00663227" w:rsidRPr="00C95A65">
              <w:rPr>
                <w:rFonts w:ascii="Times New Roman" w:hAnsi="Times New Roman" w:cs="Times New Roman"/>
                <w:sz w:val="24"/>
                <w:szCs w:val="24"/>
              </w:rPr>
              <w:t xml:space="preserve">. </w:t>
            </w:r>
            <w:r w:rsidR="007B7608" w:rsidRPr="00C95A65">
              <w:rPr>
                <w:rFonts w:ascii="Times New Roman" w:hAnsi="Times New Roman" w:cs="Times New Roman"/>
                <w:sz w:val="24"/>
                <w:szCs w:val="24"/>
              </w:rPr>
              <w:t xml:space="preserve">No </w:t>
            </w:r>
            <w:r w:rsidR="00663227" w:rsidRPr="00C95A65">
              <w:rPr>
                <w:rFonts w:ascii="Times New Roman" w:hAnsi="Times New Roman" w:cs="Times New Roman"/>
                <w:sz w:val="24"/>
                <w:szCs w:val="24"/>
              </w:rPr>
              <w:t>2020.gada 23.</w:t>
            </w:r>
            <w:r w:rsidR="007B7608" w:rsidRPr="00C95A65">
              <w:rPr>
                <w:rFonts w:ascii="Times New Roman" w:hAnsi="Times New Roman" w:cs="Times New Roman"/>
                <w:sz w:val="24"/>
                <w:szCs w:val="24"/>
              </w:rPr>
              <w:t>decembra līdz</w:t>
            </w:r>
            <w:r w:rsidR="001C5D14" w:rsidRPr="00C95A65">
              <w:rPr>
                <w:rFonts w:ascii="Times New Roman" w:hAnsi="Times New Roman" w:cs="Times New Roman"/>
                <w:sz w:val="24"/>
                <w:szCs w:val="24"/>
              </w:rPr>
              <w:t xml:space="preserve"> 2022. gada </w:t>
            </w:r>
            <w:r w:rsidR="009A1EF9" w:rsidRPr="00C95A65">
              <w:rPr>
                <w:rFonts w:ascii="Times New Roman" w:hAnsi="Times New Roman" w:cs="Times New Roman"/>
                <w:sz w:val="24"/>
                <w:szCs w:val="24"/>
              </w:rPr>
              <w:t>20. janvār</w:t>
            </w:r>
            <w:r w:rsidR="007B7608" w:rsidRPr="00C95A65">
              <w:rPr>
                <w:rFonts w:ascii="Times New Roman" w:hAnsi="Times New Roman" w:cs="Times New Roman"/>
                <w:sz w:val="24"/>
                <w:szCs w:val="24"/>
              </w:rPr>
              <w:t>im</w:t>
            </w:r>
            <w:r w:rsidR="00663227" w:rsidRPr="00C95A65">
              <w:rPr>
                <w:rFonts w:ascii="Times New Roman" w:hAnsi="Times New Roman" w:cs="Times New Roman"/>
                <w:sz w:val="24"/>
                <w:szCs w:val="24"/>
              </w:rPr>
              <w:t xml:space="preserve"> tika organizētas </w:t>
            </w:r>
            <w:r w:rsidR="00AD178C" w:rsidRPr="00C95A65">
              <w:rPr>
                <w:rFonts w:ascii="Times New Roman" w:hAnsi="Times New Roman" w:cs="Times New Roman"/>
                <w:sz w:val="24"/>
                <w:szCs w:val="24"/>
              </w:rPr>
              <w:t>vairākas</w:t>
            </w:r>
            <w:r w:rsidR="003D51E2" w:rsidRPr="00C95A65">
              <w:rPr>
                <w:rFonts w:ascii="Times New Roman" w:hAnsi="Times New Roman" w:cs="Times New Roman"/>
                <w:sz w:val="24"/>
                <w:szCs w:val="24"/>
              </w:rPr>
              <w:t xml:space="preserve"> </w:t>
            </w:r>
            <w:r w:rsidR="00663227" w:rsidRPr="00C95A65">
              <w:rPr>
                <w:rFonts w:ascii="Times New Roman" w:hAnsi="Times New Roman" w:cs="Times New Roman"/>
                <w:sz w:val="24"/>
                <w:szCs w:val="24"/>
              </w:rPr>
              <w:t>sanāksmes ar industriju pārstāvošām organizācijām, tostarp, biedrību “Latvijas biogāzes asociācija”,</w:t>
            </w:r>
            <w:r w:rsidR="00101A50" w:rsidRPr="00C95A65">
              <w:rPr>
                <w:rFonts w:ascii="Times New Roman" w:hAnsi="Times New Roman" w:cs="Times New Roman"/>
                <w:sz w:val="24"/>
                <w:szCs w:val="24"/>
              </w:rPr>
              <w:t xml:space="preserve"> </w:t>
            </w:r>
            <w:r w:rsidR="00663227" w:rsidRPr="00C95A65">
              <w:rPr>
                <w:rFonts w:ascii="Times New Roman" w:hAnsi="Times New Roman" w:cs="Times New Roman"/>
                <w:sz w:val="24"/>
                <w:szCs w:val="24"/>
              </w:rPr>
              <w:t>Lauksaimniecības biogāzes apvienību,</w:t>
            </w:r>
          </w:p>
          <w:p w14:paraId="0F03AAB7" w14:textId="29EA4D13" w:rsidR="00663227" w:rsidRPr="00C95A65" w:rsidRDefault="00663227" w:rsidP="00425064">
            <w:pPr>
              <w:jc w:val="both"/>
              <w:rPr>
                <w:rFonts w:ascii="Times New Roman" w:hAnsi="Times New Roman" w:cs="Times New Roman"/>
                <w:sz w:val="24"/>
                <w:szCs w:val="24"/>
              </w:rPr>
            </w:pPr>
            <w:r w:rsidRPr="00C95A65">
              <w:rPr>
                <w:rFonts w:ascii="Times New Roman" w:hAnsi="Times New Roman" w:cs="Times New Roman"/>
                <w:sz w:val="24"/>
                <w:szCs w:val="24"/>
              </w:rPr>
              <w:t xml:space="preserve">biedrību “Latvijas atkritumu saimniecības uzņēmumu asociācija”, biedrību “Lauksaimnieku organizāciju sadarbības padome”, biedrību </w:t>
            </w:r>
            <w:r w:rsidRPr="00C95A65">
              <w:rPr>
                <w:rFonts w:ascii="Times New Roman" w:hAnsi="Times New Roman" w:cs="Times New Roman"/>
                <w:iCs/>
                <w:sz w:val="24"/>
                <w:szCs w:val="24"/>
              </w:rPr>
              <w:t xml:space="preserve">„Latvijas koģenerācijas elektrostaciju asociācija”, Latvijas siltumuzņēmumu asociāciju, </w:t>
            </w:r>
            <w:r w:rsidRPr="00C95A65">
              <w:rPr>
                <w:rFonts w:ascii="Times New Roman" w:hAnsi="Times New Roman" w:cs="Times New Roman"/>
                <w:sz w:val="24"/>
                <w:szCs w:val="24"/>
              </w:rPr>
              <w:t>Latvijas Atjaunojamās enerģijas federāciju, Ārvalstu investoru padomi Latvijā, Latvijas Bioenerģijas asociāciju, biedrību “Vēja enerģijas ražotāju savienība”, Mazās hidroenerģētikas asociāciju un biedrību “</w:t>
            </w:r>
            <w:proofErr w:type="spellStart"/>
            <w:r w:rsidRPr="00C95A65">
              <w:rPr>
                <w:rFonts w:ascii="Times New Roman" w:hAnsi="Times New Roman" w:cs="Times New Roman"/>
                <w:sz w:val="24"/>
                <w:szCs w:val="24"/>
              </w:rPr>
              <w:t>Intelligent</w:t>
            </w:r>
            <w:proofErr w:type="spellEnd"/>
          </w:p>
          <w:p w14:paraId="338DDA0E" w14:textId="0768E9AF" w:rsidR="00D92BC7" w:rsidRPr="00C95A65" w:rsidRDefault="00663227" w:rsidP="00425064">
            <w:pPr>
              <w:rPr>
                <w:rFonts w:ascii="Times New Roman" w:hAnsi="Times New Roman" w:cs="Times New Roman"/>
                <w:sz w:val="24"/>
                <w:szCs w:val="24"/>
              </w:rPr>
            </w:pPr>
            <w:proofErr w:type="spellStart"/>
            <w:r w:rsidRPr="00C95A65">
              <w:rPr>
                <w:rFonts w:ascii="Times New Roman" w:hAnsi="Times New Roman" w:cs="Times New Roman"/>
                <w:sz w:val="24"/>
                <w:szCs w:val="24"/>
              </w:rPr>
              <w:t>Environment</w:t>
            </w:r>
            <w:proofErr w:type="spellEnd"/>
            <w:r w:rsidRPr="00C95A65">
              <w:rPr>
                <w:rFonts w:ascii="Times New Roman" w:hAnsi="Times New Roman" w:cs="Times New Roman"/>
                <w:sz w:val="24"/>
                <w:szCs w:val="24"/>
              </w:rPr>
              <w:t xml:space="preserve">”, kā arī </w:t>
            </w:r>
            <w:r w:rsidR="007C411B" w:rsidRPr="00C95A65">
              <w:rPr>
                <w:rFonts w:ascii="Times New Roman" w:hAnsi="Times New Roman" w:cs="Times New Roman"/>
                <w:sz w:val="24"/>
                <w:szCs w:val="24"/>
              </w:rPr>
              <w:t>SIA “</w:t>
            </w:r>
            <w:r w:rsidRPr="00C95A65">
              <w:rPr>
                <w:rFonts w:ascii="Times New Roman" w:hAnsi="Times New Roman" w:cs="Times New Roman"/>
                <w:sz w:val="24"/>
                <w:szCs w:val="24"/>
              </w:rPr>
              <w:t>Enerģijas publisk</w:t>
            </w:r>
            <w:r w:rsidR="007C411B" w:rsidRPr="00C95A65">
              <w:rPr>
                <w:rFonts w:ascii="Times New Roman" w:hAnsi="Times New Roman" w:cs="Times New Roman"/>
                <w:sz w:val="24"/>
                <w:szCs w:val="24"/>
              </w:rPr>
              <w:t>ais</w:t>
            </w:r>
            <w:r w:rsidRPr="00C95A65">
              <w:rPr>
                <w:rFonts w:ascii="Times New Roman" w:hAnsi="Times New Roman" w:cs="Times New Roman"/>
                <w:sz w:val="24"/>
                <w:szCs w:val="24"/>
              </w:rPr>
              <w:t xml:space="preserve"> tirgotāj</w:t>
            </w:r>
            <w:r w:rsidR="007C411B" w:rsidRPr="00C95A65">
              <w:rPr>
                <w:rFonts w:ascii="Times New Roman" w:hAnsi="Times New Roman" w:cs="Times New Roman"/>
                <w:sz w:val="24"/>
                <w:szCs w:val="24"/>
              </w:rPr>
              <w:t>s”</w:t>
            </w:r>
            <w:r w:rsidRPr="00C95A65">
              <w:rPr>
                <w:rFonts w:ascii="Times New Roman" w:hAnsi="Times New Roman" w:cs="Times New Roman"/>
                <w:sz w:val="24"/>
                <w:szCs w:val="24"/>
              </w:rPr>
              <w:t>, Būvniecības valsts kontroles biroju</w:t>
            </w:r>
            <w:r w:rsidR="00AD178C" w:rsidRPr="00C95A65">
              <w:rPr>
                <w:rFonts w:ascii="Times New Roman" w:hAnsi="Times New Roman" w:cs="Times New Roman"/>
                <w:sz w:val="24"/>
                <w:szCs w:val="24"/>
              </w:rPr>
              <w:t>, Zemkopības ministriju</w:t>
            </w:r>
            <w:r w:rsidRPr="00C95A65">
              <w:rPr>
                <w:rFonts w:ascii="Times New Roman" w:hAnsi="Times New Roman" w:cs="Times New Roman"/>
                <w:sz w:val="24"/>
                <w:szCs w:val="24"/>
              </w:rPr>
              <w:t xml:space="preserve"> un Vides aizsardzības un reģionālās attīstības ministriju</w:t>
            </w:r>
            <w:r w:rsidR="00D92BC7" w:rsidRPr="00C95A65">
              <w:rPr>
                <w:rFonts w:ascii="Times New Roman" w:hAnsi="Times New Roman" w:cs="Times New Roman"/>
                <w:sz w:val="24"/>
                <w:szCs w:val="24"/>
              </w:rPr>
              <w:t>.</w:t>
            </w:r>
          </w:p>
        </w:tc>
      </w:tr>
      <w:tr w:rsidR="009F6760" w:rsidRPr="00C95A65" w14:paraId="126433F7" w14:textId="77777777" w:rsidTr="00D26886">
        <w:trPr>
          <w:cantSplit/>
        </w:trPr>
        <w:tc>
          <w:tcPr>
            <w:tcW w:w="154" w:type="pct"/>
            <w:hideMark/>
          </w:tcPr>
          <w:p w14:paraId="7F27A8EF" w14:textId="77777777" w:rsidR="00D92BC7" w:rsidRPr="00C95A65" w:rsidRDefault="00D92BC7"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lastRenderedPageBreak/>
              <w:t>3.</w:t>
            </w:r>
          </w:p>
        </w:tc>
        <w:tc>
          <w:tcPr>
            <w:tcW w:w="1642" w:type="pct"/>
            <w:hideMark/>
          </w:tcPr>
          <w:p w14:paraId="2F88D44F" w14:textId="77777777" w:rsidR="00D92BC7" w:rsidRPr="00C95A65" w:rsidRDefault="00D92BC7" w:rsidP="00425064">
            <w:pPr>
              <w:contextualSpacing/>
              <w:rPr>
                <w:rFonts w:ascii="Times New Roman" w:hAnsi="Times New Roman" w:cs="Times New Roman"/>
                <w:sz w:val="24"/>
                <w:szCs w:val="24"/>
              </w:rPr>
            </w:pPr>
            <w:r w:rsidRPr="00C95A65">
              <w:rPr>
                <w:rFonts w:ascii="Times New Roman" w:hAnsi="Times New Roman" w:cs="Times New Roman"/>
                <w:sz w:val="24"/>
                <w:szCs w:val="24"/>
              </w:rPr>
              <w:t>Sabiedrības līdzdalības rezultāti</w:t>
            </w:r>
          </w:p>
        </w:tc>
        <w:tc>
          <w:tcPr>
            <w:tcW w:w="3204" w:type="pct"/>
            <w:hideMark/>
          </w:tcPr>
          <w:p w14:paraId="1C660F43" w14:textId="5E75103F" w:rsidR="00663227" w:rsidRPr="00C95A65" w:rsidRDefault="00D92BC7" w:rsidP="00425064">
            <w:pPr>
              <w:jc w:val="both"/>
              <w:rPr>
                <w:rFonts w:ascii="Times New Roman" w:hAnsi="Times New Roman" w:cs="Times New Roman"/>
                <w:sz w:val="24"/>
                <w:szCs w:val="24"/>
              </w:rPr>
            </w:pPr>
            <w:r w:rsidRPr="00C95A65">
              <w:rPr>
                <w:rFonts w:ascii="Times New Roman" w:hAnsi="Times New Roman" w:cs="Times New Roman"/>
                <w:sz w:val="24"/>
                <w:szCs w:val="24"/>
              </w:rPr>
              <w:t xml:space="preserve">Tika saņemti viedokļi no: </w:t>
            </w:r>
            <w:r w:rsidRPr="00C95A65">
              <w:rPr>
                <w:rFonts w:ascii="Times New Roman" w:eastAsia="Times New Roman" w:hAnsi="Times New Roman" w:cs="Times New Roman"/>
                <w:sz w:val="24"/>
                <w:szCs w:val="24"/>
              </w:rPr>
              <w:t xml:space="preserve">biedrības "Latvijas Atjaunojamās Enerģijas federācija", </w:t>
            </w:r>
            <w:r w:rsidRPr="00C95A65">
              <w:rPr>
                <w:rFonts w:ascii="Times New Roman" w:hAnsi="Times New Roman" w:cs="Times New Roman"/>
                <w:sz w:val="24"/>
                <w:szCs w:val="24"/>
              </w:rPr>
              <w:t>biedrības “Vēja elektroenerģijas ražotāju savienība”</w:t>
            </w:r>
            <w:r w:rsidRPr="00C95A65">
              <w:rPr>
                <w:rFonts w:ascii="Times New Roman" w:eastAsia="Times New Roman" w:hAnsi="Times New Roman" w:cs="Times New Roman"/>
                <w:sz w:val="24"/>
                <w:szCs w:val="24"/>
              </w:rPr>
              <w:t xml:space="preserve">, </w:t>
            </w:r>
            <w:r w:rsidRPr="00C95A65">
              <w:rPr>
                <w:rFonts w:ascii="Times New Roman" w:hAnsi="Times New Roman" w:cs="Times New Roman"/>
                <w:sz w:val="24"/>
                <w:szCs w:val="24"/>
              </w:rPr>
              <w:t>Latvijas Bioenerģijas asociācijas</w:t>
            </w:r>
            <w:r w:rsidRPr="00C95A65">
              <w:rPr>
                <w:rFonts w:ascii="Times New Roman" w:eastAsia="Times New Roman" w:hAnsi="Times New Roman" w:cs="Times New Roman"/>
                <w:sz w:val="24"/>
                <w:szCs w:val="24"/>
              </w:rPr>
              <w:t xml:space="preserve">, </w:t>
            </w:r>
            <w:r w:rsidRPr="00C95A65">
              <w:rPr>
                <w:rFonts w:ascii="Times New Roman" w:hAnsi="Times New Roman" w:cs="Times New Roman"/>
                <w:sz w:val="24"/>
                <w:szCs w:val="24"/>
              </w:rPr>
              <w:t>Biedrības “Latvijas biogāzes asociācija”</w:t>
            </w:r>
            <w:r w:rsidRPr="00C95A65">
              <w:rPr>
                <w:rFonts w:ascii="Times New Roman" w:eastAsia="Times New Roman" w:hAnsi="Times New Roman" w:cs="Times New Roman"/>
                <w:sz w:val="24"/>
                <w:szCs w:val="24"/>
              </w:rPr>
              <w:t xml:space="preserve">, Mazās Hidroenerģētikas asociācijas, </w:t>
            </w:r>
            <w:r w:rsidRPr="00C95A65">
              <w:rPr>
                <w:rFonts w:ascii="Times New Roman" w:hAnsi="Times New Roman" w:cs="Times New Roman"/>
                <w:sz w:val="24"/>
                <w:szCs w:val="24"/>
              </w:rPr>
              <w:t>Ārvalstu investoru padomes Latvijā, Latvijas siltumuzņēmumu asociācijas, biedrības "Lauksaimnieku organizāciju sadarbības padome",</w:t>
            </w:r>
            <w:r w:rsidRPr="00C95A65">
              <w:rPr>
                <w:rFonts w:ascii="Times New Roman" w:eastAsia="Times New Roman" w:hAnsi="Times New Roman" w:cs="Times New Roman"/>
                <w:sz w:val="24"/>
                <w:szCs w:val="24"/>
              </w:rPr>
              <w:t xml:space="preserve"> Lauksaimniecības biogāzes apvienības, </w:t>
            </w:r>
            <w:r w:rsidRPr="00C95A65">
              <w:rPr>
                <w:rFonts w:ascii="Times New Roman" w:hAnsi="Times New Roman" w:cs="Times New Roman"/>
                <w:sz w:val="24"/>
                <w:szCs w:val="24"/>
              </w:rPr>
              <w:t>biedrības “</w:t>
            </w:r>
            <w:proofErr w:type="spellStart"/>
            <w:r w:rsidRPr="00C95A65">
              <w:rPr>
                <w:rFonts w:ascii="Times New Roman" w:hAnsi="Times New Roman" w:cs="Times New Roman"/>
                <w:sz w:val="24"/>
                <w:szCs w:val="24"/>
              </w:rPr>
              <w:t>Intelligent</w:t>
            </w:r>
            <w:proofErr w:type="spellEnd"/>
            <w:r w:rsidRPr="00C95A65">
              <w:rPr>
                <w:rFonts w:ascii="Times New Roman" w:hAnsi="Times New Roman" w:cs="Times New Roman"/>
                <w:sz w:val="24"/>
                <w:szCs w:val="24"/>
              </w:rPr>
              <w:t xml:space="preserve"> </w:t>
            </w:r>
            <w:proofErr w:type="spellStart"/>
            <w:r w:rsidRPr="00C95A65">
              <w:rPr>
                <w:rFonts w:ascii="Times New Roman" w:hAnsi="Times New Roman" w:cs="Times New Roman"/>
                <w:sz w:val="24"/>
                <w:szCs w:val="24"/>
              </w:rPr>
              <w:t>Environment</w:t>
            </w:r>
            <w:proofErr w:type="spellEnd"/>
            <w:r w:rsidRPr="00C95A65">
              <w:rPr>
                <w:rFonts w:ascii="Times New Roman" w:hAnsi="Times New Roman" w:cs="Times New Roman"/>
                <w:sz w:val="24"/>
                <w:szCs w:val="24"/>
              </w:rPr>
              <w:t>”, Latvijas koģenerācijas elektrostaciju asociācijas, biedrība “Latvijas atkritumu saimniecības uzņēmumu asociācija”, AS “Enefit Green”, SIA “Juglas jauda”, SIA “Saldus enerģija”, SIA “</w:t>
            </w:r>
            <w:proofErr w:type="spellStart"/>
            <w:r w:rsidRPr="00C95A65">
              <w:rPr>
                <w:rFonts w:ascii="Times New Roman" w:hAnsi="Times New Roman" w:cs="Times New Roman"/>
                <w:sz w:val="24"/>
                <w:szCs w:val="24"/>
              </w:rPr>
              <w:t>Energia</w:t>
            </w:r>
            <w:proofErr w:type="spellEnd"/>
            <w:r w:rsidRPr="00C95A65">
              <w:rPr>
                <w:rFonts w:ascii="Times New Roman" w:hAnsi="Times New Roman" w:cs="Times New Roman"/>
                <w:sz w:val="24"/>
                <w:szCs w:val="24"/>
              </w:rPr>
              <w:t xml:space="preserve"> </w:t>
            </w:r>
            <w:proofErr w:type="spellStart"/>
            <w:r w:rsidRPr="00C95A65">
              <w:rPr>
                <w:rFonts w:ascii="Times New Roman" w:hAnsi="Times New Roman" w:cs="Times New Roman"/>
                <w:sz w:val="24"/>
                <w:szCs w:val="24"/>
              </w:rPr>
              <w:t>verde</w:t>
            </w:r>
            <w:proofErr w:type="spellEnd"/>
            <w:r w:rsidRPr="00C95A65">
              <w:rPr>
                <w:rFonts w:ascii="Times New Roman" w:hAnsi="Times New Roman" w:cs="Times New Roman"/>
                <w:sz w:val="24"/>
                <w:szCs w:val="24"/>
              </w:rPr>
              <w:t>”, AS “Latvenergo”, SIA “Biodegviela”, SIA “Liepājas RAS”</w:t>
            </w:r>
            <w:r w:rsidR="00A76E53" w:rsidRPr="00C95A65">
              <w:rPr>
                <w:rFonts w:ascii="Times New Roman" w:hAnsi="Times New Roman" w:cs="Times New Roman"/>
                <w:sz w:val="24"/>
                <w:szCs w:val="24"/>
              </w:rPr>
              <w:t>.</w:t>
            </w:r>
            <w:r w:rsidR="00663227" w:rsidRPr="00C95A65">
              <w:rPr>
                <w:rFonts w:ascii="Times New Roman" w:hAnsi="Times New Roman" w:cs="Times New Roman"/>
                <w:sz w:val="24"/>
                <w:szCs w:val="24"/>
              </w:rPr>
              <w:t xml:space="preserve"> Tāpat sanāksmēs</w:t>
            </w:r>
            <w:r w:rsidR="00066EE9" w:rsidRPr="00C95A65">
              <w:rPr>
                <w:rFonts w:ascii="Times New Roman" w:hAnsi="Times New Roman" w:cs="Times New Roman"/>
                <w:sz w:val="24"/>
                <w:szCs w:val="24"/>
              </w:rPr>
              <w:t xml:space="preserve"> ar nozares pārstāvjiem</w:t>
            </w:r>
            <w:r w:rsidR="00663227" w:rsidRPr="00C95A65">
              <w:rPr>
                <w:rFonts w:ascii="Times New Roman" w:hAnsi="Times New Roman" w:cs="Times New Roman"/>
                <w:sz w:val="24"/>
                <w:szCs w:val="24"/>
              </w:rPr>
              <w:t xml:space="preserve">  tika uzklausīts minēto biedrību viedoklis un veikti labojumi projektā un tā pielikumā, īpaši attiecībā uz IRR regulējumu</w:t>
            </w:r>
            <w:r w:rsidR="00CB4BFE" w:rsidRPr="00C95A65">
              <w:rPr>
                <w:rFonts w:ascii="Times New Roman" w:hAnsi="Times New Roman" w:cs="Times New Roman"/>
                <w:sz w:val="24"/>
                <w:szCs w:val="24"/>
              </w:rPr>
              <w:t>.</w:t>
            </w:r>
            <w:r w:rsidR="00680D47" w:rsidRPr="00C95A65">
              <w:rPr>
                <w:rFonts w:ascii="Times New Roman" w:hAnsi="Times New Roman" w:cs="Times New Roman"/>
                <w:sz w:val="24"/>
                <w:szCs w:val="24"/>
              </w:rPr>
              <w:t xml:space="preserve"> </w:t>
            </w:r>
          </w:p>
        </w:tc>
      </w:tr>
      <w:tr w:rsidR="00D92BC7" w:rsidRPr="00C95A65" w14:paraId="24C795D4" w14:textId="77777777" w:rsidTr="00D26886">
        <w:trPr>
          <w:cantSplit/>
        </w:trPr>
        <w:tc>
          <w:tcPr>
            <w:tcW w:w="154" w:type="pct"/>
            <w:hideMark/>
          </w:tcPr>
          <w:p w14:paraId="292A4E2B" w14:textId="77777777" w:rsidR="00D92BC7" w:rsidRPr="00C95A65" w:rsidRDefault="00D92BC7"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4.</w:t>
            </w:r>
          </w:p>
        </w:tc>
        <w:tc>
          <w:tcPr>
            <w:tcW w:w="1642" w:type="pct"/>
            <w:hideMark/>
          </w:tcPr>
          <w:p w14:paraId="57058D61" w14:textId="77777777" w:rsidR="00D92BC7" w:rsidRPr="00C95A65" w:rsidRDefault="00D92BC7" w:rsidP="00425064">
            <w:pPr>
              <w:contextualSpacing/>
              <w:rPr>
                <w:rFonts w:ascii="Times New Roman" w:hAnsi="Times New Roman" w:cs="Times New Roman"/>
                <w:sz w:val="24"/>
                <w:szCs w:val="24"/>
              </w:rPr>
            </w:pPr>
            <w:r w:rsidRPr="00C95A65">
              <w:rPr>
                <w:rFonts w:ascii="Times New Roman" w:hAnsi="Times New Roman" w:cs="Times New Roman"/>
                <w:sz w:val="24"/>
                <w:szCs w:val="24"/>
              </w:rPr>
              <w:t>Cita informācija</w:t>
            </w:r>
          </w:p>
        </w:tc>
        <w:tc>
          <w:tcPr>
            <w:tcW w:w="3204" w:type="pct"/>
            <w:hideMark/>
          </w:tcPr>
          <w:p w14:paraId="0B0DA034" w14:textId="4BBDD9F7" w:rsidR="00D92BC7" w:rsidRPr="00C95A65" w:rsidRDefault="00D92BC7" w:rsidP="00425064">
            <w:pPr>
              <w:contextualSpacing/>
              <w:jc w:val="both"/>
              <w:rPr>
                <w:rFonts w:ascii="Times New Roman" w:hAnsi="Times New Roman" w:cs="Times New Roman"/>
                <w:sz w:val="24"/>
                <w:szCs w:val="24"/>
              </w:rPr>
            </w:pPr>
            <w:r w:rsidRPr="00C95A65">
              <w:rPr>
                <w:rFonts w:ascii="Times New Roman" w:hAnsi="Times New Roman" w:cs="Times New Roman"/>
                <w:sz w:val="24"/>
                <w:szCs w:val="24"/>
              </w:rPr>
              <w:t xml:space="preserve">Nav. </w:t>
            </w:r>
          </w:p>
        </w:tc>
      </w:tr>
    </w:tbl>
    <w:p w14:paraId="17CB9C91" w14:textId="77777777" w:rsidR="00BD33E0" w:rsidRPr="00C95A65" w:rsidRDefault="00BD33E0" w:rsidP="00425064">
      <w:pPr>
        <w:pStyle w:val="Title"/>
        <w:contextualSpacing/>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9F6760" w:rsidRPr="00C95A65" w14:paraId="794B0C51" w14:textId="77777777" w:rsidTr="0066762C">
        <w:trPr>
          <w:cantSplit/>
        </w:trPr>
        <w:tc>
          <w:tcPr>
            <w:tcW w:w="5000" w:type="pct"/>
            <w:gridSpan w:val="3"/>
            <w:vAlign w:val="center"/>
            <w:hideMark/>
          </w:tcPr>
          <w:p w14:paraId="79422324" w14:textId="77777777" w:rsidR="00BD33E0" w:rsidRPr="00C95A65" w:rsidRDefault="00BD33E0" w:rsidP="00425064">
            <w:pPr>
              <w:contextualSpacing/>
              <w:jc w:val="center"/>
              <w:rPr>
                <w:rFonts w:ascii="Times New Roman" w:hAnsi="Times New Roman" w:cs="Times New Roman"/>
                <w:b/>
                <w:bCs/>
                <w:sz w:val="24"/>
                <w:szCs w:val="24"/>
              </w:rPr>
            </w:pPr>
            <w:r w:rsidRPr="00C95A65">
              <w:rPr>
                <w:rFonts w:ascii="Times New Roman" w:hAnsi="Times New Roman" w:cs="Times New Roman"/>
                <w:b/>
                <w:bCs/>
                <w:sz w:val="24"/>
                <w:szCs w:val="24"/>
              </w:rPr>
              <w:t>VII. Tiesību akta projekta izpildes nodrošināšana un tās ietekme uz institūcijām</w:t>
            </w:r>
          </w:p>
        </w:tc>
      </w:tr>
      <w:tr w:rsidR="009F6760" w:rsidRPr="00C95A65" w14:paraId="3D13362E" w14:textId="77777777" w:rsidTr="0066762C">
        <w:trPr>
          <w:cantSplit/>
        </w:trPr>
        <w:tc>
          <w:tcPr>
            <w:tcW w:w="311" w:type="pct"/>
            <w:hideMark/>
          </w:tcPr>
          <w:p w14:paraId="4F248386" w14:textId="77777777" w:rsidR="0066762C" w:rsidRPr="00C95A65" w:rsidRDefault="0066762C"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1.</w:t>
            </w:r>
          </w:p>
        </w:tc>
        <w:tc>
          <w:tcPr>
            <w:tcW w:w="1479" w:type="pct"/>
            <w:hideMark/>
          </w:tcPr>
          <w:p w14:paraId="46D68E83" w14:textId="77777777" w:rsidR="0066762C" w:rsidRPr="00C95A65" w:rsidRDefault="0066762C" w:rsidP="00425064">
            <w:pPr>
              <w:contextualSpacing/>
              <w:rPr>
                <w:rFonts w:ascii="Times New Roman" w:hAnsi="Times New Roman" w:cs="Times New Roman"/>
                <w:sz w:val="24"/>
                <w:szCs w:val="24"/>
              </w:rPr>
            </w:pPr>
            <w:r w:rsidRPr="00C95A65">
              <w:rPr>
                <w:rFonts w:ascii="Times New Roman" w:hAnsi="Times New Roman" w:cs="Times New Roman"/>
                <w:sz w:val="24"/>
                <w:szCs w:val="24"/>
              </w:rPr>
              <w:t>Projekta izpildē iesaistītās institūcijas</w:t>
            </w:r>
          </w:p>
        </w:tc>
        <w:tc>
          <w:tcPr>
            <w:tcW w:w="3210" w:type="pct"/>
            <w:hideMark/>
          </w:tcPr>
          <w:p w14:paraId="30260178" w14:textId="3CE59F9F" w:rsidR="0066762C" w:rsidRPr="00C95A65" w:rsidRDefault="0066762C" w:rsidP="00425064">
            <w:pPr>
              <w:contextualSpacing/>
              <w:jc w:val="both"/>
              <w:rPr>
                <w:rFonts w:ascii="Times New Roman" w:hAnsi="Times New Roman" w:cs="Times New Roman"/>
                <w:sz w:val="24"/>
                <w:szCs w:val="24"/>
              </w:rPr>
            </w:pPr>
            <w:r w:rsidRPr="00C95A65">
              <w:rPr>
                <w:rFonts w:ascii="Times New Roman" w:eastAsia="Times New Roman" w:hAnsi="Times New Roman" w:cs="Times New Roman"/>
                <w:sz w:val="24"/>
                <w:szCs w:val="24"/>
                <w:lang w:eastAsia="lv-LV"/>
              </w:rPr>
              <w:t>Ekonomikas ministrija</w:t>
            </w:r>
            <w:r w:rsidR="00E16AC7" w:rsidRPr="00C95A65">
              <w:rPr>
                <w:rFonts w:ascii="Times New Roman" w:eastAsia="Times New Roman" w:hAnsi="Times New Roman" w:cs="Times New Roman"/>
                <w:sz w:val="24"/>
                <w:szCs w:val="24"/>
                <w:lang w:eastAsia="lv-LV"/>
              </w:rPr>
              <w:t xml:space="preserve">, </w:t>
            </w:r>
            <w:r w:rsidR="00B922B1" w:rsidRPr="00C95A65">
              <w:rPr>
                <w:rFonts w:ascii="Times New Roman" w:eastAsia="Times New Roman" w:hAnsi="Times New Roman" w:cs="Times New Roman"/>
                <w:sz w:val="24"/>
                <w:szCs w:val="24"/>
                <w:lang w:eastAsia="lv-LV"/>
              </w:rPr>
              <w:t>Būvniecības valsts kontroles birojs</w:t>
            </w:r>
            <w:r w:rsidR="005259F2" w:rsidRPr="00C95A65">
              <w:rPr>
                <w:rFonts w:ascii="Times New Roman" w:eastAsia="Times New Roman" w:hAnsi="Times New Roman" w:cs="Times New Roman"/>
                <w:sz w:val="24"/>
                <w:szCs w:val="24"/>
                <w:lang w:eastAsia="lv-LV"/>
              </w:rPr>
              <w:t xml:space="preserve">, </w:t>
            </w:r>
            <w:r w:rsidR="00EB7117" w:rsidRPr="00C95A65">
              <w:rPr>
                <w:rFonts w:ascii="Times New Roman" w:eastAsia="Times New Roman" w:hAnsi="Times New Roman" w:cs="Times New Roman"/>
                <w:sz w:val="24"/>
                <w:szCs w:val="24"/>
                <w:lang w:eastAsia="lv-LV"/>
              </w:rPr>
              <w:t xml:space="preserve"> </w:t>
            </w:r>
            <w:r w:rsidR="007C411B" w:rsidRPr="00C95A65">
              <w:rPr>
                <w:rFonts w:ascii="Times New Roman" w:eastAsia="Times New Roman" w:hAnsi="Times New Roman" w:cs="Times New Roman"/>
                <w:sz w:val="24"/>
                <w:szCs w:val="24"/>
                <w:lang w:eastAsia="lv-LV"/>
              </w:rPr>
              <w:t xml:space="preserve">SIA </w:t>
            </w:r>
            <w:r w:rsidR="00C878A1" w:rsidRPr="00C95A65">
              <w:rPr>
                <w:rFonts w:ascii="Times New Roman" w:eastAsia="Times New Roman" w:hAnsi="Times New Roman" w:cs="Times New Roman"/>
                <w:sz w:val="24"/>
                <w:szCs w:val="24"/>
                <w:lang w:eastAsia="lv-LV"/>
              </w:rPr>
              <w:t xml:space="preserve">“Enerģijas </w:t>
            </w:r>
            <w:r w:rsidR="00955F4B" w:rsidRPr="00C95A65">
              <w:rPr>
                <w:rFonts w:ascii="Times New Roman" w:eastAsia="Times New Roman" w:hAnsi="Times New Roman" w:cs="Times New Roman"/>
                <w:sz w:val="24"/>
                <w:szCs w:val="24"/>
                <w:lang w:eastAsia="lv-LV"/>
              </w:rPr>
              <w:t>publiskais tirgotājs</w:t>
            </w:r>
            <w:r w:rsidR="00C878A1" w:rsidRPr="00C95A65">
              <w:rPr>
                <w:rFonts w:ascii="Times New Roman" w:eastAsia="Times New Roman" w:hAnsi="Times New Roman" w:cs="Times New Roman"/>
                <w:sz w:val="24"/>
                <w:szCs w:val="24"/>
                <w:lang w:eastAsia="lv-LV"/>
              </w:rPr>
              <w:t>”</w:t>
            </w:r>
            <w:r w:rsidR="00A04770" w:rsidRPr="00C95A65">
              <w:rPr>
                <w:rFonts w:ascii="Times New Roman" w:eastAsia="Times New Roman" w:hAnsi="Times New Roman" w:cs="Times New Roman"/>
                <w:sz w:val="24"/>
                <w:szCs w:val="24"/>
                <w:lang w:eastAsia="lv-LV"/>
              </w:rPr>
              <w:t>, pārvades sistēmas operators</w:t>
            </w:r>
            <w:r w:rsidR="00955F4B" w:rsidRPr="00C95A65">
              <w:rPr>
                <w:rFonts w:ascii="Times New Roman" w:eastAsia="Times New Roman" w:hAnsi="Times New Roman" w:cs="Times New Roman"/>
                <w:sz w:val="24"/>
                <w:szCs w:val="24"/>
                <w:lang w:eastAsia="lv-LV"/>
              </w:rPr>
              <w:t>.</w:t>
            </w:r>
          </w:p>
        </w:tc>
      </w:tr>
      <w:tr w:rsidR="009F6760" w:rsidRPr="00C95A65" w14:paraId="6F1534C4" w14:textId="77777777" w:rsidTr="0066762C">
        <w:trPr>
          <w:cantSplit/>
        </w:trPr>
        <w:tc>
          <w:tcPr>
            <w:tcW w:w="311" w:type="pct"/>
            <w:hideMark/>
          </w:tcPr>
          <w:p w14:paraId="25125788" w14:textId="77777777" w:rsidR="0066762C" w:rsidRPr="00C95A65" w:rsidRDefault="0066762C"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2.</w:t>
            </w:r>
          </w:p>
        </w:tc>
        <w:tc>
          <w:tcPr>
            <w:tcW w:w="1479" w:type="pct"/>
            <w:hideMark/>
          </w:tcPr>
          <w:p w14:paraId="4BB4C78F" w14:textId="77777777" w:rsidR="0066762C" w:rsidRPr="00C95A65" w:rsidRDefault="0066762C" w:rsidP="00425064">
            <w:pPr>
              <w:contextualSpacing/>
              <w:rPr>
                <w:rFonts w:ascii="Times New Roman" w:hAnsi="Times New Roman" w:cs="Times New Roman"/>
                <w:sz w:val="24"/>
                <w:szCs w:val="24"/>
              </w:rPr>
            </w:pPr>
            <w:r w:rsidRPr="00C95A65">
              <w:rPr>
                <w:rFonts w:ascii="Times New Roman" w:hAnsi="Times New Roman" w:cs="Times New Roman"/>
                <w:sz w:val="24"/>
                <w:szCs w:val="24"/>
              </w:rPr>
              <w:t>Projekta izpildes ietekme uz pārvaldes funkcijām un institucionālo struktūru.</w:t>
            </w:r>
            <w:r w:rsidRPr="00C95A65">
              <w:rPr>
                <w:rFonts w:ascii="Times New Roman" w:hAnsi="Times New Roman" w:cs="Times New Roman"/>
                <w:sz w:val="24"/>
                <w:szCs w:val="24"/>
              </w:rPr>
              <w:br/>
              <w:t>Jaunu institūciju izveide, esošu institūciju likvidācija vai reorganizācija, to ietekme uz institūcijas cilvēkresursiem</w:t>
            </w:r>
          </w:p>
        </w:tc>
        <w:tc>
          <w:tcPr>
            <w:tcW w:w="3210" w:type="pct"/>
            <w:hideMark/>
          </w:tcPr>
          <w:p w14:paraId="00DAC831" w14:textId="77777777" w:rsidR="000416A3" w:rsidRPr="00C95A65" w:rsidRDefault="00F84F17" w:rsidP="00425064">
            <w:pPr>
              <w:contextualSpacing/>
              <w:jc w:val="both"/>
              <w:rPr>
                <w:rFonts w:ascii="Times New Roman" w:hAnsi="Times New Roman" w:cs="Times New Roman"/>
                <w:sz w:val="24"/>
                <w:szCs w:val="24"/>
                <w:lang w:eastAsia="lv-LV"/>
              </w:rPr>
            </w:pPr>
            <w:r w:rsidRPr="00C95A65">
              <w:rPr>
                <w:rFonts w:ascii="Times New Roman" w:eastAsia="Times New Roman" w:hAnsi="Times New Roman" w:cs="Times New Roman"/>
                <w:sz w:val="24"/>
                <w:szCs w:val="24"/>
                <w:lang w:eastAsia="lv-LV"/>
              </w:rPr>
              <w:t>Grozījumi</w:t>
            </w:r>
            <w:r w:rsidR="006B322A" w:rsidRPr="00C95A65">
              <w:rPr>
                <w:rFonts w:ascii="Times New Roman" w:eastAsia="Times New Roman" w:hAnsi="Times New Roman" w:cs="Times New Roman"/>
                <w:sz w:val="24"/>
                <w:szCs w:val="24"/>
                <w:lang w:eastAsia="lv-LV"/>
              </w:rPr>
              <w:t xml:space="preserve">em nav plānota ietekme uz </w:t>
            </w:r>
            <w:r w:rsidR="006B322A" w:rsidRPr="00C95A65">
              <w:rPr>
                <w:rFonts w:ascii="Times New Roman" w:hAnsi="Times New Roman" w:cs="Times New Roman"/>
                <w:sz w:val="24"/>
                <w:szCs w:val="24"/>
              </w:rPr>
              <w:t>pārvaldes funkcijām vai institucionālo struktūru.</w:t>
            </w:r>
            <w:r w:rsidR="000416A3" w:rsidRPr="00C95A65">
              <w:rPr>
                <w:rFonts w:ascii="Times New Roman" w:hAnsi="Times New Roman" w:cs="Times New Roman"/>
                <w:sz w:val="24"/>
                <w:szCs w:val="24"/>
                <w:lang w:eastAsia="lv-LV"/>
              </w:rPr>
              <w:t xml:space="preserve"> </w:t>
            </w:r>
          </w:p>
          <w:p w14:paraId="715899E7" w14:textId="1EDE2D37" w:rsidR="00FB274A" w:rsidRPr="00C95A65" w:rsidRDefault="00FB274A" w:rsidP="00425064">
            <w:pPr>
              <w:contextualSpacing/>
              <w:jc w:val="both"/>
              <w:rPr>
                <w:rFonts w:ascii="Times New Roman" w:eastAsia="Times New Roman" w:hAnsi="Times New Roman" w:cs="Times New Roman"/>
                <w:sz w:val="24"/>
                <w:szCs w:val="24"/>
                <w:lang w:eastAsia="lv-LV"/>
              </w:rPr>
            </w:pPr>
          </w:p>
        </w:tc>
      </w:tr>
      <w:tr w:rsidR="008C6A64" w:rsidRPr="00C95A65" w14:paraId="36F9C038" w14:textId="77777777" w:rsidTr="0066762C">
        <w:trPr>
          <w:cantSplit/>
        </w:trPr>
        <w:tc>
          <w:tcPr>
            <w:tcW w:w="311" w:type="pct"/>
            <w:hideMark/>
          </w:tcPr>
          <w:p w14:paraId="1B963B2A" w14:textId="77777777" w:rsidR="0066762C" w:rsidRPr="00C95A65" w:rsidRDefault="0066762C" w:rsidP="00425064">
            <w:pPr>
              <w:contextualSpacing/>
              <w:jc w:val="center"/>
              <w:rPr>
                <w:rFonts w:ascii="Times New Roman" w:hAnsi="Times New Roman" w:cs="Times New Roman"/>
                <w:sz w:val="24"/>
                <w:szCs w:val="24"/>
              </w:rPr>
            </w:pPr>
            <w:r w:rsidRPr="00C95A65">
              <w:rPr>
                <w:rFonts w:ascii="Times New Roman" w:hAnsi="Times New Roman" w:cs="Times New Roman"/>
                <w:sz w:val="24"/>
                <w:szCs w:val="24"/>
              </w:rPr>
              <w:t>3.</w:t>
            </w:r>
          </w:p>
        </w:tc>
        <w:tc>
          <w:tcPr>
            <w:tcW w:w="1479" w:type="pct"/>
            <w:hideMark/>
          </w:tcPr>
          <w:p w14:paraId="6D688CC0" w14:textId="77777777" w:rsidR="0066762C" w:rsidRPr="00C95A65" w:rsidRDefault="0066762C" w:rsidP="00425064">
            <w:pPr>
              <w:contextualSpacing/>
              <w:rPr>
                <w:rFonts w:ascii="Times New Roman" w:hAnsi="Times New Roman" w:cs="Times New Roman"/>
                <w:sz w:val="24"/>
                <w:szCs w:val="24"/>
              </w:rPr>
            </w:pPr>
            <w:r w:rsidRPr="00C95A65">
              <w:rPr>
                <w:rFonts w:ascii="Times New Roman" w:hAnsi="Times New Roman" w:cs="Times New Roman"/>
                <w:sz w:val="24"/>
                <w:szCs w:val="24"/>
              </w:rPr>
              <w:t>Cita informācija</w:t>
            </w:r>
          </w:p>
        </w:tc>
        <w:tc>
          <w:tcPr>
            <w:tcW w:w="3210" w:type="pct"/>
            <w:hideMark/>
          </w:tcPr>
          <w:p w14:paraId="5EECA16D" w14:textId="6C32C89B" w:rsidR="0066762C" w:rsidRPr="00C95A65" w:rsidRDefault="000416A3" w:rsidP="00425064">
            <w:pPr>
              <w:jc w:val="both"/>
              <w:rPr>
                <w:rFonts w:ascii="Times New Roman" w:hAnsi="Times New Roman" w:cs="Times New Roman"/>
                <w:sz w:val="24"/>
                <w:szCs w:val="24"/>
              </w:rPr>
            </w:pPr>
            <w:r w:rsidRPr="00C95A65">
              <w:rPr>
                <w:rFonts w:ascii="Times New Roman" w:hAnsi="Times New Roman" w:cs="Times New Roman"/>
                <w:sz w:val="24"/>
                <w:szCs w:val="24"/>
                <w:lang w:eastAsia="lv-LV"/>
              </w:rPr>
              <w:t>Nav</w:t>
            </w:r>
          </w:p>
        </w:tc>
      </w:tr>
    </w:tbl>
    <w:p w14:paraId="3C99DC91" w14:textId="77777777" w:rsidR="00C959E8" w:rsidRPr="00C95A65" w:rsidRDefault="00C959E8" w:rsidP="00425064">
      <w:pPr>
        <w:shd w:val="clear" w:color="auto" w:fill="FFFFFF"/>
        <w:contextualSpacing/>
        <w:rPr>
          <w:rFonts w:ascii="Times New Roman" w:eastAsia="Times New Roman" w:hAnsi="Times New Roman" w:cs="Times New Roman"/>
          <w:sz w:val="24"/>
          <w:szCs w:val="24"/>
          <w:lang w:eastAsia="lv-LV"/>
        </w:rPr>
      </w:pPr>
    </w:p>
    <w:p w14:paraId="4290E93E" w14:textId="3A021090" w:rsidR="00397F4C" w:rsidRPr="00C95A65" w:rsidRDefault="00F141A2" w:rsidP="00425064">
      <w:pPr>
        <w:tabs>
          <w:tab w:val="right" w:pos="9071"/>
        </w:tabs>
        <w:contextualSpacing/>
        <w:rPr>
          <w:rFonts w:ascii="Times New Roman" w:hAnsi="Times New Roman" w:cs="Times New Roman"/>
          <w:sz w:val="24"/>
          <w:szCs w:val="24"/>
        </w:rPr>
      </w:pPr>
      <w:r w:rsidRPr="00C95A65">
        <w:rPr>
          <w:rFonts w:ascii="Times New Roman" w:hAnsi="Times New Roman" w:cs="Times New Roman"/>
          <w:sz w:val="24"/>
          <w:szCs w:val="24"/>
        </w:rPr>
        <w:t xml:space="preserve">Ekonomikas </w:t>
      </w:r>
      <w:r w:rsidRPr="00C95A65">
        <w:rPr>
          <w:rFonts w:ascii="Times New Roman" w:eastAsia="Times New Roman" w:hAnsi="Times New Roman" w:cs="Times New Roman"/>
          <w:sz w:val="24"/>
          <w:szCs w:val="24"/>
          <w:lang w:eastAsia="lv-LV"/>
        </w:rPr>
        <w:t xml:space="preserve"> ministrs                      </w:t>
      </w:r>
      <w:r w:rsidRPr="00C95A65">
        <w:rPr>
          <w:rFonts w:ascii="Times New Roman" w:eastAsia="Times New Roman" w:hAnsi="Times New Roman" w:cs="Times New Roman"/>
          <w:sz w:val="24"/>
          <w:szCs w:val="24"/>
          <w:lang w:eastAsia="lv-LV"/>
        </w:rPr>
        <w:tab/>
      </w:r>
      <w:r w:rsidR="00CA6B36" w:rsidRPr="00C95A65">
        <w:rPr>
          <w:rFonts w:ascii="Times New Roman" w:eastAsia="Times New Roman" w:hAnsi="Times New Roman" w:cs="Times New Roman"/>
          <w:sz w:val="24"/>
          <w:szCs w:val="24"/>
          <w:lang w:eastAsia="lv-LV"/>
        </w:rPr>
        <w:t>J.Vitenbergs</w:t>
      </w:r>
      <w:r w:rsidR="00894C55" w:rsidRPr="00C95A65">
        <w:rPr>
          <w:rFonts w:ascii="Times New Roman" w:hAnsi="Times New Roman" w:cs="Times New Roman"/>
          <w:sz w:val="24"/>
          <w:szCs w:val="24"/>
        </w:rPr>
        <w:tab/>
      </w:r>
    </w:p>
    <w:p w14:paraId="770AD96B" w14:textId="77777777" w:rsidR="00123B14" w:rsidRPr="00C95A65" w:rsidRDefault="00123B14" w:rsidP="00425064">
      <w:pPr>
        <w:tabs>
          <w:tab w:val="left" w:pos="7938"/>
        </w:tabs>
        <w:contextualSpacing/>
        <w:rPr>
          <w:rFonts w:ascii="Times New Roman" w:hAnsi="Times New Roman" w:cs="Times New Roman"/>
          <w:sz w:val="24"/>
          <w:szCs w:val="24"/>
        </w:rPr>
      </w:pPr>
    </w:p>
    <w:p w14:paraId="4C50C098" w14:textId="568C618F" w:rsidR="009053FB" w:rsidRPr="00C95A65" w:rsidRDefault="00F11F4E" w:rsidP="00425064">
      <w:pPr>
        <w:tabs>
          <w:tab w:val="left" w:pos="7938"/>
        </w:tabs>
        <w:contextualSpacing/>
        <w:rPr>
          <w:rFonts w:ascii="Times New Roman" w:hAnsi="Times New Roman" w:cs="Times New Roman"/>
          <w:sz w:val="24"/>
          <w:szCs w:val="24"/>
        </w:rPr>
      </w:pPr>
      <w:r w:rsidRPr="00C95A65">
        <w:rPr>
          <w:rFonts w:ascii="Times New Roman" w:hAnsi="Times New Roman" w:cs="Times New Roman"/>
          <w:sz w:val="24"/>
          <w:szCs w:val="24"/>
        </w:rPr>
        <w:t>Vīza:</w:t>
      </w:r>
    </w:p>
    <w:p w14:paraId="50F97596" w14:textId="6F4321E9" w:rsidR="00894C55" w:rsidRPr="009F6760" w:rsidRDefault="00BC2435" w:rsidP="00425064">
      <w:pPr>
        <w:tabs>
          <w:tab w:val="left" w:pos="7938"/>
        </w:tabs>
        <w:contextualSpacing/>
        <w:rPr>
          <w:rFonts w:ascii="Times New Roman" w:hAnsi="Times New Roman" w:cs="Times New Roman"/>
          <w:sz w:val="24"/>
          <w:szCs w:val="24"/>
        </w:rPr>
      </w:pPr>
      <w:r w:rsidRPr="00C95A65">
        <w:rPr>
          <w:rFonts w:ascii="Times New Roman" w:hAnsi="Times New Roman" w:cs="Times New Roman"/>
          <w:sz w:val="24"/>
          <w:szCs w:val="24"/>
        </w:rPr>
        <w:t>V</w:t>
      </w:r>
      <w:r w:rsidR="0006494E" w:rsidRPr="00C95A65">
        <w:rPr>
          <w:rFonts w:ascii="Times New Roman" w:hAnsi="Times New Roman" w:cs="Times New Roman"/>
          <w:sz w:val="24"/>
          <w:szCs w:val="24"/>
        </w:rPr>
        <w:t>alsts sekretārs</w:t>
      </w:r>
      <w:r w:rsidR="00894C55" w:rsidRPr="00C95A65">
        <w:rPr>
          <w:rFonts w:ascii="Times New Roman" w:hAnsi="Times New Roman" w:cs="Times New Roman"/>
          <w:sz w:val="24"/>
          <w:szCs w:val="24"/>
        </w:rPr>
        <w:tab/>
      </w:r>
      <w:r w:rsidR="0006494E" w:rsidRPr="00C95A65">
        <w:rPr>
          <w:rFonts w:ascii="Times New Roman" w:hAnsi="Times New Roman" w:cs="Times New Roman"/>
          <w:sz w:val="24"/>
          <w:szCs w:val="24"/>
        </w:rPr>
        <w:t>E. Valantis</w:t>
      </w:r>
    </w:p>
    <w:p w14:paraId="24357607" w14:textId="77777777" w:rsidR="00123B14" w:rsidRPr="009F6760" w:rsidRDefault="00123B14" w:rsidP="00425064">
      <w:pPr>
        <w:tabs>
          <w:tab w:val="left" w:pos="6237"/>
        </w:tabs>
        <w:contextualSpacing/>
        <w:rPr>
          <w:rFonts w:ascii="Times New Roman" w:hAnsi="Times New Roman" w:cs="Times New Roman"/>
          <w:sz w:val="24"/>
          <w:szCs w:val="24"/>
        </w:rPr>
      </w:pPr>
    </w:p>
    <w:p w14:paraId="42D82AB1" w14:textId="77777777" w:rsidR="009053FB" w:rsidRPr="009F6760" w:rsidRDefault="009053FB" w:rsidP="00425064">
      <w:pPr>
        <w:tabs>
          <w:tab w:val="left" w:pos="6237"/>
        </w:tabs>
        <w:contextualSpacing/>
        <w:rPr>
          <w:rFonts w:ascii="Times New Roman" w:hAnsi="Times New Roman" w:cs="Times New Roman"/>
          <w:sz w:val="24"/>
          <w:szCs w:val="24"/>
        </w:rPr>
      </w:pPr>
    </w:p>
    <w:p w14:paraId="1BB8AE7F" w14:textId="77777777" w:rsidR="00D83CE7" w:rsidRPr="009F6760" w:rsidRDefault="00D83CE7" w:rsidP="00425064">
      <w:pPr>
        <w:tabs>
          <w:tab w:val="left" w:pos="6237"/>
        </w:tabs>
        <w:contextualSpacing/>
        <w:rPr>
          <w:rFonts w:ascii="Times New Roman" w:hAnsi="Times New Roman" w:cs="Times New Roman"/>
          <w:sz w:val="24"/>
          <w:szCs w:val="24"/>
        </w:rPr>
      </w:pPr>
    </w:p>
    <w:sectPr w:rsidR="00D83CE7" w:rsidRPr="009F6760" w:rsidSect="003E6B73">
      <w:headerReference w:type="default" r:id="rId43"/>
      <w:footerReference w:type="default" r:id="rId44"/>
      <w:footerReference w:type="first" r:id="rId4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1810E" w14:textId="77777777" w:rsidR="00DA2FCE" w:rsidRDefault="00DA2FCE" w:rsidP="00894C55">
      <w:r>
        <w:separator/>
      </w:r>
    </w:p>
  </w:endnote>
  <w:endnote w:type="continuationSeparator" w:id="0">
    <w:p w14:paraId="36AB1299" w14:textId="77777777" w:rsidR="00DA2FCE" w:rsidRDefault="00DA2FCE" w:rsidP="00894C55">
      <w:r>
        <w:continuationSeparator/>
      </w:r>
    </w:p>
  </w:endnote>
  <w:endnote w:type="continuationNotice" w:id="1">
    <w:p w14:paraId="6E27638F" w14:textId="77777777" w:rsidR="00DA2FCE" w:rsidRDefault="00DA2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0C556" w14:textId="78521DA4" w:rsidR="000B3900" w:rsidRPr="00C64B29" w:rsidRDefault="000B3900" w:rsidP="00C64B29">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FC77D6">
      <w:rPr>
        <w:rFonts w:ascii="Times New Roman" w:hAnsi="Times New Roman" w:cs="Times New Roman"/>
        <w:noProof/>
        <w:sz w:val="20"/>
        <w:szCs w:val="20"/>
      </w:rPr>
      <w:t>EMAnot_2022_03_07_VSS_37_kogen.docx</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39805" w14:textId="2A635C90" w:rsidR="000B3900" w:rsidRPr="00FB02A1" w:rsidRDefault="000B3900" w:rsidP="00FB02A1">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FC77D6">
      <w:rPr>
        <w:rFonts w:ascii="Times New Roman" w:hAnsi="Times New Roman" w:cs="Times New Roman"/>
        <w:noProof/>
        <w:sz w:val="20"/>
        <w:szCs w:val="20"/>
      </w:rPr>
      <w:t>EMAnot_2022_03_07_VSS_37_kogen.docx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02B94" w14:textId="77777777" w:rsidR="00DA2FCE" w:rsidRDefault="00DA2FCE" w:rsidP="00894C55">
      <w:r>
        <w:separator/>
      </w:r>
    </w:p>
  </w:footnote>
  <w:footnote w:type="continuationSeparator" w:id="0">
    <w:p w14:paraId="5289126C" w14:textId="77777777" w:rsidR="00DA2FCE" w:rsidRDefault="00DA2FCE" w:rsidP="00894C55">
      <w:r>
        <w:continuationSeparator/>
      </w:r>
    </w:p>
  </w:footnote>
  <w:footnote w:type="continuationNotice" w:id="1">
    <w:p w14:paraId="33875E4E" w14:textId="77777777" w:rsidR="00DA2FCE" w:rsidRDefault="00DA2FCE"/>
  </w:footnote>
  <w:footnote w:id="2">
    <w:p w14:paraId="792C9D09" w14:textId="003E058E" w:rsidR="000B3900" w:rsidRPr="00A2637B" w:rsidRDefault="000B3900" w:rsidP="00A2637B">
      <w:pPr>
        <w:pStyle w:val="FootnoteText"/>
        <w:jc w:val="both"/>
        <w:rPr>
          <w:rFonts w:ascii="Times New Roman" w:hAnsi="Times New Roman" w:cs="Times New Roman"/>
        </w:rPr>
      </w:pPr>
      <w:r w:rsidRPr="00A2637B">
        <w:rPr>
          <w:rStyle w:val="FootnoteReference"/>
          <w:rFonts w:ascii="Times New Roman" w:hAnsi="Times New Roman" w:cs="Times New Roman"/>
        </w:rPr>
        <w:footnoteRef/>
      </w:r>
      <w:r w:rsidRPr="00A2637B">
        <w:rPr>
          <w:rFonts w:ascii="Times New Roman" w:hAnsi="Times New Roman" w:cs="Times New Roman"/>
        </w:rPr>
        <w:t xml:space="preserve"> Ministru kabinet</w:t>
      </w:r>
      <w:r>
        <w:rPr>
          <w:rFonts w:ascii="Times New Roman" w:hAnsi="Times New Roman" w:cs="Times New Roman"/>
        </w:rPr>
        <w:t>a</w:t>
      </w:r>
      <w:r w:rsidRPr="00A2637B">
        <w:rPr>
          <w:rFonts w:ascii="Times New Roman" w:hAnsi="Times New Roman" w:cs="Times New Roman"/>
        </w:rPr>
        <w:t xml:space="preserve"> 2016. gada 5. jūlija noteikumi Nr. 44</w:t>
      </w:r>
      <w:r>
        <w:rPr>
          <w:rFonts w:ascii="Times New Roman" w:hAnsi="Times New Roman" w:cs="Times New Roman"/>
        </w:rPr>
        <w:t>3</w:t>
      </w:r>
      <w:r w:rsidRPr="00A2637B">
        <w:rPr>
          <w:rFonts w:ascii="Times New Roman" w:hAnsi="Times New Roman" w:cs="Times New Roman"/>
        </w:rPr>
        <w:t xml:space="preserve"> “</w:t>
      </w:r>
      <w:r w:rsidRPr="003A1401">
        <w:rPr>
          <w:rFonts w:ascii="Times New Roman" w:hAnsi="Times New Roman" w:cs="Times New Roman"/>
        </w:rPr>
        <w:t>Grozījumi Ministru kabineta 2009. gada 10. marta noteikumos Nr. 221 "Noteikumi par elektroenerģijas ražošanu un cenu noteikšanu, ražojot elektroenerģiju koģenerācijā"</w:t>
      </w:r>
      <w:r w:rsidRPr="00A2637B">
        <w:rPr>
          <w:rFonts w:ascii="Times New Roman" w:hAnsi="Times New Roman" w:cs="Times New Roman"/>
        </w:rPr>
        <w:t>”</w:t>
      </w:r>
    </w:p>
  </w:footnote>
  <w:footnote w:id="3">
    <w:p w14:paraId="41ECFFD5" w14:textId="27886DFB" w:rsidR="000B3900" w:rsidRPr="0090590C" w:rsidRDefault="000B3900" w:rsidP="0090590C">
      <w:pPr>
        <w:pStyle w:val="FootnoteText"/>
        <w:jc w:val="both"/>
        <w:rPr>
          <w:rFonts w:ascii="Times New Roman" w:hAnsi="Times New Roman" w:cs="Times New Roman"/>
        </w:rPr>
      </w:pPr>
      <w:r>
        <w:rPr>
          <w:rStyle w:val="FootnoteReference"/>
        </w:rPr>
        <w:footnoteRef/>
      </w:r>
      <w:r>
        <w:t xml:space="preserve"> </w:t>
      </w:r>
      <w:r w:rsidRPr="00226D07">
        <w:rPr>
          <w:rFonts w:ascii="Times New Roman" w:hAnsi="Times New Roman" w:cs="Times New Roman"/>
        </w:rPr>
        <w:t>Ministru kabineta 2009.gada 10.marta noteikumi Nr.221 “Noteikumi par elektroenerģijas ražošanu un cenu noteikšanu, ražojot elektroenerģiju koģenerācijā”</w:t>
      </w:r>
    </w:p>
  </w:footnote>
  <w:footnote w:id="4">
    <w:p w14:paraId="36064661" w14:textId="77777777" w:rsidR="000B3900" w:rsidRPr="000B7759" w:rsidRDefault="000B3900" w:rsidP="00CA15F7">
      <w:pPr>
        <w:pStyle w:val="FootnoteText"/>
        <w:rPr>
          <w:rFonts w:ascii="Times New Roman" w:hAnsi="Times New Roman" w:cs="Times New Roman"/>
          <w:sz w:val="18"/>
          <w:szCs w:val="18"/>
        </w:rPr>
      </w:pPr>
      <w:r w:rsidRPr="00A97C06">
        <w:rPr>
          <w:rStyle w:val="FootnoteReference"/>
        </w:rPr>
        <w:footnoteRef/>
      </w:r>
      <w:r w:rsidRPr="00A97C06">
        <w:t xml:space="preserve"> </w:t>
      </w:r>
      <w:r w:rsidRPr="000B7759">
        <w:rPr>
          <w:rFonts w:ascii="Times New Roman" w:hAnsi="Times New Roman" w:cs="Times New Roman"/>
          <w:sz w:val="18"/>
          <w:szCs w:val="18"/>
        </w:rPr>
        <w:t xml:space="preserve">Sprieduma teksts latviešu valodā: </w:t>
      </w:r>
      <w:hyperlink r:id="rId1" w:history="1">
        <w:r w:rsidRPr="000B7759">
          <w:rPr>
            <w:rStyle w:val="Hyperlink"/>
            <w:rFonts w:ascii="Times New Roman" w:hAnsi="Times New Roman" w:cs="Times New Roman"/>
            <w:sz w:val="18"/>
            <w:szCs w:val="18"/>
          </w:rPr>
          <w:t>http://curia.europa.eu/juris/document/document.jsf;jsessionid=3FCFE9F9814714B6A5445FE9C58E7902?text=&amp;docid=211287&amp;pageIndex=0&amp;doclang=LV&amp;mode=lst&amp;dir=&amp;occ=first&amp;part=1&amp;cid=933595</w:t>
        </w:r>
      </w:hyperlink>
    </w:p>
  </w:footnote>
  <w:footnote w:id="5">
    <w:p w14:paraId="49F3DD9A" w14:textId="77777777" w:rsidR="000B3900" w:rsidRDefault="000B3900" w:rsidP="00BC0DEF">
      <w:pPr>
        <w:pStyle w:val="FootnoteText"/>
      </w:pPr>
      <w:r>
        <w:rPr>
          <w:rStyle w:val="FootnoteReference"/>
        </w:rPr>
        <w:footnoteRef/>
      </w:r>
      <w:r>
        <w:t xml:space="preserve"> </w:t>
      </w:r>
      <w:hyperlink r:id="rId2" w:history="1">
        <w:r w:rsidRPr="00A9361D">
          <w:rPr>
            <w:rStyle w:val="Hyperlink"/>
            <w:rFonts w:ascii="Times New Roman" w:hAnsi="Times New Roman" w:cs="Times New Roman"/>
            <w:u w:val="none"/>
          </w:rPr>
          <w:t>https://eur-lex.europa.eu/legal-content/LV/TXT/PDF/?uri=CELEX:52008XC0401(03)&amp;from=EN</w:t>
        </w:r>
      </w:hyperlink>
    </w:p>
  </w:footnote>
  <w:footnote w:id="6">
    <w:p w14:paraId="695420F9" w14:textId="77777777" w:rsidR="000B3900" w:rsidRPr="00D42760" w:rsidRDefault="000B3900" w:rsidP="00540811">
      <w:pPr>
        <w:pStyle w:val="FootnoteText"/>
        <w:rPr>
          <w:rFonts w:ascii="Times New Roman" w:hAnsi="Times New Roman" w:cs="Times New Roman"/>
        </w:rPr>
      </w:pPr>
      <w:r w:rsidRPr="00BD4882">
        <w:rPr>
          <w:rStyle w:val="FootnoteReference"/>
          <w:rFonts w:ascii="Times New Roman" w:hAnsi="Times New Roman" w:cs="Times New Roman"/>
        </w:rPr>
        <w:footnoteRef/>
      </w:r>
      <w:r w:rsidRPr="00BD4882">
        <w:rPr>
          <w:rFonts w:ascii="Times New Roman" w:hAnsi="Times New Roman" w:cs="Times New Roman"/>
          <w:szCs w:val="24"/>
        </w:rPr>
        <w:t xml:space="preserve"> Satversmes tiesas 2011.gada 3. novembra sprieduma lietā nr. 2011-05-01 15.2.apakšpunkts un 2015.gada 3.jūlija sprieduma lietā Nr. 2014-12-01 21.3.apakšpunkts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59856943"/>
      <w:docPartObj>
        <w:docPartGallery w:val="Page Numbers (Top of Page)"/>
        <w:docPartUnique/>
      </w:docPartObj>
    </w:sdtPr>
    <w:sdtEndPr>
      <w:rPr>
        <w:noProof/>
        <w:sz w:val="20"/>
        <w:szCs w:val="20"/>
      </w:rPr>
    </w:sdtEndPr>
    <w:sdtContent>
      <w:p w14:paraId="48CDC8A6" w14:textId="2B8636C7" w:rsidR="000B3900" w:rsidRPr="00AB4359" w:rsidRDefault="000B3900" w:rsidP="00AB4359">
        <w:pPr>
          <w:pStyle w:val="Header"/>
          <w:tabs>
            <w:tab w:val="left" w:pos="750"/>
            <w:tab w:val="center" w:pos="4535"/>
          </w:tabs>
          <w:rPr>
            <w:rFonts w:ascii="Times New Roman" w:hAnsi="Times New Roman" w:cs="Times New Roman"/>
            <w:sz w:val="20"/>
            <w:szCs w:val="20"/>
          </w:rPr>
        </w:pPr>
        <w:r w:rsidRPr="00AB4359">
          <w:rPr>
            <w:rFonts w:ascii="Times New Roman" w:hAnsi="Times New Roman" w:cs="Times New Roman"/>
          </w:rPr>
          <w:tab/>
        </w:r>
        <w:r w:rsidRPr="00AB4359">
          <w:rPr>
            <w:rFonts w:ascii="Times New Roman" w:hAnsi="Times New Roman" w:cs="Times New Roman"/>
          </w:rPr>
          <w:tab/>
        </w:r>
        <w:r w:rsidRPr="00AB4359">
          <w:rPr>
            <w:rFonts w:ascii="Times New Roman" w:hAnsi="Times New Roman" w:cs="Times New Roman"/>
          </w:rPr>
          <w:tab/>
        </w:r>
        <w:r w:rsidRPr="00AB4359">
          <w:rPr>
            <w:rFonts w:ascii="Times New Roman" w:hAnsi="Times New Roman" w:cs="Times New Roman"/>
            <w:sz w:val="20"/>
            <w:szCs w:val="20"/>
          </w:rPr>
          <w:fldChar w:fldCharType="begin"/>
        </w:r>
        <w:r w:rsidRPr="00AB4359">
          <w:rPr>
            <w:rFonts w:ascii="Times New Roman" w:hAnsi="Times New Roman" w:cs="Times New Roman"/>
            <w:sz w:val="20"/>
            <w:szCs w:val="20"/>
          </w:rPr>
          <w:instrText xml:space="preserve"> PAGE   \* MERGEFORMAT </w:instrText>
        </w:r>
        <w:r w:rsidRPr="00AB4359">
          <w:rPr>
            <w:rFonts w:ascii="Times New Roman" w:hAnsi="Times New Roman" w:cs="Times New Roman"/>
            <w:sz w:val="20"/>
            <w:szCs w:val="20"/>
          </w:rPr>
          <w:fldChar w:fldCharType="separate"/>
        </w:r>
        <w:r>
          <w:rPr>
            <w:rFonts w:ascii="Times New Roman" w:hAnsi="Times New Roman" w:cs="Times New Roman"/>
            <w:noProof/>
            <w:sz w:val="20"/>
            <w:szCs w:val="20"/>
          </w:rPr>
          <w:t>32</w:t>
        </w:r>
        <w:r w:rsidRPr="00AB4359">
          <w:rPr>
            <w:rFonts w:ascii="Times New Roman" w:hAnsi="Times New Roman" w:cs="Times New Roman"/>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263B6"/>
    <w:multiLevelType w:val="hybridMultilevel"/>
    <w:tmpl w:val="8DF095FC"/>
    <w:lvl w:ilvl="0" w:tplc="0EDC5D24">
      <w:start w:val="1"/>
      <w:numFmt w:val="bullet"/>
      <w:lvlText w:val=""/>
      <w:lvlJc w:val="left"/>
      <w:pPr>
        <w:ind w:left="720" w:hanging="360"/>
      </w:pPr>
      <w:rPr>
        <w:rFonts w:ascii="Symbol" w:hAnsi="Symbol" w:hint="default"/>
      </w:rPr>
    </w:lvl>
    <w:lvl w:ilvl="1" w:tplc="A394F9BC" w:tentative="1">
      <w:start w:val="1"/>
      <w:numFmt w:val="bullet"/>
      <w:lvlText w:val="o"/>
      <w:lvlJc w:val="left"/>
      <w:pPr>
        <w:ind w:left="1440" w:hanging="360"/>
      </w:pPr>
      <w:rPr>
        <w:rFonts w:ascii="Courier New" w:hAnsi="Courier New" w:cs="Courier New" w:hint="default"/>
      </w:rPr>
    </w:lvl>
    <w:lvl w:ilvl="2" w:tplc="39584338" w:tentative="1">
      <w:start w:val="1"/>
      <w:numFmt w:val="bullet"/>
      <w:lvlText w:val=""/>
      <w:lvlJc w:val="left"/>
      <w:pPr>
        <w:ind w:left="2160" w:hanging="360"/>
      </w:pPr>
      <w:rPr>
        <w:rFonts w:ascii="Wingdings" w:hAnsi="Wingdings" w:hint="default"/>
      </w:rPr>
    </w:lvl>
    <w:lvl w:ilvl="3" w:tplc="37006398" w:tentative="1">
      <w:start w:val="1"/>
      <w:numFmt w:val="bullet"/>
      <w:lvlText w:val=""/>
      <w:lvlJc w:val="left"/>
      <w:pPr>
        <w:ind w:left="2880" w:hanging="360"/>
      </w:pPr>
      <w:rPr>
        <w:rFonts w:ascii="Symbol" w:hAnsi="Symbol" w:hint="default"/>
      </w:rPr>
    </w:lvl>
    <w:lvl w:ilvl="4" w:tplc="46129CEA" w:tentative="1">
      <w:start w:val="1"/>
      <w:numFmt w:val="bullet"/>
      <w:lvlText w:val="o"/>
      <w:lvlJc w:val="left"/>
      <w:pPr>
        <w:ind w:left="3600" w:hanging="360"/>
      </w:pPr>
      <w:rPr>
        <w:rFonts w:ascii="Courier New" w:hAnsi="Courier New" w:cs="Courier New" w:hint="default"/>
      </w:rPr>
    </w:lvl>
    <w:lvl w:ilvl="5" w:tplc="46E2A0EC" w:tentative="1">
      <w:start w:val="1"/>
      <w:numFmt w:val="bullet"/>
      <w:lvlText w:val=""/>
      <w:lvlJc w:val="left"/>
      <w:pPr>
        <w:ind w:left="4320" w:hanging="360"/>
      </w:pPr>
      <w:rPr>
        <w:rFonts w:ascii="Wingdings" w:hAnsi="Wingdings" w:hint="default"/>
      </w:rPr>
    </w:lvl>
    <w:lvl w:ilvl="6" w:tplc="E974B39E" w:tentative="1">
      <w:start w:val="1"/>
      <w:numFmt w:val="bullet"/>
      <w:lvlText w:val=""/>
      <w:lvlJc w:val="left"/>
      <w:pPr>
        <w:ind w:left="5040" w:hanging="360"/>
      </w:pPr>
      <w:rPr>
        <w:rFonts w:ascii="Symbol" w:hAnsi="Symbol" w:hint="default"/>
      </w:rPr>
    </w:lvl>
    <w:lvl w:ilvl="7" w:tplc="29561E74" w:tentative="1">
      <w:start w:val="1"/>
      <w:numFmt w:val="bullet"/>
      <w:lvlText w:val="o"/>
      <w:lvlJc w:val="left"/>
      <w:pPr>
        <w:ind w:left="5760" w:hanging="360"/>
      </w:pPr>
      <w:rPr>
        <w:rFonts w:ascii="Courier New" w:hAnsi="Courier New" w:cs="Courier New" w:hint="default"/>
      </w:rPr>
    </w:lvl>
    <w:lvl w:ilvl="8" w:tplc="B4B886D2" w:tentative="1">
      <w:start w:val="1"/>
      <w:numFmt w:val="bullet"/>
      <w:lvlText w:val=""/>
      <w:lvlJc w:val="left"/>
      <w:pPr>
        <w:ind w:left="6480" w:hanging="360"/>
      </w:pPr>
      <w:rPr>
        <w:rFonts w:ascii="Wingdings" w:hAnsi="Wingdings" w:hint="default"/>
      </w:rPr>
    </w:lvl>
  </w:abstractNum>
  <w:abstractNum w:abstractNumId="1" w15:restartNumberingAfterBreak="0">
    <w:nsid w:val="08486973"/>
    <w:multiLevelType w:val="hybridMultilevel"/>
    <w:tmpl w:val="5DF28E0E"/>
    <w:lvl w:ilvl="0" w:tplc="CD1E7A64">
      <w:start w:val="1"/>
      <w:numFmt w:val="decimal"/>
      <w:lvlText w:val="%1."/>
      <w:lvlJc w:val="left"/>
      <w:pPr>
        <w:ind w:left="720" w:hanging="360"/>
      </w:pPr>
      <w:rPr>
        <w:rFonts w:ascii="Times New Roman" w:hAnsi="Times New Roman" w:cs="Times New Roman" w:hint="default"/>
        <w:sz w:val="24"/>
      </w:rPr>
    </w:lvl>
    <w:lvl w:ilvl="1" w:tplc="ED1A9C2E" w:tentative="1">
      <w:start w:val="1"/>
      <w:numFmt w:val="lowerLetter"/>
      <w:lvlText w:val="%2."/>
      <w:lvlJc w:val="left"/>
      <w:pPr>
        <w:ind w:left="1440" w:hanging="360"/>
      </w:pPr>
    </w:lvl>
    <w:lvl w:ilvl="2" w:tplc="31EED3FC" w:tentative="1">
      <w:start w:val="1"/>
      <w:numFmt w:val="lowerRoman"/>
      <w:lvlText w:val="%3."/>
      <w:lvlJc w:val="right"/>
      <w:pPr>
        <w:ind w:left="2160" w:hanging="180"/>
      </w:pPr>
    </w:lvl>
    <w:lvl w:ilvl="3" w:tplc="F71457D2" w:tentative="1">
      <w:start w:val="1"/>
      <w:numFmt w:val="decimal"/>
      <w:lvlText w:val="%4."/>
      <w:lvlJc w:val="left"/>
      <w:pPr>
        <w:ind w:left="2880" w:hanging="360"/>
      </w:pPr>
    </w:lvl>
    <w:lvl w:ilvl="4" w:tplc="8A8CBDC0" w:tentative="1">
      <w:start w:val="1"/>
      <w:numFmt w:val="lowerLetter"/>
      <w:lvlText w:val="%5."/>
      <w:lvlJc w:val="left"/>
      <w:pPr>
        <w:ind w:left="3600" w:hanging="360"/>
      </w:pPr>
    </w:lvl>
    <w:lvl w:ilvl="5" w:tplc="10FE23D0" w:tentative="1">
      <w:start w:val="1"/>
      <w:numFmt w:val="lowerRoman"/>
      <w:lvlText w:val="%6."/>
      <w:lvlJc w:val="right"/>
      <w:pPr>
        <w:ind w:left="4320" w:hanging="180"/>
      </w:pPr>
    </w:lvl>
    <w:lvl w:ilvl="6" w:tplc="58983596" w:tentative="1">
      <w:start w:val="1"/>
      <w:numFmt w:val="decimal"/>
      <w:lvlText w:val="%7."/>
      <w:lvlJc w:val="left"/>
      <w:pPr>
        <w:ind w:left="5040" w:hanging="360"/>
      </w:pPr>
    </w:lvl>
    <w:lvl w:ilvl="7" w:tplc="329CD302" w:tentative="1">
      <w:start w:val="1"/>
      <w:numFmt w:val="lowerLetter"/>
      <w:lvlText w:val="%8."/>
      <w:lvlJc w:val="left"/>
      <w:pPr>
        <w:ind w:left="5760" w:hanging="360"/>
      </w:pPr>
    </w:lvl>
    <w:lvl w:ilvl="8" w:tplc="ADBED876" w:tentative="1">
      <w:start w:val="1"/>
      <w:numFmt w:val="lowerRoman"/>
      <w:lvlText w:val="%9."/>
      <w:lvlJc w:val="right"/>
      <w:pPr>
        <w:ind w:left="6480" w:hanging="180"/>
      </w:pPr>
    </w:lvl>
  </w:abstractNum>
  <w:abstractNum w:abstractNumId="2" w15:restartNumberingAfterBreak="0">
    <w:nsid w:val="0A626FC4"/>
    <w:multiLevelType w:val="hybridMultilevel"/>
    <w:tmpl w:val="17C08136"/>
    <w:lvl w:ilvl="0" w:tplc="C2A24D80">
      <w:start w:val="1"/>
      <w:numFmt w:val="bullet"/>
      <w:lvlText w:val=""/>
      <w:lvlJc w:val="left"/>
      <w:pPr>
        <w:ind w:left="720" w:hanging="360"/>
      </w:pPr>
      <w:rPr>
        <w:rFonts w:ascii="Symbol" w:hAnsi="Symbol" w:hint="default"/>
      </w:rPr>
    </w:lvl>
    <w:lvl w:ilvl="1" w:tplc="75ACA392" w:tentative="1">
      <w:start w:val="1"/>
      <w:numFmt w:val="bullet"/>
      <w:lvlText w:val="o"/>
      <w:lvlJc w:val="left"/>
      <w:pPr>
        <w:ind w:left="1440" w:hanging="360"/>
      </w:pPr>
      <w:rPr>
        <w:rFonts w:ascii="Courier New" w:hAnsi="Courier New" w:cs="Courier New" w:hint="default"/>
      </w:rPr>
    </w:lvl>
    <w:lvl w:ilvl="2" w:tplc="C840B4C4" w:tentative="1">
      <w:start w:val="1"/>
      <w:numFmt w:val="bullet"/>
      <w:lvlText w:val=""/>
      <w:lvlJc w:val="left"/>
      <w:pPr>
        <w:ind w:left="2160" w:hanging="360"/>
      </w:pPr>
      <w:rPr>
        <w:rFonts w:ascii="Wingdings" w:hAnsi="Wingdings" w:hint="default"/>
      </w:rPr>
    </w:lvl>
    <w:lvl w:ilvl="3" w:tplc="598A8952" w:tentative="1">
      <w:start w:val="1"/>
      <w:numFmt w:val="bullet"/>
      <w:lvlText w:val=""/>
      <w:lvlJc w:val="left"/>
      <w:pPr>
        <w:ind w:left="2880" w:hanging="360"/>
      </w:pPr>
      <w:rPr>
        <w:rFonts w:ascii="Symbol" w:hAnsi="Symbol" w:hint="default"/>
      </w:rPr>
    </w:lvl>
    <w:lvl w:ilvl="4" w:tplc="9B44EEB4" w:tentative="1">
      <w:start w:val="1"/>
      <w:numFmt w:val="bullet"/>
      <w:lvlText w:val="o"/>
      <w:lvlJc w:val="left"/>
      <w:pPr>
        <w:ind w:left="3600" w:hanging="360"/>
      </w:pPr>
      <w:rPr>
        <w:rFonts w:ascii="Courier New" w:hAnsi="Courier New" w:cs="Courier New" w:hint="default"/>
      </w:rPr>
    </w:lvl>
    <w:lvl w:ilvl="5" w:tplc="2084BE62" w:tentative="1">
      <w:start w:val="1"/>
      <w:numFmt w:val="bullet"/>
      <w:lvlText w:val=""/>
      <w:lvlJc w:val="left"/>
      <w:pPr>
        <w:ind w:left="4320" w:hanging="360"/>
      </w:pPr>
      <w:rPr>
        <w:rFonts w:ascii="Wingdings" w:hAnsi="Wingdings" w:hint="default"/>
      </w:rPr>
    </w:lvl>
    <w:lvl w:ilvl="6" w:tplc="4C968742" w:tentative="1">
      <w:start w:val="1"/>
      <w:numFmt w:val="bullet"/>
      <w:lvlText w:val=""/>
      <w:lvlJc w:val="left"/>
      <w:pPr>
        <w:ind w:left="5040" w:hanging="360"/>
      </w:pPr>
      <w:rPr>
        <w:rFonts w:ascii="Symbol" w:hAnsi="Symbol" w:hint="default"/>
      </w:rPr>
    </w:lvl>
    <w:lvl w:ilvl="7" w:tplc="8CA88E72" w:tentative="1">
      <w:start w:val="1"/>
      <w:numFmt w:val="bullet"/>
      <w:lvlText w:val="o"/>
      <w:lvlJc w:val="left"/>
      <w:pPr>
        <w:ind w:left="5760" w:hanging="360"/>
      </w:pPr>
      <w:rPr>
        <w:rFonts w:ascii="Courier New" w:hAnsi="Courier New" w:cs="Courier New" w:hint="default"/>
      </w:rPr>
    </w:lvl>
    <w:lvl w:ilvl="8" w:tplc="51580FE2" w:tentative="1">
      <w:start w:val="1"/>
      <w:numFmt w:val="bullet"/>
      <w:lvlText w:val=""/>
      <w:lvlJc w:val="left"/>
      <w:pPr>
        <w:ind w:left="6480" w:hanging="360"/>
      </w:pPr>
      <w:rPr>
        <w:rFonts w:ascii="Wingdings" w:hAnsi="Wingdings" w:hint="default"/>
      </w:rPr>
    </w:lvl>
  </w:abstractNum>
  <w:abstractNum w:abstractNumId="3" w15:restartNumberingAfterBreak="0">
    <w:nsid w:val="127F5849"/>
    <w:multiLevelType w:val="hybridMultilevel"/>
    <w:tmpl w:val="5B740A1C"/>
    <w:lvl w:ilvl="0" w:tplc="3F9E2358">
      <w:start w:val="1"/>
      <w:numFmt w:val="bullet"/>
      <w:lvlText w:val=""/>
      <w:lvlJc w:val="left"/>
      <w:pPr>
        <w:ind w:left="720" w:hanging="360"/>
      </w:pPr>
      <w:rPr>
        <w:rFonts w:ascii="Symbol" w:hAnsi="Symbol" w:hint="default"/>
      </w:rPr>
    </w:lvl>
    <w:lvl w:ilvl="1" w:tplc="4D4263AA" w:tentative="1">
      <w:start w:val="1"/>
      <w:numFmt w:val="bullet"/>
      <w:lvlText w:val="o"/>
      <w:lvlJc w:val="left"/>
      <w:pPr>
        <w:ind w:left="1440" w:hanging="360"/>
      </w:pPr>
      <w:rPr>
        <w:rFonts w:ascii="Courier New" w:hAnsi="Courier New" w:cs="Courier New" w:hint="default"/>
      </w:rPr>
    </w:lvl>
    <w:lvl w:ilvl="2" w:tplc="DF4E6BF4" w:tentative="1">
      <w:start w:val="1"/>
      <w:numFmt w:val="bullet"/>
      <w:lvlText w:val=""/>
      <w:lvlJc w:val="left"/>
      <w:pPr>
        <w:ind w:left="2160" w:hanging="360"/>
      </w:pPr>
      <w:rPr>
        <w:rFonts w:ascii="Wingdings" w:hAnsi="Wingdings" w:hint="default"/>
      </w:rPr>
    </w:lvl>
    <w:lvl w:ilvl="3" w:tplc="F15A9AAA" w:tentative="1">
      <w:start w:val="1"/>
      <w:numFmt w:val="bullet"/>
      <w:lvlText w:val=""/>
      <w:lvlJc w:val="left"/>
      <w:pPr>
        <w:ind w:left="2880" w:hanging="360"/>
      </w:pPr>
      <w:rPr>
        <w:rFonts w:ascii="Symbol" w:hAnsi="Symbol" w:hint="default"/>
      </w:rPr>
    </w:lvl>
    <w:lvl w:ilvl="4" w:tplc="D2A6C71A" w:tentative="1">
      <w:start w:val="1"/>
      <w:numFmt w:val="bullet"/>
      <w:lvlText w:val="o"/>
      <w:lvlJc w:val="left"/>
      <w:pPr>
        <w:ind w:left="3600" w:hanging="360"/>
      </w:pPr>
      <w:rPr>
        <w:rFonts w:ascii="Courier New" w:hAnsi="Courier New" w:cs="Courier New" w:hint="default"/>
      </w:rPr>
    </w:lvl>
    <w:lvl w:ilvl="5" w:tplc="D6B0C7A0" w:tentative="1">
      <w:start w:val="1"/>
      <w:numFmt w:val="bullet"/>
      <w:lvlText w:val=""/>
      <w:lvlJc w:val="left"/>
      <w:pPr>
        <w:ind w:left="4320" w:hanging="360"/>
      </w:pPr>
      <w:rPr>
        <w:rFonts w:ascii="Wingdings" w:hAnsi="Wingdings" w:hint="default"/>
      </w:rPr>
    </w:lvl>
    <w:lvl w:ilvl="6" w:tplc="BA946606" w:tentative="1">
      <w:start w:val="1"/>
      <w:numFmt w:val="bullet"/>
      <w:lvlText w:val=""/>
      <w:lvlJc w:val="left"/>
      <w:pPr>
        <w:ind w:left="5040" w:hanging="360"/>
      </w:pPr>
      <w:rPr>
        <w:rFonts w:ascii="Symbol" w:hAnsi="Symbol" w:hint="default"/>
      </w:rPr>
    </w:lvl>
    <w:lvl w:ilvl="7" w:tplc="502AB778" w:tentative="1">
      <w:start w:val="1"/>
      <w:numFmt w:val="bullet"/>
      <w:lvlText w:val="o"/>
      <w:lvlJc w:val="left"/>
      <w:pPr>
        <w:ind w:left="5760" w:hanging="360"/>
      </w:pPr>
      <w:rPr>
        <w:rFonts w:ascii="Courier New" w:hAnsi="Courier New" w:cs="Courier New" w:hint="default"/>
      </w:rPr>
    </w:lvl>
    <w:lvl w:ilvl="8" w:tplc="2B9AFA86" w:tentative="1">
      <w:start w:val="1"/>
      <w:numFmt w:val="bullet"/>
      <w:lvlText w:val=""/>
      <w:lvlJc w:val="left"/>
      <w:pPr>
        <w:ind w:left="6480" w:hanging="360"/>
      </w:pPr>
      <w:rPr>
        <w:rFonts w:ascii="Wingdings" w:hAnsi="Wingdings" w:hint="default"/>
      </w:rPr>
    </w:lvl>
  </w:abstractNum>
  <w:abstractNum w:abstractNumId="4" w15:restartNumberingAfterBreak="0">
    <w:nsid w:val="16823809"/>
    <w:multiLevelType w:val="hybridMultilevel"/>
    <w:tmpl w:val="CE9E2D86"/>
    <w:lvl w:ilvl="0" w:tplc="055AA440">
      <w:start w:val="1"/>
      <w:numFmt w:val="bullet"/>
      <w:lvlText w:val=""/>
      <w:lvlJc w:val="left"/>
      <w:pPr>
        <w:ind w:left="1080" w:hanging="360"/>
      </w:pPr>
      <w:rPr>
        <w:rFonts w:ascii="Symbol" w:hAnsi="Symbol" w:hint="default"/>
      </w:rPr>
    </w:lvl>
    <w:lvl w:ilvl="1" w:tplc="CB16B04E" w:tentative="1">
      <w:start w:val="1"/>
      <w:numFmt w:val="bullet"/>
      <w:lvlText w:val="o"/>
      <w:lvlJc w:val="left"/>
      <w:pPr>
        <w:ind w:left="1800" w:hanging="360"/>
      </w:pPr>
      <w:rPr>
        <w:rFonts w:ascii="Courier New" w:hAnsi="Courier New" w:cs="Courier New" w:hint="default"/>
      </w:rPr>
    </w:lvl>
    <w:lvl w:ilvl="2" w:tplc="32E84056" w:tentative="1">
      <w:start w:val="1"/>
      <w:numFmt w:val="bullet"/>
      <w:lvlText w:val=""/>
      <w:lvlJc w:val="left"/>
      <w:pPr>
        <w:ind w:left="2520" w:hanging="360"/>
      </w:pPr>
      <w:rPr>
        <w:rFonts w:ascii="Wingdings" w:hAnsi="Wingdings" w:hint="default"/>
      </w:rPr>
    </w:lvl>
    <w:lvl w:ilvl="3" w:tplc="87A2DB34" w:tentative="1">
      <w:start w:val="1"/>
      <w:numFmt w:val="bullet"/>
      <w:lvlText w:val=""/>
      <w:lvlJc w:val="left"/>
      <w:pPr>
        <w:ind w:left="3240" w:hanging="360"/>
      </w:pPr>
      <w:rPr>
        <w:rFonts w:ascii="Symbol" w:hAnsi="Symbol" w:hint="default"/>
      </w:rPr>
    </w:lvl>
    <w:lvl w:ilvl="4" w:tplc="009836C2" w:tentative="1">
      <w:start w:val="1"/>
      <w:numFmt w:val="bullet"/>
      <w:lvlText w:val="o"/>
      <w:lvlJc w:val="left"/>
      <w:pPr>
        <w:ind w:left="3960" w:hanging="360"/>
      </w:pPr>
      <w:rPr>
        <w:rFonts w:ascii="Courier New" w:hAnsi="Courier New" w:cs="Courier New" w:hint="default"/>
      </w:rPr>
    </w:lvl>
    <w:lvl w:ilvl="5" w:tplc="10D06328" w:tentative="1">
      <w:start w:val="1"/>
      <w:numFmt w:val="bullet"/>
      <w:lvlText w:val=""/>
      <w:lvlJc w:val="left"/>
      <w:pPr>
        <w:ind w:left="4680" w:hanging="360"/>
      </w:pPr>
      <w:rPr>
        <w:rFonts w:ascii="Wingdings" w:hAnsi="Wingdings" w:hint="default"/>
      </w:rPr>
    </w:lvl>
    <w:lvl w:ilvl="6" w:tplc="7482255A" w:tentative="1">
      <w:start w:val="1"/>
      <w:numFmt w:val="bullet"/>
      <w:lvlText w:val=""/>
      <w:lvlJc w:val="left"/>
      <w:pPr>
        <w:ind w:left="5400" w:hanging="360"/>
      </w:pPr>
      <w:rPr>
        <w:rFonts w:ascii="Symbol" w:hAnsi="Symbol" w:hint="default"/>
      </w:rPr>
    </w:lvl>
    <w:lvl w:ilvl="7" w:tplc="52145B8E" w:tentative="1">
      <w:start w:val="1"/>
      <w:numFmt w:val="bullet"/>
      <w:lvlText w:val="o"/>
      <w:lvlJc w:val="left"/>
      <w:pPr>
        <w:ind w:left="6120" w:hanging="360"/>
      </w:pPr>
      <w:rPr>
        <w:rFonts w:ascii="Courier New" w:hAnsi="Courier New" w:cs="Courier New" w:hint="default"/>
      </w:rPr>
    </w:lvl>
    <w:lvl w:ilvl="8" w:tplc="A8E6011A" w:tentative="1">
      <w:start w:val="1"/>
      <w:numFmt w:val="bullet"/>
      <w:lvlText w:val=""/>
      <w:lvlJc w:val="left"/>
      <w:pPr>
        <w:ind w:left="6840" w:hanging="360"/>
      </w:pPr>
      <w:rPr>
        <w:rFonts w:ascii="Wingdings" w:hAnsi="Wingdings" w:hint="default"/>
      </w:rPr>
    </w:lvl>
  </w:abstractNum>
  <w:abstractNum w:abstractNumId="5" w15:restartNumberingAfterBreak="0">
    <w:nsid w:val="1AF841A1"/>
    <w:multiLevelType w:val="hybridMultilevel"/>
    <w:tmpl w:val="E5442752"/>
    <w:lvl w:ilvl="0" w:tplc="7382B5B4">
      <w:start w:val="1"/>
      <w:numFmt w:val="decimal"/>
      <w:lvlText w:val="%1."/>
      <w:lvlJc w:val="left"/>
      <w:pPr>
        <w:ind w:left="720" w:hanging="360"/>
      </w:pPr>
      <w:rPr>
        <w:rFonts w:hint="default"/>
      </w:rPr>
    </w:lvl>
    <w:lvl w:ilvl="1" w:tplc="32DA5DD4" w:tentative="1">
      <w:start w:val="1"/>
      <w:numFmt w:val="lowerLetter"/>
      <w:lvlText w:val="%2."/>
      <w:lvlJc w:val="left"/>
      <w:pPr>
        <w:ind w:left="1440" w:hanging="360"/>
      </w:pPr>
    </w:lvl>
    <w:lvl w:ilvl="2" w:tplc="F622085E" w:tentative="1">
      <w:start w:val="1"/>
      <w:numFmt w:val="lowerRoman"/>
      <w:lvlText w:val="%3."/>
      <w:lvlJc w:val="right"/>
      <w:pPr>
        <w:ind w:left="2160" w:hanging="180"/>
      </w:pPr>
    </w:lvl>
    <w:lvl w:ilvl="3" w:tplc="7EE6E4B4" w:tentative="1">
      <w:start w:val="1"/>
      <w:numFmt w:val="decimal"/>
      <w:lvlText w:val="%4."/>
      <w:lvlJc w:val="left"/>
      <w:pPr>
        <w:ind w:left="2880" w:hanging="360"/>
      </w:pPr>
    </w:lvl>
    <w:lvl w:ilvl="4" w:tplc="5E5C756C" w:tentative="1">
      <w:start w:val="1"/>
      <w:numFmt w:val="lowerLetter"/>
      <w:lvlText w:val="%5."/>
      <w:lvlJc w:val="left"/>
      <w:pPr>
        <w:ind w:left="3600" w:hanging="360"/>
      </w:pPr>
    </w:lvl>
    <w:lvl w:ilvl="5" w:tplc="0DCA4574" w:tentative="1">
      <w:start w:val="1"/>
      <w:numFmt w:val="lowerRoman"/>
      <w:lvlText w:val="%6."/>
      <w:lvlJc w:val="right"/>
      <w:pPr>
        <w:ind w:left="4320" w:hanging="180"/>
      </w:pPr>
    </w:lvl>
    <w:lvl w:ilvl="6" w:tplc="E8E40E22" w:tentative="1">
      <w:start w:val="1"/>
      <w:numFmt w:val="decimal"/>
      <w:lvlText w:val="%7."/>
      <w:lvlJc w:val="left"/>
      <w:pPr>
        <w:ind w:left="5040" w:hanging="360"/>
      </w:pPr>
    </w:lvl>
    <w:lvl w:ilvl="7" w:tplc="79BA7190" w:tentative="1">
      <w:start w:val="1"/>
      <w:numFmt w:val="lowerLetter"/>
      <w:lvlText w:val="%8."/>
      <w:lvlJc w:val="left"/>
      <w:pPr>
        <w:ind w:left="5760" w:hanging="360"/>
      </w:pPr>
    </w:lvl>
    <w:lvl w:ilvl="8" w:tplc="0A46A120" w:tentative="1">
      <w:start w:val="1"/>
      <w:numFmt w:val="lowerRoman"/>
      <w:lvlText w:val="%9."/>
      <w:lvlJc w:val="right"/>
      <w:pPr>
        <w:ind w:left="6480" w:hanging="180"/>
      </w:pPr>
    </w:lvl>
  </w:abstractNum>
  <w:abstractNum w:abstractNumId="6" w15:restartNumberingAfterBreak="0">
    <w:nsid w:val="1CF92E76"/>
    <w:multiLevelType w:val="hybridMultilevel"/>
    <w:tmpl w:val="D43A5F60"/>
    <w:lvl w:ilvl="0" w:tplc="CC5808B0">
      <w:start w:val="1"/>
      <w:numFmt w:val="bullet"/>
      <w:lvlText w:val=""/>
      <w:lvlJc w:val="left"/>
      <w:pPr>
        <w:ind w:left="720" w:hanging="360"/>
      </w:pPr>
      <w:rPr>
        <w:rFonts w:ascii="Symbol" w:hAnsi="Symbol" w:hint="default"/>
      </w:rPr>
    </w:lvl>
    <w:lvl w:ilvl="1" w:tplc="814A79B8" w:tentative="1">
      <w:start w:val="1"/>
      <w:numFmt w:val="bullet"/>
      <w:lvlText w:val="o"/>
      <w:lvlJc w:val="left"/>
      <w:pPr>
        <w:ind w:left="1440" w:hanging="360"/>
      </w:pPr>
      <w:rPr>
        <w:rFonts w:ascii="Courier New" w:hAnsi="Courier New" w:cs="Courier New" w:hint="default"/>
      </w:rPr>
    </w:lvl>
    <w:lvl w:ilvl="2" w:tplc="0EE4831A" w:tentative="1">
      <w:start w:val="1"/>
      <w:numFmt w:val="bullet"/>
      <w:lvlText w:val=""/>
      <w:lvlJc w:val="left"/>
      <w:pPr>
        <w:ind w:left="2160" w:hanging="360"/>
      </w:pPr>
      <w:rPr>
        <w:rFonts w:ascii="Wingdings" w:hAnsi="Wingdings" w:hint="default"/>
      </w:rPr>
    </w:lvl>
    <w:lvl w:ilvl="3" w:tplc="166474CA" w:tentative="1">
      <w:start w:val="1"/>
      <w:numFmt w:val="bullet"/>
      <w:lvlText w:val=""/>
      <w:lvlJc w:val="left"/>
      <w:pPr>
        <w:ind w:left="2880" w:hanging="360"/>
      </w:pPr>
      <w:rPr>
        <w:rFonts w:ascii="Symbol" w:hAnsi="Symbol" w:hint="default"/>
      </w:rPr>
    </w:lvl>
    <w:lvl w:ilvl="4" w:tplc="CDE2FF1E" w:tentative="1">
      <w:start w:val="1"/>
      <w:numFmt w:val="bullet"/>
      <w:lvlText w:val="o"/>
      <w:lvlJc w:val="left"/>
      <w:pPr>
        <w:ind w:left="3600" w:hanging="360"/>
      </w:pPr>
      <w:rPr>
        <w:rFonts w:ascii="Courier New" w:hAnsi="Courier New" w:cs="Courier New" w:hint="default"/>
      </w:rPr>
    </w:lvl>
    <w:lvl w:ilvl="5" w:tplc="E6FE5D30" w:tentative="1">
      <w:start w:val="1"/>
      <w:numFmt w:val="bullet"/>
      <w:lvlText w:val=""/>
      <w:lvlJc w:val="left"/>
      <w:pPr>
        <w:ind w:left="4320" w:hanging="360"/>
      </w:pPr>
      <w:rPr>
        <w:rFonts w:ascii="Wingdings" w:hAnsi="Wingdings" w:hint="default"/>
      </w:rPr>
    </w:lvl>
    <w:lvl w:ilvl="6" w:tplc="750E2B9E" w:tentative="1">
      <w:start w:val="1"/>
      <w:numFmt w:val="bullet"/>
      <w:lvlText w:val=""/>
      <w:lvlJc w:val="left"/>
      <w:pPr>
        <w:ind w:left="5040" w:hanging="360"/>
      </w:pPr>
      <w:rPr>
        <w:rFonts w:ascii="Symbol" w:hAnsi="Symbol" w:hint="default"/>
      </w:rPr>
    </w:lvl>
    <w:lvl w:ilvl="7" w:tplc="C1F21C4C" w:tentative="1">
      <w:start w:val="1"/>
      <w:numFmt w:val="bullet"/>
      <w:lvlText w:val="o"/>
      <w:lvlJc w:val="left"/>
      <w:pPr>
        <w:ind w:left="5760" w:hanging="360"/>
      </w:pPr>
      <w:rPr>
        <w:rFonts w:ascii="Courier New" w:hAnsi="Courier New" w:cs="Courier New" w:hint="default"/>
      </w:rPr>
    </w:lvl>
    <w:lvl w:ilvl="8" w:tplc="0398305E" w:tentative="1">
      <w:start w:val="1"/>
      <w:numFmt w:val="bullet"/>
      <w:lvlText w:val=""/>
      <w:lvlJc w:val="left"/>
      <w:pPr>
        <w:ind w:left="6480" w:hanging="360"/>
      </w:pPr>
      <w:rPr>
        <w:rFonts w:ascii="Wingdings" w:hAnsi="Wingdings" w:hint="default"/>
      </w:rPr>
    </w:lvl>
  </w:abstractNum>
  <w:abstractNum w:abstractNumId="7" w15:restartNumberingAfterBreak="0">
    <w:nsid w:val="1E0E25D8"/>
    <w:multiLevelType w:val="hybridMultilevel"/>
    <w:tmpl w:val="4CDCE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414881"/>
    <w:multiLevelType w:val="hybridMultilevel"/>
    <w:tmpl w:val="77DEEBA2"/>
    <w:lvl w:ilvl="0" w:tplc="F712161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3F80F6F"/>
    <w:multiLevelType w:val="hybridMultilevel"/>
    <w:tmpl w:val="7F8A5234"/>
    <w:lvl w:ilvl="0" w:tplc="58EE2336">
      <w:start w:val="1"/>
      <w:numFmt w:val="decimal"/>
      <w:lvlText w:val="%1."/>
      <w:lvlJc w:val="left"/>
      <w:pPr>
        <w:ind w:left="720" w:hanging="360"/>
      </w:pPr>
      <w:rPr>
        <w:rFonts w:hint="default"/>
      </w:rPr>
    </w:lvl>
    <w:lvl w:ilvl="1" w:tplc="37E01514" w:tentative="1">
      <w:start w:val="1"/>
      <w:numFmt w:val="lowerLetter"/>
      <w:lvlText w:val="%2."/>
      <w:lvlJc w:val="left"/>
      <w:pPr>
        <w:ind w:left="1440" w:hanging="360"/>
      </w:pPr>
    </w:lvl>
    <w:lvl w:ilvl="2" w:tplc="27DCABF6" w:tentative="1">
      <w:start w:val="1"/>
      <w:numFmt w:val="lowerRoman"/>
      <w:lvlText w:val="%3."/>
      <w:lvlJc w:val="right"/>
      <w:pPr>
        <w:ind w:left="2160" w:hanging="180"/>
      </w:pPr>
    </w:lvl>
    <w:lvl w:ilvl="3" w:tplc="6D26D752" w:tentative="1">
      <w:start w:val="1"/>
      <w:numFmt w:val="decimal"/>
      <w:lvlText w:val="%4."/>
      <w:lvlJc w:val="left"/>
      <w:pPr>
        <w:ind w:left="2880" w:hanging="360"/>
      </w:pPr>
    </w:lvl>
    <w:lvl w:ilvl="4" w:tplc="01EC2F0A" w:tentative="1">
      <w:start w:val="1"/>
      <w:numFmt w:val="lowerLetter"/>
      <w:lvlText w:val="%5."/>
      <w:lvlJc w:val="left"/>
      <w:pPr>
        <w:ind w:left="3600" w:hanging="360"/>
      </w:pPr>
    </w:lvl>
    <w:lvl w:ilvl="5" w:tplc="21E6E2D4" w:tentative="1">
      <w:start w:val="1"/>
      <w:numFmt w:val="lowerRoman"/>
      <w:lvlText w:val="%6."/>
      <w:lvlJc w:val="right"/>
      <w:pPr>
        <w:ind w:left="4320" w:hanging="180"/>
      </w:pPr>
    </w:lvl>
    <w:lvl w:ilvl="6" w:tplc="9A2E6EAC" w:tentative="1">
      <w:start w:val="1"/>
      <w:numFmt w:val="decimal"/>
      <w:lvlText w:val="%7."/>
      <w:lvlJc w:val="left"/>
      <w:pPr>
        <w:ind w:left="5040" w:hanging="360"/>
      </w:pPr>
    </w:lvl>
    <w:lvl w:ilvl="7" w:tplc="4E662058" w:tentative="1">
      <w:start w:val="1"/>
      <w:numFmt w:val="lowerLetter"/>
      <w:lvlText w:val="%8."/>
      <w:lvlJc w:val="left"/>
      <w:pPr>
        <w:ind w:left="5760" w:hanging="360"/>
      </w:pPr>
    </w:lvl>
    <w:lvl w:ilvl="8" w:tplc="4B127A9E" w:tentative="1">
      <w:start w:val="1"/>
      <w:numFmt w:val="lowerRoman"/>
      <w:lvlText w:val="%9."/>
      <w:lvlJc w:val="right"/>
      <w:pPr>
        <w:ind w:left="6480" w:hanging="180"/>
      </w:pPr>
    </w:lvl>
  </w:abstractNum>
  <w:abstractNum w:abstractNumId="10" w15:restartNumberingAfterBreak="0">
    <w:nsid w:val="28417DC4"/>
    <w:multiLevelType w:val="hybridMultilevel"/>
    <w:tmpl w:val="1F464910"/>
    <w:lvl w:ilvl="0" w:tplc="80A239F2">
      <w:start w:val="1"/>
      <w:numFmt w:val="bullet"/>
      <w:lvlRestart w:val="0"/>
      <w:lvlText w:val=""/>
      <w:lvlJc w:val="left"/>
      <w:pPr>
        <w:ind w:left="0" w:firstLine="705"/>
      </w:pPr>
      <w:rPr>
        <w:u w:val="none"/>
      </w:rPr>
    </w:lvl>
    <w:lvl w:ilvl="1" w:tplc="665675D0">
      <w:start w:val="1"/>
      <w:numFmt w:val="bullet"/>
      <w:lvlRestart w:val="0"/>
      <w:lvlText w:val=""/>
      <w:lvlJc w:val="left"/>
      <w:pPr>
        <w:ind w:left="0" w:firstLine="705"/>
      </w:pPr>
      <w:rPr>
        <w:u w:val="none"/>
      </w:rPr>
    </w:lvl>
    <w:lvl w:ilvl="2" w:tplc="3EB4FA2E">
      <w:start w:val="1"/>
      <w:numFmt w:val="bullet"/>
      <w:lvlRestart w:val="1"/>
      <w:lvlText w:val=""/>
      <w:lvlJc w:val="left"/>
      <w:pPr>
        <w:ind w:left="0" w:firstLine="705"/>
      </w:pPr>
      <w:rPr>
        <w:u w:val="none"/>
      </w:rPr>
    </w:lvl>
    <w:lvl w:ilvl="3" w:tplc="38E64E90">
      <w:numFmt w:val="decimal"/>
      <w:lvlText w:val=""/>
      <w:lvlJc w:val="left"/>
    </w:lvl>
    <w:lvl w:ilvl="4" w:tplc="771863EE">
      <w:numFmt w:val="decimal"/>
      <w:lvlText w:val=""/>
      <w:lvlJc w:val="left"/>
    </w:lvl>
    <w:lvl w:ilvl="5" w:tplc="14601F52">
      <w:numFmt w:val="decimal"/>
      <w:lvlText w:val=""/>
      <w:lvlJc w:val="left"/>
    </w:lvl>
    <w:lvl w:ilvl="6" w:tplc="03EE4416">
      <w:numFmt w:val="decimal"/>
      <w:lvlText w:val=""/>
      <w:lvlJc w:val="left"/>
    </w:lvl>
    <w:lvl w:ilvl="7" w:tplc="6488471C">
      <w:numFmt w:val="decimal"/>
      <w:lvlText w:val=""/>
      <w:lvlJc w:val="left"/>
    </w:lvl>
    <w:lvl w:ilvl="8" w:tplc="690A3958">
      <w:numFmt w:val="decimal"/>
      <w:lvlText w:val=""/>
      <w:lvlJc w:val="left"/>
    </w:lvl>
  </w:abstractNum>
  <w:abstractNum w:abstractNumId="11" w15:restartNumberingAfterBreak="0">
    <w:nsid w:val="2E162F7C"/>
    <w:multiLevelType w:val="hybridMultilevel"/>
    <w:tmpl w:val="CB6ED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6D1981"/>
    <w:multiLevelType w:val="hybridMultilevel"/>
    <w:tmpl w:val="60BEBBB6"/>
    <w:lvl w:ilvl="0" w:tplc="5F3A9812">
      <w:start w:val="1"/>
      <w:numFmt w:val="decimal"/>
      <w:lvlText w:val="%1."/>
      <w:lvlJc w:val="left"/>
      <w:pPr>
        <w:ind w:left="360" w:hanging="360"/>
      </w:pPr>
    </w:lvl>
    <w:lvl w:ilvl="1" w:tplc="6200F9E8">
      <w:start w:val="1"/>
      <w:numFmt w:val="lowerLetter"/>
      <w:lvlText w:val="%2."/>
      <w:lvlJc w:val="left"/>
      <w:pPr>
        <w:ind w:left="1080" w:hanging="360"/>
      </w:pPr>
    </w:lvl>
    <w:lvl w:ilvl="2" w:tplc="F54AA816">
      <w:start w:val="1"/>
      <w:numFmt w:val="lowerRoman"/>
      <w:lvlText w:val="%3."/>
      <w:lvlJc w:val="right"/>
      <w:pPr>
        <w:ind w:left="1800" w:hanging="180"/>
      </w:pPr>
    </w:lvl>
    <w:lvl w:ilvl="3" w:tplc="FF32A9B8">
      <w:start w:val="1"/>
      <w:numFmt w:val="decimal"/>
      <w:lvlText w:val="%4."/>
      <w:lvlJc w:val="left"/>
      <w:pPr>
        <w:ind w:left="2520" w:hanging="360"/>
      </w:pPr>
    </w:lvl>
    <w:lvl w:ilvl="4" w:tplc="92C2B788">
      <w:start w:val="1"/>
      <w:numFmt w:val="lowerLetter"/>
      <w:lvlText w:val="%5."/>
      <w:lvlJc w:val="left"/>
      <w:pPr>
        <w:ind w:left="3240" w:hanging="360"/>
      </w:pPr>
    </w:lvl>
    <w:lvl w:ilvl="5" w:tplc="66C2A5AC">
      <w:start w:val="1"/>
      <w:numFmt w:val="lowerRoman"/>
      <w:lvlText w:val="%6."/>
      <w:lvlJc w:val="right"/>
      <w:pPr>
        <w:ind w:left="3960" w:hanging="180"/>
      </w:pPr>
    </w:lvl>
    <w:lvl w:ilvl="6" w:tplc="5CD48E26">
      <w:start w:val="1"/>
      <w:numFmt w:val="decimal"/>
      <w:lvlText w:val="%7."/>
      <w:lvlJc w:val="left"/>
      <w:pPr>
        <w:ind w:left="4680" w:hanging="360"/>
      </w:pPr>
    </w:lvl>
    <w:lvl w:ilvl="7" w:tplc="BA502962">
      <w:start w:val="1"/>
      <w:numFmt w:val="lowerLetter"/>
      <w:lvlText w:val="%8."/>
      <w:lvlJc w:val="left"/>
      <w:pPr>
        <w:ind w:left="5400" w:hanging="360"/>
      </w:pPr>
    </w:lvl>
    <w:lvl w:ilvl="8" w:tplc="DB02629E">
      <w:start w:val="1"/>
      <w:numFmt w:val="lowerRoman"/>
      <w:lvlText w:val="%9."/>
      <w:lvlJc w:val="right"/>
      <w:pPr>
        <w:ind w:left="6120" w:hanging="180"/>
      </w:pPr>
    </w:lvl>
  </w:abstractNum>
  <w:abstractNum w:abstractNumId="13" w15:restartNumberingAfterBreak="0">
    <w:nsid w:val="429D46BE"/>
    <w:multiLevelType w:val="hybridMultilevel"/>
    <w:tmpl w:val="37ECEB38"/>
    <w:lvl w:ilvl="0" w:tplc="D5A6F4A2">
      <w:start w:val="1"/>
      <w:numFmt w:val="bullet"/>
      <w:lvlText w:val=""/>
      <w:lvlJc w:val="left"/>
      <w:pPr>
        <w:ind w:left="1080" w:hanging="360"/>
      </w:pPr>
      <w:rPr>
        <w:rFonts w:ascii="Symbol" w:hAnsi="Symbol" w:hint="default"/>
      </w:rPr>
    </w:lvl>
    <w:lvl w:ilvl="1" w:tplc="723CDBB4" w:tentative="1">
      <w:start w:val="1"/>
      <w:numFmt w:val="bullet"/>
      <w:lvlText w:val="o"/>
      <w:lvlJc w:val="left"/>
      <w:pPr>
        <w:ind w:left="1800" w:hanging="360"/>
      </w:pPr>
      <w:rPr>
        <w:rFonts w:ascii="Courier New" w:hAnsi="Courier New" w:cs="Courier New" w:hint="default"/>
      </w:rPr>
    </w:lvl>
    <w:lvl w:ilvl="2" w:tplc="2F1233C0" w:tentative="1">
      <w:start w:val="1"/>
      <w:numFmt w:val="bullet"/>
      <w:lvlText w:val=""/>
      <w:lvlJc w:val="left"/>
      <w:pPr>
        <w:ind w:left="2520" w:hanging="360"/>
      </w:pPr>
      <w:rPr>
        <w:rFonts w:ascii="Wingdings" w:hAnsi="Wingdings" w:hint="default"/>
      </w:rPr>
    </w:lvl>
    <w:lvl w:ilvl="3" w:tplc="A0488802" w:tentative="1">
      <w:start w:val="1"/>
      <w:numFmt w:val="bullet"/>
      <w:lvlText w:val=""/>
      <w:lvlJc w:val="left"/>
      <w:pPr>
        <w:ind w:left="3240" w:hanging="360"/>
      </w:pPr>
      <w:rPr>
        <w:rFonts w:ascii="Symbol" w:hAnsi="Symbol" w:hint="default"/>
      </w:rPr>
    </w:lvl>
    <w:lvl w:ilvl="4" w:tplc="174AD972" w:tentative="1">
      <w:start w:val="1"/>
      <w:numFmt w:val="bullet"/>
      <w:lvlText w:val="o"/>
      <w:lvlJc w:val="left"/>
      <w:pPr>
        <w:ind w:left="3960" w:hanging="360"/>
      </w:pPr>
      <w:rPr>
        <w:rFonts w:ascii="Courier New" w:hAnsi="Courier New" w:cs="Courier New" w:hint="default"/>
      </w:rPr>
    </w:lvl>
    <w:lvl w:ilvl="5" w:tplc="A5AC5476" w:tentative="1">
      <w:start w:val="1"/>
      <w:numFmt w:val="bullet"/>
      <w:lvlText w:val=""/>
      <w:lvlJc w:val="left"/>
      <w:pPr>
        <w:ind w:left="4680" w:hanging="360"/>
      </w:pPr>
      <w:rPr>
        <w:rFonts w:ascii="Wingdings" w:hAnsi="Wingdings" w:hint="default"/>
      </w:rPr>
    </w:lvl>
    <w:lvl w:ilvl="6" w:tplc="BA48FBEA" w:tentative="1">
      <w:start w:val="1"/>
      <w:numFmt w:val="bullet"/>
      <w:lvlText w:val=""/>
      <w:lvlJc w:val="left"/>
      <w:pPr>
        <w:ind w:left="5400" w:hanging="360"/>
      </w:pPr>
      <w:rPr>
        <w:rFonts w:ascii="Symbol" w:hAnsi="Symbol" w:hint="default"/>
      </w:rPr>
    </w:lvl>
    <w:lvl w:ilvl="7" w:tplc="D24C5148" w:tentative="1">
      <w:start w:val="1"/>
      <w:numFmt w:val="bullet"/>
      <w:lvlText w:val="o"/>
      <w:lvlJc w:val="left"/>
      <w:pPr>
        <w:ind w:left="6120" w:hanging="360"/>
      </w:pPr>
      <w:rPr>
        <w:rFonts w:ascii="Courier New" w:hAnsi="Courier New" w:cs="Courier New" w:hint="default"/>
      </w:rPr>
    </w:lvl>
    <w:lvl w:ilvl="8" w:tplc="CF50CBA2" w:tentative="1">
      <w:start w:val="1"/>
      <w:numFmt w:val="bullet"/>
      <w:lvlText w:val=""/>
      <w:lvlJc w:val="left"/>
      <w:pPr>
        <w:ind w:left="6840" w:hanging="360"/>
      </w:pPr>
      <w:rPr>
        <w:rFonts w:ascii="Wingdings" w:hAnsi="Wingdings" w:hint="default"/>
      </w:rPr>
    </w:lvl>
  </w:abstractNum>
  <w:abstractNum w:abstractNumId="14" w15:restartNumberingAfterBreak="0">
    <w:nsid w:val="455C2338"/>
    <w:multiLevelType w:val="hybridMultilevel"/>
    <w:tmpl w:val="8BBC1452"/>
    <w:lvl w:ilvl="0" w:tplc="702A57F6">
      <w:start w:val="1"/>
      <w:numFmt w:val="decimal"/>
      <w:lvlText w:val="%1."/>
      <w:lvlJc w:val="left"/>
      <w:pPr>
        <w:ind w:left="720" w:hanging="360"/>
      </w:pPr>
      <w:rPr>
        <w:rFonts w:hint="default"/>
      </w:rPr>
    </w:lvl>
    <w:lvl w:ilvl="1" w:tplc="FF88CBFC" w:tentative="1">
      <w:start w:val="1"/>
      <w:numFmt w:val="lowerLetter"/>
      <w:lvlText w:val="%2."/>
      <w:lvlJc w:val="left"/>
      <w:pPr>
        <w:ind w:left="1440" w:hanging="360"/>
      </w:pPr>
    </w:lvl>
    <w:lvl w:ilvl="2" w:tplc="1B724AFC" w:tentative="1">
      <w:start w:val="1"/>
      <w:numFmt w:val="lowerRoman"/>
      <w:lvlText w:val="%3."/>
      <w:lvlJc w:val="right"/>
      <w:pPr>
        <w:ind w:left="2160" w:hanging="180"/>
      </w:pPr>
    </w:lvl>
    <w:lvl w:ilvl="3" w:tplc="2EF01FD6" w:tentative="1">
      <w:start w:val="1"/>
      <w:numFmt w:val="decimal"/>
      <w:lvlText w:val="%4."/>
      <w:lvlJc w:val="left"/>
      <w:pPr>
        <w:ind w:left="2880" w:hanging="360"/>
      </w:pPr>
    </w:lvl>
    <w:lvl w:ilvl="4" w:tplc="BDD63420" w:tentative="1">
      <w:start w:val="1"/>
      <w:numFmt w:val="lowerLetter"/>
      <w:lvlText w:val="%5."/>
      <w:lvlJc w:val="left"/>
      <w:pPr>
        <w:ind w:left="3600" w:hanging="360"/>
      </w:pPr>
    </w:lvl>
    <w:lvl w:ilvl="5" w:tplc="0E380166" w:tentative="1">
      <w:start w:val="1"/>
      <w:numFmt w:val="lowerRoman"/>
      <w:lvlText w:val="%6."/>
      <w:lvlJc w:val="right"/>
      <w:pPr>
        <w:ind w:left="4320" w:hanging="180"/>
      </w:pPr>
    </w:lvl>
    <w:lvl w:ilvl="6" w:tplc="1278089C" w:tentative="1">
      <w:start w:val="1"/>
      <w:numFmt w:val="decimal"/>
      <w:lvlText w:val="%7."/>
      <w:lvlJc w:val="left"/>
      <w:pPr>
        <w:ind w:left="5040" w:hanging="360"/>
      </w:pPr>
    </w:lvl>
    <w:lvl w:ilvl="7" w:tplc="92F662E0" w:tentative="1">
      <w:start w:val="1"/>
      <w:numFmt w:val="lowerLetter"/>
      <w:lvlText w:val="%8."/>
      <w:lvlJc w:val="left"/>
      <w:pPr>
        <w:ind w:left="5760" w:hanging="360"/>
      </w:pPr>
    </w:lvl>
    <w:lvl w:ilvl="8" w:tplc="92BCA212" w:tentative="1">
      <w:start w:val="1"/>
      <w:numFmt w:val="lowerRoman"/>
      <w:lvlText w:val="%9."/>
      <w:lvlJc w:val="right"/>
      <w:pPr>
        <w:ind w:left="6480" w:hanging="180"/>
      </w:pPr>
    </w:lvl>
  </w:abstractNum>
  <w:abstractNum w:abstractNumId="15" w15:restartNumberingAfterBreak="0">
    <w:nsid w:val="468946C8"/>
    <w:multiLevelType w:val="hybridMultilevel"/>
    <w:tmpl w:val="437E83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D4BCD5E8">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3069AC"/>
    <w:multiLevelType w:val="hybridMultilevel"/>
    <w:tmpl w:val="186C273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4D546E2"/>
    <w:multiLevelType w:val="hybridMultilevel"/>
    <w:tmpl w:val="A42E2092"/>
    <w:lvl w:ilvl="0" w:tplc="19D21204">
      <w:start w:val="1"/>
      <w:numFmt w:val="decimal"/>
      <w:lvlText w:val="%1."/>
      <w:lvlJc w:val="left"/>
      <w:pPr>
        <w:ind w:left="720" w:hanging="360"/>
      </w:pPr>
      <w:rPr>
        <w:rFonts w:hint="default"/>
      </w:rPr>
    </w:lvl>
    <w:lvl w:ilvl="1" w:tplc="7370F4DC" w:tentative="1">
      <w:start w:val="1"/>
      <w:numFmt w:val="lowerLetter"/>
      <w:lvlText w:val="%2."/>
      <w:lvlJc w:val="left"/>
      <w:pPr>
        <w:ind w:left="1440" w:hanging="360"/>
      </w:pPr>
    </w:lvl>
    <w:lvl w:ilvl="2" w:tplc="681C729C" w:tentative="1">
      <w:start w:val="1"/>
      <w:numFmt w:val="lowerRoman"/>
      <w:lvlText w:val="%3."/>
      <w:lvlJc w:val="right"/>
      <w:pPr>
        <w:ind w:left="2160" w:hanging="180"/>
      </w:pPr>
    </w:lvl>
    <w:lvl w:ilvl="3" w:tplc="6C22EBFC" w:tentative="1">
      <w:start w:val="1"/>
      <w:numFmt w:val="decimal"/>
      <w:lvlText w:val="%4."/>
      <w:lvlJc w:val="left"/>
      <w:pPr>
        <w:ind w:left="2880" w:hanging="360"/>
      </w:pPr>
    </w:lvl>
    <w:lvl w:ilvl="4" w:tplc="EBA48716" w:tentative="1">
      <w:start w:val="1"/>
      <w:numFmt w:val="lowerLetter"/>
      <w:lvlText w:val="%5."/>
      <w:lvlJc w:val="left"/>
      <w:pPr>
        <w:ind w:left="3600" w:hanging="360"/>
      </w:pPr>
    </w:lvl>
    <w:lvl w:ilvl="5" w:tplc="C7907E8A" w:tentative="1">
      <w:start w:val="1"/>
      <w:numFmt w:val="lowerRoman"/>
      <w:lvlText w:val="%6."/>
      <w:lvlJc w:val="right"/>
      <w:pPr>
        <w:ind w:left="4320" w:hanging="180"/>
      </w:pPr>
    </w:lvl>
    <w:lvl w:ilvl="6" w:tplc="159084C4" w:tentative="1">
      <w:start w:val="1"/>
      <w:numFmt w:val="decimal"/>
      <w:lvlText w:val="%7."/>
      <w:lvlJc w:val="left"/>
      <w:pPr>
        <w:ind w:left="5040" w:hanging="360"/>
      </w:pPr>
    </w:lvl>
    <w:lvl w:ilvl="7" w:tplc="B4F00FFC" w:tentative="1">
      <w:start w:val="1"/>
      <w:numFmt w:val="lowerLetter"/>
      <w:lvlText w:val="%8."/>
      <w:lvlJc w:val="left"/>
      <w:pPr>
        <w:ind w:left="5760" w:hanging="360"/>
      </w:pPr>
    </w:lvl>
    <w:lvl w:ilvl="8" w:tplc="72B4CA3E" w:tentative="1">
      <w:start w:val="1"/>
      <w:numFmt w:val="lowerRoman"/>
      <w:lvlText w:val="%9."/>
      <w:lvlJc w:val="right"/>
      <w:pPr>
        <w:ind w:left="6480" w:hanging="180"/>
      </w:pPr>
    </w:lvl>
  </w:abstractNum>
  <w:abstractNum w:abstractNumId="18" w15:restartNumberingAfterBreak="0">
    <w:nsid w:val="56053911"/>
    <w:multiLevelType w:val="hybridMultilevel"/>
    <w:tmpl w:val="40B2449C"/>
    <w:lvl w:ilvl="0" w:tplc="BF4A2C20">
      <w:start w:val="1"/>
      <w:numFmt w:val="decimal"/>
      <w:lvlText w:val="%1."/>
      <w:lvlJc w:val="left"/>
      <w:pPr>
        <w:ind w:left="720" w:hanging="360"/>
      </w:pPr>
      <w:rPr>
        <w:rFonts w:hint="default"/>
      </w:rPr>
    </w:lvl>
    <w:lvl w:ilvl="1" w:tplc="1E10B736" w:tentative="1">
      <w:start w:val="1"/>
      <w:numFmt w:val="lowerLetter"/>
      <w:lvlText w:val="%2."/>
      <w:lvlJc w:val="left"/>
      <w:pPr>
        <w:ind w:left="1440" w:hanging="360"/>
      </w:pPr>
    </w:lvl>
    <w:lvl w:ilvl="2" w:tplc="3D44D300" w:tentative="1">
      <w:start w:val="1"/>
      <w:numFmt w:val="lowerRoman"/>
      <w:lvlText w:val="%3."/>
      <w:lvlJc w:val="right"/>
      <w:pPr>
        <w:ind w:left="2160" w:hanging="180"/>
      </w:pPr>
    </w:lvl>
    <w:lvl w:ilvl="3" w:tplc="4C920EC8" w:tentative="1">
      <w:start w:val="1"/>
      <w:numFmt w:val="decimal"/>
      <w:lvlText w:val="%4."/>
      <w:lvlJc w:val="left"/>
      <w:pPr>
        <w:ind w:left="2880" w:hanging="360"/>
      </w:pPr>
    </w:lvl>
    <w:lvl w:ilvl="4" w:tplc="6EF64BB4" w:tentative="1">
      <w:start w:val="1"/>
      <w:numFmt w:val="lowerLetter"/>
      <w:lvlText w:val="%5."/>
      <w:lvlJc w:val="left"/>
      <w:pPr>
        <w:ind w:left="3600" w:hanging="360"/>
      </w:pPr>
    </w:lvl>
    <w:lvl w:ilvl="5" w:tplc="98629528" w:tentative="1">
      <w:start w:val="1"/>
      <w:numFmt w:val="lowerRoman"/>
      <w:lvlText w:val="%6."/>
      <w:lvlJc w:val="right"/>
      <w:pPr>
        <w:ind w:left="4320" w:hanging="180"/>
      </w:pPr>
    </w:lvl>
    <w:lvl w:ilvl="6" w:tplc="ACFE0012" w:tentative="1">
      <w:start w:val="1"/>
      <w:numFmt w:val="decimal"/>
      <w:lvlText w:val="%7."/>
      <w:lvlJc w:val="left"/>
      <w:pPr>
        <w:ind w:left="5040" w:hanging="360"/>
      </w:pPr>
    </w:lvl>
    <w:lvl w:ilvl="7" w:tplc="2D543962" w:tentative="1">
      <w:start w:val="1"/>
      <w:numFmt w:val="lowerLetter"/>
      <w:lvlText w:val="%8."/>
      <w:lvlJc w:val="left"/>
      <w:pPr>
        <w:ind w:left="5760" w:hanging="360"/>
      </w:pPr>
    </w:lvl>
    <w:lvl w:ilvl="8" w:tplc="D1BA8BA0" w:tentative="1">
      <w:start w:val="1"/>
      <w:numFmt w:val="lowerRoman"/>
      <w:lvlText w:val="%9."/>
      <w:lvlJc w:val="right"/>
      <w:pPr>
        <w:ind w:left="6480" w:hanging="180"/>
      </w:pPr>
    </w:lvl>
  </w:abstractNum>
  <w:abstractNum w:abstractNumId="19" w15:restartNumberingAfterBreak="0">
    <w:nsid w:val="566368B1"/>
    <w:multiLevelType w:val="hybridMultilevel"/>
    <w:tmpl w:val="59685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ED0C5C"/>
    <w:multiLevelType w:val="hybridMultilevel"/>
    <w:tmpl w:val="14BE0590"/>
    <w:lvl w:ilvl="0" w:tplc="F34A25A0">
      <w:start w:val="1"/>
      <w:numFmt w:val="decimal"/>
      <w:lvlText w:val="%1)"/>
      <w:lvlJc w:val="left"/>
      <w:pPr>
        <w:ind w:left="720" w:hanging="360"/>
      </w:pPr>
      <w:rPr>
        <w:rFonts w:hint="default"/>
      </w:rPr>
    </w:lvl>
    <w:lvl w:ilvl="1" w:tplc="ADD69014" w:tentative="1">
      <w:start w:val="1"/>
      <w:numFmt w:val="lowerLetter"/>
      <w:lvlText w:val="%2."/>
      <w:lvlJc w:val="left"/>
      <w:pPr>
        <w:ind w:left="1440" w:hanging="360"/>
      </w:pPr>
    </w:lvl>
    <w:lvl w:ilvl="2" w:tplc="ED3EF420" w:tentative="1">
      <w:start w:val="1"/>
      <w:numFmt w:val="lowerRoman"/>
      <w:lvlText w:val="%3."/>
      <w:lvlJc w:val="right"/>
      <w:pPr>
        <w:ind w:left="2160" w:hanging="180"/>
      </w:pPr>
    </w:lvl>
    <w:lvl w:ilvl="3" w:tplc="1848DD2A" w:tentative="1">
      <w:start w:val="1"/>
      <w:numFmt w:val="decimal"/>
      <w:lvlText w:val="%4."/>
      <w:lvlJc w:val="left"/>
      <w:pPr>
        <w:ind w:left="2880" w:hanging="360"/>
      </w:pPr>
    </w:lvl>
    <w:lvl w:ilvl="4" w:tplc="181E8114" w:tentative="1">
      <w:start w:val="1"/>
      <w:numFmt w:val="lowerLetter"/>
      <w:lvlText w:val="%5."/>
      <w:lvlJc w:val="left"/>
      <w:pPr>
        <w:ind w:left="3600" w:hanging="360"/>
      </w:pPr>
    </w:lvl>
    <w:lvl w:ilvl="5" w:tplc="5BA8A478" w:tentative="1">
      <w:start w:val="1"/>
      <w:numFmt w:val="lowerRoman"/>
      <w:lvlText w:val="%6."/>
      <w:lvlJc w:val="right"/>
      <w:pPr>
        <w:ind w:left="4320" w:hanging="180"/>
      </w:pPr>
    </w:lvl>
    <w:lvl w:ilvl="6" w:tplc="15BE7482" w:tentative="1">
      <w:start w:val="1"/>
      <w:numFmt w:val="decimal"/>
      <w:lvlText w:val="%7."/>
      <w:lvlJc w:val="left"/>
      <w:pPr>
        <w:ind w:left="5040" w:hanging="360"/>
      </w:pPr>
    </w:lvl>
    <w:lvl w:ilvl="7" w:tplc="2B5A88D6" w:tentative="1">
      <w:start w:val="1"/>
      <w:numFmt w:val="lowerLetter"/>
      <w:lvlText w:val="%8."/>
      <w:lvlJc w:val="left"/>
      <w:pPr>
        <w:ind w:left="5760" w:hanging="360"/>
      </w:pPr>
    </w:lvl>
    <w:lvl w:ilvl="8" w:tplc="01906B80" w:tentative="1">
      <w:start w:val="1"/>
      <w:numFmt w:val="lowerRoman"/>
      <w:lvlText w:val="%9."/>
      <w:lvlJc w:val="right"/>
      <w:pPr>
        <w:ind w:left="6480" w:hanging="180"/>
      </w:pPr>
    </w:lvl>
  </w:abstractNum>
  <w:abstractNum w:abstractNumId="21" w15:restartNumberingAfterBreak="0">
    <w:nsid w:val="57B45AB9"/>
    <w:multiLevelType w:val="hybridMultilevel"/>
    <w:tmpl w:val="DAA8F4FA"/>
    <w:lvl w:ilvl="0" w:tplc="C33C84B6">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2" w15:restartNumberingAfterBreak="0">
    <w:nsid w:val="6BB67882"/>
    <w:multiLevelType w:val="hybridMultilevel"/>
    <w:tmpl w:val="AB64991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766310C9"/>
    <w:multiLevelType w:val="hybridMultilevel"/>
    <w:tmpl w:val="607AB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82102D"/>
    <w:multiLevelType w:val="hybridMultilevel"/>
    <w:tmpl w:val="FFCE17EA"/>
    <w:lvl w:ilvl="0" w:tplc="F914FF7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B485798"/>
    <w:multiLevelType w:val="hybridMultilevel"/>
    <w:tmpl w:val="49A6ECF2"/>
    <w:lvl w:ilvl="0" w:tplc="2D06AA68">
      <w:numFmt w:val="bullet"/>
      <w:lvlText w:val=""/>
      <w:lvlJc w:val="left"/>
      <w:pPr>
        <w:ind w:left="720" w:hanging="360"/>
      </w:pPr>
      <w:rPr>
        <w:rFonts w:ascii="Symbol" w:hAnsi="Symbol"/>
      </w:rPr>
    </w:lvl>
    <w:lvl w:ilvl="1" w:tplc="FDB6F186">
      <w:numFmt w:val="bullet"/>
      <w:lvlText w:val="o"/>
      <w:lvlJc w:val="left"/>
      <w:pPr>
        <w:ind w:left="1440" w:hanging="360"/>
      </w:pPr>
      <w:rPr>
        <w:rFonts w:ascii="Courier New" w:hAnsi="Courier New" w:cs="Courier New"/>
      </w:rPr>
    </w:lvl>
    <w:lvl w:ilvl="2" w:tplc="59046264">
      <w:numFmt w:val="bullet"/>
      <w:lvlText w:val=""/>
      <w:lvlJc w:val="left"/>
      <w:pPr>
        <w:ind w:left="2160" w:hanging="360"/>
      </w:pPr>
      <w:rPr>
        <w:rFonts w:ascii="Wingdings" w:hAnsi="Wingdings"/>
      </w:rPr>
    </w:lvl>
    <w:lvl w:ilvl="3" w:tplc="F732EDAC">
      <w:numFmt w:val="bullet"/>
      <w:lvlText w:val=""/>
      <w:lvlJc w:val="left"/>
      <w:pPr>
        <w:ind w:left="2880" w:hanging="360"/>
      </w:pPr>
      <w:rPr>
        <w:rFonts w:ascii="Symbol" w:hAnsi="Symbol"/>
      </w:rPr>
    </w:lvl>
    <w:lvl w:ilvl="4" w:tplc="8C2C10FA">
      <w:numFmt w:val="bullet"/>
      <w:lvlText w:val="o"/>
      <w:lvlJc w:val="left"/>
      <w:pPr>
        <w:ind w:left="3600" w:hanging="360"/>
      </w:pPr>
      <w:rPr>
        <w:rFonts w:ascii="Courier New" w:hAnsi="Courier New" w:cs="Courier New"/>
      </w:rPr>
    </w:lvl>
    <w:lvl w:ilvl="5" w:tplc="C3288C18">
      <w:numFmt w:val="bullet"/>
      <w:lvlText w:val=""/>
      <w:lvlJc w:val="left"/>
      <w:pPr>
        <w:ind w:left="4320" w:hanging="360"/>
      </w:pPr>
      <w:rPr>
        <w:rFonts w:ascii="Wingdings" w:hAnsi="Wingdings"/>
      </w:rPr>
    </w:lvl>
    <w:lvl w:ilvl="6" w:tplc="DCB00476">
      <w:numFmt w:val="bullet"/>
      <w:lvlText w:val=""/>
      <w:lvlJc w:val="left"/>
      <w:pPr>
        <w:ind w:left="5040" w:hanging="360"/>
      </w:pPr>
      <w:rPr>
        <w:rFonts w:ascii="Symbol" w:hAnsi="Symbol"/>
      </w:rPr>
    </w:lvl>
    <w:lvl w:ilvl="7" w:tplc="5AF28FF6">
      <w:numFmt w:val="bullet"/>
      <w:lvlText w:val="o"/>
      <w:lvlJc w:val="left"/>
      <w:pPr>
        <w:ind w:left="5760" w:hanging="360"/>
      </w:pPr>
      <w:rPr>
        <w:rFonts w:ascii="Courier New" w:hAnsi="Courier New" w:cs="Courier New"/>
      </w:rPr>
    </w:lvl>
    <w:lvl w:ilvl="8" w:tplc="3B3A7B36">
      <w:numFmt w:val="bullet"/>
      <w:lvlText w:val=""/>
      <w:lvlJc w:val="left"/>
      <w:pPr>
        <w:ind w:left="6480" w:hanging="360"/>
      </w:pPr>
      <w:rPr>
        <w:rFonts w:ascii="Wingdings" w:hAnsi="Wingdings"/>
      </w:rPr>
    </w:lvl>
  </w:abstractNum>
  <w:abstractNum w:abstractNumId="26" w15:restartNumberingAfterBreak="0">
    <w:nsid w:val="7F6353F1"/>
    <w:multiLevelType w:val="hybridMultilevel"/>
    <w:tmpl w:val="F8CC2F30"/>
    <w:lvl w:ilvl="0" w:tplc="2FD4528C">
      <w:start w:val="1"/>
      <w:numFmt w:val="bullet"/>
      <w:lvlText w:val=""/>
      <w:lvlJc w:val="left"/>
      <w:pPr>
        <w:ind w:left="720" w:hanging="360"/>
      </w:pPr>
      <w:rPr>
        <w:rFonts w:ascii="Symbol" w:hAnsi="Symbol" w:hint="default"/>
      </w:rPr>
    </w:lvl>
    <w:lvl w:ilvl="1" w:tplc="3B4C5912" w:tentative="1">
      <w:start w:val="1"/>
      <w:numFmt w:val="bullet"/>
      <w:lvlText w:val="o"/>
      <w:lvlJc w:val="left"/>
      <w:pPr>
        <w:ind w:left="1440" w:hanging="360"/>
      </w:pPr>
      <w:rPr>
        <w:rFonts w:ascii="Courier New" w:hAnsi="Courier New" w:cs="Courier New" w:hint="default"/>
      </w:rPr>
    </w:lvl>
    <w:lvl w:ilvl="2" w:tplc="9C46D438" w:tentative="1">
      <w:start w:val="1"/>
      <w:numFmt w:val="bullet"/>
      <w:lvlText w:val=""/>
      <w:lvlJc w:val="left"/>
      <w:pPr>
        <w:ind w:left="2160" w:hanging="360"/>
      </w:pPr>
      <w:rPr>
        <w:rFonts w:ascii="Wingdings" w:hAnsi="Wingdings" w:hint="default"/>
      </w:rPr>
    </w:lvl>
    <w:lvl w:ilvl="3" w:tplc="2534979A" w:tentative="1">
      <w:start w:val="1"/>
      <w:numFmt w:val="bullet"/>
      <w:lvlText w:val=""/>
      <w:lvlJc w:val="left"/>
      <w:pPr>
        <w:ind w:left="2880" w:hanging="360"/>
      </w:pPr>
      <w:rPr>
        <w:rFonts w:ascii="Symbol" w:hAnsi="Symbol" w:hint="default"/>
      </w:rPr>
    </w:lvl>
    <w:lvl w:ilvl="4" w:tplc="9DC2A480" w:tentative="1">
      <w:start w:val="1"/>
      <w:numFmt w:val="bullet"/>
      <w:lvlText w:val="o"/>
      <w:lvlJc w:val="left"/>
      <w:pPr>
        <w:ind w:left="3600" w:hanging="360"/>
      </w:pPr>
      <w:rPr>
        <w:rFonts w:ascii="Courier New" w:hAnsi="Courier New" w:cs="Courier New" w:hint="default"/>
      </w:rPr>
    </w:lvl>
    <w:lvl w:ilvl="5" w:tplc="29FE5E32" w:tentative="1">
      <w:start w:val="1"/>
      <w:numFmt w:val="bullet"/>
      <w:lvlText w:val=""/>
      <w:lvlJc w:val="left"/>
      <w:pPr>
        <w:ind w:left="4320" w:hanging="360"/>
      </w:pPr>
      <w:rPr>
        <w:rFonts w:ascii="Wingdings" w:hAnsi="Wingdings" w:hint="default"/>
      </w:rPr>
    </w:lvl>
    <w:lvl w:ilvl="6" w:tplc="120EF696" w:tentative="1">
      <w:start w:val="1"/>
      <w:numFmt w:val="bullet"/>
      <w:lvlText w:val=""/>
      <w:lvlJc w:val="left"/>
      <w:pPr>
        <w:ind w:left="5040" w:hanging="360"/>
      </w:pPr>
      <w:rPr>
        <w:rFonts w:ascii="Symbol" w:hAnsi="Symbol" w:hint="default"/>
      </w:rPr>
    </w:lvl>
    <w:lvl w:ilvl="7" w:tplc="779C07DE" w:tentative="1">
      <w:start w:val="1"/>
      <w:numFmt w:val="bullet"/>
      <w:lvlText w:val="o"/>
      <w:lvlJc w:val="left"/>
      <w:pPr>
        <w:ind w:left="5760" w:hanging="360"/>
      </w:pPr>
      <w:rPr>
        <w:rFonts w:ascii="Courier New" w:hAnsi="Courier New" w:cs="Courier New" w:hint="default"/>
      </w:rPr>
    </w:lvl>
    <w:lvl w:ilvl="8" w:tplc="0AE8D27C"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8"/>
  </w:num>
  <w:num w:numId="4">
    <w:abstractNumId w:val="5"/>
  </w:num>
  <w:num w:numId="5">
    <w:abstractNumId w:val="9"/>
  </w:num>
  <w:num w:numId="6">
    <w:abstractNumId w:val="14"/>
  </w:num>
  <w:num w:numId="7">
    <w:abstractNumId w:val="6"/>
  </w:num>
  <w:num w:numId="8">
    <w:abstractNumId w:val="13"/>
  </w:num>
  <w:num w:numId="9">
    <w:abstractNumId w:val="26"/>
  </w:num>
  <w:num w:numId="10">
    <w:abstractNumId w:val="4"/>
  </w:num>
  <w:num w:numId="11">
    <w:abstractNumId w:val="20"/>
  </w:num>
  <w:num w:numId="12">
    <w:abstractNumId w:val="0"/>
  </w:num>
  <w:num w:numId="13">
    <w:abstractNumId w:val="2"/>
  </w:num>
  <w:num w:numId="14">
    <w:abstractNumId w:val="1"/>
  </w:num>
  <w:num w:numId="15">
    <w:abstractNumId w:val="3"/>
  </w:num>
  <w:num w:numId="16">
    <w:abstractNumId w:val="19"/>
  </w:num>
  <w:num w:numId="17">
    <w:abstractNumId w:val="7"/>
  </w:num>
  <w:num w:numId="18">
    <w:abstractNumId w:val="15"/>
  </w:num>
  <w:num w:numId="19">
    <w:abstractNumId w:val="21"/>
  </w:num>
  <w:num w:numId="20">
    <w:abstractNumId w:val="23"/>
  </w:num>
  <w:num w:numId="21">
    <w:abstractNumId w:val="12"/>
  </w:num>
  <w:num w:numId="22">
    <w:abstractNumId w:val="25"/>
  </w:num>
  <w:num w:numId="23">
    <w:abstractNumId w:val="22"/>
  </w:num>
  <w:num w:numId="24">
    <w:abstractNumId w:val="8"/>
  </w:num>
  <w:num w:numId="25">
    <w:abstractNumId w:val="2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Formatting/>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49C"/>
    <w:rsid w:val="000019B6"/>
    <w:rsid w:val="00002384"/>
    <w:rsid w:val="00002741"/>
    <w:rsid w:val="000027BC"/>
    <w:rsid w:val="00002866"/>
    <w:rsid w:val="00002D56"/>
    <w:rsid w:val="0000392C"/>
    <w:rsid w:val="000039C5"/>
    <w:rsid w:val="00003C8D"/>
    <w:rsid w:val="00004293"/>
    <w:rsid w:val="000044E7"/>
    <w:rsid w:val="00004A3F"/>
    <w:rsid w:val="00004C47"/>
    <w:rsid w:val="00004D31"/>
    <w:rsid w:val="00004DE0"/>
    <w:rsid w:val="000052BE"/>
    <w:rsid w:val="00005A40"/>
    <w:rsid w:val="00005AB2"/>
    <w:rsid w:val="00005E57"/>
    <w:rsid w:val="00005F1D"/>
    <w:rsid w:val="000062FE"/>
    <w:rsid w:val="0000723E"/>
    <w:rsid w:val="0000732F"/>
    <w:rsid w:val="00007941"/>
    <w:rsid w:val="00007B9D"/>
    <w:rsid w:val="00007C2F"/>
    <w:rsid w:val="00007EB2"/>
    <w:rsid w:val="00011699"/>
    <w:rsid w:val="00012C87"/>
    <w:rsid w:val="000136AE"/>
    <w:rsid w:val="0001394E"/>
    <w:rsid w:val="00013A20"/>
    <w:rsid w:val="00013F3B"/>
    <w:rsid w:val="0001461F"/>
    <w:rsid w:val="00014882"/>
    <w:rsid w:val="00015213"/>
    <w:rsid w:val="000156BC"/>
    <w:rsid w:val="00015BF0"/>
    <w:rsid w:val="00015CC8"/>
    <w:rsid w:val="0001683B"/>
    <w:rsid w:val="00016DB2"/>
    <w:rsid w:val="00017914"/>
    <w:rsid w:val="00020185"/>
    <w:rsid w:val="00020374"/>
    <w:rsid w:val="00020CC5"/>
    <w:rsid w:val="000210EF"/>
    <w:rsid w:val="00021482"/>
    <w:rsid w:val="00021828"/>
    <w:rsid w:val="000219D8"/>
    <w:rsid w:val="0002200B"/>
    <w:rsid w:val="0002232B"/>
    <w:rsid w:val="00022896"/>
    <w:rsid w:val="000229C8"/>
    <w:rsid w:val="00023FF3"/>
    <w:rsid w:val="00024672"/>
    <w:rsid w:val="00024FDA"/>
    <w:rsid w:val="000257F9"/>
    <w:rsid w:val="00025D5C"/>
    <w:rsid w:val="00025E00"/>
    <w:rsid w:val="00026A52"/>
    <w:rsid w:val="00026A54"/>
    <w:rsid w:val="00026BF9"/>
    <w:rsid w:val="00026D5C"/>
    <w:rsid w:val="0002713A"/>
    <w:rsid w:val="000272CB"/>
    <w:rsid w:val="000278F2"/>
    <w:rsid w:val="000307F2"/>
    <w:rsid w:val="00030DB8"/>
    <w:rsid w:val="00030F71"/>
    <w:rsid w:val="00031326"/>
    <w:rsid w:val="0003174E"/>
    <w:rsid w:val="000317A7"/>
    <w:rsid w:val="00031C54"/>
    <w:rsid w:val="0003229B"/>
    <w:rsid w:val="000325B5"/>
    <w:rsid w:val="00032B73"/>
    <w:rsid w:val="00033B25"/>
    <w:rsid w:val="00033BAA"/>
    <w:rsid w:val="00033E7E"/>
    <w:rsid w:val="00033F5C"/>
    <w:rsid w:val="0003406E"/>
    <w:rsid w:val="000342D0"/>
    <w:rsid w:val="00034A77"/>
    <w:rsid w:val="00034F9A"/>
    <w:rsid w:val="00035BB1"/>
    <w:rsid w:val="000372C6"/>
    <w:rsid w:val="0004000C"/>
    <w:rsid w:val="0004014E"/>
    <w:rsid w:val="00041367"/>
    <w:rsid w:val="000413DC"/>
    <w:rsid w:val="000416A3"/>
    <w:rsid w:val="00041BCA"/>
    <w:rsid w:val="00041F01"/>
    <w:rsid w:val="00042A73"/>
    <w:rsid w:val="00042C6E"/>
    <w:rsid w:val="00042DE7"/>
    <w:rsid w:val="00043007"/>
    <w:rsid w:val="0004344B"/>
    <w:rsid w:val="0004350E"/>
    <w:rsid w:val="00044C10"/>
    <w:rsid w:val="00044CC8"/>
    <w:rsid w:val="00044F09"/>
    <w:rsid w:val="00045160"/>
    <w:rsid w:val="00045B89"/>
    <w:rsid w:val="00045C07"/>
    <w:rsid w:val="000461B2"/>
    <w:rsid w:val="00046509"/>
    <w:rsid w:val="000470A2"/>
    <w:rsid w:val="00047214"/>
    <w:rsid w:val="000479E6"/>
    <w:rsid w:val="00047C0B"/>
    <w:rsid w:val="00050107"/>
    <w:rsid w:val="00050F02"/>
    <w:rsid w:val="00051D8D"/>
    <w:rsid w:val="00052475"/>
    <w:rsid w:val="00052623"/>
    <w:rsid w:val="0005301F"/>
    <w:rsid w:val="000531E0"/>
    <w:rsid w:val="000537AB"/>
    <w:rsid w:val="00054A1D"/>
    <w:rsid w:val="000557B9"/>
    <w:rsid w:val="000557DE"/>
    <w:rsid w:val="000565D1"/>
    <w:rsid w:val="00056F1B"/>
    <w:rsid w:val="00057297"/>
    <w:rsid w:val="00060073"/>
    <w:rsid w:val="00060094"/>
    <w:rsid w:val="00060368"/>
    <w:rsid w:val="000604E6"/>
    <w:rsid w:val="0006131F"/>
    <w:rsid w:val="0006228C"/>
    <w:rsid w:val="0006250F"/>
    <w:rsid w:val="00062ABB"/>
    <w:rsid w:val="000632D9"/>
    <w:rsid w:val="0006494E"/>
    <w:rsid w:val="00065A18"/>
    <w:rsid w:val="00065A79"/>
    <w:rsid w:val="00065E5B"/>
    <w:rsid w:val="0006682B"/>
    <w:rsid w:val="000668E8"/>
    <w:rsid w:val="00066EE9"/>
    <w:rsid w:val="000671E3"/>
    <w:rsid w:val="00067963"/>
    <w:rsid w:val="000703C5"/>
    <w:rsid w:val="00070CEC"/>
    <w:rsid w:val="00070DD6"/>
    <w:rsid w:val="00070FD7"/>
    <w:rsid w:val="0007157E"/>
    <w:rsid w:val="00071E92"/>
    <w:rsid w:val="00071F6D"/>
    <w:rsid w:val="000720FD"/>
    <w:rsid w:val="00072295"/>
    <w:rsid w:val="0007299E"/>
    <w:rsid w:val="00072CC0"/>
    <w:rsid w:val="000731B9"/>
    <w:rsid w:val="0007333B"/>
    <w:rsid w:val="0007379F"/>
    <w:rsid w:val="000737B9"/>
    <w:rsid w:val="00073ACB"/>
    <w:rsid w:val="0007486A"/>
    <w:rsid w:val="000748CE"/>
    <w:rsid w:val="00074D43"/>
    <w:rsid w:val="000750D2"/>
    <w:rsid w:val="000759A2"/>
    <w:rsid w:val="00076A71"/>
    <w:rsid w:val="00077020"/>
    <w:rsid w:val="00077179"/>
    <w:rsid w:val="00077B6F"/>
    <w:rsid w:val="00080F1D"/>
    <w:rsid w:val="00081717"/>
    <w:rsid w:val="00082C62"/>
    <w:rsid w:val="00082DCA"/>
    <w:rsid w:val="0008357F"/>
    <w:rsid w:val="000838F2"/>
    <w:rsid w:val="0008487C"/>
    <w:rsid w:val="00084D08"/>
    <w:rsid w:val="00084DF0"/>
    <w:rsid w:val="000863C3"/>
    <w:rsid w:val="00086951"/>
    <w:rsid w:val="0008700A"/>
    <w:rsid w:val="00087B9C"/>
    <w:rsid w:val="00087C99"/>
    <w:rsid w:val="00087FA7"/>
    <w:rsid w:val="00090278"/>
    <w:rsid w:val="000906E4"/>
    <w:rsid w:val="00090CF1"/>
    <w:rsid w:val="00090EA3"/>
    <w:rsid w:val="0009168F"/>
    <w:rsid w:val="0009184F"/>
    <w:rsid w:val="000922FB"/>
    <w:rsid w:val="00092E46"/>
    <w:rsid w:val="000932BB"/>
    <w:rsid w:val="0009371C"/>
    <w:rsid w:val="000942FA"/>
    <w:rsid w:val="00094AC9"/>
    <w:rsid w:val="00095B2C"/>
    <w:rsid w:val="00095CBA"/>
    <w:rsid w:val="00096D45"/>
    <w:rsid w:val="00096EBB"/>
    <w:rsid w:val="000A0577"/>
    <w:rsid w:val="000A099C"/>
    <w:rsid w:val="000A1205"/>
    <w:rsid w:val="000A16C5"/>
    <w:rsid w:val="000A1AB5"/>
    <w:rsid w:val="000A21A9"/>
    <w:rsid w:val="000A2A90"/>
    <w:rsid w:val="000A2E0A"/>
    <w:rsid w:val="000A3493"/>
    <w:rsid w:val="000A416A"/>
    <w:rsid w:val="000A43F5"/>
    <w:rsid w:val="000A4748"/>
    <w:rsid w:val="000A4C24"/>
    <w:rsid w:val="000A57DB"/>
    <w:rsid w:val="000A6464"/>
    <w:rsid w:val="000A7AB2"/>
    <w:rsid w:val="000A7D40"/>
    <w:rsid w:val="000B080B"/>
    <w:rsid w:val="000B0A0A"/>
    <w:rsid w:val="000B194A"/>
    <w:rsid w:val="000B199B"/>
    <w:rsid w:val="000B1E16"/>
    <w:rsid w:val="000B2333"/>
    <w:rsid w:val="000B275C"/>
    <w:rsid w:val="000B3900"/>
    <w:rsid w:val="000B3A23"/>
    <w:rsid w:val="000B48A8"/>
    <w:rsid w:val="000B4E9A"/>
    <w:rsid w:val="000B5812"/>
    <w:rsid w:val="000B5C44"/>
    <w:rsid w:val="000B5CBA"/>
    <w:rsid w:val="000B6CA3"/>
    <w:rsid w:val="000B6F95"/>
    <w:rsid w:val="000B7759"/>
    <w:rsid w:val="000B77A6"/>
    <w:rsid w:val="000B7DFB"/>
    <w:rsid w:val="000C014B"/>
    <w:rsid w:val="000C0517"/>
    <w:rsid w:val="000C1AEA"/>
    <w:rsid w:val="000C274D"/>
    <w:rsid w:val="000C2AC9"/>
    <w:rsid w:val="000C3E29"/>
    <w:rsid w:val="000C4318"/>
    <w:rsid w:val="000C431D"/>
    <w:rsid w:val="000C54D2"/>
    <w:rsid w:val="000C5FC6"/>
    <w:rsid w:val="000C619D"/>
    <w:rsid w:val="000C6267"/>
    <w:rsid w:val="000C6A39"/>
    <w:rsid w:val="000C763B"/>
    <w:rsid w:val="000C7A0E"/>
    <w:rsid w:val="000C7A49"/>
    <w:rsid w:val="000C7ACF"/>
    <w:rsid w:val="000D2282"/>
    <w:rsid w:val="000D2CB0"/>
    <w:rsid w:val="000D34F7"/>
    <w:rsid w:val="000D40AF"/>
    <w:rsid w:val="000D456E"/>
    <w:rsid w:val="000D47E9"/>
    <w:rsid w:val="000D4D35"/>
    <w:rsid w:val="000D50C5"/>
    <w:rsid w:val="000D5238"/>
    <w:rsid w:val="000D5CCB"/>
    <w:rsid w:val="000D5F27"/>
    <w:rsid w:val="000D624D"/>
    <w:rsid w:val="000D65C9"/>
    <w:rsid w:val="000D6967"/>
    <w:rsid w:val="000D7972"/>
    <w:rsid w:val="000D7A33"/>
    <w:rsid w:val="000D7B7D"/>
    <w:rsid w:val="000E117B"/>
    <w:rsid w:val="000E139F"/>
    <w:rsid w:val="000E28DC"/>
    <w:rsid w:val="000E3057"/>
    <w:rsid w:val="000E3180"/>
    <w:rsid w:val="000E36F3"/>
    <w:rsid w:val="000E3A8A"/>
    <w:rsid w:val="000E3F4F"/>
    <w:rsid w:val="000E4028"/>
    <w:rsid w:val="000E46D5"/>
    <w:rsid w:val="000E4ADE"/>
    <w:rsid w:val="000E4E6A"/>
    <w:rsid w:val="000E4E8D"/>
    <w:rsid w:val="000E4EAB"/>
    <w:rsid w:val="000E5478"/>
    <w:rsid w:val="000E566D"/>
    <w:rsid w:val="000E5945"/>
    <w:rsid w:val="000E60A9"/>
    <w:rsid w:val="000E61C1"/>
    <w:rsid w:val="000E779A"/>
    <w:rsid w:val="000E7C65"/>
    <w:rsid w:val="000E7E7A"/>
    <w:rsid w:val="000F1470"/>
    <w:rsid w:val="000F14EB"/>
    <w:rsid w:val="000F16C8"/>
    <w:rsid w:val="000F19B4"/>
    <w:rsid w:val="000F2391"/>
    <w:rsid w:val="000F2531"/>
    <w:rsid w:val="000F2F02"/>
    <w:rsid w:val="000F3776"/>
    <w:rsid w:val="000F3CF3"/>
    <w:rsid w:val="000F40CE"/>
    <w:rsid w:val="000F4FD7"/>
    <w:rsid w:val="000F5149"/>
    <w:rsid w:val="000F63BB"/>
    <w:rsid w:val="000F64A6"/>
    <w:rsid w:val="000F7BCE"/>
    <w:rsid w:val="0010022C"/>
    <w:rsid w:val="00100562"/>
    <w:rsid w:val="0010085B"/>
    <w:rsid w:val="00100DBD"/>
    <w:rsid w:val="00101404"/>
    <w:rsid w:val="00101A50"/>
    <w:rsid w:val="00102471"/>
    <w:rsid w:val="00102EF1"/>
    <w:rsid w:val="00102FF1"/>
    <w:rsid w:val="00103482"/>
    <w:rsid w:val="00103847"/>
    <w:rsid w:val="001040B5"/>
    <w:rsid w:val="00104FBA"/>
    <w:rsid w:val="00105BB4"/>
    <w:rsid w:val="001077FB"/>
    <w:rsid w:val="00110C63"/>
    <w:rsid w:val="00110CD1"/>
    <w:rsid w:val="0011102C"/>
    <w:rsid w:val="00111287"/>
    <w:rsid w:val="001117E5"/>
    <w:rsid w:val="00111FF0"/>
    <w:rsid w:val="00112C78"/>
    <w:rsid w:val="0011354C"/>
    <w:rsid w:val="00115B66"/>
    <w:rsid w:val="00116830"/>
    <w:rsid w:val="001201DE"/>
    <w:rsid w:val="001203FC"/>
    <w:rsid w:val="00120705"/>
    <w:rsid w:val="00121391"/>
    <w:rsid w:val="001215CF"/>
    <w:rsid w:val="00123546"/>
    <w:rsid w:val="001235BA"/>
    <w:rsid w:val="00123B14"/>
    <w:rsid w:val="00123BCC"/>
    <w:rsid w:val="001243BD"/>
    <w:rsid w:val="00124475"/>
    <w:rsid w:val="00124588"/>
    <w:rsid w:val="00124A7B"/>
    <w:rsid w:val="00126211"/>
    <w:rsid w:val="00126CE0"/>
    <w:rsid w:val="00127186"/>
    <w:rsid w:val="00127271"/>
    <w:rsid w:val="001273F3"/>
    <w:rsid w:val="001276E7"/>
    <w:rsid w:val="001277B5"/>
    <w:rsid w:val="00127F9B"/>
    <w:rsid w:val="00130AF2"/>
    <w:rsid w:val="00130E70"/>
    <w:rsid w:val="001314C6"/>
    <w:rsid w:val="00131665"/>
    <w:rsid w:val="00131A48"/>
    <w:rsid w:val="00131AEA"/>
    <w:rsid w:val="00132C8A"/>
    <w:rsid w:val="0013320D"/>
    <w:rsid w:val="0013358E"/>
    <w:rsid w:val="001336EC"/>
    <w:rsid w:val="00133C03"/>
    <w:rsid w:val="001341B2"/>
    <w:rsid w:val="001341E6"/>
    <w:rsid w:val="00134497"/>
    <w:rsid w:val="001347D0"/>
    <w:rsid w:val="00134C8C"/>
    <w:rsid w:val="00134CA0"/>
    <w:rsid w:val="001350A8"/>
    <w:rsid w:val="001350CC"/>
    <w:rsid w:val="001356BD"/>
    <w:rsid w:val="00135779"/>
    <w:rsid w:val="00135A3D"/>
    <w:rsid w:val="00135DD3"/>
    <w:rsid w:val="00136451"/>
    <w:rsid w:val="0013736A"/>
    <w:rsid w:val="0013776F"/>
    <w:rsid w:val="0013777C"/>
    <w:rsid w:val="001379AB"/>
    <w:rsid w:val="00137D1B"/>
    <w:rsid w:val="0014007B"/>
    <w:rsid w:val="0014053D"/>
    <w:rsid w:val="001411B7"/>
    <w:rsid w:val="00141CE5"/>
    <w:rsid w:val="00142DA7"/>
    <w:rsid w:val="00142E39"/>
    <w:rsid w:val="00143171"/>
    <w:rsid w:val="001433F8"/>
    <w:rsid w:val="001434A2"/>
    <w:rsid w:val="001435D6"/>
    <w:rsid w:val="00144571"/>
    <w:rsid w:val="00144F83"/>
    <w:rsid w:val="0014580F"/>
    <w:rsid w:val="00145A90"/>
    <w:rsid w:val="00145C60"/>
    <w:rsid w:val="001460D4"/>
    <w:rsid w:val="00146BB0"/>
    <w:rsid w:val="00146E05"/>
    <w:rsid w:val="0014709F"/>
    <w:rsid w:val="00147556"/>
    <w:rsid w:val="00147BAC"/>
    <w:rsid w:val="00147BF2"/>
    <w:rsid w:val="001502C7"/>
    <w:rsid w:val="0015034C"/>
    <w:rsid w:val="00150B2C"/>
    <w:rsid w:val="00150D72"/>
    <w:rsid w:val="001515B4"/>
    <w:rsid w:val="00152886"/>
    <w:rsid w:val="00152B9B"/>
    <w:rsid w:val="00152C89"/>
    <w:rsid w:val="00152F72"/>
    <w:rsid w:val="001531E5"/>
    <w:rsid w:val="00153E68"/>
    <w:rsid w:val="00154A29"/>
    <w:rsid w:val="00155229"/>
    <w:rsid w:val="00155E25"/>
    <w:rsid w:val="00156261"/>
    <w:rsid w:val="00156C49"/>
    <w:rsid w:val="00157D2C"/>
    <w:rsid w:val="0016155E"/>
    <w:rsid w:val="001629AB"/>
    <w:rsid w:val="00163536"/>
    <w:rsid w:val="00163926"/>
    <w:rsid w:val="00163ADB"/>
    <w:rsid w:val="00164757"/>
    <w:rsid w:val="00164CF5"/>
    <w:rsid w:val="0016567B"/>
    <w:rsid w:val="00165705"/>
    <w:rsid w:val="00165998"/>
    <w:rsid w:val="00165A0C"/>
    <w:rsid w:val="00165E35"/>
    <w:rsid w:val="001661BD"/>
    <w:rsid w:val="001663FC"/>
    <w:rsid w:val="0016660F"/>
    <w:rsid w:val="00166F22"/>
    <w:rsid w:val="001676A2"/>
    <w:rsid w:val="001677DA"/>
    <w:rsid w:val="0017011A"/>
    <w:rsid w:val="00170958"/>
    <w:rsid w:val="001709A0"/>
    <w:rsid w:val="00170CB6"/>
    <w:rsid w:val="00171B43"/>
    <w:rsid w:val="0017277E"/>
    <w:rsid w:val="0017280E"/>
    <w:rsid w:val="001729F8"/>
    <w:rsid w:val="00173BF3"/>
    <w:rsid w:val="00174847"/>
    <w:rsid w:val="001762CF"/>
    <w:rsid w:val="00176F07"/>
    <w:rsid w:val="001776E7"/>
    <w:rsid w:val="001803B3"/>
    <w:rsid w:val="0018048A"/>
    <w:rsid w:val="00180829"/>
    <w:rsid w:val="00180CF8"/>
    <w:rsid w:val="0018212A"/>
    <w:rsid w:val="001821BD"/>
    <w:rsid w:val="00182319"/>
    <w:rsid w:val="0018264F"/>
    <w:rsid w:val="00182654"/>
    <w:rsid w:val="00184E9B"/>
    <w:rsid w:val="00185045"/>
    <w:rsid w:val="001851D6"/>
    <w:rsid w:val="00185B15"/>
    <w:rsid w:val="00185E2F"/>
    <w:rsid w:val="001860F5"/>
    <w:rsid w:val="00187611"/>
    <w:rsid w:val="00190AAE"/>
    <w:rsid w:val="00191610"/>
    <w:rsid w:val="0019246E"/>
    <w:rsid w:val="001928A3"/>
    <w:rsid w:val="00192B93"/>
    <w:rsid w:val="00192DD9"/>
    <w:rsid w:val="00193A76"/>
    <w:rsid w:val="00193B95"/>
    <w:rsid w:val="00194ABD"/>
    <w:rsid w:val="00194FF3"/>
    <w:rsid w:val="0019561C"/>
    <w:rsid w:val="00195766"/>
    <w:rsid w:val="001958A9"/>
    <w:rsid w:val="00195C26"/>
    <w:rsid w:val="00195DA9"/>
    <w:rsid w:val="00195FAC"/>
    <w:rsid w:val="001960F1"/>
    <w:rsid w:val="001967D1"/>
    <w:rsid w:val="001969F4"/>
    <w:rsid w:val="0019704D"/>
    <w:rsid w:val="001A10B7"/>
    <w:rsid w:val="001A2777"/>
    <w:rsid w:val="001A2833"/>
    <w:rsid w:val="001A2F32"/>
    <w:rsid w:val="001A5087"/>
    <w:rsid w:val="001A5416"/>
    <w:rsid w:val="001A5F3E"/>
    <w:rsid w:val="001A5F4F"/>
    <w:rsid w:val="001A623C"/>
    <w:rsid w:val="001A6880"/>
    <w:rsid w:val="001A7340"/>
    <w:rsid w:val="001B03FD"/>
    <w:rsid w:val="001B0B44"/>
    <w:rsid w:val="001B1095"/>
    <w:rsid w:val="001B12B6"/>
    <w:rsid w:val="001B1F47"/>
    <w:rsid w:val="001B24B7"/>
    <w:rsid w:val="001B28DD"/>
    <w:rsid w:val="001B29E2"/>
    <w:rsid w:val="001B375E"/>
    <w:rsid w:val="001B4176"/>
    <w:rsid w:val="001B5362"/>
    <w:rsid w:val="001B62F6"/>
    <w:rsid w:val="001B66AE"/>
    <w:rsid w:val="001B6723"/>
    <w:rsid w:val="001B67E8"/>
    <w:rsid w:val="001B6987"/>
    <w:rsid w:val="001B6E67"/>
    <w:rsid w:val="001B7336"/>
    <w:rsid w:val="001C08E6"/>
    <w:rsid w:val="001C0FD8"/>
    <w:rsid w:val="001C2D29"/>
    <w:rsid w:val="001C2E3A"/>
    <w:rsid w:val="001C3779"/>
    <w:rsid w:val="001C4A63"/>
    <w:rsid w:val="001C4F40"/>
    <w:rsid w:val="001C5CDB"/>
    <w:rsid w:val="001C5D14"/>
    <w:rsid w:val="001C5D2F"/>
    <w:rsid w:val="001C63F4"/>
    <w:rsid w:val="001C6B37"/>
    <w:rsid w:val="001C6E40"/>
    <w:rsid w:val="001C7F5C"/>
    <w:rsid w:val="001D0C39"/>
    <w:rsid w:val="001D0D26"/>
    <w:rsid w:val="001D240C"/>
    <w:rsid w:val="001D3086"/>
    <w:rsid w:val="001D4A23"/>
    <w:rsid w:val="001D4CBF"/>
    <w:rsid w:val="001D5192"/>
    <w:rsid w:val="001D5FBD"/>
    <w:rsid w:val="001D6891"/>
    <w:rsid w:val="001D695F"/>
    <w:rsid w:val="001D6CE4"/>
    <w:rsid w:val="001D6EB9"/>
    <w:rsid w:val="001D6FE6"/>
    <w:rsid w:val="001D7D12"/>
    <w:rsid w:val="001E079B"/>
    <w:rsid w:val="001E0C2D"/>
    <w:rsid w:val="001E1211"/>
    <w:rsid w:val="001E161C"/>
    <w:rsid w:val="001E21B0"/>
    <w:rsid w:val="001E3523"/>
    <w:rsid w:val="001E36B5"/>
    <w:rsid w:val="001E36DB"/>
    <w:rsid w:val="001E4A5A"/>
    <w:rsid w:val="001E4AAA"/>
    <w:rsid w:val="001E52A2"/>
    <w:rsid w:val="001E57AB"/>
    <w:rsid w:val="001E595A"/>
    <w:rsid w:val="001E5AB1"/>
    <w:rsid w:val="001E5E2F"/>
    <w:rsid w:val="001E69FB"/>
    <w:rsid w:val="001E715F"/>
    <w:rsid w:val="001E7256"/>
    <w:rsid w:val="001E7C27"/>
    <w:rsid w:val="001E7EB1"/>
    <w:rsid w:val="001F0D05"/>
    <w:rsid w:val="001F1A71"/>
    <w:rsid w:val="001F1D3D"/>
    <w:rsid w:val="001F209C"/>
    <w:rsid w:val="001F22EF"/>
    <w:rsid w:val="001F2606"/>
    <w:rsid w:val="001F27F7"/>
    <w:rsid w:val="001F3249"/>
    <w:rsid w:val="001F3A1C"/>
    <w:rsid w:val="001F3ED0"/>
    <w:rsid w:val="001F4642"/>
    <w:rsid w:val="001F574C"/>
    <w:rsid w:val="001F5BA3"/>
    <w:rsid w:val="001F5E81"/>
    <w:rsid w:val="001F63A0"/>
    <w:rsid w:val="001F6AC9"/>
    <w:rsid w:val="001F6B3E"/>
    <w:rsid w:val="001F7C11"/>
    <w:rsid w:val="002004A3"/>
    <w:rsid w:val="0020055E"/>
    <w:rsid w:val="002008FD"/>
    <w:rsid w:val="002017CE"/>
    <w:rsid w:val="00201AF0"/>
    <w:rsid w:val="00202205"/>
    <w:rsid w:val="0020252E"/>
    <w:rsid w:val="00202BE2"/>
    <w:rsid w:val="00203112"/>
    <w:rsid w:val="002043EB"/>
    <w:rsid w:val="00204983"/>
    <w:rsid w:val="00204C35"/>
    <w:rsid w:val="00205120"/>
    <w:rsid w:val="00205404"/>
    <w:rsid w:val="00206CCF"/>
    <w:rsid w:val="002071CD"/>
    <w:rsid w:val="0021027A"/>
    <w:rsid w:val="00210F9D"/>
    <w:rsid w:val="0021115D"/>
    <w:rsid w:val="00211253"/>
    <w:rsid w:val="00211ACF"/>
    <w:rsid w:val="002120AA"/>
    <w:rsid w:val="00212547"/>
    <w:rsid w:val="00212B46"/>
    <w:rsid w:val="00212BDA"/>
    <w:rsid w:val="00212C10"/>
    <w:rsid w:val="00212D6D"/>
    <w:rsid w:val="00214FD2"/>
    <w:rsid w:val="00215271"/>
    <w:rsid w:val="002157F6"/>
    <w:rsid w:val="00215DB2"/>
    <w:rsid w:val="00217A39"/>
    <w:rsid w:val="00220CEC"/>
    <w:rsid w:val="00220EC9"/>
    <w:rsid w:val="002212A2"/>
    <w:rsid w:val="002214FD"/>
    <w:rsid w:val="0022270A"/>
    <w:rsid w:val="00222AF1"/>
    <w:rsid w:val="00224257"/>
    <w:rsid w:val="002243CE"/>
    <w:rsid w:val="0022480B"/>
    <w:rsid w:val="0022481B"/>
    <w:rsid w:val="00225E37"/>
    <w:rsid w:val="002265D1"/>
    <w:rsid w:val="00226D07"/>
    <w:rsid w:val="00226D5B"/>
    <w:rsid w:val="00226F3C"/>
    <w:rsid w:val="00227E17"/>
    <w:rsid w:val="00230D26"/>
    <w:rsid w:val="002323C5"/>
    <w:rsid w:val="0023281A"/>
    <w:rsid w:val="002335A5"/>
    <w:rsid w:val="00233BEC"/>
    <w:rsid w:val="00233DAF"/>
    <w:rsid w:val="002348EB"/>
    <w:rsid w:val="00234CFC"/>
    <w:rsid w:val="00234E27"/>
    <w:rsid w:val="00235422"/>
    <w:rsid w:val="0023564B"/>
    <w:rsid w:val="00235905"/>
    <w:rsid w:val="00235AA9"/>
    <w:rsid w:val="00236613"/>
    <w:rsid w:val="00237A54"/>
    <w:rsid w:val="0024096B"/>
    <w:rsid w:val="00240C79"/>
    <w:rsid w:val="00240DAF"/>
    <w:rsid w:val="0024271D"/>
    <w:rsid w:val="002429B7"/>
    <w:rsid w:val="00243426"/>
    <w:rsid w:val="00243566"/>
    <w:rsid w:val="00243C0E"/>
    <w:rsid w:val="002445F4"/>
    <w:rsid w:val="002446DC"/>
    <w:rsid w:val="002448AB"/>
    <w:rsid w:val="0024502B"/>
    <w:rsid w:val="0024568F"/>
    <w:rsid w:val="00245B34"/>
    <w:rsid w:val="002461DE"/>
    <w:rsid w:val="00246BAF"/>
    <w:rsid w:val="002474AF"/>
    <w:rsid w:val="00247D98"/>
    <w:rsid w:val="00247F39"/>
    <w:rsid w:val="00250DDA"/>
    <w:rsid w:val="002510F5"/>
    <w:rsid w:val="0025117A"/>
    <w:rsid w:val="00251410"/>
    <w:rsid w:val="00252D39"/>
    <w:rsid w:val="00253105"/>
    <w:rsid w:val="00253CF7"/>
    <w:rsid w:val="00253F09"/>
    <w:rsid w:val="00254613"/>
    <w:rsid w:val="00254AD0"/>
    <w:rsid w:val="00255D55"/>
    <w:rsid w:val="00256477"/>
    <w:rsid w:val="00256868"/>
    <w:rsid w:val="00256B0A"/>
    <w:rsid w:val="00256BE8"/>
    <w:rsid w:val="0025743B"/>
    <w:rsid w:val="002575F6"/>
    <w:rsid w:val="002602E8"/>
    <w:rsid w:val="002605D3"/>
    <w:rsid w:val="002635AC"/>
    <w:rsid w:val="002635B6"/>
    <w:rsid w:val="0026524D"/>
    <w:rsid w:val="00265CDE"/>
    <w:rsid w:val="00266E29"/>
    <w:rsid w:val="002679C0"/>
    <w:rsid w:val="00267D4C"/>
    <w:rsid w:val="00267ED7"/>
    <w:rsid w:val="00270080"/>
    <w:rsid w:val="00270B97"/>
    <w:rsid w:val="00270BFE"/>
    <w:rsid w:val="00271299"/>
    <w:rsid w:val="002719C3"/>
    <w:rsid w:val="00271D09"/>
    <w:rsid w:val="00271F43"/>
    <w:rsid w:val="002722BE"/>
    <w:rsid w:val="00272DC7"/>
    <w:rsid w:val="00273449"/>
    <w:rsid w:val="0027447A"/>
    <w:rsid w:val="00274B77"/>
    <w:rsid w:val="00274E97"/>
    <w:rsid w:val="00274FD0"/>
    <w:rsid w:val="002757FB"/>
    <w:rsid w:val="00275B87"/>
    <w:rsid w:val="00275C1E"/>
    <w:rsid w:val="002766A8"/>
    <w:rsid w:val="00276DC4"/>
    <w:rsid w:val="00276FD7"/>
    <w:rsid w:val="00277351"/>
    <w:rsid w:val="00277653"/>
    <w:rsid w:val="00277669"/>
    <w:rsid w:val="002776DD"/>
    <w:rsid w:val="00277F42"/>
    <w:rsid w:val="00280ED9"/>
    <w:rsid w:val="00280FC9"/>
    <w:rsid w:val="00281012"/>
    <w:rsid w:val="002826B1"/>
    <w:rsid w:val="002829B8"/>
    <w:rsid w:val="00282D48"/>
    <w:rsid w:val="00282D98"/>
    <w:rsid w:val="00283442"/>
    <w:rsid w:val="002838A2"/>
    <w:rsid w:val="00283CC5"/>
    <w:rsid w:val="002846E1"/>
    <w:rsid w:val="00284945"/>
    <w:rsid w:val="00284E53"/>
    <w:rsid w:val="00285224"/>
    <w:rsid w:val="0028569F"/>
    <w:rsid w:val="00285823"/>
    <w:rsid w:val="002866A2"/>
    <w:rsid w:val="00286720"/>
    <w:rsid w:val="002869FC"/>
    <w:rsid w:val="00286E3A"/>
    <w:rsid w:val="0028722C"/>
    <w:rsid w:val="00287782"/>
    <w:rsid w:val="00287957"/>
    <w:rsid w:val="00287D34"/>
    <w:rsid w:val="00290C56"/>
    <w:rsid w:val="00290D4C"/>
    <w:rsid w:val="00291623"/>
    <w:rsid w:val="002924CB"/>
    <w:rsid w:val="0029332B"/>
    <w:rsid w:val="002937EB"/>
    <w:rsid w:val="002942FC"/>
    <w:rsid w:val="0029434E"/>
    <w:rsid w:val="00294370"/>
    <w:rsid w:val="00294372"/>
    <w:rsid w:val="00294B9B"/>
    <w:rsid w:val="00295DBC"/>
    <w:rsid w:val="00296260"/>
    <w:rsid w:val="00296696"/>
    <w:rsid w:val="002968BB"/>
    <w:rsid w:val="00296F8E"/>
    <w:rsid w:val="00297B22"/>
    <w:rsid w:val="002A0D0F"/>
    <w:rsid w:val="002A1270"/>
    <w:rsid w:val="002A18BB"/>
    <w:rsid w:val="002A1C26"/>
    <w:rsid w:val="002A1DAA"/>
    <w:rsid w:val="002A33D0"/>
    <w:rsid w:val="002A3E68"/>
    <w:rsid w:val="002A45F6"/>
    <w:rsid w:val="002A509B"/>
    <w:rsid w:val="002A6068"/>
    <w:rsid w:val="002A67CC"/>
    <w:rsid w:val="002A6D99"/>
    <w:rsid w:val="002A6E1F"/>
    <w:rsid w:val="002A6E22"/>
    <w:rsid w:val="002A7186"/>
    <w:rsid w:val="002A71BC"/>
    <w:rsid w:val="002A7236"/>
    <w:rsid w:val="002A7A37"/>
    <w:rsid w:val="002B004F"/>
    <w:rsid w:val="002B08A2"/>
    <w:rsid w:val="002B0FE4"/>
    <w:rsid w:val="002B16EF"/>
    <w:rsid w:val="002B1AF2"/>
    <w:rsid w:val="002B1D5B"/>
    <w:rsid w:val="002B261D"/>
    <w:rsid w:val="002B2722"/>
    <w:rsid w:val="002B2A63"/>
    <w:rsid w:val="002B2E2E"/>
    <w:rsid w:val="002B32AB"/>
    <w:rsid w:val="002B372B"/>
    <w:rsid w:val="002B41A9"/>
    <w:rsid w:val="002B5047"/>
    <w:rsid w:val="002B5809"/>
    <w:rsid w:val="002B5E28"/>
    <w:rsid w:val="002B6411"/>
    <w:rsid w:val="002B6AD2"/>
    <w:rsid w:val="002B6BC6"/>
    <w:rsid w:val="002B7755"/>
    <w:rsid w:val="002B7801"/>
    <w:rsid w:val="002B7DF1"/>
    <w:rsid w:val="002B7E23"/>
    <w:rsid w:val="002C0CCE"/>
    <w:rsid w:val="002C181C"/>
    <w:rsid w:val="002C1A9B"/>
    <w:rsid w:val="002C21A7"/>
    <w:rsid w:val="002C2FD7"/>
    <w:rsid w:val="002C31FF"/>
    <w:rsid w:val="002C3B01"/>
    <w:rsid w:val="002C3DC7"/>
    <w:rsid w:val="002C42E2"/>
    <w:rsid w:val="002C436F"/>
    <w:rsid w:val="002C6655"/>
    <w:rsid w:val="002C6FD0"/>
    <w:rsid w:val="002C70BB"/>
    <w:rsid w:val="002C7589"/>
    <w:rsid w:val="002D0011"/>
    <w:rsid w:val="002D0439"/>
    <w:rsid w:val="002D0863"/>
    <w:rsid w:val="002D1028"/>
    <w:rsid w:val="002D106C"/>
    <w:rsid w:val="002D1081"/>
    <w:rsid w:val="002D1631"/>
    <w:rsid w:val="002D1801"/>
    <w:rsid w:val="002D21CB"/>
    <w:rsid w:val="002D235C"/>
    <w:rsid w:val="002D26F6"/>
    <w:rsid w:val="002D2894"/>
    <w:rsid w:val="002D2DF8"/>
    <w:rsid w:val="002D2F45"/>
    <w:rsid w:val="002D42FC"/>
    <w:rsid w:val="002D4A3F"/>
    <w:rsid w:val="002D4D3C"/>
    <w:rsid w:val="002D5370"/>
    <w:rsid w:val="002D6301"/>
    <w:rsid w:val="002D64D1"/>
    <w:rsid w:val="002D65CD"/>
    <w:rsid w:val="002D75F4"/>
    <w:rsid w:val="002E01E2"/>
    <w:rsid w:val="002E0D89"/>
    <w:rsid w:val="002E1E2A"/>
    <w:rsid w:val="002E27AF"/>
    <w:rsid w:val="002E2886"/>
    <w:rsid w:val="002E2A31"/>
    <w:rsid w:val="002E2FA1"/>
    <w:rsid w:val="002E32D6"/>
    <w:rsid w:val="002E3684"/>
    <w:rsid w:val="002E4029"/>
    <w:rsid w:val="002E4639"/>
    <w:rsid w:val="002E5138"/>
    <w:rsid w:val="002E6042"/>
    <w:rsid w:val="002E7648"/>
    <w:rsid w:val="002E7C80"/>
    <w:rsid w:val="002F0026"/>
    <w:rsid w:val="002F02F0"/>
    <w:rsid w:val="002F0C38"/>
    <w:rsid w:val="002F1578"/>
    <w:rsid w:val="002F1C38"/>
    <w:rsid w:val="002F1DA4"/>
    <w:rsid w:val="002F2783"/>
    <w:rsid w:val="002F27D6"/>
    <w:rsid w:val="002F2999"/>
    <w:rsid w:val="002F32E3"/>
    <w:rsid w:val="002F35C4"/>
    <w:rsid w:val="002F3E59"/>
    <w:rsid w:val="002F3EB5"/>
    <w:rsid w:val="002F4AC5"/>
    <w:rsid w:val="002F5B9F"/>
    <w:rsid w:val="002F6BCE"/>
    <w:rsid w:val="002F727A"/>
    <w:rsid w:val="002F764D"/>
    <w:rsid w:val="002F78B7"/>
    <w:rsid w:val="0030009A"/>
    <w:rsid w:val="00300C46"/>
    <w:rsid w:val="003010AF"/>
    <w:rsid w:val="00302C3D"/>
    <w:rsid w:val="003031F5"/>
    <w:rsid w:val="00303C5C"/>
    <w:rsid w:val="00303DA0"/>
    <w:rsid w:val="00304005"/>
    <w:rsid w:val="00304A04"/>
    <w:rsid w:val="00305FF3"/>
    <w:rsid w:val="003075CE"/>
    <w:rsid w:val="00310B5F"/>
    <w:rsid w:val="00310D17"/>
    <w:rsid w:val="00311873"/>
    <w:rsid w:val="0031277C"/>
    <w:rsid w:val="003131B1"/>
    <w:rsid w:val="00315579"/>
    <w:rsid w:val="00315DE6"/>
    <w:rsid w:val="003162D7"/>
    <w:rsid w:val="00316614"/>
    <w:rsid w:val="00316AF1"/>
    <w:rsid w:val="0031741E"/>
    <w:rsid w:val="003178BC"/>
    <w:rsid w:val="003201C3"/>
    <w:rsid w:val="00320498"/>
    <w:rsid w:val="003205B5"/>
    <w:rsid w:val="003213E9"/>
    <w:rsid w:val="00321EBA"/>
    <w:rsid w:val="00321F98"/>
    <w:rsid w:val="003222B6"/>
    <w:rsid w:val="003225C6"/>
    <w:rsid w:val="0032295A"/>
    <w:rsid w:val="00323B03"/>
    <w:rsid w:val="003241C7"/>
    <w:rsid w:val="00324EFB"/>
    <w:rsid w:val="00325298"/>
    <w:rsid w:val="00325440"/>
    <w:rsid w:val="00326975"/>
    <w:rsid w:val="00326DA4"/>
    <w:rsid w:val="003271E6"/>
    <w:rsid w:val="00327543"/>
    <w:rsid w:val="00327679"/>
    <w:rsid w:val="00327804"/>
    <w:rsid w:val="0032795E"/>
    <w:rsid w:val="00327DBD"/>
    <w:rsid w:val="00327F29"/>
    <w:rsid w:val="003304CC"/>
    <w:rsid w:val="00331281"/>
    <w:rsid w:val="00331911"/>
    <w:rsid w:val="00332413"/>
    <w:rsid w:val="003335A3"/>
    <w:rsid w:val="00333635"/>
    <w:rsid w:val="003338C6"/>
    <w:rsid w:val="0033392C"/>
    <w:rsid w:val="00333E4F"/>
    <w:rsid w:val="0033437B"/>
    <w:rsid w:val="003344F3"/>
    <w:rsid w:val="003353B6"/>
    <w:rsid w:val="0033544C"/>
    <w:rsid w:val="00335555"/>
    <w:rsid w:val="00335592"/>
    <w:rsid w:val="00335A43"/>
    <w:rsid w:val="00336643"/>
    <w:rsid w:val="00336DCF"/>
    <w:rsid w:val="00337E2D"/>
    <w:rsid w:val="00340E8D"/>
    <w:rsid w:val="003416C0"/>
    <w:rsid w:val="00341BB7"/>
    <w:rsid w:val="00341D1E"/>
    <w:rsid w:val="00342B7A"/>
    <w:rsid w:val="00342E17"/>
    <w:rsid w:val="00342E33"/>
    <w:rsid w:val="00343894"/>
    <w:rsid w:val="00343B88"/>
    <w:rsid w:val="003448BC"/>
    <w:rsid w:val="0034553D"/>
    <w:rsid w:val="00345A1D"/>
    <w:rsid w:val="003463B1"/>
    <w:rsid w:val="00346C03"/>
    <w:rsid w:val="00347CFF"/>
    <w:rsid w:val="0035069B"/>
    <w:rsid w:val="00350709"/>
    <w:rsid w:val="00350DE9"/>
    <w:rsid w:val="003512DD"/>
    <w:rsid w:val="003528EA"/>
    <w:rsid w:val="00352B96"/>
    <w:rsid w:val="00353198"/>
    <w:rsid w:val="0035332F"/>
    <w:rsid w:val="003533E0"/>
    <w:rsid w:val="00353D14"/>
    <w:rsid w:val="0035453D"/>
    <w:rsid w:val="00354AF2"/>
    <w:rsid w:val="003552B6"/>
    <w:rsid w:val="00355993"/>
    <w:rsid w:val="00355F6E"/>
    <w:rsid w:val="0035621F"/>
    <w:rsid w:val="00356554"/>
    <w:rsid w:val="00356575"/>
    <w:rsid w:val="00357376"/>
    <w:rsid w:val="00357B39"/>
    <w:rsid w:val="00357B56"/>
    <w:rsid w:val="00360020"/>
    <w:rsid w:val="003604F1"/>
    <w:rsid w:val="00360660"/>
    <w:rsid w:val="00361030"/>
    <w:rsid w:val="003614DE"/>
    <w:rsid w:val="0036196D"/>
    <w:rsid w:val="00361B9B"/>
    <w:rsid w:val="00361E97"/>
    <w:rsid w:val="00362671"/>
    <w:rsid w:val="00362C9C"/>
    <w:rsid w:val="00362DAE"/>
    <w:rsid w:val="003631B1"/>
    <w:rsid w:val="00363990"/>
    <w:rsid w:val="00363CD3"/>
    <w:rsid w:val="003644FA"/>
    <w:rsid w:val="00365CE9"/>
    <w:rsid w:val="00365F41"/>
    <w:rsid w:val="00366838"/>
    <w:rsid w:val="00366E95"/>
    <w:rsid w:val="003704A0"/>
    <w:rsid w:val="00370915"/>
    <w:rsid w:val="00371102"/>
    <w:rsid w:val="0037133A"/>
    <w:rsid w:val="0037199A"/>
    <w:rsid w:val="00371B92"/>
    <w:rsid w:val="003725D0"/>
    <w:rsid w:val="003726EC"/>
    <w:rsid w:val="00372964"/>
    <w:rsid w:val="00372E53"/>
    <w:rsid w:val="003731EB"/>
    <w:rsid w:val="00374EAA"/>
    <w:rsid w:val="00375E77"/>
    <w:rsid w:val="0037692B"/>
    <w:rsid w:val="00377463"/>
    <w:rsid w:val="00377658"/>
    <w:rsid w:val="00377A35"/>
    <w:rsid w:val="003800A3"/>
    <w:rsid w:val="00380168"/>
    <w:rsid w:val="0038050C"/>
    <w:rsid w:val="00380991"/>
    <w:rsid w:val="00382997"/>
    <w:rsid w:val="0038300A"/>
    <w:rsid w:val="00383052"/>
    <w:rsid w:val="00383B38"/>
    <w:rsid w:val="00383CD0"/>
    <w:rsid w:val="0038445D"/>
    <w:rsid w:val="00384B4A"/>
    <w:rsid w:val="00384E44"/>
    <w:rsid w:val="003853AA"/>
    <w:rsid w:val="00385479"/>
    <w:rsid w:val="003864D5"/>
    <w:rsid w:val="00386783"/>
    <w:rsid w:val="00390A53"/>
    <w:rsid w:val="00390C96"/>
    <w:rsid w:val="00390D52"/>
    <w:rsid w:val="00391C1D"/>
    <w:rsid w:val="00392669"/>
    <w:rsid w:val="00392FCB"/>
    <w:rsid w:val="00393093"/>
    <w:rsid w:val="00394431"/>
    <w:rsid w:val="00395158"/>
    <w:rsid w:val="003957E6"/>
    <w:rsid w:val="00395AAD"/>
    <w:rsid w:val="00395BDE"/>
    <w:rsid w:val="00395EAD"/>
    <w:rsid w:val="00396961"/>
    <w:rsid w:val="00396F27"/>
    <w:rsid w:val="00397160"/>
    <w:rsid w:val="00397956"/>
    <w:rsid w:val="00397993"/>
    <w:rsid w:val="00397F4C"/>
    <w:rsid w:val="003A05E2"/>
    <w:rsid w:val="003A05EC"/>
    <w:rsid w:val="003A071F"/>
    <w:rsid w:val="003A1401"/>
    <w:rsid w:val="003A1E31"/>
    <w:rsid w:val="003A210D"/>
    <w:rsid w:val="003A25B0"/>
    <w:rsid w:val="003A37DB"/>
    <w:rsid w:val="003A4323"/>
    <w:rsid w:val="003A6BE6"/>
    <w:rsid w:val="003B02C3"/>
    <w:rsid w:val="003B02DA"/>
    <w:rsid w:val="003B03DF"/>
    <w:rsid w:val="003B0BF9"/>
    <w:rsid w:val="003B1392"/>
    <w:rsid w:val="003B2430"/>
    <w:rsid w:val="003B2823"/>
    <w:rsid w:val="003B2D0E"/>
    <w:rsid w:val="003B3B1C"/>
    <w:rsid w:val="003B3B5A"/>
    <w:rsid w:val="003B3E5E"/>
    <w:rsid w:val="003B41F2"/>
    <w:rsid w:val="003B4D1F"/>
    <w:rsid w:val="003B4D5F"/>
    <w:rsid w:val="003B52B7"/>
    <w:rsid w:val="003B5C4B"/>
    <w:rsid w:val="003B6B9A"/>
    <w:rsid w:val="003B6F18"/>
    <w:rsid w:val="003B7A60"/>
    <w:rsid w:val="003B7AB8"/>
    <w:rsid w:val="003C098A"/>
    <w:rsid w:val="003C0CF1"/>
    <w:rsid w:val="003C18BA"/>
    <w:rsid w:val="003C1E30"/>
    <w:rsid w:val="003C2034"/>
    <w:rsid w:val="003C220C"/>
    <w:rsid w:val="003C2410"/>
    <w:rsid w:val="003C26B4"/>
    <w:rsid w:val="003C2C20"/>
    <w:rsid w:val="003C3350"/>
    <w:rsid w:val="003C36CE"/>
    <w:rsid w:val="003C431D"/>
    <w:rsid w:val="003C44A6"/>
    <w:rsid w:val="003C530F"/>
    <w:rsid w:val="003C5A77"/>
    <w:rsid w:val="003C5CB4"/>
    <w:rsid w:val="003C5ED6"/>
    <w:rsid w:val="003C71F5"/>
    <w:rsid w:val="003C7574"/>
    <w:rsid w:val="003D18E8"/>
    <w:rsid w:val="003D2A0C"/>
    <w:rsid w:val="003D376F"/>
    <w:rsid w:val="003D3F51"/>
    <w:rsid w:val="003D4076"/>
    <w:rsid w:val="003D51E2"/>
    <w:rsid w:val="003D647A"/>
    <w:rsid w:val="003D6B17"/>
    <w:rsid w:val="003D6B8E"/>
    <w:rsid w:val="003D6CD2"/>
    <w:rsid w:val="003D6DA1"/>
    <w:rsid w:val="003D79D8"/>
    <w:rsid w:val="003E0019"/>
    <w:rsid w:val="003E0791"/>
    <w:rsid w:val="003E07B0"/>
    <w:rsid w:val="003E1479"/>
    <w:rsid w:val="003E2386"/>
    <w:rsid w:val="003E288A"/>
    <w:rsid w:val="003E2BF5"/>
    <w:rsid w:val="003E2EED"/>
    <w:rsid w:val="003E3B9E"/>
    <w:rsid w:val="003E42A0"/>
    <w:rsid w:val="003E50F1"/>
    <w:rsid w:val="003E5712"/>
    <w:rsid w:val="003E5E72"/>
    <w:rsid w:val="003E62BC"/>
    <w:rsid w:val="003E6B73"/>
    <w:rsid w:val="003E6EA4"/>
    <w:rsid w:val="003E7C01"/>
    <w:rsid w:val="003F0047"/>
    <w:rsid w:val="003F19E2"/>
    <w:rsid w:val="003F1FD9"/>
    <w:rsid w:val="003F253A"/>
    <w:rsid w:val="003F2575"/>
    <w:rsid w:val="003F28AC"/>
    <w:rsid w:val="003F297B"/>
    <w:rsid w:val="003F2F38"/>
    <w:rsid w:val="003F4C18"/>
    <w:rsid w:val="003F4F69"/>
    <w:rsid w:val="003F5010"/>
    <w:rsid w:val="003F554E"/>
    <w:rsid w:val="003F5B83"/>
    <w:rsid w:val="003F5CA4"/>
    <w:rsid w:val="003F78BA"/>
    <w:rsid w:val="003F7C25"/>
    <w:rsid w:val="004001F7"/>
    <w:rsid w:val="00400AC4"/>
    <w:rsid w:val="00400D07"/>
    <w:rsid w:val="00400D85"/>
    <w:rsid w:val="004010C0"/>
    <w:rsid w:val="00402162"/>
    <w:rsid w:val="0040299F"/>
    <w:rsid w:val="00402A7A"/>
    <w:rsid w:val="00402C27"/>
    <w:rsid w:val="004037D8"/>
    <w:rsid w:val="00403EB7"/>
    <w:rsid w:val="004045AF"/>
    <w:rsid w:val="0040519D"/>
    <w:rsid w:val="0040598C"/>
    <w:rsid w:val="00405D4C"/>
    <w:rsid w:val="00406270"/>
    <w:rsid w:val="00406424"/>
    <w:rsid w:val="00406F03"/>
    <w:rsid w:val="0040765F"/>
    <w:rsid w:val="0040776E"/>
    <w:rsid w:val="004106C5"/>
    <w:rsid w:val="0041082F"/>
    <w:rsid w:val="00410CB0"/>
    <w:rsid w:val="00410CB6"/>
    <w:rsid w:val="004110DD"/>
    <w:rsid w:val="00412118"/>
    <w:rsid w:val="00413B5E"/>
    <w:rsid w:val="00413C0C"/>
    <w:rsid w:val="00413E72"/>
    <w:rsid w:val="004141C1"/>
    <w:rsid w:val="004142B5"/>
    <w:rsid w:val="00414507"/>
    <w:rsid w:val="00414A66"/>
    <w:rsid w:val="004151E0"/>
    <w:rsid w:val="004155F2"/>
    <w:rsid w:val="00416143"/>
    <w:rsid w:val="00416E49"/>
    <w:rsid w:val="00416E91"/>
    <w:rsid w:val="00417653"/>
    <w:rsid w:val="00420316"/>
    <w:rsid w:val="004207A5"/>
    <w:rsid w:val="00420F92"/>
    <w:rsid w:val="00421F3E"/>
    <w:rsid w:val="004232C9"/>
    <w:rsid w:val="00423C6F"/>
    <w:rsid w:val="00424443"/>
    <w:rsid w:val="00425064"/>
    <w:rsid w:val="00426193"/>
    <w:rsid w:val="00426261"/>
    <w:rsid w:val="00426674"/>
    <w:rsid w:val="00430679"/>
    <w:rsid w:val="004312D1"/>
    <w:rsid w:val="00431BDC"/>
    <w:rsid w:val="00431EB3"/>
    <w:rsid w:val="00432079"/>
    <w:rsid w:val="0043292B"/>
    <w:rsid w:val="00433C8B"/>
    <w:rsid w:val="00433D54"/>
    <w:rsid w:val="00434A9E"/>
    <w:rsid w:val="00434C85"/>
    <w:rsid w:val="0043534C"/>
    <w:rsid w:val="0043586A"/>
    <w:rsid w:val="00435CC7"/>
    <w:rsid w:val="0043627B"/>
    <w:rsid w:val="0043655F"/>
    <w:rsid w:val="0043707B"/>
    <w:rsid w:val="00437885"/>
    <w:rsid w:val="00440015"/>
    <w:rsid w:val="00440508"/>
    <w:rsid w:val="00440995"/>
    <w:rsid w:val="00440A2B"/>
    <w:rsid w:val="00440A62"/>
    <w:rsid w:val="00440F43"/>
    <w:rsid w:val="0044130E"/>
    <w:rsid w:val="00441363"/>
    <w:rsid w:val="004428E3"/>
    <w:rsid w:val="004428FD"/>
    <w:rsid w:val="00443037"/>
    <w:rsid w:val="00443B15"/>
    <w:rsid w:val="00443B71"/>
    <w:rsid w:val="00443C18"/>
    <w:rsid w:val="00444E6C"/>
    <w:rsid w:val="004452C0"/>
    <w:rsid w:val="004454FE"/>
    <w:rsid w:val="00446994"/>
    <w:rsid w:val="00446E72"/>
    <w:rsid w:val="004471BC"/>
    <w:rsid w:val="0044754A"/>
    <w:rsid w:val="00447C19"/>
    <w:rsid w:val="00447C65"/>
    <w:rsid w:val="00450011"/>
    <w:rsid w:val="00450A37"/>
    <w:rsid w:val="00450F12"/>
    <w:rsid w:val="0045294E"/>
    <w:rsid w:val="0045300E"/>
    <w:rsid w:val="004533F6"/>
    <w:rsid w:val="00454D06"/>
    <w:rsid w:val="004551BE"/>
    <w:rsid w:val="004574E7"/>
    <w:rsid w:val="00457673"/>
    <w:rsid w:val="00457EDB"/>
    <w:rsid w:val="004600D7"/>
    <w:rsid w:val="00460ED4"/>
    <w:rsid w:val="0046147D"/>
    <w:rsid w:val="00461588"/>
    <w:rsid w:val="00461728"/>
    <w:rsid w:val="004620E6"/>
    <w:rsid w:val="004630D6"/>
    <w:rsid w:val="00463B0B"/>
    <w:rsid w:val="00463E47"/>
    <w:rsid w:val="00464637"/>
    <w:rsid w:val="004646FD"/>
    <w:rsid w:val="00464786"/>
    <w:rsid w:val="00464E0C"/>
    <w:rsid w:val="00465343"/>
    <w:rsid w:val="00465817"/>
    <w:rsid w:val="00465AE4"/>
    <w:rsid w:val="00465AFA"/>
    <w:rsid w:val="004661AE"/>
    <w:rsid w:val="00466837"/>
    <w:rsid w:val="00467520"/>
    <w:rsid w:val="004676DA"/>
    <w:rsid w:val="00467759"/>
    <w:rsid w:val="00467773"/>
    <w:rsid w:val="00470039"/>
    <w:rsid w:val="004713CD"/>
    <w:rsid w:val="004719D6"/>
    <w:rsid w:val="00471F27"/>
    <w:rsid w:val="0047274B"/>
    <w:rsid w:val="0047291D"/>
    <w:rsid w:val="00472ACF"/>
    <w:rsid w:val="00472FCB"/>
    <w:rsid w:val="00474F30"/>
    <w:rsid w:val="004753E5"/>
    <w:rsid w:val="0047585C"/>
    <w:rsid w:val="004759A2"/>
    <w:rsid w:val="00475A20"/>
    <w:rsid w:val="00475AC2"/>
    <w:rsid w:val="00477532"/>
    <w:rsid w:val="00477E25"/>
    <w:rsid w:val="004806D4"/>
    <w:rsid w:val="00480724"/>
    <w:rsid w:val="004808CE"/>
    <w:rsid w:val="00481F51"/>
    <w:rsid w:val="004825E9"/>
    <w:rsid w:val="00482776"/>
    <w:rsid w:val="00482857"/>
    <w:rsid w:val="00482946"/>
    <w:rsid w:val="00482C8B"/>
    <w:rsid w:val="0048331B"/>
    <w:rsid w:val="0048360F"/>
    <w:rsid w:val="00483782"/>
    <w:rsid w:val="00483DAF"/>
    <w:rsid w:val="00483E35"/>
    <w:rsid w:val="00483E5C"/>
    <w:rsid w:val="004846F5"/>
    <w:rsid w:val="00484B69"/>
    <w:rsid w:val="00484CE8"/>
    <w:rsid w:val="00485297"/>
    <w:rsid w:val="00485327"/>
    <w:rsid w:val="00485634"/>
    <w:rsid w:val="00485AB3"/>
    <w:rsid w:val="00485E99"/>
    <w:rsid w:val="00486375"/>
    <w:rsid w:val="0048657B"/>
    <w:rsid w:val="00486F09"/>
    <w:rsid w:val="004873AA"/>
    <w:rsid w:val="00490B17"/>
    <w:rsid w:val="00490B1B"/>
    <w:rsid w:val="0049106A"/>
    <w:rsid w:val="0049131A"/>
    <w:rsid w:val="004913CB"/>
    <w:rsid w:val="00491F68"/>
    <w:rsid w:val="00494A56"/>
    <w:rsid w:val="0049588D"/>
    <w:rsid w:val="0049600E"/>
    <w:rsid w:val="00496CAF"/>
    <w:rsid w:val="00497449"/>
    <w:rsid w:val="0049792D"/>
    <w:rsid w:val="004979D8"/>
    <w:rsid w:val="00497AB5"/>
    <w:rsid w:val="004A03F4"/>
    <w:rsid w:val="004A114D"/>
    <w:rsid w:val="004A18A7"/>
    <w:rsid w:val="004A1F1E"/>
    <w:rsid w:val="004A21D1"/>
    <w:rsid w:val="004A23AA"/>
    <w:rsid w:val="004A27DD"/>
    <w:rsid w:val="004A2BD7"/>
    <w:rsid w:val="004A2CF4"/>
    <w:rsid w:val="004A3936"/>
    <w:rsid w:val="004A3A9F"/>
    <w:rsid w:val="004A3BEC"/>
    <w:rsid w:val="004A43B6"/>
    <w:rsid w:val="004A5334"/>
    <w:rsid w:val="004A5ACF"/>
    <w:rsid w:val="004A61BF"/>
    <w:rsid w:val="004A6D81"/>
    <w:rsid w:val="004A6D86"/>
    <w:rsid w:val="004A7C83"/>
    <w:rsid w:val="004A7DEC"/>
    <w:rsid w:val="004B01CB"/>
    <w:rsid w:val="004B050F"/>
    <w:rsid w:val="004B1020"/>
    <w:rsid w:val="004B19B5"/>
    <w:rsid w:val="004B2524"/>
    <w:rsid w:val="004B2AD9"/>
    <w:rsid w:val="004B315D"/>
    <w:rsid w:val="004B3823"/>
    <w:rsid w:val="004B3B28"/>
    <w:rsid w:val="004B3E48"/>
    <w:rsid w:val="004B4891"/>
    <w:rsid w:val="004B4FD4"/>
    <w:rsid w:val="004B5160"/>
    <w:rsid w:val="004B5386"/>
    <w:rsid w:val="004B566A"/>
    <w:rsid w:val="004B5BEC"/>
    <w:rsid w:val="004B65AF"/>
    <w:rsid w:val="004B7581"/>
    <w:rsid w:val="004B7B9D"/>
    <w:rsid w:val="004C0833"/>
    <w:rsid w:val="004C0951"/>
    <w:rsid w:val="004C0C8F"/>
    <w:rsid w:val="004C0F18"/>
    <w:rsid w:val="004C1C5E"/>
    <w:rsid w:val="004C3200"/>
    <w:rsid w:val="004C3785"/>
    <w:rsid w:val="004C3D08"/>
    <w:rsid w:val="004C5620"/>
    <w:rsid w:val="004C6285"/>
    <w:rsid w:val="004C66BB"/>
    <w:rsid w:val="004C6ECE"/>
    <w:rsid w:val="004D003C"/>
    <w:rsid w:val="004D11D6"/>
    <w:rsid w:val="004D2D69"/>
    <w:rsid w:val="004D39F5"/>
    <w:rsid w:val="004D3C69"/>
    <w:rsid w:val="004D3FC4"/>
    <w:rsid w:val="004D4560"/>
    <w:rsid w:val="004D4A2C"/>
    <w:rsid w:val="004D4F9F"/>
    <w:rsid w:val="004D53DE"/>
    <w:rsid w:val="004D5863"/>
    <w:rsid w:val="004D5A2C"/>
    <w:rsid w:val="004D5AD1"/>
    <w:rsid w:val="004D5D89"/>
    <w:rsid w:val="004D611C"/>
    <w:rsid w:val="004D6545"/>
    <w:rsid w:val="004D6C3C"/>
    <w:rsid w:val="004D7B78"/>
    <w:rsid w:val="004D7C27"/>
    <w:rsid w:val="004D7E4E"/>
    <w:rsid w:val="004D7F5B"/>
    <w:rsid w:val="004E1087"/>
    <w:rsid w:val="004E1D93"/>
    <w:rsid w:val="004E21F6"/>
    <w:rsid w:val="004E2C54"/>
    <w:rsid w:val="004E3F09"/>
    <w:rsid w:val="004E4BBC"/>
    <w:rsid w:val="004E534D"/>
    <w:rsid w:val="004E5A23"/>
    <w:rsid w:val="004E5B81"/>
    <w:rsid w:val="004E5CD0"/>
    <w:rsid w:val="004E5F6B"/>
    <w:rsid w:val="004E69C1"/>
    <w:rsid w:val="004E72F4"/>
    <w:rsid w:val="004E778D"/>
    <w:rsid w:val="004F083D"/>
    <w:rsid w:val="004F1BE4"/>
    <w:rsid w:val="004F1ECF"/>
    <w:rsid w:val="004F203A"/>
    <w:rsid w:val="004F21B4"/>
    <w:rsid w:val="004F2DB1"/>
    <w:rsid w:val="004F3CB1"/>
    <w:rsid w:val="004F3E6D"/>
    <w:rsid w:val="004F48B7"/>
    <w:rsid w:val="004F5259"/>
    <w:rsid w:val="004F5436"/>
    <w:rsid w:val="004F5975"/>
    <w:rsid w:val="004F5A45"/>
    <w:rsid w:val="004F5E49"/>
    <w:rsid w:val="004F627D"/>
    <w:rsid w:val="004F6296"/>
    <w:rsid w:val="004F67CF"/>
    <w:rsid w:val="004F6A0E"/>
    <w:rsid w:val="004F7305"/>
    <w:rsid w:val="004F7827"/>
    <w:rsid w:val="004F7BF5"/>
    <w:rsid w:val="0050046A"/>
    <w:rsid w:val="005004CA"/>
    <w:rsid w:val="0050081F"/>
    <w:rsid w:val="00500965"/>
    <w:rsid w:val="00500A23"/>
    <w:rsid w:val="00500A48"/>
    <w:rsid w:val="00501261"/>
    <w:rsid w:val="0050178F"/>
    <w:rsid w:val="005018F0"/>
    <w:rsid w:val="00501CCE"/>
    <w:rsid w:val="00501FFD"/>
    <w:rsid w:val="005020DD"/>
    <w:rsid w:val="00502312"/>
    <w:rsid w:val="005023D6"/>
    <w:rsid w:val="00503726"/>
    <w:rsid w:val="00503EB3"/>
    <w:rsid w:val="00504275"/>
    <w:rsid w:val="00504FBA"/>
    <w:rsid w:val="005055F6"/>
    <w:rsid w:val="00505663"/>
    <w:rsid w:val="00506A19"/>
    <w:rsid w:val="005101AA"/>
    <w:rsid w:val="0051071C"/>
    <w:rsid w:val="00510BF1"/>
    <w:rsid w:val="00510E47"/>
    <w:rsid w:val="0051154B"/>
    <w:rsid w:val="005115CD"/>
    <w:rsid w:val="00511A84"/>
    <w:rsid w:val="00511DCF"/>
    <w:rsid w:val="00511F5F"/>
    <w:rsid w:val="0051257A"/>
    <w:rsid w:val="00512D68"/>
    <w:rsid w:val="00513904"/>
    <w:rsid w:val="005139D5"/>
    <w:rsid w:val="00513C30"/>
    <w:rsid w:val="00514BBF"/>
    <w:rsid w:val="00515C81"/>
    <w:rsid w:val="005162CE"/>
    <w:rsid w:val="005171FE"/>
    <w:rsid w:val="00517BB0"/>
    <w:rsid w:val="00517C59"/>
    <w:rsid w:val="005211FD"/>
    <w:rsid w:val="005212D2"/>
    <w:rsid w:val="0052168D"/>
    <w:rsid w:val="00522A89"/>
    <w:rsid w:val="005236D3"/>
    <w:rsid w:val="00523E7B"/>
    <w:rsid w:val="00523F6E"/>
    <w:rsid w:val="0052400A"/>
    <w:rsid w:val="00525474"/>
    <w:rsid w:val="005259EB"/>
    <w:rsid w:val="005259F2"/>
    <w:rsid w:val="00526003"/>
    <w:rsid w:val="0052657A"/>
    <w:rsid w:val="00527291"/>
    <w:rsid w:val="00527358"/>
    <w:rsid w:val="005275AD"/>
    <w:rsid w:val="0053043F"/>
    <w:rsid w:val="005304FA"/>
    <w:rsid w:val="00530BA5"/>
    <w:rsid w:val="0053130D"/>
    <w:rsid w:val="0053183B"/>
    <w:rsid w:val="00531FE8"/>
    <w:rsid w:val="005320A8"/>
    <w:rsid w:val="0053335F"/>
    <w:rsid w:val="005337C6"/>
    <w:rsid w:val="005340FC"/>
    <w:rsid w:val="00534326"/>
    <w:rsid w:val="005343F9"/>
    <w:rsid w:val="00534526"/>
    <w:rsid w:val="0053493B"/>
    <w:rsid w:val="00534F7A"/>
    <w:rsid w:val="00535091"/>
    <w:rsid w:val="00537076"/>
    <w:rsid w:val="005372FA"/>
    <w:rsid w:val="0053789B"/>
    <w:rsid w:val="00537A3E"/>
    <w:rsid w:val="00537BB2"/>
    <w:rsid w:val="00540811"/>
    <w:rsid w:val="00540954"/>
    <w:rsid w:val="00541283"/>
    <w:rsid w:val="00541881"/>
    <w:rsid w:val="005421D1"/>
    <w:rsid w:val="00542211"/>
    <w:rsid w:val="00542A44"/>
    <w:rsid w:val="00542B95"/>
    <w:rsid w:val="00542D34"/>
    <w:rsid w:val="0054352F"/>
    <w:rsid w:val="00543CD9"/>
    <w:rsid w:val="0054459F"/>
    <w:rsid w:val="00544919"/>
    <w:rsid w:val="00544BB0"/>
    <w:rsid w:val="00544F76"/>
    <w:rsid w:val="00545EE3"/>
    <w:rsid w:val="00545F4E"/>
    <w:rsid w:val="00545FC1"/>
    <w:rsid w:val="005465B9"/>
    <w:rsid w:val="005466A4"/>
    <w:rsid w:val="005466C5"/>
    <w:rsid w:val="005474AC"/>
    <w:rsid w:val="00547921"/>
    <w:rsid w:val="00547ED0"/>
    <w:rsid w:val="00550123"/>
    <w:rsid w:val="005517CE"/>
    <w:rsid w:val="00551DFD"/>
    <w:rsid w:val="00551E29"/>
    <w:rsid w:val="00553E2A"/>
    <w:rsid w:val="00553F9C"/>
    <w:rsid w:val="00554683"/>
    <w:rsid w:val="00554A91"/>
    <w:rsid w:val="00554F63"/>
    <w:rsid w:val="00555005"/>
    <w:rsid w:val="00555037"/>
    <w:rsid w:val="005550D6"/>
    <w:rsid w:val="0055514B"/>
    <w:rsid w:val="0055580C"/>
    <w:rsid w:val="0055594C"/>
    <w:rsid w:val="00555AF6"/>
    <w:rsid w:val="00555FB0"/>
    <w:rsid w:val="00556643"/>
    <w:rsid w:val="0055696E"/>
    <w:rsid w:val="00557B80"/>
    <w:rsid w:val="00560009"/>
    <w:rsid w:val="00560A41"/>
    <w:rsid w:val="00560B17"/>
    <w:rsid w:val="00561209"/>
    <w:rsid w:val="0056131D"/>
    <w:rsid w:val="00561DD0"/>
    <w:rsid w:val="00564634"/>
    <w:rsid w:val="00564C94"/>
    <w:rsid w:val="00564E05"/>
    <w:rsid w:val="00565952"/>
    <w:rsid w:val="005659D7"/>
    <w:rsid w:val="0056644B"/>
    <w:rsid w:val="00567F96"/>
    <w:rsid w:val="005707AC"/>
    <w:rsid w:val="0057097C"/>
    <w:rsid w:val="00571385"/>
    <w:rsid w:val="00571BDA"/>
    <w:rsid w:val="0057210A"/>
    <w:rsid w:val="00572857"/>
    <w:rsid w:val="005729FA"/>
    <w:rsid w:val="00572CD2"/>
    <w:rsid w:val="00572FD7"/>
    <w:rsid w:val="0057337A"/>
    <w:rsid w:val="005735C8"/>
    <w:rsid w:val="00574807"/>
    <w:rsid w:val="00574FB7"/>
    <w:rsid w:val="005750B7"/>
    <w:rsid w:val="00575782"/>
    <w:rsid w:val="00575EE8"/>
    <w:rsid w:val="0057648D"/>
    <w:rsid w:val="00576598"/>
    <w:rsid w:val="00577B3A"/>
    <w:rsid w:val="00577D0C"/>
    <w:rsid w:val="00577E74"/>
    <w:rsid w:val="00580D87"/>
    <w:rsid w:val="00581AA1"/>
    <w:rsid w:val="005826E0"/>
    <w:rsid w:val="005826ED"/>
    <w:rsid w:val="005827F1"/>
    <w:rsid w:val="00582E85"/>
    <w:rsid w:val="00582FAD"/>
    <w:rsid w:val="0058357A"/>
    <w:rsid w:val="00583BCA"/>
    <w:rsid w:val="00583F7B"/>
    <w:rsid w:val="00583FA8"/>
    <w:rsid w:val="005845FA"/>
    <w:rsid w:val="00584E1D"/>
    <w:rsid w:val="00584EAD"/>
    <w:rsid w:val="00585124"/>
    <w:rsid w:val="00586425"/>
    <w:rsid w:val="00586535"/>
    <w:rsid w:val="00586A3C"/>
    <w:rsid w:val="00586EA7"/>
    <w:rsid w:val="00586F41"/>
    <w:rsid w:val="00587202"/>
    <w:rsid w:val="00587360"/>
    <w:rsid w:val="0058773F"/>
    <w:rsid w:val="005877AC"/>
    <w:rsid w:val="00587B6A"/>
    <w:rsid w:val="00587D42"/>
    <w:rsid w:val="00587F2B"/>
    <w:rsid w:val="005900DF"/>
    <w:rsid w:val="0059043B"/>
    <w:rsid w:val="00591001"/>
    <w:rsid w:val="005921FD"/>
    <w:rsid w:val="005931FB"/>
    <w:rsid w:val="00593666"/>
    <w:rsid w:val="005936B4"/>
    <w:rsid w:val="00593718"/>
    <w:rsid w:val="00593796"/>
    <w:rsid w:val="00593AD9"/>
    <w:rsid w:val="005941E2"/>
    <w:rsid w:val="00595C12"/>
    <w:rsid w:val="0059646D"/>
    <w:rsid w:val="0059664F"/>
    <w:rsid w:val="0059679A"/>
    <w:rsid w:val="005969CF"/>
    <w:rsid w:val="005A02FE"/>
    <w:rsid w:val="005A0C01"/>
    <w:rsid w:val="005A0FA4"/>
    <w:rsid w:val="005A10F5"/>
    <w:rsid w:val="005A130C"/>
    <w:rsid w:val="005A13CC"/>
    <w:rsid w:val="005A13FB"/>
    <w:rsid w:val="005A2017"/>
    <w:rsid w:val="005A3031"/>
    <w:rsid w:val="005A3549"/>
    <w:rsid w:val="005A3597"/>
    <w:rsid w:val="005A404F"/>
    <w:rsid w:val="005A4D1E"/>
    <w:rsid w:val="005A5EB4"/>
    <w:rsid w:val="005A6786"/>
    <w:rsid w:val="005A7050"/>
    <w:rsid w:val="005A791E"/>
    <w:rsid w:val="005A7F8B"/>
    <w:rsid w:val="005B02AB"/>
    <w:rsid w:val="005B0C74"/>
    <w:rsid w:val="005B11F7"/>
    <w:rsid w:val="005B14DA"/>
    <w:rsid w:val="005B1E04"/>
    <w:rsid w:val="005B2A9C"/>
    <w:rsid w:val="005B2E20"/>
    <w:rsid w:val="005B3F26"/>
    <w:rsid w:val="005B4500"/>
    <w:rsid w:val="005B47FF"/>
    <w:rsid w:val="005B4A63"/>
    <w:rsid w:val="005B5A51"/>
    <w:rsid w:val="005B6058"/>
    <w:rsid w:val="005B6174"/>
    <w:rsid w:val="005B64DA"/>
    <w:rsid w:val="005B6876"/>
    <w:rsid w:val="005B7B9D"/>
    <w:rsid w:val="005B7CEE"/>
    <w:rsid w:val="005B7F37"/>
    <w:rsid w:val="005C0239"/>
    <w:rsid w:val="005C0649"/>
    <w:rsid w:val="005C07C8"/>
    <w:rsid w:val="005C08E0"/>
    <w:rsid w:val="005C16B4"/>
    <w:rsid w:val="005C1CAD"/>
    <w:rsid w:val="005C2402"/>
    <w:rsid w:val="005C255B"/>
    <w:rsid w:val="005C2E1C"/>
    <w:rsid w:val="005C2F8A"/>
    <w:rsid w:val="005C36A8"/>
    <w:rsid w:val="005C3C89"/>
    <w:rsid w:val="005C3ECE"/>
    <w:rsid w:val="005C4395"/>
    <w:rsid w:val="005C4E76"/>
    <w:rsid w:val="005C5923"/>
    <w:rsid w:val="005C5FB6"/>
    <w:rsid w:val="005C61AA"/>
    <w:rsid w:val="005C634E"/>
    <w:rsid w:val="005C72C3"/>
    <w:rsid w:val="005C7857"/>
    <w:rsid w:val="005D0209"/>
    <w:rsid w:val="005D0238"/>
    <w:rsid w:val="005D0D23"/>
    <w:rsid w:val="005D0D9F"/>
    <w:rsid w:val="005D0F37"/>
    <w:rsid w:val="005D1904"/>
    <w:rsid w:val="005D2567"/>
    <w:rsid w:val="005D3565"/>
    <w:rsid w:val="005D36BB"/>
    <w:rsid w:val="005D437D"/>
    <w:rsid w:val="005D45AA"/>
    <w:rsid w:val="005D5655"/>
    <w:rsid w:val="005D5B7F"/>
    <w:rsid w:val="005D6AF9"/>
    <w:rsid w:val="005D6D64"/>
    <w:rsid w:val="005D74CF"/>
    <w:rsid w:val="005D7550"/>
    <w:rsid w:val="005D764F"/>
    <w:rsid w:val="005E01F3"/>
    <w:rsid w:val="005E020D"/>
    <w:rsid w:val="005E17F6"/>
    <w:rsid w:val="005E1998"/>
    <w:rsid w:val="005E1BA8"/>
    <w:rsid w:val="005E26DE"/>
    <w:rsid w:val="005E2CB5"/>
    <w:rsid w:val="005E2E9F"/>
    <w:rsid w:val="005E2F06"/>
    <w:rsid w:val="005E39F1"/>
    <w:rsid w:val="005E4B92"/>
    <w:rsid w:val="005E4BEE"/>
    <w:rsid w:val="005E5000"/>
    <w:rsid w:val="005E51F8"/>
    <w:rsid w:val="005E5871"/>
    <w:rsid w:val="005E6A9C"/>
    <w:rsid w:val="005E6DCE"/>
    <w:rsid w:val="005E7478"/>
    <w:rsid w:val="005E75BF"/>
    <w:rsid w:val="005E7CEF"/>
    <w:rsid w:val="005F080C"/>
    <w:rsid w:val="005F1E34"/>
    <w:rsid w:val="005F20E6"/>
    <w:rsid w:val="005F2768"/>
    <w:rsid w:val="005F2EE5"/>
    <w:rsid w:val="005F3929"/>
    <w:rsid w:val="005F4E14"/>
    <w:rsid w:val="005F51D9"/>
    <w:rsid w:val="005F5B44"/>
    <w:rsid w:val="005F5E42"/>
    <w:rsid w:val="005F61A5"/>
    <w:rsid w:val="005F6413"/>
    <w:rsid w:val="005F7279"/>
    <w:rsid w:val="006008E7"/>
    <w:rsid w:val="0060099B"/>
    <w:rsid w:val="00600D8A"/>
    <w:rsid w:val="006011FE"/>
    <w:rsid w:val="00601262"/>
    <w:rsid w:val="0060139B"/>
    <w:rsid w:val="00602418"/>
    <w:rsid w:val="00602ABA"/>
    <w:rsid w:val="0060328F"/>
    <w:rsid w:val="006038E6"/>
    <w:rsid w:val="00603C44"/>
    <w:rsid w:val="006045BC"/>
    <w:rsid w:val="006046B0"/>
    <w:rsid w:val="00605B7E"/>
    <w:rsid w:val="006064B4"/>
    <w:rsid w:val="0060690A"/>
    <w:rsid w:val="00606CAB"/>
    <w:rsid w:val="00607BE1"/>
    <w:rsid w:val="00610382"/>
    <w:rsid w:val="00610B00"/>
    <w:rsid w:val="00610C73"/>
    <w:rsid w:val="00610F97"/>
    <w:rsid w:val="006115FA"/>
    <w:rsid w:val="00611874"/>
    <w:rsid w:val="00611A80"/>
    <w:rsid w:val="00611B05"/>
    <w:rsid w:val="0061239E"/>
    <w:rsid w:val="0061384E"/>
    <w:rsid w:val="006138DB"/>
    <w:rsid w:val="0061437D"/>
    <w:rsid w:val="006146CD"/>
    <w:rsid w:val="0061477F"/>
    <w:rsid w:val="00614908"/>
    <w:rsid w:val="00615685"/>
    <w:rsid w:val="0061590D"/>
    <w:rsid w:val="00615DF1"/>
    <w:rsid w:val="006161C5"/>
    <w:rsid w:val="006162D8"/>
    <w:rsid w:val="006163E9"/>
    <w:rsid w:val="0061725E"/>
    <w:rsid w:val="00617508"/>
    <w:rsid w:val="00617E03"/>
    <w:rsid w:val="006203B8"/>
    <w:rsid w:val="006211CA"/>
    <w:rsid w:val="006215B8"/>
    <w:rsid w:val="00621865"/>
    <w:rsid w:val="00621D72"/>
    <w:rsid w:val="00622E05"/>
    <w:rsid w:val="0062392D"/>
    <w:rsid w:val="00623C3E"/>
    <w:rsid w:val="00624995"/>
    <w:rsid w:val="00624ED8"/>
    <w:rsid w:val="00625345"/>
    <w:rsid w:val="006259C7"/>
    <w:rsid w:val="00626118"/>
    <w:rsid w:val="006274A7"/>
    <w:rsid w:val="006278C9"/>
    <w:rsid w:val="006300CE"/>
    <w:rsid w:val="00630B61"/>
    <w:rsid w:val="00631026"/>
    <w:rsid w:val="00631D54"/>
    <w:rsid w:val="00634C79"/>
    <w:rsid w:val="0063547A"/>
    <w:rsid w:val="0063562D"/>
    <w:rsid w:val="0063592A"/>
    <w:rsid w:val="00635C75"/>
    <w:rsid w:val="00635CBA"/>
    <w:rsid w:val="006363D7"/>
    <w:rsid w:val="00636A8A"/>
    <w:rsid w:val="00636ED1"/>
    <w:rsid w:val="006372A1"/>
    <w:rsid w:val="00637B08"/>
    <w:rsid w:val="006406A4"/>
    <w:rsid w:val="006425E4"/>
    <w:rsid w:val="00642A51"/>
    <w:rsid w:val="006434E7"/>
    <w:rsid w:val="00643BE5"/>
    <w:rsid w:val="0064544C"/>
    <w:rsid w:val="00646C41"/>
    <w:rsid w:val="006473F0"/>
    <w:rsid w:val="00650DA9"/>
    <w:rsid w:val="00650E8E"/>
    <w:rsid w:val="006511DB"/>
    <w:rsid w:val="00651351"/>
    <w:rsid w:val="00651D4F"/>
    <w:rsid w:val="00652873"/>
    <w:rsid w:val="00652D37"/>
    <w:rsid w:val="00652E37"/>
    <w:rsid w:val="00653213"/>
    <w:rsid w:val="00653B99"/>
    <w:rsid w:val="00654955"/>
    <w:rsid w:val="006551E1"/>
    <w:rsid w:val="006553CF"/>
    <w:rsid w:val="00655673"/>
    <w:rsid w:val="00655DF5"/>
    <w:rsid w:val="00655FD3"/>
    <w:rsid w:val="00656916"/>
    <w:rsid w:val="00656E6B"/>
    <w:rsid w:val="00657953"/>
    <w:rsid w:val="00657EDD"/>
    <w:rsid w:val="006604A7"/>
    <w:rsid w:val="00660A0A"/>
    <w:rsid w:val="00660A87"/>
    <w:rsid w:val="00660B95"/>
    <w:rsid w:val="00660E24"/>
    <w:rsid w:val="00661554"/>
    <w:rsid w:val="0066244D"/>
    <w:rsid w:val="00663227"/>
    <w:rsid w:val="00663468"/>
    <w:rsid w:val="00663474"/>
    <w:rsid w:val="00663D63"/>
    <w:rsid w:val="0066454C"/>
    <w:rsid w:val="00664561"/>
    <w:rsid w:val="00664CA5"/>
    <w:rsid w:val="00665080"/>
    <w:rsid w:val="0066762C"/>
    <w:rsid w:val="00670092"/>
    <w:rsid w:val="006713B2"/>
    <w:rsid w:val="00671F64"/>
    <w:rsid w:val="0067399B"/>
    <w:rsid w:val="00674595"/>
    <w:rsid w:val="006747A1"/>
    <w:rsid w:val="00674AE4"/>
    <w:rsid w:val="0067504D"/>
    <w:rsid w:val="0067519C"/>
    <w:rsid w:val="00675277"/>
    <w:rsid w:val="006754B1"/>
    <w:rsid w:val="006765AC"/>
    <w:rsid w:val="00676A36"/>
    <w:rsid w:val="00676D74"/>
    <w:rsid w:val="00676F9F"/>
    <w:rsid w:val="00677C56"/>
    <w:rsid w:val="00677CD7"/>
    <w:rsid w:val="00677FD8"/>
    <w:rsid w:val="00680D47"/>
    <w:rsid w:val="00681EBC"/>
    <w:rsid w:val="0068231A"/>
    <w:rsid w:val="00682C4D"/>
    <w:rsid w:val="006843D0"/>
    <w:rsid w:val="00684526"/>
    <w:rsid w:val="006845E1"/>
    <w:rsid w:val="0068462E"/>
    <w:rsid w:val="00684A8C"/>
    <w:rsid w:val="00685B2D"/>
    <w:rsid w:val="00685BB6"/>
    <w:rsid w:val="006860E5"/>
    <w:rsid w:val="00686B84"/>
    <w:rsid w:val="00687971"/>
    <w:rsid w:val="006879E8"/>
    <w:rsid w:val="006901B4"/>
    <w:rsid w:val="006904B6"/>
    <w:rsid w:val="0069051E"/>
    <w:rsid w:val="006906A4"/>
    <w:rsid w:val="00690BD3"/>
    <w:rsid w:val="0069101B"/>
    <w:rsid w:val="00691441"/>
    <w:rsid w:val="00691540"/>
    <w:rsid w:val="00691BC3"/>
    <w:rsid w:val="00691BE5"/>
    <w:rsid w:val="00691F2B"/>
    <w:rsid w:val="00692949"/>
    <w:rsid w:val="00692C43"/>
    <w:rsid w:val="00693685"/>
    <w:rsid w:val="0069380C"/>
    <w:rsid w:val="006939FB"/>
    <w:rsid w:val="00693FBD"/>
    <w:rsid w:val="0069543E"/>
    <w:rsid w:val="0069596C"/>
    <w:rsid w:val="00695FE4"/>
    <w:rsid w:val="00697430"/>
    <w:rsid w:val="006A037F"/>
    <w:rsid w:val="006A0402"/>
    <w:rsid w:val="006A1007"/>
    <w:rsid w:val="006A1B37"/>
    <w:rsid w:val="006A1F98"/>
    <w:rsid w:val="006A3E94"/>
    <w:rsid w:val="006A436A"/>
    <w:rsid w:val="006A459B"/>
    <w:rsid w:val="006A4999"/>
    <w:rsid w:val="006A5410"/>
    <w:rsid w:val="006A5A91"/>
    <w:rsid w:val="006A5DFC"/>
    <w:rsid w:val="006A6A7D"/>
    <w:rsid w:val="006A72D6"/>
    <w:rsid w:val="006A74FB"/>
    <w:rsid w:val="006B01F1"/>
    <w:rsid w:val="006B10C6"/>
    <w:rsid w:val="006B15BE"/>
    <w:rsid w:val="006B16B3"/>
    <w:rsid w:val="006B258D"/>
    <w:rsid w:val="006B268B"/>
    <w:rsid w:val="006B26EF"/>
    <w:rsid w:val="006B2B12"/>
    <w:rsid w:val="006B322A"/>
    <w:rsid w:val="006B3D61"/>
    <w:rsid w:val="006B404B"/>
    <w:rsid w:val="006B46E0"/>
    <w:rsid w:val="006B4B9D"/>
    <w:rsid w:val="006B4BAD"/>
    <w:rsid w:val="006B4D57"/>
    <w:rsid w:val="006B52C7"/>
    <w:rsid w:val="006B580C"/>
    <w:rsid w:val="006B5860"/>
    <w:rsid w:val="006B5C48"/>
    <w:rsid w:val="006B640B"/>
    <w:rsid w:val="006B68EB"/>
    <w:rsid w:val="006B7CEE"/>
    <w:rsid w:val="006C0420"/>
    <w:rsid w:val="006C0BD4"/>
    <w:rsid w:val="006C147B"/>
    <w:rsid w:val="006C1F3C"/>
    <w:rsid w:val="006C26E6"/>
    <w:rsid w:val="006C2B21"/>
    <w:rsid w:val="006C577E"/>
    <w:rsid w:val="006C5C5E"/>
    <w:rsid w:val="006C5CB9"/>
    <w:rsid w:val="006C6FF6"/>
    <w:rsid w:val="006D02A2"/>
    <w:rsid w:val="006D0552"/>
    <w:rsid w:val="006D12EE"/>
    <w:rsid w:val="006D130D"/>
    <w:rsid w:val="006D1463"/>
    <w:rsid w:val="006D2212"/>
    <w:rsid w:val="006D2567"/>
    <w:rsid w:val="006D342A"/>
    <w:rsid w:val="006D3993"/>
    <w:rsid w:val="006D39EC"/>
    <w:rsid w:val="006D3E55"/>
    <w:rsid w:val="006D479A"/>
    <w:rsid w:val="006D4BC9"/>
    <w:rsid w:val="006D4E48"/>
    <w:rsid w:val="006D5737"/>
    <w:rsid w:val="006D5A54"/>
    <w:rsid w:val="006D5F5A"/>
    <w:rsid w:val="006D60B7"/>
    <w:rsid w:val="006D6904"/>
    <w:rsid w:val="006D6AE6"/>
    <w:rsid w:val="006D7577"/>
    <w:rsid w:val="006E0967"/>
    <w:rsid w:val="006E0AAA"/>
    <w:rsid w:val="006E0B46"/>
    <w:rsid w:val="006E1081"/>
    <w:rsid w:val="006E116D"/>
    <w:rsid w:val="006E1522"/>
    <w:rsid w:val="006E164B"/>
    <w:rsid w:val="006E1C9A"/>
    <w:rsid w:val="006E27A0"/>
    <w:rsid w:val="006E280F"/>
    <w:rsid w:val="006E2AD7"/>
    <w:rsid w:val="006E2BEB"/>
    <w:rsid w:val="006E2DA1"/>
    <w:rsid w:val="006E32C2"/>
    <w:rsid w:val="006E3AA6"/>
    <w:rsid w:val="006E48EF"/>
    <w:rsid w:val="006E4D04"/>
    <w:rsid w:val="006E51E9"/>
    <w:rsid w:val="006E579C"/>
    <w:rsid w:val="006E57D5"/>
    <w:rsid w:val="006E6611"/>
    <w:rsid w:val="006E6660"/>
    <w:rsid w:val="006E6D8A"/>
    <w:rsid w:val="006E7B56"/>
    <w:rsid w:val="006E7D2A"/>
    <w:rsid w:val="006F0F8B"/>
    <w:rsid w:val="006F2B0A"/>
    <w:rsid w:val="006F3951"/>
    <w:rsid w:val="006F4638"/>
    <w:rsid w:val="006F4751"/>
    <w:rsid w:val="006F4B7D"/>
    <w:rsid w:val="006F4EC3"/>
    <w:rsid w:val="006F66AE"/>
    <w:rsid w:val="006F694D"/>
    <w:rsid w:val="006F7657"/>
    <w:rsid w:val="006F7699"/>
    <w:rsid w:val="006F7E40"/>
    <w:rsid w:val="006F7F7C"/>
    <w:rsid w:val="007005B8"/>
    <w:rsid w:val="00701009"/>
    <w:rsid w:val="00701055"/>
    <w:rsid w:val="00701DAB"/>
    <w:rsid w:val="007023D1"/>
    <w:rsid w:val="00702B02"/>
    <w:rsid w:val="007030DB"/>
    <w:rsid w:val="00703427"/>
    <w:rsid w:val="00703679"/>
    <w:rsid w:val="00704694"/>
    <w:rsid w:val="00704922"/>
    <w:rsid w:val="0070496F"/>
    <w:rsid w:val="00704A16"/>
    <w:rsid w:val="00704D6D"/>
    <w:rsid w:val="00705745"/>
    <w:rsid w:val="007057F2"/>
    <w:rsid w:val="00705FD0"/>
    <w:rsid w:val="00707E37"/>
    <w:rsid w:val="00707F22"/>
    <w:rsid w:val="00710976"/>
    <w:rsid w:val="0071228E"/>
    <w:rsid w:val="007123F5"/>
    <w:rsid w:val="00712A5C"/>
    <w:rsid w:val="0071322D"/>
    <w:rsid w:val="00713607"/>
    <w:rsid w:val="00714A45"/>
    <w:rsid w:val="00714DA3"/>
    <w:rsid w:val="007152B3"/>
    <w:rsid w:val="007158D8"/>
    <w:rsid w:val="007168F0"/>
    <w:rsid w:val="00716947"/>
    <w:rsid w:val="007172EE"/>
    <w:rsid w:val="00717661"/>
    <w:rsid w:val="007177DC"/>
    <w:rsid w:val="0071785B"/>
    <w:rsid w:val="00717B4B"/>
    <w:rsid w:val="00717DE3"/>
    <w:rsid w:val="00717EB7"/>
    <w:rsid w:val="00720585"/>
    <w:rsid w:val="007210A3"/>
    <w:rsid w:val="00721190"/>
    <w:rsid w:val="00721827"/>
    <w:rsid w:val="00721982"/>
    <w:rsid w:val="00721F97"/>
    <w:rsid w:val="007232E5"/>
    <w:rsid w:val="007233B6"/>
    <w:rsid w:val="00723ABE"/>
    <w:rsid w:val="00723D0F"/>
    <w:rsid w:val="007243A9"/>
    <w:rsid w:val="0072469F"/>
    <w:rsid w:val="00725C3D"/>
    <w:rsid w:val="00726630"/>
    <w:rsid w:val="00727296"/>
    <w:rsid w:val="007277CF"/>
    <w:rsid w:val="00727CCF"/>
    <w:rsid w:val="00730B9F"/>
    <w:rsid w:val="00731096"/>
    <w:rsid w:val="007321C2"/>
    <w:rsid w:val="00732E1D"/>
    <w:rsid w:val="00733390"/>
    <w:rsid w:val="007335C3"/>
    <w:rsid w:val="0073384F"/>
    <w:rsid w:val="007345A1"/>
    <w:rsid w:val="0073495C"/>
    <w:rsid w:val="00734A89"/>
    <w:rsid w:val="007358C1"/>
    <w:rsid w:val="00735FA5"/>
    <w:rsid w:val="00736D1D"/>
    <w:rsid w:val="00736E63"/>
    <w:rsid w:val="007377C8"/>
    <w:rsid w:val="007378B4"/>
    <w:rsid w:val="00737D54"/>
    <w:rsid w:val="00737F9C"/>
    <w:rsid w:val="00737FEA"/>
    <w:rsid w:val="0074003E"/>
    <w:rsid w:val="0074043D"/>
    <w:rsid w:val="007409CA"/>
    <w:rsid w:val="00740D01"/>
    <w:rsid w:val="007420B2"/>
    <w:rsid w:val="00742409"/>
    <w:rsid w:val="007432CB"/>
    <w:rsid w:val="007434DD"/>
    <w:rsid w:val="007466EF"/>
    <w:rsid w:val="00747008"/>
    <w:rsid w:val="007472E8"/>
    <w:rsid w:val="007500C3"/>
    <w:rsid w:val="007501E0"/>
    <w:rsid w:val="0075046E"/>
    <w:rsid w:val="007523C7"/>
    <w:rsid w:val="00752F88"/>
    <w:rsid w:val="007534F9"/>
    <w:rsid w:val="0075359D"/>
    <w:rsid w:val="007538EA"/>
    <w:rsid w:val="007543F9"/>
    <w:rsid w:val="007546AF"/>
    <w:rsid w:val="00754B8C"/>
    <w:rsid w:val="00755049"/>
    <w:rsid w:val="007555C9"/>
    <w:rsid w:val="0075560B"/>
    <w:rsid w:val="0075567D"/>
    <w:rsid w:val="00755E91"/>
    <w:rsid w:val="00756279"/>
    <w:rsid w:val="007564BC"/>
    <w:rsid w:val="0075666E"/>
    <w:rsid w:val="00756D85"/>
    <w:rsid w:val="00756D88"/>
    <w:rsid w:val="00757178"/>
    <w:rsid w:val="0075755A"/>
    <w:rsid w:val="00761133"/>
    <w:rsid w:val="00761233"/>
    <w:rsid w:val="00761888"/>
    <w:rsid w:val="0076198C"/>
    <w:rsid w:val="00761B4B"/>
    <w:rsid w:val="00761E80"/>
    <w:rsid w:val="00762B75"/>
    <w:rsid w:val="00762D1A"/>
    <w:rsid w:val="00763069"/>
    <w:rsid w:val="0076458E"/>
    <w:rsid w:val="0076492F"/>
    <w:rsid w:val="00764DB9"/>
    <w:rsid w:val="00765785"/>
    <w:rsid w:val="007657E9"/>
    <w:rsid w:val="00766BCC"/>
    <w:rsid w:val="00767AC2"/>
    <w:rsid w:val="0077022C"/>
    <w:rsid w:val="00770383"/>
    <w:rsid w:val="007707B6"/>
    <w:rsid w:val="00770DFA"/>
    <w:rsid w:val="00771C7E"/>
    <w:rsid w:val="00772067"/>
    <w:rsid w:val="007721D6"/>
    <w:rsid w:val="00772C3A"/>
    <w:rsid w:val="00773AF6"/>
    <w:rsid w:val="00773D20"/>
    <w:rsid w:val="00773FC7"/>
    <w:rsid w:val="00775212"/>
    <w:rsid w:val="0077583D"/>
    <w:rsid w:val="007759CA"/>
    <w:rsid w:val="007766F3"/>
    <w:rsid w:val="00776A3C"/>
    <w:rsid w:val="00780B80"/>
    <w:rsid w:val="007818AF"/>
    <w:rsid w:val="00781994"/>
    <w:rsid w:val="007819A5"/>
    <w:rsid w:val="00781BA4"/>
    <w:rsid w:val="007825B4"/>
    <w:rsid w:val="007828BB"/>
    <w:rsid w:val="00782CC1"/>
    <w:rsid w:val="0078314F"/>
    <w:rsid w:val="00783168"/>
    <w:rsid w:val="007831C5"/>
    <w:rsid w:val="00783A2D"/>
    <w:rsid w:val="00783A72"/>
    <w:rsid w:val="00784797"/>
    <w:rsid w:val="007847EC"/>
    <w:rsid w:val="00786D9A"/>
    <w:rsid w:val="0079054F"/>
    <w:rsid w:val="00790595"/>
    <w:rsid w:val="007908BB"/>
    <w:rsid w:val="00792ADE"/>
    <w:rsid w:val="00792BCF"/>
    <w:rsid w:val="0079359A"/>
    <w:rsid w:val="00793ADF"/>
    <w:rsid w:val="00793D2A"/>
    <w:rsid w:val="00794D6D"/>
    <w:rsid w:val="00795B0E"/>
    <w:rsid w:val="00796751"/>
    <w:rsid w:val="00796F8C"/>
    <w:rsid w:val="00797899"/>
    <w:rsid w:val="007A028D"/>
    <w:rsid w:val="007A02FD"/>
    <w:rsid w:val="007A13F2"/>
    <w:rsid w:val="007A17A9"/>
    <w:rsid w:val="007A218C"/>
    <w:rsid w:val="007A2642"/>
    <w:rsid w:val="007A288A"/>
    <w:rsid w:val="007A2CC1"/>
    <w:rsid w:val="007A341B"/>
    <w:rsid w:val="007A363D"/>
    <w:rsid w:val="007A402B"/>
    <w:rsid w:val="007A4E8D"/>
    <w:rsid w:val="007A52BD"/>
    <w:rsid w:val="007A73F2"/>
    <w:rsid w:val="007A78DE"/>
    <w:rsid w:val="007A795D"/>
    <w:rsid w:val="007A7A4F"/>
    <w:rsid w:val="007B0A45"/>
    <w:rsid w:val="007B0AD1"/>
    <w:rsid w:val="007B13EA"/>
    <w:rsid w:val="007B2888"/>
    <w:rsid w:val="007B2BD1"/>
    <w:rsid w:val="007B32F0"/>
    <w:rsid w:val="007B3A5E"/>
    <w:rsid w:val="007B56FC"/>
    <w:rsid w:val="007B5B40"/>
    <w:rsid w:val="007B5BD4"/>
    <w:rsid w:val="007B6135"/>
    <w:rsid w:val="007B6A39"/>
    <w:rsid w:val="007B6D9E"/>
    <w:rsid w:val="007B7482"/>
    <w:rsid w:val="007B7608"/>
    <w:rsid w:val="007C052E"/>
    <w:rsid w:val="007C111C"/>
    <w:rsid w:val="007C1EAC"/>
    <w:rsid w:val="007C220F"/>
    <w:rsid w:val="007C2DEA"/>
    <w:rsid w:val="007C2F4B"/>
    <w:rsid w:val="007C3020"/>
    <w:rsid w:val="007C3151"/>
    <w:rsid w:val="007C33B7"/>
    <w:rsid w:val="007C4005"/>
    <w:rsid w:val="007C411B"/>
    <w:rsid w:val="007C4518"/>
    <w:rsid w:val="007C4901"/>
    <w:rsid w:val="007C5748"/>
    <w:rsid w:val="007C62F3"/>
    <w:rsid w:val="007C6FAF"/>
    <w:rsid w:val="007D10DC"/>
    <w:rsid w:val="007D166B"/>
    <w:rsid w:val="007D1900"/>
    <w:rsid w:val="007D1BBB"/>
    <w:rsid w:val="007D1CF8"/>
    <w:rsid w:val="007D1D1D"/>
    <w:rsid w:val="007D1D9B"/>
    <w:rsid w:val="007D2A69"/>
    <w:rsid w:val="007D2BA4"/>
    <w:rsid w:val="007D30CB"/>
    <w:rsid w:val="007D35EF"/>
    <w:rsid w:val="007D3B06"/>
    <w:rsid w:val="007D3BDD"/>
    <w:rsid w:val="007D4CEF"/>
    <w:rsid w:val="007D4FFD"/>
    <w:rsid w:val="007D5C4F"/>
    <w:rsid w:val="007D6067"/>
    <w:rsid w:val="007D6738"/>
    <w:rsid w:val="007D6B81"/>
    <w:rsid w:val="007D6EF5"/>
    <w:rsid w:val="007D73B9"/>
    <w:rsid w:val="007D7CF7"/>
    <w:rsid w:val="007D7FF2"/>
    <w:rsid w:val="007E020C"/>
    <w:rsid w:val="007E053E"/>
    <w:rsid w:val="007E0C8B"/>
    <w:rsid w:val="007E15E4"/>
    <w:rsid w:val="007E1E54"/>
    <w:rsid w:val="007E29B9"/>
    <w:rsid w:val="007E2F55"/>
    <w:rsid w:val="007E418A"/>
    <w:rsid w:val="007E441D"/>
    <w:rsid w:val="007E4DBE"/>
    <w:rsid w:val="007E4FD8"/>
    <w:rsid w:val="007E565B"/>
    <w:rsid w:val="007E674F"/>
    <w:rsid w:val="007E67BF"/>
    <w:rsid w:val="007E68B4"/>
    <w:rsid w:val="007E6B1E"/>
    <w:rsid w:val="007F143F"/>
    <w:rsid w:val="007F1505"/>
    <w:rsid w:val="007F190C"/>
    <w:rsid w:val="007F26F5"/>
    <w:rsid w:val="007F45BF"/>
    <w:rsid w:val="007F47B0"/>
    <w:rsid w:val="007F5071"/>
    <w:rsid w:val="007F519F"/>
    <w:rsid w:val="007F52B4"/>
    <w:rsid w:val="007F5B83"/>
    <w:rsid w:val="007F6459"/>
    <w:rsid w:val="007F659A"/>
    <w:rsid w:val="007F7403"/>
    <w:rsid w:val="00801B18"/>
    <w:rsid w:val="008024E4"/>
    <w:rsid w:val="00802580"/>
    <w:rsid w:val="00802864"/>
    <w:rsid w:val="00802C0F"/>
    <w:rsid w:val="0080310C"/>
    <w:rsid w:val="00804342"/>
    <w:rsid w:val="00804429"/>
    <w:rsid w:val="00804EBB"/>
    <w:rsid w:val="00804FB1"/>
    <w:rsid w:val="008053F9"/>
    <w:rsid w:val="00805850"/>
    <w:rsid w:val="00805926"/>
    <w:rsid w:val="008066E1"/>
    <w:rsid w:val="00807392"/>
    <w:rsid w:val="008074B0"/>
    <w:rsid w:val="008075C7"/>
    <w:rsid w:val="00807A1F"/>
    <w:rsid w:val="00810BC0"/>
    <w:rsid w:val="00811B7B"/>
    <w:rsid w:val="00812441"/>
    <w:rsid w:val="00812A78"/>
    <w:rsid w:val="00813309"/>
    <w:rsid w:val="008137D6"/>
    <w:rsid w:val="00813912"/>
    <w:rsid w:val="00813D99"/>
    <w:rsid w:val="0081454C"/>
    <w:rsid w:val="008147F0"/>
    <w:rsid w:val="00814DFF"/>
    <w:rsid w:val="00814F66"/>
    <w:rsid w:val="008151C4"/>
    <w:rsid w:val="008163CC"/>
    <w:rsid w:val="00816715"/>
    <w:rsid w:val="00816C11"/>
    <w:rsid w:val="00817018"/>
    <w:rsid w:val="008174E7"/>
    <w:rsid w:val="008201BE"/>
    <w:rsid w:val="008211CE"/>
    <w:rsid w:val="008218F5"/>
    <w:rsid w:val="00821AC4"/>
    <w:rsid w:val="008221FC"/>
    <w:rsid w:val="0082282C"/>
    <w:rsid w:val="00822C82"/>
    <w:rsid w:val="00822DAA"/>
    <w:rsid w:val="0082338D"/>
    <w:rsid w:val="00823FB5"/>
    <w:rsid w:val="00824063"/>
    <w:rsid w:val="0082573B"/>
    <w:rsid w:val="00825FE4"/>
    <w:rsid w:val="00826126"/>
    <w:rsid w:val="00826199"/>
    <w:rsid w:val="008266D0"/>
    <w:rsid w:val="008267B2"/>
    <w:rsid w:val="00826A9C"/>
    <w:rsid w:val="00827638"/>
    <w:rsid w:val="008302DB"/>
    <w:rsid w:val="00831006"/>
    <w:rsid w:val="008318F0"/>
    <w:rsid w:val="008328B8"/>
    <w:rsid w:val="00833320"/>
    <w:rsid w:val="00833FA2"/>
    <w:rsid w:val="00834EE4"/>
    <w:rsid w:val="008354CC"/>
    <w:rsid w:val="008354EF"/>
    <w:rsid w:val="00835832"/>
    <w:rsid w:val="00835C50"/>
    <w:rsid w:val="00837675"/>
    <w:rsid w:val="0083786B"/>
    <w:rsid w:val="00840656"/>
    <w:rsid w:val="00840F83"/>
    <w:rsid w:val="00841A47"/>
    <w:rsid w:val="00841C68"/>
    <w:rsid w:val="00842ADA"/>
    <w:rsid w:val="0084311E"/>
    <w:rsid w:val="00843A66"/>
    <w:rsid w:val="00843DBA"/>
    <w:rsid w:val="008449EE"/>
    <w:rsid w:val="00844B02"/>
    <w:rsid w:val="00844B8C"/>
    <w:rsid w:val="0084502D"/>
    <w:rsid w:val="00845488"/>
    <w:rsid w:val="00845DBE"/>
    <w:rsid w:val="00845E3C"/>
    <w:rsid w:val="008465E2"/>
    <w:rsid w:val="00846A2F"/>
    <w:rsid w:val="008502EC"/>
    <w:rsid w:val="0085087A"/>
    <w:rsid w:val="00851E75"/>
    <w:rsid w:val="008536B4"/>
    <w:rsid w:val="00853751"/>
    <w:rsid w:val="008545A1"/>
    <w:rsid w:val="008545F1"/>
    <w:rsid w:val="00854C58"/>
    <w:rsid w:val="0085507C"/>
    <w:rsid w:val="008559E2"/>
    <w:rsid w:val="00855AE4"/>
    <w:rsid w:val="00855D7C"/>
    <w:rsid w:val="0085671D"/>
    <w:rsid w:val="00857187"/>
    <w:rsid w:val="00857DBD"/>
    <w:rsid w:val="00860502"/>
    <w:rsid w:val="00860893"/>
    <w:rsid w:val="00860EB5"/>
    <w:rsid w:val="008612FF"/>
    <w:rsid w:val="00862511"/>
    <w:rsid w:val="00862696"/>
    <w:rsid w:val="00863BBE"/>
    <w:rsid w:val="00864650"/>
    <w:rsid w:val="00864E00"/>
    <w:rsid w:val="00864EF7"/>
    <w:rsid w:val="008653EF"/>
    <w:rsid w:val="008659B8"/>
    <w:rsid w:val="008663BB"/>
    <w:rsid w:val="008670CD"/>
    <w:rsid w:val="00867683"/>
    <w:rsid w:val="00867AA5"/>
    <w:rsid w:val="00867DF5"/>
    <w:rsid w:val="00870969"/>
    <w:rsid w:val="00870B50"/>
    <w:rsid w:val="0087342D"/>
    <w:rsid w:val="008737D2"/>
    <w:rsid w:val="00873874"/>
    <w:rsid w:val="0087391D"/>
    <w:rsid w:val="00873955"/>
    <w:rsid w:val="008744F5"/>
    <w:rsid w:val="00875292"/>
    <w:rsid w:val="0087579A"/>
    <w:rsid w:val="00875953"/>
    <w:rsid w:val="0087676E"/>
    <w:rsid w:val="00876814"/>
    <w:rsid w:val="0087751B"/>
    <w:rsid w:val="0087794D"/>
    <w:rsid w:val="00877C63"/>
    <w:rsid w:val="00877D05"/>
    <w:rsid w:val="0088004B"/>
    <w:rsid w:val="008812BD"/>
    <w:rsid w:val="008814A0"/>
    <w:rsid w:val="008815D9"/>
    <w:rsid w:val="00881D02"/>
    <w:rsid w:val="00882055"/>
    <w:rsid w:val="0088398B"/>
    <w:rsid w:val="00883ABD"/>
    <w:rsid w:val="00883DBC"/>
    <w:rsid w:val="00883DBD"/>
    <w:rsid w:val="00883EE2"/>
    <w:rsid w:val="00884B04"/>
    <w:rsid w:val="00885208"/>
    <w:rsid w:val="008855CA"/>
    <w:rsid w:val="00885BAF"/>
    <w:rsid w:val="008867FC"/>
    <w:rsid w:val="00886C84"/>
    <w:rsid w:val="00886CDD"/>
    <w:rsid w:val="00891989"/>
    <w:rsid w:val="00891EF3"/>
    <w:rsid w:val="00892170"/>
    <w:rsid w:val="00892816"/>
    <w:rsid w:val="0089282D"/>
    <w:rsid w:val="00892A4E"/>
    <w:rsid w:val="00893AA3"/>
    <w:rsid w:val="00893CCC"/>
    <w:rsid w:val="00894C55"/>
    <w:rsid w:val="00894D96"/>
    <w:rsid w:val="0089538A"/>
    <w:rsid w:val="008953A2"/>
    <w:rsid w:val="008954A2"/>
    <w:rsid w:val="00895E55"/>
    <w:rsid w:val="008969FD"/>
    <w:rsid w:val="00896EAA"/>
    <w:rsid w:val="00897248"/>
    <w:rsid w:val="00897E5A"/>
    <w:rsid w:val="008A0466"/>
    <w:rsid w:val="008A05BF"/>
    <w:rsid w:val="008A0959"/>
    <w:rsid w:val="008A1574"/>
    <w:rsid w:val="008A21D4"/>
    <w:rsid w:val="008A3FED"/>
    <w:rsid w:val="008A4D39"/>
    <w:rsid w:val="008A6F89"/>
    <w:rsid w:val="008A75C3"/>
    <w:rsid w:val="008A7A2C"/>
    <w:rsid w:val="008A7A44"/>
    <w:rsid w:val="008B09F4"/>
    <w:rsid w:val="008B1412"/>
    <w:rsid w:val="008B2E38"/>
    <w:rsid w:val="008B2E96"/>
    <w:rsid w:val="008B345E"/>
    <w:rsid w:val="008B3550"/>
    <w:rsid w:val="008B4140"/>
    <w:rsid w:val="008B54FB"/>
    <w:rsid w:val="008B5E7A"/>
    <w:rsid w:val="008B6097"/>
    <w:rsid w:val="008B67C3"/>
    <w:rsid w:val="008B6825"/>
    <w:rsid w:val="008B6A46"/>
    <w:rsid w:val="008B7FB0"/>
    <w:rsid w:val="008C0BFD"/>
    <w:rsid w:val="008C0D41"/>
    <w:rsid w:val="008C0D53"/>
    <w:rsid w:val="008C1A64"/>
    <w:rsid w:val="008C1AC8"/>
    <w:rsid w:val="008C1E65"/>
    <w:rsid w:val="008C27CB"/>
    <w:rsid w:val="008C280F"/>
    <w:rsid w:val="008C3614"/>
    <w:rsid w:val="008C42DD"/>
    <w:rsid w:val="008C44EB"/>
    <w:rsid w:val="008C50B2"/>
    <w:rsid w:val="008C5352"/>
    <w:rsid w:val="008C60EF"/>
    <w:rsid w:val="008C6332"/>
    <w:rsid w:val="008C6A64"/>
    <w:rsid w:val="008C6D9A"/>
    <w:rsid w:val="008C75AC"/>
    <w:rsid w:val="008C7DD6"/>
    <w:rsid w:val="008D01F1"/>
    <w:rsid w:val="008D0385"/>
    <w:rsid w:val="008D176D"/>
    <w:rsid w:val="008D1895"/>
    <w:rsid w:val="008D2AA8"/>
    <w:rsid w:val="008D2E65"/>
    <w:rsid w:val="008D316C"/>
    <w:rsid w:val="008D490E"/>
    <w:rsid w:val="008D4E09"/>
    <w:rsid w:val="008D5203"/>
    <w:rsid w:val="008D53D4"/>
    <w:rsid w:val="008D58E4"/>
    <w:rsid w:val="008D5EFA"/>
    <w:rsid w:val="008D62D8"/>
    <w:rsid w:val="008D6364"/>
    <w:rsid w:val="008D63DB"/>
    <w:rsid w:val="008D67A8"/>
    <w:rsid w:val="008D7ABF"/>
    <w:rsid w:val="008D7C8F"/>
    <w:rsid w:val="008D7E85"/>
    <w:rsid w:val="008E136A"/>
    <w:rsid w:val="008E153C"/>
    <w:rsid w:val="008E2236"/>
    <w:rsid w:val="008E253B"/>
    <w:rsid w:val="008E2A12"/>
    <w:rsid w:val="008E2A8D"/>
    <w:rsid w:val="008E2B18"/>
    <w:rsid w:val="008E2D83"/>
    <w:rsid w:val="008E2F98"/>
    <w:rsid w:val="008E3518"/>
    <w:rsid w:val="008E374F"/>
    <w:rsid w:val="008E3B83"/>
    <w:rsid w:val="008E4169"/>
    <w:rsid w:val="008E44EB"/>
    <w:rsid w:val="008E498A"/>
    <w:rsid w:val="008E587E"/>
    <w:rsid w:val="008E6EB5"/>
    <w:rsid w:val="008E78E1"/>
    <w:rsid w:val="008F063F"/>
    <w:rsid w:val="008F0C84"/>
    <w:rsid w:val="008F18EB"/>
    <w:rsid w:val="008F1985"/>
    <w:rsid w:val="008F245E"/>
    <w:rsid w:val="008F2F69"/>
    <w:rsid w:val="008F33C6"/>
    <w:rsid w:val="008F3730"/>
    <w:rsid w:val="008F41F5"/>
    <w:rsid w:val="008F47FE"/>
    <w:rsid w:val="008F4BDD"/>
    <w:rsid w:val="008F6110"/>
    <w:rsid w:val="008F64C8"/>
    <w:rsid w:val="008F66F1"/>
    <w:rsid w:val="008F6A81"/>
    <w:rsid w:val="008F722A"/>
    <w:rsid w:val="008F78BD"/>
    <w:rsid w:val="00900FA6"/>
    <w:rsid w:val="00901C94"/>
    <w:rsid w:val="00902731"/>
    <w:rsid w:val="00902FA7"/>
    <w:rsid w:val="009039D2"/>
    <w:rsid w:val="00903A89"/>
    <w:rsid w:val="00903BC0"/>
    <w:rsid w:val="00903F67"/>
    <w:rsid w:val="00904281"/>
    <w:rsid w:val="00904A93"/>
    <w:rsid w:val="009053FB"/>
    <w:rsid w:val="009055E9"/>
    <w:rsid w:val="009058B2"/>
    <w:rsid w:val="0090590C"/>
    <w:rsid w:val="00905A9B"/>
    <w:rsid w:val="009060F6"/>
    <w:rsid w:val="0090761D"/>
    <w:rsid w:val="00907EC5"/>
    <w:rsid w:val="009104FC"/>
    <w:rsid w:val="009119C9"/>
    <w:rsid w:val="009123A9"/>
    <w:rsid w:val="00912D56"/>
    <w:rsid w:val="00912DB5"/>
    <w:rsid w:val="0091363A"/>
    <w:rsid w:val="009142DA"/>
    <w:rsid w:val="00914DBE"/>
    <w:rsid w:val="0091556F"/>
    <w:rsid w:val="009156CB"/>
    <w:rsid w:val="00915885"/>
    <w:rsid w:val="00915BCD"/>
    <w:rsid w:val="009163BE"/>
    <w:rsid w:val="0091667A"/>
    <w:rsid w:val="00916CAF"/>
    <w:rsid w:val="00916F32"/>
    <w:rsid w:val="00917015"/>
    <w:rsid w:val="00917045"/>
    <w:rsid w:val="0091789E"/>
    <w:rsid w:val="00917B91"/>
    <w:rsid w:val="00917EE7"/>
    <w:rsid w:val="00917F5F"/>
    <w:rsid w:val="00920522"/>
    <w:rsid w:val="00921EE3"/>
    <w:rsid w:val="00922342"/>
    <w:rsid w:val="00922D12"/>
    <w:rsid w:val="00922F73"/>
    <w:rsid w:val="00924481"/>
    <w:rsid w:val="009254A3"/>
    <w:rsid w:val="0092794C"/>
    <w:rsid w:val="00927B35"/>
    <w:rsid w:val="00927E1C"/>
    <w:rsid w:val="00930D6E"/>
    <w:rsid w:val="0093172E"/>
    <w:rsid w:val="00931865"/>
    <w:rsid w:val="00931875"/>
    <w:rsid w:val="00931E16"/>
    <w:rsid w:val="0093289F"/>
    <w:rsid w:val="0093328D"/>
    <w:rsid w:val="00933EC3"/>
    <w:rsid w:val="009342BB"/>
    <w:rsid w:val="00935EEF"/>
    <w:rsid w:val="009361DF"/>
    <w:rsid w:val="00936985"/>
    <w:rsid w:val="00937A9A"/>
    <w:rsid w:val="00937B19"/>
    <w:rsid w:val="009416AB"/>
    <w:rsid w:val="00941A0A"/>
    <w:rsid w:val="009433D5"/>
    <w:rsid w:val="00943543"/>
    <w:rsid w:val="00943731"/>
    <w:rsid w:val="00944001"/>
    <w:rsid w:val="009440D8"/>
    <w:rsid w:val="0094417F"/>
    <w:rsid w:val="0094472E"/>
    <w:rsid w:val="009461FB"/>
    <w:rsid w:val="0094789D"/>
    <w:rsid w:val="0094794B"/>
    <w:rsid w:val="009501BA"/>
    <w:rsid w:val="009504E2"/>
    <w:rsid w:val="00950BD2"/>
    <w:rsid w:val="00950DF1"/>
    <w:rsid w:val="00951C11"/>
    <w:rsid w:val="0095269E"/>
    <w:rsid w:val="009528E6"/>
    <w:rsid w:val="00952A72"/>
    <w:rsid w:val="00953213"/>
    <w:rsid w:val="00953445"/>
    <w:rsid w:val="009545A2"/>
    <w:rsid w:val="00954C72"/>
    <w:rsid w:val="00954D8A"/>
    <w:rsid w:val="00954D8D"/>
    <w:rsid w:val="00954EF0"/>
    <w:rsid w:val="00955232"/>
    <w:rsid w:val="009553CD"/>
    <w:rsid w:val="0095590E"/>
    <w:rsid w:val="00955E17"/>
    <w:rsid w:val="00955F4B"/>
    <w:rsid w:val="0095651B"/>
    <w:rsid w:val="00956A2B"/>
    <w:rsid w:val="00957B74"/>
    <w:rsid w:val="009606F6"/>
    <w:rsid w:val="0096157D"/>
    <w:rsid w:val="00961886"/>
    <w:rsid w:val="0096210A"/>
    <w:rsid w:val="00962D32"/>
    <w:rsid w:val="00963B82"/>
    <w:rsid w:val="009646A6"/>
    <w:rsid w:val="00964F79"/>
    <w:rsid w:val="00965041"/>
    <w:rsid w:val="0096512D"/>
    <w:rsid w:val="009654E9"/>
    <w:rsid w:val="00965D48"/>
    <w:rsid w:val="009661D8"/>
    <w:rsid w:val="009662F6"/>
    <w:rsid w:val="0096679B"/>
    <w:rsid w:val="00966D75"/>
    <w:rsid w:val="00967085"/>
    <w:rsid w:val="00967706"/>
    <w:rsid w:val="00967E93"/>
    <w:rsid w:val="00970664"/>
    <w:rsid w:val="00970E8E"/>
    <w:rsid w:val="00971214"/>
    <w:rsid w:val="009717C5"/>
    <w:rsid w:val="009719C5"/>
    <w:rsid w:val="00971D65"/>
    <w:rsid w:val="00971ED1"/>
    <w:rsid w:val="00972172"/>
    <w:rsid w:val="0097298D"/>
    <w:rsid w:val="00972D98"/>
    <w:rsid w:val="0097311A"/>
    <w:rsid w:val="00973C9A"/>
    <w:rsid w:val="0097456E"/>
    <w:rsid w:val="009746C1"/>
    <w:rsid w:val="00975207"/>
    <w:rsid w:val="00975852"/>
    <w:rsid w:val="0097586C"/>
    <w:rsid w:val="0097596E"/>
    <w:rsid w:val="00976408"/>
    <w:rsid w:val="009764B1"/>
    <w:rsid w:val="00976754"/>
    <w:rsid w:val="00976B61"/>
    <w:rsid w:val="00977209"/>
    <w:rsid w:val="0097755B"/>
    <w:rsid w:val="00977CB4"/>
    <w:rsid w:val="00981351"/>
    <w:rsid w:val="00982351"/>
    <w:rsid w:val="00982D63"/>
    <w:rsid w:val="0098348A"/>
    <w:rsid w:val="00983D52"/>
    <w:rsid w:val="00983FD6"/>
    <w:rsid w:val="00984BFC"/>
    <w:rsid w:val="00984E00"/>
    <w:rsid w:val="00985350"/>
    <w:rsid w:val="009862A0"/>
    <w:rsid w:val="00986393"/>
    <w:rsid w:val="00986D9B"/>
    <w:rsid w:val="00986FD2"/>
    <w:rsid w:val="009873BF"/>
    <w:rsid w:val="009875E1"/>
    <w:rsid w:val="00987A96"/>
    <w:rsid w:val="00987A9E"/>
    <w:rsid w:val="009901E6"/>
    <w:rsid w:val="009902CC"/>
    <w:rsid w:val="009906DB"/>
    <w:rsid w:val="00992240"/>
    <w:rsid w:val="009927AA"/>
    <w:rsid w:val="00994AB8"/>
    <w:rsid w:val="00994C0F"/>
    <w:rsid w:val="00995DAD"/>
    <w:rsid w:val="009960F7"/>
    <w:rsid w:val="00996C9F"/>
    <w:rsid w:val="009A020F"/>
    <w:rsid w:val="009A034C"/>
    <w:rsid w:val="009A0A5B"/>
    <w:rsid w:val="009A0CF0"/>
    <w:rsid w:val="009A0EED"/>
    <w:rsid w:val="009A1495"/>
    <w:rsid w:val="009A1EF9"/>
    <w:rsid w:val="009A2051"/>
    <w:rsid w:val="009A29C0"/>
    <w:rsid w:val="009A29E2"/>
    <w:rsid w:val="009A2B16"/>
    <w:rsid w:val="009A2C12"/>
    <w:rsid w:val="009A3258"/>
    <w:rsid w:val="009A3405"/>
    <w:rsid w:val="009A3F2E"/>
    <w:rsid w:val="009A4165"/>
    <w:rsid w:val="009A4653"/>
    <w:rsid w:val="009A49DA"/>
    <w:rsid w:val="009A53E9"/>
    <w:rsid w:val="009A59C7"/>
    <w:rsid w:val="009A6BB3"/>
    <w:rsid w:val="009A72C3"/>
    <w:rsid w:val="009A7547"/>
    <w:rsid w:val="009B0592"/>
    <w:rsid w:val="009B08CD"/>
    <w:rsid w:val="009B0EAA"/>
    <w:rsid w:val="009B1B28"/>
    <w:rsid w:val="009B1CB5"/>
    <w:rsid w:val="009B2061"/>
    <w:rsid w:val="009B39F6"/>
    <w:rsid w:val="009B3D0E"/>
    <w:rsid w:val="009B419C"/>
    <w:rsid w:val="009B43E7"/>
    <w:rsid w:val="009B48FD"/>
    <w:rsid w:val="009B4D80"/>
    <w:rsid w:val="009B4DC1"/>
    <w:rsid w:val="009B4FA4"/>
    <w:rsid w:val="009B50C3"/>
    <w:rsid w:val="009B58D0"/>
    <w:rsid w:val="009B7037"/>
    <w:rsid w:val="009B7340"/>
    <w:rsid w:val="009C0321"/>
    <w:rsid w:val="009C04D1"/>
    <w:rsid w:val="009C0911"/>
    <w:rsid w:val="009C122F"/>
    <w:rsid w:val="009C1238"/>
    <w:rsid w:val="009C16F2"/>
    <w:rsid w:val="009C1D51"/>
    <w:rsid w:val="009C387B"/>
    <w:rsid w:val="009C45F4"/>
    <w:rsid w:val="009C46C9"/>
    <w:rsid w:val="009C6265"/>
    <w:rsid w:val="009C768B"/>
    <w:rsid w:val="009D0217"/>
    <w:rsid w:val="009D02B2"/>
    <w:rsid w:val="009D1D0E"/>
    <w:rsid w:val="009D233A"/>
    <w:rsid w:val="009D2344"/>
    <w:rsid w:val="009D2E85"/>
    <w:rsid w:val="009D33FC"/>
    <w:rsid w:val="009D3DC8"/>
    <w:rsid w:val="009D483F"/>
    <w:rsid w:val="009D528E"/>
    <w:rsid w:val="009D531B"/>
    <w:rsid w:val="009D53D6"/>
    <w:rsid w:val="009D6450"/>
    <w:rsid w:val="009D6E3E"/>
    <w:rsid w:val="009D7015"/>
    <w:rsid w:val="009D7046"/>
    <w:rsid w:val="009D75F5"/>
    <w:rsid w:val="009D763E"/>
    <w:rsid w:val="009D7CC1"/>
    <w:rsid w:val="009D7DEE"/>
    <w:rsid w:val="009E093F"/>
    <w:rsid w:val="009E1005"/>
    <w:rsid w:val="009E124E"/>
    <w:rsid w:val="009E128B"/>
    <w:rsid w:val="009E1329"/>
    <w:rsid w:val="009E1390"/>
    <w:rsid w:val="009E1C6E"/>
    <w:rsid w:val="009E1D8C"/>
    <w:rsid w:val="009E2282"/>
    <w:rsid w:val="009E2559"/>
    <w:rsid w:val="009E2CD7"/>
    <w:rsid w:val="009E3225"/>
    <w:rsid w:val="009E34E8"/>
    <w:rsid w:val="009E3799"/>
    <w:rsid w:val="009E3819"/>
    <w:rsid w:val="009E3A57"/>
    <w:rsid w:val="009E3E49"/>
    <w:rsid w:val="009E40B2"/>
    <w:rsid w:val="009E4BB2"/>
    <w:rsid w:val="009E5339"/>
    <w:rsid w:val="009E5E94"/>
    <w:rsid w:val="009E68A3"/>
    <w:rsid w:val="009E6AD9"/>
    <w:rsid w:val="009E6E31"/>
    <w:rsid w:val="009E70FD"/>
    <w:rsid w:val="009E713E"/>
    <w:rsid w:val="009E79CE"/>
    <w:rsid w:val="009E7BAC"/>
    <w:rsid w:val="009F0288"/>
    <w:rsid w:val="009F02CD"/>
    <w:rsid w:val="009F0B07"/>
    <w:rsid w:val="009F0B4A"/>
    <w:rsid w:val="009F10FC"/>
    <w:rsid w:val="009F11CE"/>
    <w:rsid w:val="009F154C"/>
    <w:rsid w:val="009F1C93"/>
    <w:rsid w:val="009F218C"/>
    <w:rsid w:val="009F2226"/>
    <w:rsid w:val="009F2498"/>
    <w:rsid w:val="009F282B"/>
    <w:rsid w:val="009F2BFE"/>
    <w:rsid w:val="009F2D25"/>
    <w:rsid w:val="009F2D4B"/>
    <w:rsid w:val="009F3091"/>
    <w:rsid w:val="009F3A2B"/>
    <w:rsid w:val="009F3E99"/>
    <w:rsid w:val="009F3F86"/>
    <w:rsid w:val="009F47EF"/>
    <w:rsid w:val="009F4983"/>
    <w:rsid w:val="009F4CAC"/>
    <w:rsid w:val="009F5464"/>
    <w:rsid w:val="009F5C73"/>
    <w:rsid w:val="009F6760"/>
    <w:rsid w:val="009F6A42"/>
    <w:rsid w:val="009F6AE0"/>
    <w:rsid w:val="009F7579"/>
    <w:rsid w:val="009F7D01"/>
    <w:rsid w:val="00A00548"/>
    <w:rsid w:val="00A00F86"/>
    <w:rsid w:val="00A01486"/>
    <w:rsid w:val="00A01E5F"/>
    <w:rsid w:val="00A02247"/>
    <w:rsid w:val="00A02D72"/>
    <w:rsid w:val="00A0375C"/>
    <w:rsid w:val="00A037AD"/>
    <w:rsid w:val="00A03E2F"/>
    <w:rsid w:val="00A03F82"/>
    <w:rsid w:val="00A0458C"/>
    <w:rsid w:val="00A04770"/>
    <w:rsid w:val="00A04CEA"/>
    <w:rsid w:val="00A04DCB"/>
    <w:rsid w:val="00A04F98"/>
    <w:rsid w:val="00A05ACD"/>
    <w:rsid w:val="00A05EB7"/>
    <w:rsid w:val="00A05F3B"/>
    <w:rsid w:val="00A062A9"/>
    <w:rsid w:val="00A06AE0"/>
    <w:rsid w:val="00A06DC9"/>
    <w:rsid w:val="00A079D0"/>
    <w:rsid w:val="00A07A8D"/>
    <w:rsid w:val="00A11131"/>
    <w:rsid w:val="00A11EE3"/>
    <w:rsid w:val="00A12B60"/>
    <w:rsid w:val="00A12C7F"/>
    <w:rsid w:val="00A12D4B"/>
    <w:rsid w:val="00A12F15"/>
    <w:rsid w:val="00A1375D"/>
    <w:rsid w:val="00A13E42"/>
    <w:rsid w:val="00A13E56"/>
    <w:rsid w:val="00A13EAF"/>
    <w:rsid w:val="00A141B1"/>
    <w:rsid w:val="00A1498C"/>
    <w:rsid w:val="00A155AA"/>
    <w:rsid w:val="00A16712"/>
    <w:rsid w:val="00A167B2"/>
    <w:rsid w:val="00A171FD"/>
    <w:rsid w:val="00A202FD"/>
    <w:rsid w:val="00A20832"/>
    <w:rsid w:val="00A21FE5"/>
    <w:rsid w:val="00A2205A"/>
    <w:rsid w:val="00A221B6"/>
    <w:rsid w:val="00A22567"/>
    <w:rsid w:val="00A22680"/>
    <w:rsid w:val="00A226EF"/>
    <w:rsid w:val="00A228C5"/>
    <w:rsid w:val="00A22C08"/>
    <w:rsid w:val="00A231C4"/>
    <w:rsid w:val="00A23D34"/>
    <w:rsid w:val="00A2533D"/>
    <w:rsid w:val="00A258EF"/>
    <w:rsid w:val="00A25E8C"/>
    <w:rsid w:val="00A25F6D"/>
    <w:rsid w:val="00A2637B"/>
    <w:rsid w:val="00A26E0D"/>
    <w:rsid w:val="00A27107"/>
    <w:rsid w:val="00A2747F"/>
    <w:rsid w:val="00A27B1D"/>
    <w:rsid w:val="00A27B2C"/>
    <w:rsid w:val="00A302B6"/>
    <w:rsid w:val="00A30316"/>
    <w:rsid w:val="00A30492"/>
    <w:rsid w:val="00A30AA6"/>
    <w:rsid w:val="00A31459"/>
    <w:rsid w:val="00A316C2"/>
    <w:rsid w:val="00A31EA9"/>
    <w:rsid w:val="00A32450"/>
    <w:rsid w:val="00A32FAD"/>
    <w:rsid w:val="00A33715"/>
    <w:rsid w:val="00A3395C"/>
    <w:rsid w:val="00A33C32"/>
    <w:rsid w:val="00A33E2F"/>
    <w:rsid w:val="00A34596"/>
    <w:rsid w:val="00A34AB3"/>
    <w:rsid w:val="00A34CAE"/>
    <w:rsid w:val="00A3537D"/>
    <w:rsid w:val="00A35BBC"/>
    <w:rsid w:val="00A36153"/>
    <w:rsid w:val="00A36CDF"/>
    <w:rsid w:val="00A36D17"/>
    <w:rsid w:val="00A3706D"/>
    <w:rsid w:val="00A3747D"/>
    <w:rsid w:val="00A40FE8"/>
    <w:rsid w:val="00A411FB"/>
    <w:rsid w:val="00A41532"/>
    <w:rsid w:val="00A419E6"/>
    <w:rsid w:val="00A41F0E"/>
    <w:rsid w:val="00A425AC"/>
    <w:rsid w:val="00A42D5E"/>
    <w:rsid w:val="00A44788"/>
    <w:rsid w:val="00A4571A"/>
    <w:rsid w:val="00A463BB"/>
    <w:rsid w:val="00A46ABD"/>
    <w:rsid w:val="00A46D61"/>
    <w:rsid w:val="00A475A0"/>
    <w:rsid w:val="00A50606"/>
    <w:rsid w:val="00A50676"/>
    <w:rsid w:val="00A50A21"/>
    <w:rsid w:val="00A50A2B"/>
    <w:rsid w:val="00A5149F"/>
    <w:rsid w:val="00A518A6"/>
    <w:rsid w:val="00A51953"/>
    <w:rsid w:val="00A52A99"/>
    <w:rsid w:val="00A52D71"/>
    <w:rsid w:val="00A5387D"/>
    <w:rsid w:val="00A539BF"/>
    <w:rsid w:val="00A5418F"/>
    <w:rsid w:val="00A54975"/>
    <w:rsid w:val="00A54A93"/>
    <w:rsid w:val="00A55649"/>
    <w:rsid w:val="00A55658"/>
    <w:rsid w:val="00A5669E"/>
    <w:rsid w:val="00A56CFE"/>
    <w:rsid w:val="00A57030"/>
    <w:rsid w:val="00A57042"/>
    <w:rsid w:val="00A570E8"/>
    <w:rsid w:val="00A57522"/>
    <w:rsid w:val="00A60ACD"/>
    <w:rsid w:val="00A60C5C"/>
    <w:rsid w:val="00A6134F"/>
    <w:rsid w:val="00A617B1"/>
    <w:rsid w:val="00A617ED"/>
    <w:rsid w:val="00A61812"/>
    <w:rsid w:val="00A61E3F"/>
    <w:rsid w:val="00A62108"/>
    <w:rsid w:val="00A62C40"/>
    <w:rsid w:val="00A62FCE"/>
    <w:rsid w:val="00A6342D"/>
    <w:rsid w:val="00A63D82"/>
    <w:rsid w:val="00A64F1D"/>
    <w:rsid w:val="00A6554F"/>
    <w:rsid w:val="00A658F0"/>
    <w:rsid w:val="00A65B71"/>
    <w:rsid w:val="00A65BE5"/>
    <w:rsid w:val="00A65D20"/>
    <w:rsid w:val="00A65EF3"/>
    <w:rsid w:val="00A66320"/>
    <w:rsid w:val="00A668CB"/>
    <w:rsid w:val="00A67016"/>
    <w:rsid w:val="00A67370"/>
    <w:rsid w:val="00A676A1"/>
    <w:rsid w:val="00A676D8"/>
    <w:rsid w:val="00A7001A"/>
    <w:rsid w:val="00A7042F"/>
    <w:rsid w:val="00A7071D"/>
    <w:rsid w:val="00A708D3"/>
    <w:rsid w:val="00A70C50"/>
    <w:rsid w:val="00A70E0D"/>
    <w:rsid w:val="00A7170B"/>
    <w:rsid w:val="00A721B3"/>
    <w:rsid w:val="00A729C4"/>
    <w:rsid w:val="00A74768"/>
    <w:rsid w:val="00A758F9"/>
    <w:rsid w:val="00A7639C"/>
    <w:rsid w:val="00A76BF1"/>
    <w:rsid w:val="00A76E53"/>
    <w:rsid w:val="00A7731C"/>
    <w:rsid w:val="00A77753"/>
    <w:rsid w:val="00A778D5"/>
    <w:rsid w:val="00A80A95"/>
    <w:rsid w:val="00A810A5"/>
    <w:rsid w:val="00A81201"/>
    <w:rsid w:val="00A818A2"/>
    <w:rsid w:val="00A82273"/>
    <w:rsid w:val="00A823B0"/>
    <w:rsid w:val="00A82832"/>
    <w:rsid w:val="00A82B85"/>
    <w:rsid w:val="00A82D2E"/>
    <w:rsid w:val="00A82DE8"/>
    <w:rsid w:val="00A82E4A"/>
    <w:rsid w:val="00A834C8"/>
    <w:rsid w:val="00A83CB2"/>
    <w:rsid w:val="00A852B1"/>
    <w:rsid w:val="00A85768"/>
    <w:rsid w:val="00A86284"/>
    <w:rsid w:val="00A8652F"/>
    <w:rsid w:val="00A8686E"/>
    <w:rsid w:val="00A874E5"/>
    <w:rsid w:val="00A879BE"/>
    <w:rsid w:val="00A90D6F"/>
    <w:rsid w:val="00A90E84"/>
    <w:rsid w:val="00A90FDB"/>
    <w:rsid w:val="00A912D6"/>
    <w:rsid w:val="00A91A6C"/>
    <w:rsid w:val="00A92BFE"/>
    <w:rsid w:val="00A93D86"/>
    <w:rsid w:val="00A942E5"/>
    <w:rsid w:val="00A94956"/>
    <w:rsid w:val="00A959DC"/>
    <w:rsid w:val="00A96112"/>
    <w:rsid w:val="00A96DFD"/>
    <w:rsid w:val="00A9742B"/>
    <w:rsid w:val="00A9784C"/>
    <w:rsid w:val="00A97C8E"/>
    <w:rsid w:val="00AA02A7"/>
    <w:rsid w:val="00AA076A"/>
    <w:rsid w:val="00AA0ACB"/>
    <w:rsid w:val="00AA1459"/>
    <w:rsid w:val="00AA2015"/>
    <w:rsid w:val="00AA2A9A"/>
    <w:rsid w:val="00AA36E4"/>
    <w:rsid w:val="00AA47CB"/>
    <w:rsid w:val="00AA49BE"/>
    <w:rsid w:val="00AA4B2F"/>
    <w:rsid w:val="00AA5302"/>
    <w:rsid w:val="00AA5971"/>
    <w:rsid w:val="00AA59A6"/>
    <w:rsid w:val="00AA62C3"/>
    <w:rsid w:val="00AA6486"/>
    <w:rsid w:val="00AA6F62"/>
    <w:rsid w:val="00AA7156"/>
    <w:rsid w:val="00AA799A"/>
    <w:rsid w:val="00AA7BCC"/>
    <w:rsid w:val="00AA7FF4"/>
    <w:rsid w:val="00AB018C"/>
    <w:rsid w:val="00AB0346"/>
    <w:rsid w:val="00AB05D8"/>
    <w:rsid w:val="00AB086F"/>
    <w:rsid w:val="00AB133D"/>
    <w:rsid w:val="00AB1BE3"/>
    <w:rsid w:val="00AB230C"/>
    <w:rsid w:val="00AB2441"/>
    <w:rsid w:val="00AB372B"/>
    <w:rsid w:val="00AB4051"/>
    <w:rsid w:val="00AB4359"/>
    <w:rsid w:val="00AB528A"/>
    <w:rsid w:val="00AB5681"/>
    <w:rsid w:val="00AB60C9"/>
    <w:rsid w:val="00AB6E85"/>
    <w:rsid w:val="00AB72A5"/>
    <w:rsid w:val="00AB7891"/>
    <w:rsid w:val="00AB7A25"/>
    <w:rsid w:val="00AB7E8B"/>
    <w:rsid w:val="00AC0893"/>
    <w:rsid w:val="00AC1D5C"/>
    <w:rsid w:val="00AC2B6D"/>
    <w:rsid w:val="00AC2CF4"/>
    <w:rsid w:val="00AC4403"/>
    <w:rsid w:val="00AC4620"/>
    <w:rsid w:val="00AC5298"/>
    <w:rsid w:val="00AC5D28"/>
    <w:rsid w:val="00AC5D47"/>
    <w:rsid w:val="00AC5ED4"/>
    <w:rsid w:val="00AC65C7"/>
    <w:rsid w:val="00AC6F2A"/>
    <w:rsid w:val="00AD003F"/>
    <w:rsid w:val="00AD0193"/>
    <w:rsid w:val="00AD0499"/>
    <w:rsid w:val="00AD0684"/>
    <w:rsid w:val="00AD08BC"/>
    <w:rsid w:val="00AD178C"/>
    <w:rsid w:val="00AD2604"/>
    <w:rsid w:val="00AD2BC8"/>
    <w:rsid w:val="00AD2E8A"/>
    <w:rsid w:val="00AD3223"/>
    <w:rsid w:val="00AD36A5"/>
    <w:rsid w:val="00AD43A9"/>
    <w:rsid w:val="00AD44D0"/>
    <w:rsid w:val="00AD4A30"/>
    <w:rsid w:val="00AD4F79"/>
    <w:rsid w:val="00AD5581"/>
    <w:rsid w:val="00AD61DF"/>
    <w:rsid w:val="00AD6840"/>
    <w:rsid w:val="00AD7092"/>
    <w:rsid w:val="00AD7882"/>
    <w:rsid w:val="00AD7B01"/>
    <w:rsid w:val="00AE02BC"/>
    <w:rsid w:val="00AE0D65"/>
    <w:rsid w:val="00AE1321"/>
    <w:rsid w:val="00AE1394"/>
    <w:rsid w:val="00AE232C"/>
    <w:rsid w:val="00AE2E78"/>
    <w:rsid w:val="00AE30C7"/>
    <w:rsid w:val="00AE34CC"/>
    <w:rsid w:val="00AE41A4"/>
    <w:rsid w:val="00AE469F"/>
    <w:rsid w:val="00AE4C3D"/>
    <w:rsid w:val="00AE5567"/>
    <w:rsid w:val="00AE6EB2"/>
    <w:rsid w:val="00AE7593"/>
    <w:rsid w:val="00AE76B0"/>
    <w:rsid w:val="00AE78C2"/>
    <w:rsid w:val="00AE78DA"/>
    <w:rsid w:val="00AF00C4"/>
    <w:rsid w:val="00AF1423"/>
    <w:rsid w:val="00AF1CB0"/>
    <w:rsid w:val="00AF345F"/>
    <w:rsid w:val="00AF3891"/>
    <w:rsid w:val="00AF38B5"/>
    <w:rsid w:val="00AF413F"/>
    <w:rsid w:val="00AF54D0"/>
    <w:rsid w:val="00AF653C"/>
    <w:rsid w:val="00AF687D"/>
    <w:rsid w:val="00AF76C2"/>
    <w:rsid w:val="00AF798E"/>
    <w:rsid w:val="00AF7ED9"/>
    <w:rsid w:val="00B00001"/>
    <w:rsid w:val="00B0288B"/>
    <w:rsid w:val="00B030D4"/>
    <w:rsid w:val="00B0387F"/>
    <w:rsid w:val="00B04EEC"/>
    <w:rsid w:val="00B0523D"/>
    <w:rsid w:val="00B05734"/>
    <w:rsid w:val="00B05A64"/>
    <w:rsid w:val="00B05C56"/>
    <w:rsid w:val="00B05C7F"/>
    <w:rsid w:val="00B05D7F"/>
    <w:rsid w:val="00B05F18"/>
    <w:rsid w:val="00B06B4C"/>
    <w:rsid w:val="00B06D5A"/>
    <w:rsid w:val="00B100ED"/>
    <w:rsid w:val="00B118A8"/>
    <w:rsid w:val="00B11B90"/>
    <w:rsid w:val="00B12D36"/>
    <w:rsid w:val="00B13694"/>
    <w:rsid w:val="00B14275"/>
    <w:rsid w:val="00B14389"/>
    <w:rsid w:val="00B14489"/>
    <w:rsid w:val="00B14AF1"/>
    <w:rsid w:val="00B14B7E"/>
    <w:rsid w:val="00B14F06"/>
    <w:rsid w:val="00B16093"/>
    <w:rsid w:val="00B161FE"/>
    <w:rsid w:val="00B16776"/>
    <w:rsid w:val="00B16C74"/>
    <w:rsid w:val="00B171EE"/>
    <w:rsid w:val="00B17702"/>
    <w:rsid w:val="00B17794"/>
    <w:rsid w:val="00B17BD6"/>
    <w:rsid w:val="00B20E87"/>
    <w:rsid w:val="00B20FC0"/>
    <w:rsid w:val="00B21170"/>
    <w:rsid w:val="00B215A7"/>
    <w:rsid w:val="00B2165C"/>
    <w:rsid w:val="00B224BE"/>
    <w:rsid w:val="00B225E7"/>
    <w:rsid w:val="00B227B5"/>
    <w:rsid w:val="00B22DE3"/>
    <w:rsid w:val="00B23166"/>
    <w:rsid w:val="00B243A9"/>
    <w:rsid w:val="00B248EF"/>
    <w:rsid w:val="00B252A4"/>
    <w:rsid w:val="00B257C9"/>
    <w:rsid w:val="00B25FBB"/>
    <w:rsid w:val="00B27B3E"/>
    <w:rsid w:val="00B27CA8"/>
    <w:rsid w:val="00B306B0"/>
    <w:rsid w:val="00B30EE9"/>
    <w:rsid w:val="00B31201"/>
    <w:rsid w:val="00B31CA9"/>
    <w:rsid w:val="00B324D8"/>
    <w:rsid w:val="00B32B96"/>
    <w:rsid w:val="00B330CB"/>
    <w:rsid w:val="00B33793"/>
    <w:rsid w:val="00B34DD3"/>
    <w:rsid w:val="00B36388"/>
    <w:rsid w:val="00B3659D"/>
    <w:rsid w:val="00B378F5"/>
    <w:rsid w:val="00B403EC"/>
    <w:rsid w:val="00B4089C"/>
    <w:rsid w:val="00B40F25"/>
    <w:rsid w:val="00B41063"/>
    <w:rsid w:val="00B41381"/>
    <w:rsid w:val="00B41572"/>
    <w:rsid w:val="00B41D9A"/>
    <w:rsid w:val="00B422F5"/>
    <w:rsid w:val="00B42678"/>
    <w:rsid w:val="00B42E2A"/>
    <w:rsid w:val="00B43295"/>
    <w:rsid w:val="00B43675"/>
    <w:rsid w:val="00B43C5A"/>
    <w:rsid w:val="00B43CE6"/>
    <w:rsid w:val="00B44E71"/>
    <w:rsid w:val="00B46A5F"/>
    <w:rsid w:val="00B46F31"/>
    <w:rsid w:val="00B473EA"/>
    <w:rsid w:val="00B5019B"/>
    <w:rsid w:val="00B50722"/>
    <w:rsid w:val="00B50DDC"/>
    <w:rsid w:val="00B511CB"/>
    <w:rsid w:val="00B51955"/>
    <w:rsid w:val="00B52AAB"/>
    <w:rsid w:val="00B52B2B"/>
    <w:rsid w:val="00B52F99"/>
    <w:rsid w:val="00B54296"/>
    <w:rsid w:val="00B548D4"/>
    <w:rsid w:val="00B54AEB"/>
    <w:rsid w:val="00B54B0F"/>
    <w:rsid w:val="00B55CA0"/>
    <w:rsid w:val="00B55D32"/>
    <w:rsid w:val="00B56BF7"/>
    <w:rsid w:val="00B56D70"/>
    <w:rsid w:val="00B5779A"/>
    <w:rsid w:val="00B57964"/>
    <w:rsid w:val="00B6144B"/>
    <w:rsid w:val="00B615E0"/>
    <w:rsid w:val="00B61AEF"/>
    <w:rsid w:val="00B61E94"/>
    <w:rsid w:val="00B636E4"/>
    <w:rsid w:val="00B63DD8"/>
    <w:rsid w:val="00B640A3"/>
    <w:rsid w:val="00B65F5C"/>
    <w:rsid w:val="00B663FF"/>
    <w:rsid w:val="00B6679B"/>
    <w:rsid w:val="00B6744D"/>
    <w:rsid w:val="00B679F2"/>
    <w:rsid w:val="00B67EEA"/>
    <w:rsid w:val="00B70D3C"/>
    <w:rsid w:val="00B712CC"/>
    <w:rsid w:val="00B71438"/>
    <w:rsid w:val="00B71650"/>
    <w:rsid w:val="00B71959"/>
    <w:rsid w:val="00B7231F"/>
    <w:rsid w:val="00B72751"/>
    <w:rsid w:val="00B72C24"/>
    <w:rsid w:val="00B72D88"/>
    <w:rsid w:val="00B72FAB"/>
    <w:rsid w:val="00B740CB"/>
    <w:rsid w:val="00B74B41"/>
    <w:rsid w:val="00B74D0A"/>
    <w:rsid w:val="00B7510D"/>
    <w:rsid w:val="00B752F5"/>
    <w:rsid w:val="00B7548B"/>
    <w:rsid w:val="00B7603C"/>
    <w:rsid w:val="00B7642C"/>
    <w:rsid w:val="00B769EC"/>
    <w:rsid w:val="00B774BB"/>
    <w:rsid w:val="00B77A19"/>
    <w:rsid w:val="00B77EA0"/>
    <w:rsid w:val="00B77FBD"/>
    <w:rsid w:val="00B80599"/>
    <w:rsid w:val="00B810DF"/>
    <w:rsid w:val="00B812C4"/>
    <w:rsid w:val="00B813BA"/>
    <w:rsid w:val="00B81F7B"/>
    <w:rsid w:val="00B827DF"/>
    <w:rsid w:val="00B82AC9"/>
    <w:rsid w:val="00B82F7A"/>
    <w:rsid w:val="00B833DB"/>
    <w:rsid w:val="00B84A80"/>
    <w:rsid w:val="00B84C4F"/>
    <w:rsid w:val="00B8545A"/>
    <w:rsid w:val="00B854FB"/>
    <w:rsid w:val="00B85952"/>
    <w:rsid w:val="00B85C39"/>
    <w:rsid w:val="00B862F3"/>
    <w:rsid w:val="00B86352"/>
    <w:rsid w:val="00B86EB6"/>
    <w:rsid w:val="00B86F8A"/>
    <w:rsid w:val="00B8700A"/>
    <w:rsid w:val="00B87012"/>
    <w:rsid w:val="00B9106B"/>
    <w:rsid w:val="00B91ADB"/>
    <w:rsid w:val="00B91F20"/>
    <w:rsid w:val="00B922B1"/>
    <w:rsid w:val="00B9232C"/>
    <w:rsid w:val="00B92B33"/>
    <w:rsid w:val="00B93C8F"/>
    <w:rsid w:val="00B93DE8"/>
    <w:rsid w:val="00B93FCA"/>
    <w:rsid w:val="00B945AA"/>
    <w:rsid w:val="00B94C38"/>
    <w:rsid w:val="00B94EDF"/>
    <w:rsid w:val="00B9611F"/>
    <w:rsid w:val="00B96B3B"/>
    <w:rsid w:val="00BA0E55"/>
    <w:rsid w:val="00BA1503"/>
    <w:rsid w:val="00BA2918"/>
    <w:rsid w:val="00BA2B82"/>
    <w:rsid w:val="00BA2BEB"/>
    <w:rsid w:val="00BA2CB2"/>
    <w:rsid w:val="00BA3ADD"/>
    <w:rsid w:val="00BA4F8B"/>
    <w:rsid w:val="00BA53DE"/>
    <w:rsid w:val="00BA5AC9"/>
    <w:rsid w:val="00BA5BB9"/>
    <w:rsid w:val="00BA5C1D"/>
    <w:rsid w:val="00BA6DD9"/>
    <w:rsid w:val="00BA775A"/>
    <w:rsid w:val="00BB0F50"/>
    <w:rsid w:val="00BB1F43"/>
    <w:rsid w:val="00BB3413"/>
    <w:rsid w:val="00BB36D9"/>
    <w:rsid w:val="00BB39F3"/>
    <w:rsid w:val="00BB3A23"/>
    <w:rsid w:val="00BB3C99"/>
    <w:rsid w:val="00BB3EC3"/>
    <w:rsid w:val="00BB5181"/>
    <w:rsid w:val="00BB5ED1"/>
    <w:rsid w:val="00BB6985"/>
    <w:rsid w:val="00BB6C81"/>
    <w:rsid w:val="00BB764A"/>
    <w:rsid w:val="00BB7E6C"/>
    <w:rsid w:val="00BB7E8D"/>
    <w:rsid w:val="00BC0893"/>
    <w:rsid w:val="00BC095B"/>
    <w:rsid w:val="00BC0DEF"/>
    <w:rsid w:val="00BC16B4"/>
    <w:rsid w:val="00BC1B0E"/>
    <w:rsid w:val="00BC1B4A"/>
    <w:rsid w:val="00BC1FC5"/>
    <w:rsid w:val="00BC2435"/>
    <w:rsid w:val="00BC2574"/>
    <w:rsid w:val="00BC2B73"/>
    <w:rsid w:val="00BC2D94"/>
    <w:rsid w:val="00BC3178"/>
    <w:rsid w:val="00BC34E7"/>
    <w:rsid w:val="00BC378B"/>
    <w:rsid w:val="00BC399D"/>
    <w:rsid w:val="00BC4359"/>
    <w:rsid w:val="00BC4DEB"/>
    <w:rsid w:val="00BC4F04"/>
    <w:rsid w:val="00BC5048"/>
    <w:rsid w:val="00BC5132"/>
    <w:rsid w:val="00BC5B75"/>
    <w:rsid w:val="00BC65D1"/>
    <w:rsid w:val="00BC7E61"/>
    <w:rsid w:val="00BD03CA"/>
    <w:rsid w:val="00BD1135"/>
    <w:rsid w:val="00BD152E"/>
    <w:rsid w:val="00BD1828"/>
    <w:rsid w:val="00BD1A61"/>
    <w:rsid w:val="00BD2157"/>
    <w:rsid w:val="00BD2F0C"/>
    <w:rsid w:val="00BD33E0"/>
    <w:rsid w:val="00BD3F41"/>
    <w:rsid w:val="00BD4425"/>
    <w:rsid w:val="00BD44C9"/>
    <w:rsid w:val="00BD4882"/>
    <w:rsid w:val="00BD4986"/>
    <w:rsid w:val="00BD53E3"/>
    <w:rsid w:val="00BD57AA"/>
    <w:rsid w:val="00BD5A9A"/>
    <w:rsid w:val="00BD5C33"/>
    <w:rsid w:val="00BD7159"/>
    <w:rsid w:val="00BD7EAD"/>
    <w:rsid w:val="00BE10FA"/>
    <w:rsid w:val="00BE12D5"/>
    <w:rsid w:val="00BE13F7"/>
    <w:rsid w:val="00BE157E"/>
    <w:rsid w:val="00BE1FCE"/>
    <w:rsid w:val="00BE34CB"/>
    <w:rsid w:val="00BE387B"/>
    <w:rsid w:val="00BE3DA1"/>
    <w:rsid w:val="00BE3E06"/>
    <w:rsid w:val="00BE3FAC"/>
    <w:rsid w:val="00BE40EE"/>
    <w:rsid w:val="00BE4135"/>
    <w:rsid w:val="00BE4A2D"/>
    <w:rsid w:val="00BE51FA"/>
    <w:rsid w:val="00BE592D"/>
    <w:rsid w:val="00BE5B38"/>
    <w:rsid w:val="00BE6B1F"/>
    <w:rsid w:val="00BE6C8A"/>
    <w:rsid w:val="00BE709F"/>
    <w:rsid w:val="00BE741D"/>
    <w:rsid w:val="00BE7756"/>
    <w:rsid w:val="00BE7ED3"/>
    <w:rsid w:val="00BF0650"/>
    <w:rsid w:val="00BF097C"/>
    <w:rsid w:val="00BF0F45"/>
    <w:rsid w:val="00BF1410"/>
    <w:rsid w:val="00BF1980"/>
    <w:rsid w:val="00BF2D28"/>
    <w:rsid w:val="00BF3359"/>
    <w:rsid w:val="00BF378A"/>
    <w:rsid w:val="00BF4413"/>
    <w:rsid w:val="00BF47B4"/>
    <w:rsid w:val="00BF4E15"/>
    <w:rsid w:val="00BF59EC"/>
    <w:rsid w:val="00BF5B33"/>
    <w:rsid w:val="00BF5E5D"/>
    <w:rsid w:val="00BF7F50"/>
    <w:rsid w:val="00C00345"/>
    <w:rsid w:val="00C00A7A"/>
    <w:rsid w:val="00C0176B"/>
    <w:rsid w:val="00C017E7"/>
    <w:rsid w:val="00C01991"/>
    <w:rsid w:val="00C022A2"/>
    <w:rsid w:val="00C02579"/>
    <w:rsid w:val="00C025FB"/>
    <w:rsid w:val="00C02768"/>
    <w:rsid w:val="00C03351"/>
    <w:rsid w:val="00C038F9"/>
    <w:rsid w:val="00C04E5C"/>
    <w:rsid w:val="00C05288"/>
    <w:rsid w:val="00C05F18"/>
    <w:rsid w:val="00C060D1"/>
    <w:rsid w:val="00C06FC6"/>
    <w:rsid w:val="00C070E9"/>
    <w:rsid w:val="00C0741F"/>
    <w:rsid w:val="00C109B3"/>
    <w:rsid w:val="00C10BCF"/>
    <w:rsid w:val="00C10E30"/>
    <w:rsid w:val="00C10E49"/>
    <w:rsid w:val="00C11670"/>
    <w:rsid w:val="00C11912"/>
    <w:rsid w:val="00C11D8B"/>
    <w:rsid w:val="00C11F6F"/>
    <w:rsid w:val="00C13ACA"/>
    <w:rsid w:val="00C14303"/>
    <w:rsid w:val="00C14AC4"/>
    <w:rsid w:val="00C15C46"/>
    <w:rsid w:val="00C16D14"/>
    <w:rsid w:val="00C17522"/>
    <w:rsid w:val="00C20747"/>
    <w:rsid w:val="00C210D0"/>
    <w:rsid w:val="00C211B7"/>
    <w:rsid w:val="00C21491"/>
    <w:rsid w:val="00C214B4"/>
    <w:rsid w:val="00C216DF"/>
    <w:rsid w:val="00C21AF5"/>
    <w:rsid w:val="00C21FA8"/>
    <w:rsid w:val="00C227FE"/>
    <w:rsid w:val="00C2447F"/>
    <w:rsid w:val="00C256D9"/>
    <w:rsid w:val="00C25B49"/>
    <w:rsid w:val="00C263B5"/>
    <w:rsid w:val="00C26AA2"/>
    <w:rsid w:val="00C26AAD"/>
    <w:rsid w:val="00C275D6"/>
    <w:rsid w:val="00C27843"/>
    <w:rsid w:val="00C27AC7"/>
    <w:rsid w:val="00C31841"/>
    <w:rsid w:val="00C320C3"/>
    <w:rsid w:val="00C321D0"/>
    <w:rsid w:val="00C325BE"/>
    <w:rsid w:val="00C327F5"/>
    <w:rsid w:val="00C32A7C"/>
    <w:rsid w:val="00C32C3B"/>
    <w:rsid w:val="00C33848"/>
    <w:rsid w:val="00C33903"/>
    <w:rsid w:val="00C342A4"/>
    <w:rsid w:val="00C348D9"/>
    <w:rsid w:val="00C35652"/>
    <w:rsid w:val="00C359F2"/>
    <w:rsid w:val="00C35C78"/>
    <w:rsid w:val="00C35C91"/>
    <w:rsid w:val="00C35DB2"/>
    <w:rsid w:val="00C363DF"/>
    <w:rsid w:val="00C365C6"/>
    <w:rsid w:val="00C3680F"/>
    <w:rsid w:val="00C37464"/>
    <w:rsid w:val="00C37988"/>
    <w:rsid w:val="00C37C0E"/>
    <w:rsid w:val="00C40AEA"/>
    <w:rsid w:val="00C40EB5"/>
    <w:rsid w:val="00C40ECF"/>
    <w:rsid w:val="00C40F12"/>
    <w:rsid w:val="00C41796"/>
    <w:rsid w:val="00C41824"/>
    <w:rsid w:val="00C418FF"/>
    <w:rsid w:val="00C41D99"/>
    <w:rsid w:val="00C43292"/>
    <w:rsid w:val="00C450A7"/>
    <w:rsid w:val="00C45529"/>
    <w:rsid w:val="00C463CD"/>
    <w:rsid w:val="00C46E9A"/>
    <w:rsid w:val="00C47023"/>
    <w:rsid w:val="00C4736A"/>
    <w:rsid w:val="00C50435"/>
    <w:rsid w:val="00C5066C"/>
    <w:rsid w:val="00C50673"/>
    <w:rsid w:val="00C50DA2"/>
    <w:rsid w:val="00C53D52"/>
    <w:rsid w:val="00C53DD3"/>
    <w:rsid w:val="00C54597"/>
    <w:rsid w:val="00C5519C"/>
    <w:rsid w:val="00C55838"/>
    <w:rsid w:val="00C565B7"/>
    <w:rsid w:val="00C568AA"/>
    <w:rsid w:val="00C56A81"/>
    <w:rsid w:val="00C576B2"/>
    <w:rsid w:val="00C57934"/>
    <w:rsid w:val="00C57DD6"/>
    <w:rsid w:val="00C60192"/>
    <w:rsid w:val="00C6027A"/>
    <w:rsid w:val="00C60B8D"/>
    <w:rsid w:val="00C60E22"/>
    <w:rsid w:val="00C61FF3"/>
    <w:rsid w:val="00C640CB"/>
    <w:rsid w:val="00C64394"/>
    <w:rsid w:val="00C64B29"/>
    <w:rsid w:val="00C64BC8"/>
    <w:rsid w:val="00C64E57"/>
    <w:rsid w:val="00C658FD"/>
    <w:rsid w:val="00C65C78"/>
    <w:rsid w:val="00C67597"/>
    <w:rsid w:val="00C67615"/>
    <w:rsid w:val="00C678D2"/>
    <w:rsid w:val="00C67C79"/>
    <w:rsid w:val="00C704CC"/>
    <w:rsid w:val="00C7056D"/>
    <w:rsid w:val="00C713D5"/>
    <w:rsid w:val="00C71734"/>
    <w:rsid w:val="00C7280E"/>
    <w:rsid w:val="00C72810"/>
    <w:rsid w:val="00C7297D"/>
    <w:rsid w:val="00C72C49"/>
    <w:rsid w:val="00C72C8A"/>
    <w:rsid w:val="00C7310B"/>
    <w:rsid w:val="00C74955"/>
    <w:rsid w:val="00C749E3"/>
    <w:rsid w:val="00C75197"/>
    <w:rsid w:val="00C75304"/>
    <w:rsid w:val="00C753A5"/>
    <w:rsid w:val="00C75FF5"/>
    <w:rsid w:val="00C76060"/>
    <w:rsid w:val="00C762AA"/>
    <w:rsid w:val="00C77E0C"/>
    <w:rsid w:val="00C806CF"/>
    <w:rsid w:val="00C80881"/>
    <w:rsid w:val="00C815AD"/>
    <w:rsid w:val="00C815AF"/>
    <w:rsid w:val="00C818B3"/>
    <w:rsid w:val="00C81A59"/>
    <w:rsid w:val="00C81BC4"/>
    <w:rsid w:val="00C81BEA"/>
    <w:rsid w:val="00C82000"/>
    <w:rsid w:val="00C82072"/>
    <w:rsid w:val="00C8300F"/>
    <w:rsid w:val="00C8391A"/>
    <w:rsid w:val="00C83AFB"/>
    <w:rsid w:val="00C83BDA"/>
    <w:rsid w:val="00C842AA"/>
    <w:rsid w:val="00C8451E"/>
    <w:rsid w:val="00C84AFB"/>
    <w:rsid w:val="00C84F66"/>
    <w:rsid w:val="00C8536D"/>
    <w:rsid w:val="00C85C70"/>
    <w:rsid w:val="00C86352"/>
    <w:rsid w:val="00C8688C"/>
    <w:rsid w:val="00C86BE5"/>
    <w:rsid w:val="00C86F71"/>
    <w:rsid w:val="00C878A1"/>
    <w:rsid w:val="00C9026D"/>
    <w:rsid w:val="00C90294"/>
    <w:rsid w:val="00C90617"/>
    <w:rsid w:val="00C90803"/>
    <w:rsid w:val="00C90885"/>
    <w:rsid w:val="00C90BC9"/>
    <w:rsid w:val="00C90F75"/>
    <w:rsid w:val="00C9220F"/>
    <w:rsid w:val="00C925BD"/>
    <w:rsid w:val="00C925E2"/>
    <w:rsid w:val="00C92A2D"/>
    <w:rsid w:val="00C931F9"/>
    <w:rsid w:val="00C959E8"/>
    <w:rsid w:val="00C95A65"/>
    <w:rsid w:val="00C95FA3"/>
    <w:rsid w:val="00C9601F"/>
    <w:rsid w:val="00C9625B"/>
    <w:rsid w:val="00C97250"/>
    <w:rsid w:val="00C9759D"/>
    <w:rsid w:val="00C9777F"/>
    <w:rsid w:val="00C97CBA"/>
    <w:rsid w:val="00C97E41"/>
    <w:rsid w:val="00CA0735"/>
    <w:rsid w:val="00CA15F7"/>
    <w:rsid w:val="00CA19C6"/>
    <w:rsid w:val="00CA1E17"/>
    <w:rsid w:val="00CA1E64"/>
    <w:rsid w:val="00CA211D"/>
    <w:rsid w:val="00CA22C2"/>
    <w:rsid w:val="00CA2C86"/>
    <w:rsid w:val="00CA30C5"/>
    <w:rsid w:val="00CA4C1D"/>
    <w:rsid w:val="00CA5082"/>
    <w:rsid w:val="00CA5705"/>
    <w:rsid w:val="00CA5BF5"/>
    <w:rsid w:val="00CA6B36"/>
    <w:rsid w:val="00CA7D58"/>
    <w:rsid w:val="00CA7E89"/>
    <w:rsid w:val="00CA7F7F"/>
    <w:rsid w:val="00CB11BC"/>
    <w:rsid w:val="00CB31E6"/>
    <w:rsid w:val="00CB3251"/>
    <w:rsid w:val="00CB4BFE"/>
    <w:rsid w:val="00CB4CB1"/>
    <w:rsid w:val="00CB5593"/>
    <w:rsid w:val="00CB55CA"/>
    <w:rsid w:val="00CB5E54"/>
    <w:rsid w:val="00CB6707"/>
    <w:rsid w:val="00CB68EC"/>
    <w:rsid w:val="00CB6E11"/>
    <w:rsid w:val="00CB72A8"/>
    <w:rsid w:val="00CB75B7"/>
    <w:rsid w:val="00CB795D"/>
    <w:rsid w:val="00CB7E54"/>
    <w:rsid w:val="00CB7F0F"/>
    <w:rsid w:val="00CC02C6"/>
    <w:rsid w:val="00CC0F47"/>
    <w:rsid w:val="00CC150C"/>
    <w:rsid w:val="00CC1879"/>
    <w:rsid w:val="00CC190D"/>
    <w:rsid w:val="00CC19C1"/>
    <w:rsid w:val="00CC277D"/>
    <w:rsid w:val="00CC2DBB"/>
    <w:rsid w:val="00CC3867"/>
    <w:rsid w:val="00CC3957"/>
    <w:rsid w:val="00CC3B6F"/>
    <w:rsid w:val="00CC48DB"/>
    <w:rsid w:val="00CC495A"/>
    <w:rsid w:val="00CC4E9B"/>
    <w:rsid w:val="00CC51BF"/>
    <w:rsid w:val="00CC64A0"/>
    <w:rsid w:val="00CC67A4"/>
    <w:rsid w:val="00CC7605"/>
    <w:rsid w:val="00CC7B21"/>
    <w:rsid w:val="00CC7B73"/>
    <w:rsid w:val="00CD0591"/>
    <w:rsid w:val="00CD0A17"/>
    <w:rsid w:val="00CD0CCD"/>
    <w:rsid w:val="00CD12CF"/>
    <w:rsid w:val="00CD132F"/>
    <w:rsid w:val="00CD18CB"/>
    <w:rsid w:val="00CD1A1B"/>
    <w:rsid w:val="00CD29CF"/>
    <w:rsid w:val="00CD2C75"/>
    <w:rsid w:val="00CD3630"/>
    <w:rsid w:val="00CD39B8"/>
    <w:rsid w:val="00CD3B28"/>
    <w:rsid w:val="00CD4119"/>
    <w:rsid w:val="00CD4243"/>
    <w:rsid w:val="00CD464E"/>
    <w:rsid w:val="00CD517F"/>
    <w:rsid w:val="00CD5247"/>
    <w:rsid w:val="00CD5C25"/>
    <w:rsid w:val="00CD68B2"/>
    <w:rsid w:val="00CD7911"/>
    <w:rsid w:val="00CD7C3F"/>
    <w:rsid w:val="00CE0133"/>
    <w:rsid w:val="00CE049C"/>
    <w:rsid w:val="00CE0908"/>
    <w:rsid w:val="00CE0E1F"/>
    <w:rsid w:val="00CE1F3B"/>
    <w:rsid w:val="00CE20CB"/>
    <w:rsid w:val="00CE23C2"/>
    <w:rsid w:val="00CE2E18"/>
    <w:rsid w:val="00CE36C7"/>
    <w:rsid w:val="00CE447E"/>
    <w:rsid w:val="00CE48C7"/>
    <w:rsid w:val="00CE5657"/>
    <w:rsid w:val="00CE5BA1"/>
    <w:rsid w:val="00CE5CCF"/>
    <w:rsid w:val="00CE6006"/>
    <w:rsid w:val="00CE6540"/>
    <w:rsid w:val="00CE6811"/>
    <w:rsid w:val="00CE70C4"/>
    <w:rsid w:val="00CE793D"/>
    <w:rsid w:val="00CE7D21"/>
    <w:rsid w:val="00CE7D92"/>
    <w:rsid w:val="00CF140E"/>
    <w:rsid w:val="00CF142C"/>
    <w:rsid w:val="00CF2E2D"/>
    <w:rsid w:val="00CF344A"/>
    <w:rsid w:val="00CF42E1"/>
    <w:rsid w:val="00CF47E9"/>
    <w:rsid w:val="00CF49F4"/>
    <w:rsid w:val="00CF4C23"/>
    <w:rsid w:val="00CF567E"/>
    <w:rsid w:val="00CF6FA6"/>
    <w:rsid w:val="00CF726C"/>
    <w:rsid w:val="00CF72E6"/>
    <w:rsid w:val="00D00249"/>
    <w:rsid w:val="00D00836"/>
    <w:rsid w:val="00D0121C"/>
    <w:rsid w:val="00D01940"/>
    <w:rsid w:val="00D01F35"/>
    <w:rsid w:val="00D02209"/>
    <w:rsid w:val="00D0235E"/>
    <w:rsid w:val="00D03060"/>
    <w:rsid w:val="00D03096"/>
    <w:rsid w:val="00D03E09"/>
    <w:rsid w:val="00D04613"/>
    <w:rsid w:val="00D047C4"/>
    <w:rsid w:val="00D04C7E"/>
    <w:rsid w:val="00D05746"/>
    <w:rsid w:val="00D058C7"/>
    <w:rsid w:val="00D05C5C"/>
    <w:rsid w:val="00D05E23"/>
    <w:rsid w:val="00D075E5"/>
    <w:rsid w:val="00D077AD"/>
    <w:rsid w:val="00D0787B"/>
    <w:rsid w:val="00D07D44"/>
    <w:rsid w:val="00D07E98"/>
    <w:rsid w:val="00D1297C"/>
    <w:rsid w:val="00D131D1"/>
    <w:rsid w:val="00D13490"/>
    <w:rsid w:val="00D13D7A"/>
    <w:rsid w:val="00D13F5E"/>
    <w:rsid w:val="00D14E5E"/>
    <w:rsid w:val="00D14EA1"/>
    <w:rsid w:val="00D152D2"/>
    <w:rsid w:val="00D15EF9"/>
    <w:rsid w:val="00D16052"/>
    <w:rsid w:val="00D160E4"/>
    <w:rsid w:val="00D1651A"/>
    <w:rsid w:val="00D168D0"/>
    <w:rsid w:val="00D16A00"/>
    <w:rsid w:val="00D16F12"/>
    <w:rsid w:val="00D170F7"/>
    <w:rsid w:val="00D176A6"/>
    <w:rsid w:val="00D178EE"/>
    <w:rsid w:val="00D17955"/>
    <w:rsid w:val="00D17A1D"/>
    <w:rsid w:val="00D17EF9"/>
    <w:rsid w:val="00D20754"/>
    <w:rsid w:val="00D209DD"/>
    <w:rsid w:val="00D2178E"/>
    <w:rsid w:val="00D218CC"/>
    <w:rsid w:val="00D21F56"/>
    <w:rsid w:val="00D22188"/>
    <w:rsid w:val="00D23A50"/>
    <w:rsid w:val="00D23AD0"/>
    <w:rsid w:val="00D23D68"/>
    <w:rsid w:val="00D2405D"/>
    <w:rsid w:val="00D242AA"/>
    <w:rsid w:val="00D25235"/>
    <w:rsid w:val="00D25799"/>
    <w:rsid w:val="00D25B89"/>
    <w:rsid w:val="00D26369"/>
    <w:rsid w:val="00D26886"/>
    <w:rsid w:val="00D2764F"/>
    <w:rsid w:val="00D278E5"/>
    <w:rsid w:val="00D30413"/>
    <w:rsid w:val="00D319A9"/>
    <w:rsid w:val="00D341E0"/>
    <w:rsid w:val="00D34C08"/>
    <w:rsid w:val="00D36A1D"/>
    <w:rsid w:val="00D36B5D"/>
    <w:rsid w:val="00D370F3"/>
    <w:rsid w:val="00D40DBD"/>
    <w:rsid w:val="00D40F53"/>
    <w:rsid w:val="00D4155C"/>
    <w:rsid w:val="00D422DF"/>
    <w:rsid w:val="00D42651"/>
    <w:rsid w:val="00D42C2F"/>
    <w:rsid w:val="00D4382C"/>
    <w:rsid w:val="00D44D8A"/>
    <w:rsid w:val="00D44E0E"/>
    <w:rsid w:val="00D44E4D"/>
    <w:rsid w:val="00D44F72"/>
    <w:rsid w:val="00D46029"/>
    <w:rsid w:val="00D46310"/>
    <w:rsid w:val="00D4694A"/>
    <w:rsid w:val="00D46B9B"/>
    <w:rsid w:val="00D476AB"/>
    <w:rsid w:val="00D47BFB"/>
    <w:rsid w:val="00D50A90"/>
    <w:rsid w:val="00D50DA5"/>
    <w:rsid w:val="00D50DC0"/>
    <w:rsid w:val="00D51777"/>
    <w:rsid w:val="00D51C2A"/>
    <w:rsid w:val="00D51C6D"/>
    <w:rsid w:val="00D522D3"/>
    <w:rsid w:val="00D5266F"/>
    <w:rsid w:val="00D53958"/>
    <w:rsid w:val="00D53CA4"/>
    <w:rsid w:val="00D5403B"/>
    <w:rsid w:val="00D546C6"/>
    <w:rsid w:val="00D549E8"/>
    <w:rsid w:val="00D54A29"/>
    <w:rsid w:val="00D54BA9"/>
    <w:rsid w:val="00D55130"/>
    <w:rsid w:val="00D5519B"/>
    <w:rsid w:val="00D5608D"/>
    <w:rsid w:val="00D56776"/>
    <w:rsid w:val="00D573BA"/>
    <w:rsid w:val="00D57767"/>
    <w:rsid w:val="00D60056"/>
    <w:rsid w:val="00D607E1"/>
    <w:rsid w:val="00D61003"/>
    <w:rsid w:val="00D61466"/>
    <w:rsid w:val="00D61D69"/>
    <w:rsid w:val="00D61DE7"/>
    <w:rsid w:val="00D622BB"/>
    <w:rsid w:val="00D62568"/>
    <w:rsid w:val="00D625AD"/>
    <w:rsid w:val="00D62DBA"/>
    <w:rsid w:val="00D637FE"/>
    <w:rsid w:val="00D6398D"/>
    <w:rsid w:val="00D64160"/>
    <w:rsid w:val="00D6431A"/>
    <w:rsid w:val="00D65324"/>
    <w:rsid w:val="00D66611"/>
    <w:rsid w:val="00D67104"/>
    <w:rsid w:val="00D67934"/>
    <w:rsid w:val="00D7110E"/>
    <w:rsid w:val="00D7112D"/>
    <w:rsid w:val="00D71292"/>
    <w:rsid w:val="00D72385"/>
    <w:rsid w:val="00D72831"/>
    <w:rsid w:val="00D72D88"/>
    <w:rsid w:val="00D73A75"/>
    <w:rsid w:val="00D74414"/>
    <w:rsid w:val="00D75C21"/>
    <w:rsid w:val="00D75D05"/>
    <w:rsid w:val="00D760C3"/>
    <w:rsid w:val="00D762FF"/>
    <w:rsid w:val="00D765D7"/>
    <w:rsid w:val="00D76A85"/>
    <w:rsid w:val="00D80130"/>
    <w:rsid w:val="00D8135A"/>
    <w:rsid w:val="00D815CB"/>
    <w:rsid w:val="00D825C3"/>
    <w:rsid w:val="00D82C31"/>
    <w:rsid w:val="00D833FB"/>
    <w:rsid w:val="00D83CE7"/>
    <w:rsid w:val="00D847B0"/>
    <w:rsid w:val="00D84D44"/>
    <w:rsid w:val="00D84E24"/>
    <w:rsid w:val="00D85501"/>
    <w:rsid w:val="00D855B2"/>
    <w:rsid w:val="00D8588E"/>
    <w:rsid w:val="00D86034"/>
    <w:rsid w:val="00D86953"/>
    <w:rsid w:val="00D871F1"/>
    <w:rsid w:val="00D907CD"/>
    <w:rsid w:val="00D91A0C"/>
    <w:rsid w:val="00D91B75"/>
    <w:rsid w:val="00D91BB6"/>
    <w:rsid w:val="00D9208C"/>
    <w:rsid w:val="00D92BC7"/>
    <w:rsid w:val="00D92E1E"/>
    <w:rsid w:val="00D93136"/>
    <w:rsid w:val="00D93272"/>
    <w:rsid w:val="00D93AD6"/>
    <w:rsid w:val="00D93B68"/>
    <w:rsid w:val="00D94996"/>
    <w:rsid w:val="00D95681"/>
    <w:rsid w:val="00D95D46"/>
    <w:rsid w:val="00D961B1"/>
    <w:rsid w:val="00D963A7"/>
    <w:rsid w:val="00D9670E"/>
    <w:rsid w:val="00D9713F"/>
    <w:rsid w:val="00D971EF"/>
    <w:rsid w:val="00D973EC"/>
    <w:rsid w:val="00D979C7"/>
    <w:rsid w:val="00D97A06"/>
    <w:rsid w:val="00DA0CE6"/>
    <w:rsid w:val="00DA1FAF"/>
    <w:rsid w:val="00DA22F9"/>
    <w:rsid w:val="00DA2705"/>
    <w:rsid w:val="00DA2976"/>
    <w:rsid w:val="00DA29B5"/>
    <w:rsid w:val="00DA2E4B"/>
    <w:rsid w:val="00DA2FCE"/>
    <w:rsid w:val="00DA3073"/>
    <w:rsid w:val="00DA3C08"/>
    <w:rsid w:val="00DA4A3A"/>
    <w:rsid w:val="00DA4B1D"/>
    <w:rsid w:val="00DA4FFC"/>
    <w:rsid w:val="00DA5167"/>
    <w:rsid w:val="00DA5449"/>
    <w:rsid w:val="00DA59DB"/>
    <w:rsid w:val="00DA5B89"/>
    <w:rsid w:val="00DA6523"/>
    <w:rsid w:val="00DA6F4A"/>
    <w:rsid w:val="00DA7122"/>
    <w:rsid w:val="00DA79AE"/>
    <w:rsid w:val="00DA79E5"/>
    <w:rsid w:val="00DA7FB0"/>
    <w:rsid w:val="00DB008A"/>
    <w:rsid w:val="00DB020D"/>
    <w:rsid w:val="00DB03F9"/>
    <w:rsid w:val="00DB0F00"/>
    <w:rsid w:val="00DB16D7"/>
    <w:rsid w:val="00DB17BF"/>
    <w:rsid w:val="00DB1BD8"/>
    <w:rsid w:val="00DB22D6"/>
    <w:rsid w:val="00DB2706"/>
    <w:rsid w:val="00DB384C"/>
    <w:rsid w:val="00DB3AEA"/>
    <w:rsid w:val="00DB429C"/>
    <w:rsid w:val="00DB4949"/>
    <w:rsid w:val="00DB540A"/>
    <w:rsid w:val="00DB5696"/>
    <w:rsid w:val="00DB581F"/>
    <w:rsid w:val="00DB5B0B"/>
    <w:rsid w:val="00DB5FEB"/>
    <w:rsid w:val="00DB71C5"/>
    <w:rsid w:val="00DB7D2C"/>
    <w:rsid w:val="00DB7DC5"/>
    <w:rsid w:val="00DB7FD4"/>
    <w:rsid w:val="00DC056C"/>
    <w:rsid w:val="00DC07EC"/>
    <w:rsid w:val="00DC0AA7"/>
    <w:rsid w:val="00DC1055"/>
    <w:rsid w:val="00DC23F4"/>
    <w:rsid w:val="00DC3B99"/>
    <w:rsid w:val="00DC4706"/>
    <w:rsid w:val="00DC4AF1"/>
    <w:rsid w:val="00DC4C7C"/>
    <w:rsid w:val="00DC5207"/>
    <w:rsid w:val="00DC54A0"/>
    <w:rsid w:val="00DC561D"/>
    <w:rsid w:val="00DC5941"/>
    <w:rsid w:val="00DC5E62"/>
    <w:rsid w:val="00DC5FE5"/>
    <w:rsid w:val="00DC6275"/>
    <w:rsid w:val="00DC63EE"/>
    <w:rsid w:val="00DC64D7"/>
    <w:rsid w:val="00DC68A8"/>
    <w:rsid w:val="00DC68B0"/>
    <w:rsid w:val="00DC71EF"/>
    <w:rsid w:val="00DC79A1"/>
    <w:rsid w:val="00DD0513"/>
    <w:rsid w:val="00DD0684"/>
    <w:rsid w:val="00DD068E"/>
    <w:rsid w:val="00DD086C"/>
    <w:rsid w:val="00DD13EF"/>
    <w:rsid w:val="00DD38BF"/>
    <w:rsid w:val="00DD42E9"/>
    <w:rsid w:val="00DD448C"/>
    <w:rsid w:val="00DD49FC"/>
    <w:rsid w:val="00DD4A3B"/>
    <w:rsid w:val="00DD4DAE"/>
    <w:rsid w:val="00DD55C3"/>
    <w:rsid w:val="00DD5B80"/>
    <w:rsid w:val="00DD6A07"/>
    <w:rsid w:val="00DD71CA"/>
    <w:rsid w:val="00DD75E8"/>
    <w:rsid w:val="00DD76D7"/>
    <w:rsid w:val="00DD7ED7"/>
    <w:rsid w:val="00DE0127"/>
    <w:rsid w:val="00DE0333"/>
    <w:rsid w:val="00DE0D4B"/>
    <w:rsid w:val="00DE18E7"/>
    <w:rsid w:val="00DE1D5A"/>
    <w:rsid w:val="00DE2162"/>
    <w:rsid w:val="00DE2430"/>
    <w:rsid w:val="00DE3038"/>
    <w:rsid w:val="00DE316D"/>
    <w:rsid w:val="00DE35E1"/>
    <w:rsid w:val="00DE4D86"/>
    <w:rsid w:val="00DE5A1C"/>
    <w:rsid w:val="00DE5A83"/>
    <w:rsid w:val="00DE63F4"/>
    <w:rsid w:val="00DF0B78"/>
    <w:rsid w:val="00DF2648"/>
    <w:rsid w:val="00DF2904"/>
    <w:rsid w:val="00DF4042"/>
    <w:rsid w:val="00DF444D"/>
    <w:rsid w:val="00DF44F3"/>
    <w:rsid w:val="00DF4D70"/>
    <w:rsid w:val="00DF4EBE"/>
    <w:rsid w:val="00DF53AC"/>
    <w:rsid w:val="00DF56BC"/>
    <w:rsid w:val="00DF5B35"/>
    <w:rsid w:val="00DF5BA1"/>
    <w:rsid w:val="00DF60CD"/>
    <w:rsid w:val="00DF6168"/>
    <w:rsid w:val="00DF630B"/>
    <w:rsid w:val="00DF675C"/>
    <w:rsid w:val="00DF6F84"/>
    <w:rsid w:val="00DF7240"/>
    <w:rsid w:val="00DF7D8F"/>
    <w:rsid w:val="00E000A7"/>
    <w:rsid w:val="00E00231"/>
    <w:rsid w:val="00E006F5"/>
    <w:rsid w:val="00E008E6"/>
    <w:rsid w:val="00E00C6A"/>
    <w:rsid w:val="00E01511"/>
    <w:rsid w:val="00E01791"/>
    <w:rsid w:val="00E01CC2"/>
    <w:rsid w:val="00E028E9"/>
    <w:rsid w:val="00E0292C"/>
    <w:rsid w:val="00E02FAD"/>
    <w:rsid w:val="00E03A66"/>
    <w:rsid w:val="00E04300"/>
    <w:rsid w:val="00E046EC"/>
    <w:rsid w:val="00E05F48"/>
    <w:rsid w:val="00E06D38"/>
    <w:rsid w:val="00E06D96"/>
    <w:rsid w:val="00E07487"/>
    <w:rsid w:val="00E10389"/>
    <w:rsid w:val="00E10BC8"/>
    <w:rsid w:val="00E10BE8"/>
    <w:rsid w:val="00E11BBB"/>
    <w:rsid w:val="00E11F95"/>
    <w:rsid w:val="00E12470"/>
    <w:rsid w:val="00E126CD"/>
    <w:rsid w:val="00E12B7D"/>
    <w:rsid w:val="00E14938"/>
    <w:rsid w:val="00E149E4"/>
    <w:rsid w:val="00E15117"/>
    <w:rsid w:val="00E15969"/>
    <w:rsid w:val="00E15D36"/>
    <w:rsid w:val="00E15FB1"/>
    <w:rsid w:val="00E16040"/>
    <w:rsid w:val="00E16793"/>
    <w:rsid w:val="00E1694F"/>
    <w:rsid w:val="00E169A8"/>
    <w:rsid w:val="00E16AC7"/>
    <w:rsid w:val="00E17B53"/>
    <w:rsid w:val="00E17C2D"/>
    <w:rsid w:val="00E17F81"/>
    <w:rsid w:val="00E2083F"/>
    <w:rsid w:val="00E20BBA"/>
    <w:rsid w:val="00E21BA5"/>
    <w:rsid w:val="00E22222"/>
    <w:rsid w:val="00E22FBC"/>
    <w:rsid w:val="00E23A9F"/>
    <w:rsid w:val="00E2413E"/>
    <w:rsid w:val="00E242BB"/>
    <w:rsid w:val="00E24794"/>
    <w:rsid w:val="00E247A0"/>
    <w:rsid w:val="00E24BAB"/>
    <w:rsid w:val="00E24E5F"/>
    <w:rsid w:val="00E24F0C"/>
    <w:rsid w:val="00E24FA8"/>
    <w:rsid w:val="00E2503A"/>
    <w:rsid w:val="00E25695"/>
    <w:rsid w:val="00E259F8"/>
    <w:rsid w:val="00E267B5"/>
    <w:rsid w:val="00E26C1C"/>
    <w:rsid w:val="00E26C46"/>
    <w:rsid w:val="00E26D21"/>
    <w:rsid w:val="00E26D9A"/>
    <w:rsid w:val="00E27126"/>
    <w:rsid w:val="00E27C3C"/>
    <w:rsid w:val="00E27D9B"/>
    <w:rsid w:val="00E321EB"/>
    <w:rsid w:val="00E33B0A"/>
    <w:rsid w:val="00E340E4"/>
    <w:rsid w:val="00E34BF7"/>
    <w:rsid w:val="00E34DD4"/>
    <w:rsid w:val="00E34F01"/>
    <w:rsid w:val="00E35593"/>
    <w:rsid w:val="00E35922"/>
    <w:rsid w:val="00E35F2A"/>
    <w:rsid w:val="00E364AC"/>
    <w:rsid w:val="00E37678"/>
    <w:rsid w:val="00E37839"/>
    <w:rsid w:val="00E407EC"/>
    <w:rsid w:val="00E40C78"/>
    <w:rsid w:val="00E4148D"/>
    <w:rsid w:val="00E4156A"/>
    <w:rsid w:val="00E41960"/>
    <w:rsid w:val="00E432A9"/>
    <w:rsid w:val="00E4333A"/>
    <w:rsid w:val="00E4394E"/>
    <w:rsid w:val="00E4410A"/>
    <w:rsid w:val="00E44555"/>
    <w:rsid w:val="00E445AE"/>
    <w:rsid w:val="00E4479E"/>
    <w:rsid w:val="00E453A3"/>
    <w:rsid w:val="00E470F3"/>
    <w:rsid w:val="00E470F5"/>
    <w:rsid w:val="00E47A59"/>
    <w:rsid w:val="00E47AB9"/>
    <w:rsid w:val="00E5061D"/>
    <w:rsid w:val="00E50A07"/>
    <w:rsid w:val="00E51615"/>
    <w:rsid w:val="00E51ABA"/>
    <w:rsid w:val="00E523DA"/>
    <w:rsid w:val="00E5243E"/>
    <w:rsid w:val="00E5269C"/>
    <w:rsid w:val="00E5281D"/>
    <w:rsid w:val="00E52A7C"/>
    <w:rsid w:val="00E52DA5"/>
    <w:rsid w:val="00E536C1"/>
    <w:rsid w:val="00E541E1"/>
    <w:rsid w:val="00E54490"/>
    <w:rsid w:val="00E54766"/>
    <w:rsid w:val="00E54B7F"/>
    <w:rsid w:val="00E55604"/>
    <w:rsid w:val="00E57EEC"/>
    <w:rsid w:val="00E609F9"/>
    <w:rsid w:val="00E60C2F"/>
    <w:rsid w:val="00E60DF6"/>
    <w:rsid w:val="00E60E6C"/>
    <w:rsid w:val="00E610D2"/>
    <w:rsid w:val="00E614D4"/>
    <w:rsid w:val="00E621F7"/>
    <w:rsid w:val="00E623B7"/>
    <w:rsid w:val="00E63785"/>
    <w:rsid w:val="00E649FB"/>
    <w:rsid w:val="00E64B41"/>
    <w:rsid w:val="00E653B2"/>
    <w:rsid w:val="00E65871"/>
    <w:rsid w:val="00E65951"/>
    <w:rsid w:val="00E65BF4"/>
    <w:rsid w:val="00E65DF0"/>
    <w:rsid w:val="00E6718A"/>
    <w:rsid w:val="00E677A7"/>
    <w:rsid w:val="00E714E9"/>
    <w:rsid w:val="00E71B75"/>
    <w:rsid w:val="00E71CBB"/>
    <w:rsid w:val="00E720B9"/>
    <w:rsid w:val="00E73852"/>
    <w:rsid w:val="00E73B93"/>
    <w:rsid w:val="00E7407F"/>
    <w:rsid w:val="00E74B9F"/>
    <w:rsid w:val="00E761F7"/>
    <w:rsid w:val="00E76B23"/>
    <w:rsid w:val="00E80612"/>
    <w:rsid w:val="00E80763"/>
    <w:rsid w:val="00E8097A"/>
    <w:rsid w:val="00E80C25"/>
    <w:rsid w:val="00E80F35"/>
    <w:rsid w:val="00E81D2B"/>
    <w:rsid w:val="00E81ED3"/>
    <w:rsid w:val="00E820A1"/>
    <w:rsid w:val="00E82377"/>
    <w:rsid w:val="00E82BD3"/>
    <w:rsid w:val="00E82C2D"/>
    <w:rsid w:val="00E8376B"/>
    <w:rsid w:val="00E84333"/>
    <w:rsid w:val="00E85E54"/>
    <w:rsid w:val="00E860C3"/>
    <w:rsid w:val="00E86A7B"/>
    <w:rsid w:val="00E86E32"/>
    <w:rsid w:val="00E86F8D"/>
    <w:rsid w:val="00E87058"/>
    <w:rsid w:val="00E9016D"/>
    <w:rsid w:val="00E90978"/>
    <w:rsid w:val="00E90C01"/>
    <w:rsid w:val="00E9162C"/>
    <w:rsid w:val="00E918EC"/>
    <w:rsid w:val="00E92330"/>
    <w:rsid w:val="00E92920"/>
    <w:rsid w:val="00E92D68"/>
    <w:rsid w:val="00E92DA3"/>
    <w:rsid w:val="00E9340F"/>
    <w:rsid w:val="00E936E1"/>
    <w:rsid w:val="00E93CD1"/>
    <w:rsid w:val="00E945CF"/>
    <w:rsid w:val="00E949F8"/>
    <w:rsid w:val="00E94D65"/>
    <w:rsid w:val="00E95437"/>
    <w:rsid w:val="00E955E6"/>
    <w:rsid w:val="00E957F3"/>
    <w:rsid w:val="00E958EC"/>
    <w:rsid w:val="00E97922"/>
    <w:rsid w:val="00E97BD7"/>
    <w:rsid w:val="00EA02E0"/>
    <w:rsid w:val="00EA062F"/>
    <w:rsid w:val="00EA0673"/>
    <w:rsid w:val="00EA071D"/>
    <w:rsid w:val="00EA0963"/>
    <w:rsid w:val="00EA1D15"/>
    <w:rsid w:val="00EA2189"/>
    <w:rsid w:val="00EA2AF3"/>
    <w:rsid w:val="00EA2EB8"/>
    <w:rsid w:val="00EA3233"/>
    <w:rsid w:val="00EA4455"/>
    <w:rsid w:val="00EA4539"/>
    <w:rsid w:val="00EA457A"/>
    <w:rsid w:val="00EA486E"/>
    <w:rsid w:val="00EA4D9D"/>
    <w:rsid w:val="00EA5476"/>
    <w:rsid w:val="00EA6331"/>
    <w:rsid w:val="00EA731A"/>
    <w:rsid w:val="00EA7E6A"/>
    <w:rsid w:val="00EA7E97"/>
    <w:rsid w:val="00EB0B52"/>
    <w:rsid w:val="00EB0C61"/>
    <w:rsid w:val="00EB0FB0"/>
    <w:rsid w:val="00EB1A7F"/>
    <w:rsid w:val="00EB1FED"/>
    <w:rsid w:val="00EB212A"/>
    <w:rsid w:val="00EB237F"/>
    <w:rsid w:val="00EB269B"/>
    <w:rsid w:val="00EB27B3"/>
    <w:rsid w:val="00EB3309"/>
    <w:rsid w:val="00EB402A"/>
    <w:rsid w:val="00EB4380"/>
    <w:rsid w:val="00EB50DD"/>
    <w:rsid w:val="00EB51BF"/>
    <w:rsid w:val="00EB53F9"/>
    <w:rsid w:val="00EB54FA"/>
    <w:rsid w:val="00EB577C"/>
    <w:rsid w:val="00EB61E3"/>
    <w:rsid w:val="00EB6539"/>
    <w:rsid w:val="00EB69A7"/>
    <w:rsid w:val="00EB6C36"/>
    <w:rsid w:val="00EB70B8"/>
    <w:rsid w:val="00EB7117"/>
    <w:rsid w:val="00EB74A7"/>
    <w:rsid w:val="00EC00A2"/>
    <w:rsid w:val="00EC023D"/>
    <w:rsid w:val="00EC11AE"/>
    <w:rsid w:val="00EC13F7"/>
    <w:rsid w:val="00EC1C34"/>
    <w:rsid w:val="00EC1DDA"/>
    <w:rsid w:val="00EC2443"/>
    <w:rsid w:val="00EC2B0A"/>
    <w:rsid w:val="00EC2DFB"/>
    <w:rsid w:val="00EC34E8"/>
    <w:rsid w:val="00EC4188"/>
    <w:rsid w:val="00EC4D30"/>
    <w:rsid w:val="00EC58BE"/>
    <w:rsid w:val="00EC5FB2"/>
    <w:rsid w:val="00EC77D4"/>
    <w:rsid w:val="00EC7BE3"/>
    <w:rsid w:val="00ED071A"/>
    <w:rsid w:val="00ED074B"/>
    <w:rsid w:val="00ED145A"/>
    <w:rsid w:val="00ED186A"/>
    <w:rsid w:val="00ED1BDF"/>
    <w:rsid w:val="00ED201A"/>
    <w:rsid w:val="00ED30A3"/>
    <w:rsid w:val="00ED35B0"/>
    <w:rsid w:val="00ED3925"/>
    <w:rsid w:val="00ED3D76"/>
    <w:rsid w:val="00ED3D8E"/>
    <w:rsid w:val="00ED42C5"/>
    <w:rsid w:val="00ED49FB"/>
    <w:rsid w:val="00ED5586"/>
    <w:rsid w:val="00ED6659"/>
    <w:rsid w:val="00ED66ED"/>
    <w:rsid w:val="00ED7A53"/>
    <w:rsid w:val="00ED7C0D"/>
    <w:rsid w:val="00EE0125"/>
    <w:rsid w:val="00EE01D4"/>
    <w:rsid w:val="00EE0CC4"/>
    <w:rsid w:val="00EE1DA9"/>
    <w:rsid w:val="00EE23C9"/>
    <w:rsid w:val="00EE29BF"/>
    <w:rsid w:val="00EE2F44"/>
    <w:rsid w:val="00EE30AC"/>
    <w:rsid w:val="00EE42D7"/>
    <w:rsid w:val="00EE57EA"/>
    <w:rsid w:val="00EE62A7"/>
    <w:rsid w:val="00EE63CD"/>
    <w:rsid w:val="00EE6848"/>
    <w:rsid w:val="00EE6940"/>
    <w:rsid w:val="00EE6FA6"/>
    <w:rsid w:val="00EE732E"/>
    <w:rsid w:val="00EE79A9"/>
    <w:rsid w:val="00EE7EBD"/>
    <w:rsid w:val="00EF028B"/>
    <w:rsid w:val="00EF03D3"/>
    <w:rsid w:val="00EF0416"/>
    <w:rsid w:val="00EF1165"/>
    <w:rsid w:val="00EF11FB"/>
    <w:rsid w:val="00EF1B54"/>
    <w:rsid w:val="00EF20B8"/>
    <w:rsid w:val="00EF2976"/>
    <w:rsid w:val="00EF2F20"/>
    <w:rsid w:val="00EF2F63"/>
    <w:rsid w:val="00EF3997"/>
    <w:rsid w:val="00EF3AEE"/>
    <w:rsid w:val="00EF3B2B"/>
    <w:rsid w:val="00EF4584"/>
    <w:rsid w:val="00EF4A4C"/>
    <w:rsid w:val="00EF4B1D"/>
    <w:rsid w:val="00EF59F9"/>
    <w:rsid w:val="00EF6A63"/>
    <w:rsid w:val="00EF6D8A"/>
    <w:rsid w:val="00EF71ED"/>
    <w:rsid w:val="00EF72EA"/>
    <w:rsid w:val="00EF7D48"/>
    <w:rsid w:val="00F010E8"/>
    <w:rsid w:val="00F01C8F"/>
    <w:rsid w:val="00F02048"/>
    <w:rsid w:val="00F02118"/>
    <w:rsid w:val="00F02404"/>
    <w:rsid w:val="00F046E0"/>
    <w:rsid w:val="00F04998"/>
    <w:rsid w:val="00F053C2"/>
    <w:rsid w:val="00F0547B"/>
    <w:rsid w:val="00F059EA"/>
    <w:rsid w:val="00F069CD"/>
    <w:rsid w:val="00F06C3A"/>
    <w:rsid w:val="00F075D3"/>
    <w:rsid w:val="00F07A92"/>
    <w:rsid w:val="00F07F07"/>
    <w:rsid w:val="00F1038A"/>
    <w:rsid w:val="00F10F57"/>
    <w:rsid w:val="00F11375"/>
    <w:rsid w:val="00F113F1"/>
    <w:rsid w:val="00F11416"/>
    <w:rsid w:val="00F11BBE"/>
    <w:rsid w:val="00F11F4E"/>
    <w:rsid w:val="00F1216F"/>
    <w:rsid w:val="00F12485"/>
    <w:rsid w:val="00F126D0"/>
    <w:rsid w:val="00F129FF"/>
    <w:rsid w:val="00F12DBE"/>
    <w:rsid w:val="00F13661"/>
    <w:rsid w:val="00F138E8"/>
    <w:rsid w:val="00F141A2"/>
    <w:rsid w:val="00F1433E"/>
    <w:rsid w:val="00F14C32"/>
    <w:rsid w:val="00F14E08"/>
    <w:rsid w:val="00F15A08"/>
    <w:rsid w:val="00F16221"/>
    <w:rsid w:val="00F168ED"/>
    <w:rsid w:val="00F200BD"/>
    <w:rsid w:val="00F2016E"/>
    <w:rsid w:val="00F201A2"/>
    <w:rsid w:val="00F2054B"/>
    <w:rsid w:val="00F206A7"/>
    <w:rsid w:val="00F209E5"/>
    <w:rsid w:val="00F20EFB"/>
    <w:rsid w:val="00F217E3"/>
    <w:rsid w:val="00F2270C"/>
    <w:rsid w:val="00F229F7"/>
    <w:rsid w:val="00F235E9"/>
    <w:rsid w:val="00F24507"/>
    <w:rsid w:val="00F24C68"/>
    <w:rsid w:val="00F24CE3"/>
    <w:rsid w:val="00F256C5"/>
    <w:rsid w:val="00F25DC7"/>
    <w:rsid w:val="00F262F4"/>
    <w:rsid w:val="00F26476"/>
    <w:rsid w:val="00F26630"/>
    <w:rsid w:val="00F267BF"/>
    <w:rsid w:val="00F2764D"/>
    <w:rsid w:val="00F30145"/>
    <w:rsid w:val="00F30185"/>
    <w:rsid w:val="00F309AC"/>
    <w:rsid w:val="00F30E73"/>
    <w:rsid w:val="00F313C1"/>
    <w:rsid w:val="00F31449"/>
    <w:rsid w:val="00F31953"/>
    <w:rsid w:val="00F31AF2"/>
    <w:rsid w:val="00F3214D"/>
    <w:rsid w:val="00F3233B"/>
    <w:rsid w:val="00F324FB"/>
    <w:rsid w:val="00F329CA"/>
    <w:rsid w:val="00F332DF"/>
    <w:rsid w:val="00F33985"/>
    <w:rsid w:val="00F33D4F"/>
    <w:rsid w:val="00F343A7"/>
    <w:rsid w:val="00F343F8"/>
    <w:rsid w:val="00F34A1D"/>
    <w:rsid w:val="00F35DB6"/>
    <w:rsid w:val="00F36352"/>
    <w:rsid w:val="00F36359"/>
    <w:rsid w:val="00F36861"/>
    <w:rsid w:val="00F369CE"/>
    <w:rsid w:val="00F37829"/>
    <w:rsid w:val="00F37B01"/>
    <w:rsid w:val="00F40521"/>
    <w:rsid w:val="00F41563"/>
    <w:rsid w:val="00F41643"/>
    <w:rsid w:val="00F41651"/>
    <w:rsid w:val="00F41725"/>
    <w:rsid w:val="00F42A10"/>
    <w:rsid w:val="00F4387C"/>
    <w:rsid w:val="00F4460F"/>
    <w:rsid w:val="00F45730"/>
    <w:rsid w:val="00F45D74"/>
    <w:rsid w:val="00F4613F"/>
    <w:rsid w:val="00F46534"/>
    <w:rsid w:val="00F46F81"/>
    <w:rsid w:val="00F47220"/>
    <w:rsid w:val="00F476BD"/>
    <w:rsid w:val="00F47EC4"/>
    <w:rsid w:val="00F50C80"/>
    <w:rsid w:val="00F5108F"/>
    <w:rsid w:val="00F511F1"/>
    <w:rsid w:val="00F515AF"/>
    <w:rsid w:val="00F517B0"/>
    <w:rsid w:val="00F51FC6"/>
    <w:rsid w:val="00F523E4"/>
    <w:rsid w:val="00F525E3"/>
    <w:rsid w:val="00F536CF"/>
    <w:rsid w:val="00F53CBF"/>
    <w:rsid w:val="00F53E78"/>
    <w:rsid w:val="00F53F44"/>
    <w:rsid w:val="00F53FA9"/>
    <w:rsid w:val="00F54159"/>
    <w:rsid w:val="00F541A4"/>
    <w:rsid w:val="00F5538E"/>
    <w:rsid w:val="00F55A3D"/>
    <w:rsid w:val="00F55DE8"/>
    <w:rsid w:val="00F55E8A"/>
    <w:rsid w:val="00F56468"/>
    <w:rsid w:val="00F56722"/>
    <w:rsid w:val="00F56A2B"/>
    <w:rsid w:val="00F573F0"/>
    <w:rsid w:val="00F57B0C"/>
    <w:rsid w:val="00F60877"/>
    <w:rsid w:val="00F6087E"/>
    <w:rsid w:val="00F609F8"/>
    <w:rsid w:val="00F60C63"/>
    <w:rsid w:val="00F60F79"/>
    <w:rsid w:val="00F6129E"/>
    <w:rsid w:val="00F62F8C"/>
    <w:rsid w:val="00F6423F"/>
    <w:rsid w:val="00F643C0"/>
    <w:rsid w:val="00F645BB"/>
    <w:rsid w:val="00F64A6C"/>
    <w:rsid w:val="00F653C4"/>
    <w:rsid w:val="00F65687"/>
    <w:rsid w:val="00F662EB"/>
    <w:rsid w:val="00F6682C"/>
    <w:rsid w:val="00F66E9D"/>
    <w:rsid w:val="00F67A71"/>
    <w:rsid w:val="00F67DC6"/>
    <w:rsid w:val="00F67FB9"/>
    <w:rsid w:val="00F6DCB1"/>
    <w:rsid w:val="00F718D1"/>
    <w:rsid w:val="00F71C06"/>
    <w:rsid w:val="00F71C26"/>
    <w:rsid w:val="00F73073"/>
    <w:rsid w:val="00F7335D"/>
    <w:rsid w:val="00F733E5"/>
    <w:rsid w:val="00F75269"/>
    <w:rsid w:val="00F752BB"/>
    <w:rsid w:val="00F7587A"/>
    <w:rsid w:val="00F759B4"/>
    <w:rsid w:val="00F75F2F"/>
    <w:rsid w:val="00F76E4B"/>
    <w:rsid w:val="00F77135"/>
    <w:rsid w:val="00F7784C"/>
    <w:rsid w:val="00F77B10"/>
    <w:rsid w:val="00F81D56"/>
    <w:rsid w:val="00F81D58"/>
    <w:rsid w:val="00F827BB"/>
    <w:rsid w:val="00F82B06"/>
    <w:rsid w:val="00F82B81"/>
    <w:rsid w:val="00F82C16"/>
    <w:rsid w:val="00F82C7B"/>
    <w:rsid w:val="00F82D29"/>
    <w:rsid w:val="00F836DF"/>
    <w:rsid w:val="00F83C19"/>
    <w:rsid w:val="00F83C9D"/>
    <w:rsid w:val="00F8439A"/>
    <w:rsid w:val="00F84CC1"/>
    <w:rsid w:val="00F84F17"/>
    <w:rsid w:val="00F855BC"/>
    <w:rsid w:val="00F85B5B"/>
    <w:rsid w:val="00F86C9F"/>
    <w:rsid w:val="00F87AC0"/>
    <w:rsid w:val="00F87D73"/>
    <w:rsid w:val="00F90086"/>
    <w:rsid w:val="00F90A84"/>
    <w:rsid w:val="00F919C8"/>
    <w:rsid w:val="00F926C2"/>
    <w:rsid w:val="00F928B9"/>
    <w:rsid w:val="00F93EC6"/>
    <w:rsid w:val="00F942DB"/>
    <w:rsid w:val="00F9499A"/>
    <w:rsid w:val="00F949DB"/>
    <w:rsid w:val="00F950CB"/>
    <w:rsid w:val="00F957A3"/>
    <w:rsid w:val="00F963C6"/>
    <w:rsid w:val="00F96731"/>
    <w:rsid w:val="00F96F61"/>
    <w:rsid w:val="00F97233"/>
    <w:rsid w:val="00F97E7C"/>
    <w:rsid w:val="00F97F11"/>
    <w:rsid w:val="00FA046E"/>
    <w:rsid w:val="00FA100A"/>
    <w:rsid w:val="00FA16DD"/>
    <w:rsid w:val="00FA1DBC"/>
    <w:rsid w:val="00FA20C9"/>
    <w:rsid w:val="00FA3408"/>
    <w:rsid w:val="00FA5A41"/>
    <w:rsid w:val="00FA5F74"/>
    <w:rsid w:val="00FA692A"/>
    <w:rsid w:val="00FA77A4"/>
    <w:rsid w:val="00FA7B0A"/>
    <w:rsid w:val="00FA7CB5"/>
    <w:rsid w:val="00FA7E73"/>
    <w:rsid w:val="00FB02A1"/>
    <w:rsid w:val="00FB02E1"/>
    <w:rsid w:val="00FB0316"/>
    <w:rsid w:val="00FB0AF4"/>
    <w:rsid w:val="00FB1771"/>
    <w:rsid w:val="00FB1832"/>
    <w:rsid w:val="00FB1C4D"/>
    <w:rsid w:val="00FB2233"/>
    <w:rsid w:val="00FB274A"/>
    <w:rsid w:val="00FB27E0"/>
    <w:rsid w:val="00FB2D6D"/>
    <w:rsid w:val="00FB2E8F"/>
    <w:rsid w:val="00FB3713"/>
    <w:rsid w:val="00FB395C"/>
    <w:rsid w:val="00FB3E7C"/>
    <w:rsid w:val="00FB5EA8"/>
    <w:rsid w:val="00FB64F1"/>
    <w:rsid w:val="00FB66E7"/>
    <w:rsid w:val="00FB6F2E"/>
    <w:rsid w:val="00FB6F6E"/>
    <w:rsid w:val="00FB7743"/>
    <w:rsid w:val="00FB79E2"/>
    <w:rsid w:val="00FB7B01"/>
    <w:rsid w:val="00FB7D35"/>
    <w:rsid w:val="00FC008E"/>
    <w:rsid w:val="00FC0CB6"/>
    <w:rsid w:val="00FC0D36"/>
    <w:rsid w:val="00FC1189"/>
    <w:rsid w:val="00FC20DB"/>
    <w:rsid w:val="00FC2373"/>
    <w:rsid w:val="00FC2497"/>
    <w:rsid w:val="00FC3258"/>
    <w:rsid w:val="00FC34ED"/>
    <w:rsid w:val="00FC3C46"/>
    <w:rsid w:val="00FC4B26"/>
    <w:rsid w:val="00FC51FF"/>
    <w:rsid w:val="00FC60C2"/>
    <w:rsid w:val="00FC6BEA"/>
    <w:rsid w:val="00FC6E14"/>
    <w:rsid w:val="00FC77D6"/>
    <w:rsid w:val="00FC7AEA"/>
    <w:rsid w:val="00FD0356"/>
    <w:rsid w:val="00FD04FC"/>
    <w:rsid w:val="00FD101D"/>
    <w:rsid w:val="00FD1CEC"/>
    <w:rsid w:val="00FD1E5C"/>
    <w:rsid w:val="00FD23E3"/>
    <w:rsid w:val="00FD3435"/>
    <w:rsid w:val="00FD3448"/>
    <w:rsid w:val="00FD3D48"/>
    <w:rsid w:val="00FD3EA3"/>
    <w:rsid w:val="00FD4062"/>
    <w:rsid w:val="00FD4B13"/>
    <w:rsid w:val="00FD5240"/>
    <w:rsid w:val="00FD553A"/>
    <w:rsid w:val="00FD5EBC"/>
    <w:rsid w:val="00FD64B5"/>
    <w:rsid w:val="00FD65FF"/>
    <w:rsid w:val="00FD667C"/>
    <w:rsid w:val="00FD6D17"/>
    <w:rsid w:val="00FD72D2"/>
    <w:rsid w:val="00FE0DB4"/>
    <w:rsid w:val="00FE1555"/>
    <w:rsid w:val="00FE15ED"/>
    <w:rsid w:val="00FE1C2A"/>
    <w:rsid w:val="00FE1CA3"/>
    <w:rsid w:val="00FE38A1"/>
    <w:rsid w:val="00FE481A"/>
    <w:rsid w:val="00FE4980"/>
    <w:rsid w:val="00FE5E42"/>
    <w:rsid w:val="00FE5FB7"/>
    <w:rsid w:val="00FE6751"/>
    <w:rsid w:val="00FF09A4"/>
    <w:rsid w:val="00FF1686"/>
    <w:rsid w:val="00FF256A"/>
    <w:rsid w:val="00FF3751"/>
    <w:rsid w:val="00FF3B91"/>
    <w:rsid w:val="00FF4501"/>
    <w:rsid w:val="00FF4968"/>
    <w:rsid w:val="00FF4AE0"/>
    <w:rsid w:val="00FF53AF"/>
    <w:rsid w:val="00FF5558"/>
    <w:rsid w:val="00FF637E"/>
    <w:rsid w:val="00FF695F"/>
    <w:rsid w:val="00FF7400"/>
    <w:rsid w:val="0396B6A0"/>
    <w:rsid w:val="044A6841"/>
    <w:rsid w:val="05845696"/>
    <w:rsid w:val="0597A134"/>
    <w:rsid w:val="059D457A"/>
    <w:rsid w:val="05FE9591"/>
    <w:rsid w:val="0662A92A"/>
    <w:rsid w:val="06891AE7"/>
    <w:rsid w:val="06C7CAAB"/>
    <w:rsid w:val="06D258B1"/>
    <w:rsid w:val="071C2724"/>
    <w:rsid w:val="07551D17"/>
    <w:rsid w:val="0781FBDD"/>
    <w:rsid w:val="07CA1905"/>
    <w:rsid w:val="07D1E946"/>
    <w:rsid w:val="080F5851"/>
    <w:rsid w:val="08A8185D"/>
    <w:rsid w:val="08C007D0"/>
    <w:rsid w:val="096F8093"/>
    <w:rsid w:val="09E8FDF9"/>
    <w:rsid w:val="09FCF5CC"/>
    <w:rsid w:val="0AA2F13A"/>
    <w:rsid w:val="0C76234A"/>
    <w:rsid w:val="0CF0B64C"/>
    <w:rsid w:val="0D5987E5"/>
    <w:rsid w:val="0E28C962"/>
    <w:rsid w:val="0EF51B63"/>
    <w:rsid w:val="0FF46C68"/>
    <w:rsid w:val="104E6385"/>
    <w:rsid w:val="110FB1CD"/>
    <w:rsid w:val="11ED6271"/>
    <w:rsid w:val="12350B2B"/>
    <w:rsid w:val="123B518D"/>
    <w:rsid w:val="138F69C3"/>
    <w:rsid w:val="1463A0E5"/>
    <w:rsid w:val="14803956"/>
    <w:rsid w:val="14A322BC"/>
    <w:rsid w:val="14BD4E2A"/>
    <w:rsid w:val="16260578"/>
    <w:rsid w:val="173B6669"/>
    <w:rsid w:val="174E7CD8"/>
    <w:rsid w:val="17B38A75"/>
    <w:rsid w:val="17C0B745"/>
    <w:rsid w:val="17E0AF50"/>
    <w:rsid w:val="18AF07B8"/>
    <w:rsid w:val="19033CE9"/>
    <w:rsid w:val="1994AA69"/>
    <w:rsid w:val="1AA05591"/>
    <w:rsid w:val="1B00833C"/>
    <w:rsid w:val="1B0967C9"/>
    <w:rsid w:val="1BC03AB6"/>
    <w:rsid w:val="1BC04177"/>
    <w:rsid w:val="1C8BE865"/>
    <w:rsid w:val="1CD7CFC0"/>
    <w:rsid w:val="1DE91ACB"/>
    <w:rsid w:val="1F10FB53"/>
    <w:rsid w:val="1F8276E3"/>
    <w:rsid w:val="206FC47A"/>
    <w:rsid w:val="20FC51FE"/>
    <w:rsid w:val="2120BB8D"/>
    <w:rsid w:val="22B0B464"/>
    <w:rsid w:val="22CFE38C"/>
    <w:rsid w:val="23BBB8F9"/>
    <w:rsid w:val="23CEB99E"/>
    <w:rsid w:val="243D0AA7"/>
    <w:rsid w:val="24E389ED"/>
    <w:rsid w:val="25856714"/>
    <w:rsid w:val="25D45973"/>
    <w:rsid w:val="269C6D32"/>
    <w:rsid w:val="27A354AF"/>
    <w:rsid w:val="27FDDDB4"/>
    <w:rsid w:val="28584E09"/>
    <w:rsid w:val="28A0654F"/>
    <w:rsid w:val="2A60E93A"/>
    <w:rsid w:val="2C0B2946"/>
    <w:rsid w:val="2C7A1996"/>
    <w:rsid w:val="2CBF6271"/>
    <w:rsid w:val="2CFF7DB8"/>
    <w:rsid w:val="2D5775B9"/>
    <w:rsid w:val="2E80A870"/>
    <w:rsid w:val="2F136DC9"/>
    <w:rsid w:val="2F3E2002"/>
    <w:rsid w:val="2FB86538"/>
    <w:rsid w:val="2FDDDAD6"/>
    <w:rsid w:val="30155594"/>
    <w:rsid w:val="309DA7F1"/>
    <w:rsid w:val="30A644F2"/>
    <w:rsid w:val="310C4942"/>
    <w:rsid w:val="31306DF2"/>
    <w:rsid w:val="3246843C"/>
    <w:rsid w:val="331846B5"/>
    <w:rsid w:val="337A5329"/>
    <w:rsid w:val="3385FBB6"/>
    <w:rsid w:val="33C331FE"/>
    <w:rsid w:val="342EEF90"/>
    <w:rsid w:val="343E956C"/>
    <w:rsid w:val="35155F92"/>
    <w:rsid w:val="35E9DF66"/>
    <w:rsid w:val="365E255B"/>
    <w:rsid w:val="36B80F76"/>
    <w:rsid w:val="36D753C3"/>
    <w:rsid w:val="37099FF6"/>
    <w:rsid w:val="3748FEA9"/>
    <w:rsid w:val="376D976C"/>
    <w:rsid w:val="380E6259"/>
    <w:rsid w:val="380FBE22"/>
    <w:rsid w:val="390B6134"/>
    <w:rsid w:val="39C3F478"/>
    <w:rsid w:val="39CFE823"/>
    <w:rsid w:val="39D17560"/>
    <w:rsid w:val="3A415118"/>
    <w:rsid w:val="3A474676"/>
    <w:rsid w:val="3A58C5F5"/>
    <w:rsid w:val="3AF2F883"/>
    <w:rsid w:val="3B05FCE2"/>
    <w:rsid w:val="3B0E0AD6"/>
    <w:rsid w:val="3C2A9EE2"/>
    <w:rsid w:val="3C7F0408"/>
    <w:rsid w:val="3D18521B"/>
    <w:rsid w:val="3D678432"/>
    <w:rsid w:val="3E05DD07"/>
    <w:rsid w:val="3FC56D87"/>
    <w:rsid w:val="401154E2"/>
    <w:rsid w:val="41FFE3BA"/>
    <w:rsid w:val="428391F4"/>
    <w:rsid w:val="42E14007"/>
    <w:rsid w:val="435CE4BA"/>
    <w:rsid w:val="442734AE"/>
    <w:rsid w:val="4471E830"/>
    <w:rsid w:val="44AF7427"/>
    <w:rsid w:val="45296B08"/>
    <w:rsid w:val="458C4655"/>
    <w:rsid w:val="478EF537"/>
    <w:rsid w:val="48425AFD"/>
    <w:rsid w:val="49F78652"/>
    <w:rsid w:val="4AA518A4"/>
    <w:rsid w:val="4AEE4779"/>
    <w:rsid w:val="4B8A8628"/>
    <w:rsid w:val="4BEBA13F"/>
    <w:rsid w:val="4C657899"/>
    <w:rsid w:val="4D8B85BA"/>
    <w:rsid w:val="4E1F59A7"/>
    <w:rsid w:val="4E69B03A"/>
    <w:rsid w:val="4EFB8577"/>
    <w:rsid w:val="4F609AB7"/>
    <w:rsid w:val="4FD888E4"/>
    <w:rsid w:val="50F5C601"/>
    <w:rsid w:val="51273B43"/>
    <w:rsid w:val="52C7B7F5"/>
    <w:rsid w:val="5328E802"/>
    <w:rsid w:val="54A13BAA"/>
    <w:rsid w:val="54DD61B7"/>
    <w:rsid w:val="54F60F6C"/>
    <w:rsid w:val="55360D32"/>
    <w:rsid w:val="55EA7AEA"/>
    <w:rsid w:val="5667E54D"/>
    <w:rsid w:val="572C77C8"/>
    <w:rsid w:val="578B8FDA"/>
    <w:rsid w:val="57C49E5C"/>
    <w:rsid w:val="58224BD9"/>
    <w:rsid w:val="58863537"/>
    <w:rsid w:val="596145CF"/>
    <w:rsid w:val="597234DF"/>
    <w:rsid w:val="59F01A80"/>
    <w:rsid w:val="5A4AF02D"/>
    <w:rsid w:val="5AD2008C"/>
    <w:rsid w:val="5B0091A5"/>
    <w:rsid w:val="5B337ADE"/>
    <w:rsid w:val="5B9436D3"/>
    <w:rsid w:val="5B9A2BA9"/>
    <w:rsid w:val="5CE682C4"/>
    <w:rsid w:val="5D420401"/>
    <w:rsid w:val="5E392C28"/>
    <w:rsid w:val="5E44A9E3"/>
    <w:rsid w:val="6017F502"/>
    <w:rsid w:val="6052D35C"/>
    <w:rsid w:val="60B81BB5"/>
    <w:rsid w:val="60F1C54F"/>
    <w:rsid w:val="60FCAA16"/>
    <w:rsid w:val="614CD028"/>
    <w:rsid w:val="61D5FCEF"/>
    <w:rsid w:val="62852AA3"/>
    <w:rsid w:val="64614C1E"/>
    <w:rsid w:val="64A87C0A"/>
    <w:rsid w:val="64BCAAD1"/>
    <w:rsid w:val="668DE2F2"/>
    <w:rsid w:val="66AA484C"/>
    <w:rsid w:val="66D92466"/>
    <w:rsid w:val="67E36CCD"/>
    <w:rsid w:val="68D31735"/>
    <w:rsid w:val="69B41D54"/>
    <w:rsid w:val="6ACD3AA9"/>
    <w:rsid w:val="6D259B61"/>
    <w:rsid w:val="6D71ADAD"/>
    <w:rsid w:val="6D828210"/>
    <w:rsid w:val="6DF34D41"/>
    <w:rsid w:val="6E90798A"/>
    <w:rsid w:val="6EB52B29"/>
    <w:rsid w:val="6EE4CD48"/>
    <w:rsid w:val="6F2199C3"/>
    <w:rsid w:val="6F697178"/>
    <w:rsid w:val="6F8142F2"/>
    <w:rsid w:val="6FAC2DA4"/>
    <w:rsid w:val="7007F86F"/>
    <w:rsid w:val="7094B0B2"/>
    <w:rsid w:val="71D9ADA8"/>
    <w:rsid w:val="724D9264"/>
    <w:rsid w:val="76430567"/>
    <w:rsid w:val="767B1678"/>
    <w:rsid w:val="76B2F7CE"/>
    <w:rsid w:val="771799E1"/>
    <w:rsid w:val="772C0D8B"/>
    <w:rsid w:val="778536D5"/>
    <w:rsid w:val="77F1713B"/>
    <w:rsid w:val="78EBF033"/>
    <w:rsid w:val="796D2502"/>
    <w:rsid w:val="7BDFAB71"/>
    <w:rsid w:val="7C1CAAB5"/>
    <w:rsid w:val="7C5ED35D"/>
    <w:rsid w:val="7F396E0D"/>
    <w:rsid w:val="7F42D539"/>
    <w:rsid w:val="7FD3BB6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4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98C"/>
  </w:style>
  <w:style w:type="paragraph" w:styleId="Heading3">
    <w:name w:val="heading 3"/>
    <w:basedOn w:val="Normal"/>
    <w:link w:val="Heading3Char"/>
    <w:uiPriority w:val="9"/>
    <w:qFormat/>
    <w:rsid w:val="003552B6"/>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rsid w:val="00EB51BF"/>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tv213">
    <w:name w:val="tv213"/>
    <w:basedOn w:val="Normal"/>
    <w:rsid w:val="00C325BE"/>
    <w:pPr>
      <w:spacing w:before="100" w:beforeAutospacing="1" w:after="100" w:afterAutospacing="1"/>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DC68B0"/>
    <w:rPr>
      <w:sz w:val="16"/>
      <w:szCs w:val="16"/>
    </w:rPr>
  </w:style>
  <w:style w:type="paragraph" w:styleId="CommentText">
    <w:name w:val="annotation text"/>
    <w:basedOn w:val="Normal"/>
    <w:link w:val="CommentTextChar"/>
    <w:uiPriority w:val="99"/>
    <w:unhideWhenUsed/>
    <w:rsid w:val="00DC68B0"/>
    <w:rPr>
      <w:sz w:val="20"/>
      <w:szCs w:val="20"/>
    </w:rPr>
  </w:style>
  <w:style w:type="character" w:customStyle="1" w:styleId="CommentTextChar">
    <w:name w:val="Comment Text Char"/>
    <w:basedOn w:val="DefaultParagraphFont"/>
    <w:link w:val="CommentText"/>
    <w:uiPriority w:val="99"/>
    <w:rsid w:val="00DC68B0"/>
    <w:rPr>
      <w:sz w:val="20"/>
      <w:szCs w:val="20"/>
    </w:rPr>
  </w:style>
  <w:style w:type="paragraph" w:styleId="CommentSubject">
    <w:name w:val="annotation subject"/>
    <w:basedOn w:val="CommentText"/>
    <w:next w:val="CommentText"/>
    <w:link w:val="CommentSubjectChar"/>
    <w:uiPriority w:val="99"/>
    <w:semiHidden/>
    <w:unhideWhenUsed/>
    <w:rsid w:val="00DC68B0"/>
    <w:rPr>
      <w:b/>
      <w:bCs/>
    </w:rPr>
  </w:style>
  <w:style w:type="character" w:customStyle="1" w:styleId="CommentSubjectChar">
    <w:name w:val="Comment Subject Char"/>
    <w:basedOn w:val="CommentTextChar"/>
    <w:link w:val="CommentSubject"/>
    <w:uiPriority w:val="99"/>
    <w:semiHidden/>
    <w:rsid w:val="00DC68B0"/>
    <w:rPr>
      <w:b/>
      <w:bCs/>
      <w:sz w:val="20"/>
      <w:szCs w:val="20"/>
    </w:rPr>
  </w:style>
  <w:style w:type="paragraph" w:styleId="Subtitle">
    <w:name w:val="Subtitle"/>
    <w:basedOn w:val="Normal"/>
    <w:link w:val="SubtitleChar"/>
    <w:qFormat/>
    <w:rsid w:val="009F4CAC"/>
    <w:pPr>
      <w:ind w:left="851"/>
      <w:jc w:val="both"/>
    </w:pPr>
    <w:rPr>
      <w:rFonts w:ascii="Times New Roman" w:eastAsia="Times New Roman" w:hAnsi="Times New Roman" w:cs="Times New Roman"/>
      <w:sz w:val="28"/>
      <w:szCs w:val="20"/>
      <w:lang w:eastAsia="lv-LV"/>
    </w:rPr>
  </w:style>
  <w:style w:type="character" w:customStyle="1" w:styleId="SubtitleChar">
    <w:name w:val="Subtitle Char"/>
    <w:basedOn w:val="DefaultParagraphFont"/>
    <w:link w:val="Subtitle"/>
    <w:rsid w:val="009F4CAC"/>
    <w:rPr>
      <w:rFonts w:ascii="Times New Roman" w:eastAsia="Times New Roman" w:hAnsi="Times New Roman" w:cs="Times New Roman"/>
      <w:sz w:val="28"/>
      <w:szCs w:val="20"/>
      <w:lang w:eastAsia="lv-LV"/>
    </w:rPr>
  </w:style>
  <w:style w:type="paragraph" w:styleId="NoSpacing">
    <w:name w:val="No Spacing"/>
    <w:uiPriority w:val="1"/>
    <w:qFormat/>
    <w:rsid w:val="009F2BFE"/>
    <w:pPr>
      <w:widowControl w:val="0"/>
      <w:ind w:firstLine="720"/>
      <w:jc w:val="both"/>
    </w:pPr>
    <w:rPr>
      <w:rFonts w:ascii="Times New Roman" w:eastAsia="Times New Roman" w:hAnsi="Times New Roman" w:cs="Times New Roman"/>
      <w:sz w:val="26"/>
      <w:szCs w:val="20"/>
    </w:rPr>
  </w:style>
  <w:style w:type="character" w:customStyle="1" w:styleId="Heading3Char">
    <w:name w:val="Heading 3 Char"/>
    <w:basedOn w:val="DefaultParagraphFont"/>
    <w:link w:val="Heading3"/>
    <w:uiPriority w:val="9"/>
    <w:rsid w:val="003552B6"/>
    <w:rPr>
      <w:rFonts w:ascii="Times New Roman" w:eastAsia="Times New Roman" w:hAnsi="Times New Roman" w:cs="Times New Roman"/>
      <w:b/>
      <w:bCs/>
      <w:sz w:val="27"/>
      <w:szCs w:val="27"/>
      <w:lang w:eastAsia="lv-LV"/>
    </w:rPr>
  </w:style>
  <w:style w:type="paragraph" w:styleId="EndnoteText">
    <w:name w:val="endnote text"/>
    <w:basedOn w:val="Normal"/>
    <w:link w:val="EndnoteTextChar"/>
    <w:uiPriority w:val="99"/>
    <w:semiHidden/>
    <w:unhideWhenUsed/>
    <w:rsid w:val="002575F6"/>
    <w:rPr>
      <w:sz w:val="20"/>
      <w:szCs w:val="20"/>
    </w:rPr>
  </w:style>
  <w:style w:type="character" w:customStyle="1" w:styleId="EndnoteTextChar">
    <w:name w:val="Endnote Text Char"/>
    <w:basedOn w:val="DefaultParagraphFont"/>
    <w:link w:val="EndnoteText"/>
    <w:uiPriority w:val="99"/>
    <w:semiHidden/>
    <w:rsid w:val="002575F6"/>
    <w:rPr>
      <w:sz w:val="20"/>
      <w:szCs w:val="20"/>
    </w:rPr>
  </w:style>
  <w:style w:type="character" w:styleId="EndnoteReference">
    <w:name w:val="endnote reference"/>
    <w:basedOn w:val="DefaultParagraphFont"/>
    <w:uiPriority w:val="99"/>
    <w:semiHidden/>
    <w:unhideWhenUsed/>
    <w:rsid w:val="002575F6"/>
    <w:rPr>
      <w:vertAlign w:val="superscript"/>
    </w:rPr>
  </w:style>
  <w:style w:type="paragraph" w:styleId="FootnoteText">
    <w:name w:val="footnote text"/>
    <w:aliases w:val="Footnote Char,Footnote text,Fußn,Fußnote,Fußnote Char,Fußnotentext Char Char,Reference,Schriftart: 10 pt,Schriftart: 8 pt,Schriftart: 9 pt,Voetnoottekst Char,Voetnoottekst Char1,Voetnoottekst Char2 Char Char,WB-Fußnotentext,fußn,o,stile 1"/>
    <w:basedOn w:val="Normal"/>
    <w:link w:val="FootnoteTextChar"/>
    <w:uiPriority w:val="99"/>
    <w:unhideWhenUsed/>
    <w:qFormat/>
    <w:rsid w:val="002575F6"/>
    <w:rPr>
      <w:sz w:val="20"/>
      <w:szCs w:val="20"/>
    </w:rPr>
  </w:style>
  <w:style w:type="character" w:customStyle="1" w:styleId="FootnoteTextChar">
    <w:name w:val="Footnote Text Char"/>
    <w:aliases w:val="Footnote Char Char1,Footnote text Char1,Fußn Char1,Fußnote Char2,Fußnote Char Char1,Fußnotentext Char Char Char1,Reference Char1,Schriftart: 10 pt Char1,Schriftart: 8 pt Char1,Schriftart: 9 pt Char1,Voetnoottekst Char Char1,fußn Char1"/>
    <w:basedOn w:val="DefaultParagraphFont"/>
    <w:link w:val="FootnoteText"/>
    <w:uiPriority w:val="99"/>
    <w:qFormat/>
    <w:rsid w:val="002575F6"/>
    <w:rPr>
      <w:sz w:val="20"/>
      <w:szCs w:val="20"/>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basedOn w:val="DefaultParagraphFont"/>
    <w:link w:val="FootnotesymbolCarZchn"/>
    <w:uiPriority w:val="99"/>
    <w:unhideWhenUsed/>
    <w:qFormat/>
    <w:rsid w:val="002575F6"/>
    <w:rPr>
      <w:vertAlign w:val="superscript"/>
    </w:rPr>
  </w:style>
  <w:style w:type="paragraph" w:styleId="Revision">
    <w:name w:val="Revision"/>
    <w:hidden/>
    <w:uiPriority w:val="99"/>
    <w:semiHidden/>
    <w:rsid w:val="003B5C4B"/>
  </w:style>
  <w:style w:type="character" w:customStyle="1" w:styleId="UnresolvedMention1">
    <w:name w:val="Unresolved Mention1"/>
    <w:basedOn w:val="DefaultParagraphFont"/>
    <w:uiPriority w:val="99"/>
    <w:semiHidden/>
    <w:unhideWhenUsed/>
    <w:rsid w:val="003A05EC"/>
    <w:rPr>
      <w:color w:val="808080"/>
      <w:shd w:val="clear" w:color="auto" w:fill="E6E6E6"/>
    </w:rPr>
  </w:style>
  <w:style w:type="character" w:customStyle="1" w:styleId="normaltextrun">
    <w:name w:val="normaltextrun"/>
    <w:basedOn w:val="DefaultParagraphFont"/>
    <w:rsid w:val="00723D0F"/>
  </w:style>
  <w:style w:type="paragraph" w:styleId="ListParagraph">
    <w:name w:val="List Paragraph"/>
    <w:basedOn w:val="Normal"/>
    <w:uiPriority w:val="34"/>
    <w:qFormat/>
    <w:rsid w:val="003F7C25"/>
    <w:pPr>
      <w:ind w:left="720"/>
      <w:contextualSpacing/>
    </w:pPr>
  </w:style>
  <w:style w:type="paragraph" w:styleId="Title">
    <w:name w:val="Title"/>
    <w:basedOn w:val="Normal"/>
    <w:link w:val="TitleChar"/>
    <w:qFormat/>
    <w:rsid w:val="00BD33E0"/>
    <w:pPr>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BD33E0"/>
    <w:rPr>
      <w:rFonts w:ascii="Times New Roman" w:eastAsia="Times New Roman" w:hAnsi="Times New Roman" w:cs="Times New Roman"/>
      <w:sz w:val="28"/>
      <w:szCs w:val="20"/>
    </w:rPr>
  </w:style>
  <w:style w:type="character" w:styleId="Strong">
    <w:name w:val="Strong"/>
    <w:uiPriority w:val="22"/>
    <w:qFormat/>
    <w:rsid w:val="00BD33E0"/>
    <w:rPr>
      <w:b/>
      <w:bCs/>
    </w:rPr>
  </w:style>
  <w:style w:type="numbering" w:customStyle="1" w:styleId="NoList1">
    <w:name w:val="No List1"/>
    <w:next w:val="NoList"/>
    <w:uiPriority w:val="99"/>
    <w:semiHidden/>
    <w:unhideWhenUsed/>
    <w:rsid w:val="0066762C"/>
  </w:style>
  <w:style w:type="paragraph" w:customStyle="1" w:styleId="naisnod">
    <w:name w:val="naisnod"/>
    <w:basedOn w:val="Normal"/>
    <w:rsid w:val="0066762C"/>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naisc">
    <w:name w:val="naisc"/>
    <w:basedOn w:val="Normal"/>
    <w:rsid w:val="0066762C"/>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naisf">
    <w:name w:val="naisf"/>
    <w:basedOn w:val="Normal"/>
    <w:uiPriority w:val="99"/>
    <w:rsid w:val="0066762C"/>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NormalLatvian">
    <w:name w:val="Normal – Latvian"/>
    <w:basedOn w:val="Normal"/>
    <w:rsid w:val="0066762C"/>
    <w:pPr>
      <w:tabs>
        <w:tab w:val="left" w:pos="1829"/>
      </w:tabs>
      <w:spacing w:after="120"/>
      <w:jc w:val="both"/>
    </w:pPr>
    <w:rPr>
      <w:rFonts w:ascii="Times New Roman" w:eastAsia="Times New Roman" w:hAnsi="Times New Roman" w:cs="Times New Roman"/>
      <w:sz w:val="28"/>
      <w:szCs w:val="28"/>
    </w:rPr>
  </w:style>
  <w:style w:type="table" w:styleId="TableGrid">
    <w:name w:val="Table Grid"/>
    <w:basedOn w:val="TableNormal"/>
    <w:uiPriority w:val="59"/>
    <w:rsid w:val="00667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66762C"/>
    <w:rPr>
      <w:color w:val="0000FF"/>
      <w:u w:val="single"/>
    </w:rPr>
  </w:style>
  <w:style w:type="character" w:customStyle="1" w:styleId="FollowedHyperlink1">
    <w:name w:val="FollowedHyperlink1"/>
    <w:basedOn w:val="DefaultParagraphFont"/>
    <w:uiPriority w:val="99"/>
    <w:semiHidden/>
    <w:unhideWhenUsed/>
    <w:rsid w:val="0066762C"/>
    <w:rPr>
      <w:color w:val="800080"/>
      <w:u w:val="single"/>
    </w:rPr>
  </w:style>
  <w:style w:type="paragraph" w:styleId="PlainText">
    <w:name w:val="Plain Text"/>
    <w:basedOn w:val="Normal"/>
    <w:link w:val="PlainTextChar"/>
    <w:rsid w:val="0066762C"/>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semiHidden/>
    <w:rsid w:val="0066762C"/>
    <w:rPr>
      <w:rFonts w:ascii="Courier New" w:eastAsia="Times New Roman" w:hAnsi="Courier New" w:cs="Times New Roman"/>
      <w:sz w:val="20"/>
      <w:szCs w:val="20"/>
      <w:lang w:val="en-GB"/>
    </w:rPr>
  </w:style>
  <w:style w:type="paragraph" w:styleId="NormalWeb">
    <w:name w:val="Normal (Web)"/>
    <w:basedOn w:val="Normal"/>
    <w:uiPriority w:val="99"/>
    <w:unhideWhenUsed/>
    <w:rsid w:val="0066762C"/>
    <w:pPr>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6762C"/>
    <w:rPr>
      <w:i/>
      <w:iCs/>
    </w:rPr>
  </w:style>
  <w:style w:type="paragraph" w:customStyle="1" w:styleId="Committee">
    <w:name w:val="Committee"/>
    <w:basedOn w:val="Normal"/>
    <w:rsid w:val="0066762C"/>
    <w:pPr>
      <w:widowControl w:val="0"/>
      <w:spacing w:before="240" w:after="1200"/>
      <w:jc w:val="center"/>
    </w:pPr>
    <w:rPr>
      <w:rFonts w:ascii="Times New Roman" w:eastAsia="Times New Roman" w:hAnsi="Times New Roman" w:cs="Times New Roman"/>
      <w:i/>
      <w:sz w:val="24"/>
      <w:szCs w:val="20"/>
      <w:lang w:eastAsia="en-GB"/>
    </w:rPr>
  </w:style>
  <w:style w:type="character" w:customStyle="1" w:styleId="UnresolvedMention2">
    <w:name w:val="Unresolved Mention2"/>
    <w:basedOn w:val="DefaultParagraphFont"/>
    <w:uiPriority w:val="99"/>
    <w:semiHidden/>
    <w:unhideWhenUsed/>
    <w:rsid w:val="0066762C"/>
    <w:rPr>
      <w:color w:val="605E5C"/>
      <w:shd w:val="clear" w:color="auto" w:fill="E1DFDD"/>
    </w:rPr>
  </w:style>
  <w:style w:type="character" w:customStyle="1" w:styleId="UnresolvedMention3">
    <w:name w:val="Unresolved Mention3"/>
    <w:basedOn w:val="DefaultParagraphFont"/>
    <w:uiPriority w:val="99"/>
    <w:unhideWhenUsed/>
    <w:rsid w:val="0066762C"/>
    <w:rPr>
      <w:color w:val="605E5C"/>
      <w:shd w:val="clear" w:color="auto" w:fill="E1DFDD"/>
    </w:rPr>
  </w:style>
  <w:style w:type="character" w:customStyle="1" w:styleId="italic">
    <w:name w:val="italic"/>
    <w:basedOn w:val="DefaultParagraphFont"/>
    <w:rsid w:val="0066762C"/>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321EBA"/>
    <w:pPr>
      <w:spacing w:line="240" w:lineRule="exact"/>
      <w:jc w:val="both"/>
    </w:pPr>
    <w:rPr>
      <w:vertAlign w:val="superscript"/>
    </w:rPr>
  </w:style>
  <w:style w:type="character" w:customStyle="1" w:styleId="FootnoteTextChar1">
    <w:name w:val="Footnote Text Char1"/>
    <w:aliases w:val="Footnote Char Char,Footnote text Char,Fußn Char,Fußnote Char1,Fußnote Char Char,Fußnotentext Char Char Char,Reference Char,Schriftart: 10 pt Char,Schriftart: 8 pt Char,Schriftart: 9 pt Char,Voetnoottekst Char Char,fußn Char,o Char"/>
    <w:uiPriority w:val="99"/>
    <w:locked/>
    <w:rsid w:val="00321EBA"/>
    <w:rPr>
      <w:rFonts w:ascii="Times New Roman" w:eastAsia="Times New Roman" w:hAnsi="Times New Roman" w:cs="Times New Roman"/>
      <w:sz w:val="20"/>
      <w:szCs w:val="20"/>
      <w:lang w:val="en-GB"/>
    </w:rPr>
  </w:style>
  <w:style w:type="paragraph" w:customStyle="1" w:styleId="FootnoteRefernece">
    <w:name w:val="Footnote Refernece"/>
    <w:aliases w:val="E,Footnotes refss,Odwołanie przypisu,ftref"/>
    <w:basedOn w:val="Normal"/>
    <w:next w:val="Normal"/>
    <w:uiPriority w:val="99"/>
    <w:rsid w:val="006D4E48"/>
    <w:pPr>
      <w:spacing w:line="240" w:lineRule="exact"/>
      <w:ind w:firstLine="720"/>
      <w:jc w:val="both"/>
      <w:textAlignment w:val="baseline"/>
    </w:pPr>
    <w:rPr>
      <w:rFonts w:ascii="Times New Roman" w:hAnsi="Times New Roman"/>
      <w:sz w:val="28"/>
      <w:vertAlign w:val="superscript"/>
    </w:rPr>
  </w:style>
  <w:style w:type="character" w:customStyle="1" w:styleId="FootnoteCharacters">
    <w:name w:val="Footnote Characters"/>
    <w:rsid w:val="0058357A"/>
  </w:style>
  <w:style w:type="paragraph" w:customStyle="1" w:styleId="paragraph">
    <w:name w:val="paragraph"/>
    <w:basedOn w:val="Normal"/>
    <w:rsid w:val="00D2764F"/>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findhit">
    <w:name w:val="findhit"/>
    <w:basedOn w:val="DefaultParagraphFont"/>
    <w:rsid w:val="00D2764F"/>
  </w:style>
  <w:style w:type="character" w:customStyle="1" w:styleId="eop">
    <w:name w:val="eop"/>
    <w:basedOn w:val="DefaultParagraphFont"/>
    <w:rsid w:val="00D2764F"/>
  </w:style>
  <w:style w:type="character" w:customStyle="1" w:styleId="spellingerror">
    <w:name w:val="spellingerror"/>
    <w:basedOn w:val="DefaultParagraphFont"/>
    <w:rsid w:val="00D2764F"/>
  </w:style>
  <w:style w:type="paragraph" w:customStyle="1" w:styleId="naislab">
    <w:name w:val="naislab"/>
    <w:basedOn w:val="Normal"/>
    <w:rsid w:val="009254A3"/>
    <w:pPr>
      <w:spacing w:before="75" w:after="75"/>
      <w:jc w:val="right"/>
    </w:pPr>
    <w:rPr>
      <w:rFonts w:ascii="Times New Roman" w:eastAsia="Times New Roman" w:hAnsi="Times New Roman" w:cs="Times New Roman"/>
      <w:sz w:val="24"/>
      <w:szCs w:val="24"/>
      <w:lang w:eastAsia="lv-LV"/>
    </w:rPr>
  </w:style>
  <w:style w:type="paragraph" w:customStyle="1" w:styleId="Default">
    <w:name w:val="Default"/>
    <w:rsid w:val="00303DA0"/>
    <w:pPr>
      <w:autoSpaceDE w:val="0"/>
      <w:autoSpaceDN w:val="0"/>
      <w:adjustRightInd w:val="0"/>
    </w:pPr>
    <w:rPr>
      <w:rFonts w:ascii="Arial" w:hAnsi="Arial" w:cs="Arial"/>
      <w:color w:val="000000"/>
      <w:sz w:val="24"/>
      <w:szCs w:val="24"/>
    </w:rPr>
  </w:style>
  <w:style w:type="character" w:customStyle="1" w:styleId="Mention1">
    <w:name w:val="Mention1"/>
    <w:basedOn w:val="DefaultParagraphFont"/>
    <w:uiPriority w:val="99"/>
    <w:unhideWhenUsed/>
    <w:rsid w:val="008024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9805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97089229">
      <w:bodyDiv w:val="1"/>
      <w:marLeft w:val="0"/>
      <w:marRight w:val="0"/>
      <w:marTop w:val="0"/>
      <w:marBottom w:val="0"/>
      <w:divBdr>
        <w:top w:val="none" w:sz="0" w:space="0" w:color="auto"/>
        <w:left w:val="none" w:sz="0" w:space="0" w:color="auto"/>
        <w:bottom w:val="none" w:sz="0" w:space="0" w:color="auto"/>
        <w:right w:val="none" w:sz="0" w:space="0" w:color="auto"/>
      </w:divBdr>
      <w:divsChild>
        <w:div w:id="1960333998">
          <w:marLeft w:val="0"/>
          <w:marRight w:val="0"/>
          <w:marTop w:val="0"/>
          <w:marBottom w:val="0"/>
          <w:divBdr>
            <w:top w:val="none" w:sz="0" w:space="0" w:color="auto"/>
            <w:left w:val="none" w:sz="0" w:space="0" w:color="auto"/>
            <w:bottom w:val="none" w:sz="0" w:space="0" w:color="auto"/>
            <w:right w:val="none" w:sz="0" w:space="0" w:color="auto"/>
          </w:divBdr>
        </w:div>
      </w:divsChild>
    </w:div>
    <w:div w:id="229312633">
      <w:bodyDiv w:val="1"/>
      <w:marLeft w:val="0"/>
      <w:marRight w:val="0"/>
      <w:marTop w:val="0"/>
      <w:marBottom w:val="0"/>
      <w:divBdr>
        <w:top w:val="none" w:sz="0" w:space="0" w:color="auto"/>
        <w:left w:val="none" w:sz="0" w:space="0" w:color="auto"/>
        <w:bottom w:val="none" w:sz="0" w:space="0" w:color="auto"/>
        <w:right w:val="none" w:sz="0" w:space="0" w:color="auto"/>
      </w:divBdr>
    </w:div>
    <w:div w:id="276524029">
      <w:bodyDiv w:val="1"/>
      <w:marLeft w:val="0"/>
      <w:marRight w:val="0"/>
      <w:marTop w:val="0"/>
      <w:marBottom w:val="0"/>
      <w:divBdr>
        <w:top w:val="none" w:sz="0" w:space="0" w:color="auto"/>
        <w:left w:val="none" w:sz="0" w:space="0" w:color="auto"/>
        <w:bottom w:val="none" w:sz="0" w:space="0" w:color="auto"/>
        <w:right w:val="none" w:sz="0" w:space="0" w:color="auto"/>
      </w:divBdr>
    </w:div>
    <w:div w:id="489910499">
      <w:bodyDiv w:val="1"/>
      <w:marLeft w:val="0"/>
      <w:marRight w:val="0"/>
      <w:marTop w:val="0"/>
      <w:marBottom w:val="0"/>
      <w:divBdr>
        <w:top w:val="none" w:sz="0" w:space="0" w:color="auto"/>
        <w:left w:val="none" w:sz="0" w:space="0" w:color="auto"/>
        <w:bottom w:val="none" w:sz="0" w:space="0" w:color="auto"/>
        <w:right w:val="none" w:sz="0" w:space="0" w:color="auto"/>
      </w:divBdr>
      <w:divsChild>
        <w:div w:id="1277105983">
          <w:marLeft w:val="0"/>
          <w:marRight w:val="0"/>
          <w:marTop w:val="480"/>
          <w:marBottom w:val="240"/>
          <w:divBdr>
            <w:top w:val="none" w:sz="0" w:space="0" w:color="auto"/>
            <w:left w:val="none" w:sz="0" w:space="0" w:color="auto"/>
            <w:bottom w:val="none" w:sz="0" w:space="0" w:color="auto"/>
            <w:right w:val="none" w:sz="0" w:space="0" w:color="auto"/>
          </w:divBdr>
        </w:div>
        <w:div w:id="1556505117">
          <w:marLeft w:val="0"/>
          <w:marRight w:val="0"/>
          <w:marTop w:val="0"/>
          <w:marBottom w:val="567"/>
          <w:divBdr>
            <w:top w:val="none" w:sz="0" w:space="0" w:color="auto"/>
            <w:left w:val="none" w:sz="0" w:space="0" w:color="auto"/>
            <w:bottom w:val="none" w:sz="0" w:space="0" w:color="auto"/>
            <w:right w:val="none" w:sz="0" w:space="0" w:color="auto"/>
          </w:divBdr>
        </w:div>
      </w:divsChild>
    </w:div>
    <w:div w:id="548809102">
      <w:bodyDiv w:val="1"/>
      <w:marLeft w:val="0"/>
      <w:marRight w:val="0"/>
      <w:marTop w:val="0"/>
      <w:marBottom w:val="0"/>
      <w:divBdr>
        <w:top w:val="none" w:sz="0" w:space="0" w:color="auto"/>
        <w:left w:val="none" w:sz="0" w:space="0" w:color="auto"/>
        <w:bottom w:val="none" w:sz="0" w:space="0" w:color="auto"/>
        <w:right w:val="none" w:sz="0" w:space="0" w:color="auto"/>
      </w:divBdr>
    </w:div>
    <w:div w:id="605120005">
      <w:bodyDiv w:val="1"/>
      <w:marLeft w:val="0"/>
      <w:marRight w:val="0"/>
      <w:marTop w:val="0"/>
      <w:marBottom w:val="0"/>
      <w:divBdr>
        <w:top w:val="none" w:sz="0" w:space="0" w:color="auto"/>
        <w:left w:val="none" w:sz="0" w:space="0" w:color="auto"/>
        <w:bottom w:val="none" w:sz="0" w:space="0" w:color="auto"/>
        <w:right w:val="none" w:sz="0" w:space="0" w:color="auto"/>
      </w:divBdr>
    </w:div>
    <w:div w:id="639727897">
      <w:bodyDiv w:val="1"/>
      <w:marLeft w:val="0"/>
      <w:marRight w:val="0"/>
      <w:marTop w:val="0"/>
      <w:marBottom w:val="0"/>
      <w:divBdr>
        <w:top w:val="none" w:sz="0" w:space="0" w:color="auto"/>
        <w:left w:val="none" w:sz="0" w:space="0" w:color="auto"/>
        <w:bottom w:val="none" w:sz="0" w:space="0" w:color="auto"/>
        <w:right w:val="none" w:sz="0" w:space="0" w:color="auto"/>
      </w:divBdr>
    </w:div>
    <w:div w:id="693531245">
      <w:bodyDiv w:val="1"/>
      <w:marLeft w:val="0"/>
      <w:marRight w:val="0"/>
      <w:marTop w:val="0"/>
      <w:marBottom w:val="0"/>
      <w:divBdr>
        <w:top w:val="none" w:sz="0" w:space="0" w:color="auto"/>
        <w:left w:val="none" w:sz="0" w:space="0" w:color="auto"/>
        <w:bottom w:val="none" w:sz="0" w:space="0" w:color="auto"/>
        <w:right w:val="none" w:sz="0" w:space="0" w:color="auto"/>
      </w:divBdr>
    </w:div>
    <w:div w:id="699428731">
      <w:bodyDiv w:val="1"/>
      <w:marLeft w:val="0"/>
      <w:marRight w:val="0"/>
      <w:marTop w:val="0"/>
      <w:marBottom w:val="0"/>
      <w:divBdr>
        <w:top w:val="none" w:sz="0" w:space="0" w:color="auto"/>
        <w:left w:val="none" w:sz="0" w:space="0" w:color="auto"/>
        <w:bottom w:val="none" w:sz="0" w:space="0" w:color="auto"/>
        <w:right w:val="none" w:sz="0" w:space="0" w:color="auto"/>
      </w:divBdr>
    </w:div>
    <w:div w:id="806899882">
      <w:bodyDiv w:val="1"/>
      <w:marLeft w:val="0"/>
      <w:marRight w:val="0"/>
      <w:marTop w:val="0"/>
      <w:marBottom w:val="0"/>
      <w:divBdr>
        <w:top w:val="none" w:sz="0" w:space="0" w:color="auto"/>
        <w:left w:val="none" w:sz="0" w:space="0" w:color="auto"/>
        <w:bottom w:val="none" w:sz="0" w:space="0" w:color="auto"/>
        <w:right w:val="none" w:sz="0" w:space="0" w:color="auto"/>
      </w:divBdr>
    </w:div>
    <w:div w:id="921068230">
      <w:bodyDiv w:val="1"/>
      <w:marLeft w:val="0"/>
      <w:marRight w:val="0"/>
      <w:marTop w:val="0"/>
      <w:marBottom w:val="0"/>
      <w:divBdr>
        <w:top w:val="none" w:sz="0" w:space="0" w:color="auto"/>
        <w:left w:val="none" w:sz="0" w:space="0" w:color="auto"/>
        <w:bottom w:val="none" w:sz="0" w:space="0" w:color="auto"/>
        <w:right w:val="none" w:sz="0" w:space="0" w:color="auto"/>
      </w:divBdr>
    </w:div>
    <w:div w:id="1148086725">
      <w:bodyDiv w:val="1"/>
      <w:marLeft w:val="0"/>
      <w:marRight w:val="0"/>
      <w:marTop w:val="0"/>
      <w:marBottom w:val="0"/>
      <w:divBdr>
        <w:top w:val="none" w:sz="0" w:space="0" w:color="auto"/>
        <w:left w:val="none" w:sz="0" w:space="0" w:color="auto"/>
        <w:bottom w:val="none" w:sz="0" w:space="0" w:color="auto"/>
        <w:right w:val="none" w:sz="0" w:space="0" w:color="auto"/>
      </w:divBdr>
      <w:divsChild>
        <w:div w:id="369651938">
          <w:marLeft w:val="0"/>
          <w:marRight w:val="0"/>
          <w:marTop w:val="0"/>
          <w:marBottom w:val="0"/>
          <w:divBdr>
            <w:top w:val="none" w:sz="0" w:space="0" w:color="auto"/>
            <w:left w:val="none" w:sz="0" w:space="0" w:color="auto"/>
            <w:bottom w:val="none" w:sz="0" w:space="0" w:color="auto"/>
            <w:right w:val="none" w:sz="0" w:space="0" w:color="auto"/>
          </w:divBdr>
          <w:divsChild>
            <w:div w:id="1685128563">
              <w:marLeft w:val="0"/>
              <w:marRight w:val="0"/>
              <w:marTop w:val="0"/>
              <w:marBottom w:val="0"/>
              <w:divBdr>
                <w:top w:val="none" w:sz="0" w:space="0" w:color="auto"/>
                <w:left w:val="none" w:sz="0" w:space="0" w:color="auto"/>
                <w:bottom w:val="none" w:sz="0" w:space="0" w:color="auto"/>
                <w:right w:val="none" w:sz="0" w:space="0" w:color="auto"/>
              </w:divBdr>
              <w:divsChild>
                <w:div w:id="1375499335">
                  <w:marLeft w:val="0"/>
                  <w:marRight w:val="0"/>
                  <w:marTop w:val="0"/>
                  <w:marBottom w:val="0"/>
                  <w:divBdr>
                    <w:top w:val="none" w:sz="0" w:space="0" w:color="auto"/>
                    <w:left w:val="none" w:sz="0" w:space="0" w:color="auto"/>
                    <w:bottom w:val="none" w:sz="0" w:space="0" w:color="auto"/>
                    <w:right w:val="none" w:sz="0" w:space="0" w:color="auto"/>
                  </w:divBdr>
                  <w:divsChild>
                    <w:div w:id="2067951202">
                      <w:marLeft w:val="0"/>
                      <w:marRight w:val="0"/>
                      <w:marTop w:val="0"/>
                      <w:marBottom w:val="0"/>
                      <w:divBdr>
                        <w:top w:val="none" w:sz="0" w:space="0" w:color="auto"/>
                        <w:left w:val="none" w:sz="0" w:space="0" w:color="auto"/>
                        <w:bottom w:val="none" w:sz="0" w:space="0" w:color="auto"/>
                        <w:right w:val="none" w:sz="0" w:space="0" w:color="auto"/>
                      </w:divBdr>
                      <w:divsChild>
                        <w:div w:id="778528021">
                          <w:marLeft w:val="0"/>
                          <w:marRight w:val="0"/>
                          <w:marTop w:val="0"/>
                          <w:marBottom w:val="0"/>
                          <w:divBdr>
                            <w:top w:val="none" w:sz="0" w:space="0" w:color="auto"/>
                            <w:left w:val="none" w:sz="0" w:space="0" w:color="auto"/>
                            <w:bottom w:val="none" w:sz="0" w:space="0" w:color="auto"/>
                            <w:right w:val="none" w:sz="0" w:space="0" w:color="auto"/>
                          </w:divBdr>
                          <w:divsChild>
                            <w:div w:id="627860768">
                              <w:marLeft w:val="0"/>
                              <w:marRight w:val="0"/>
                              <w:marTop w:val="0"/>
                              <w:marBottom w:val="0"/>
                              <w:divBdr>
                                <w:top w:val="none" w:sz="0" w:space="0" w:color="auto"/>
                                <w:left w:val="none" w:sz="0" w:space="0" w:color="auto"/>
                                <w:bottom w:val="none" w:sz="0" w:space="0" w:color="auto"/>
                                <w:right w:val="none" w:sz="0" w:space="0" w:color="auto"/>
                              </w:divBdr>
                              <w:divsChild>
                                <w:div w:id="20078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4654">
      <w:bodyDiv w:val="1"/>
      <w:marLeft w:val="0"/>
      <w:marRight w:val="0"/>
      <w:marTop w:val="0"/>
      <w:marBottom w:val="0"/>
      <w:divBdr>
        <w:top w:val="none" w:sz="0" w:space="0" w:color="auto"/>
        <w:left w:val="none" w:sz="0" w:space="0" w:color="auto"/>
        <w:bottom w:val="none" w:sz="0" w:space="0" w:color="auto"/>
        <w:right w:val="none" w:sz="0" w:space="0" w:color="auto"/>
      </w:divBdr>
    </w:div>
    <w:div w:id="1266646221">
      <w:bodyDiv w:val="1"/>
      <w:marLeft w:val="0"/>
      <w:marRight w:val="0"/>
      <w:marTop w:val="0"/>
      <w:marBottom w:val="0"/>
      <w:divBdr>
        <w:top w:val="none" w:sz="0" w:space="0" w:color="auto"/>
        <w:left w:val="none" w:sz="0" w:space="0" w:color="auto"/>
        <w:bottom w:val="none" w:sz="0" w:space="0" w:color="auto"/>
        <w:right w:val="none" w:sz="0" w:space="0" w:color="auto"/>
      </w:divBdr>
    </w:div>
    <w:div w:id="1311443173">
      <w:bodyDiv w:val="1"/>
      <w:marLeft w:val="0"/>
      <w:marRight w:val="0"/>
      <w:marTop w:val="0"/>
      <w:marBottom w:val="0"/>
      <w:divBdr>
        <w:top w:val="none" w:sz="0" w:space="0" w:color="auto"/>
        <w:left w:val="none" w:sz="0" w:space="0" w:color="auto"/>
        <w:bottom w:val="none" w:sz="0" w:space="0" w:color="auto"/>
        <w:right w:val="none" w:sz="0" w:space="0" w:color="auto"/>
      </w:divBdr>
      <w:divsChild>
        <w:div w:id="1021975756">
          <w:marLeft w:val="0"/>
          <w:marRight w:val="0"/>
          <w:marTop w:val="0"/>
          <w:marBottom w:val="0"/>
          <w:divBdr>
            <w:top w:val="none" w:sz="0" w:space="0" w:color="auto"/>
            <w:left w:val="none" w:sz="0" w:space="0" w:color="auto"/>
            <w:bottom w:val="none" w:sz="0" w:space="0" w:color="auto"/>
            <w:right w:val="none" w:sz="0" w:space="0" w:color="auto"/>
          </w:divBdr>
        </w:div>
      </w:divsChild>
    </w:div>
    <w:div w:id="1329359936">
      <w:bodyDiv w:val="1"/>
      <w:marLeft w:val="0"/>
      <w:marRight w:val="0"/>
      <w:marTop w:val="0"/>
      <w:marBottom w:val="0"/>
      <w:divBdr>
        <w:top w:val="none" w:sz="0" w:space="0" w:color="auto"/>
        <w:left w:val="none" w:sz="0" w:space="0" w:color="auto"/>
        <w:bottom w:val="none" w:sz="0" w:space="0" w:color="auto"/>
        <w:right w:val="none" w:sz="0" w:space="0" w:color="auto"/>
      </w:divBdr>
      <w:divsChild>
        <w:div w:id="172451864">
          <w:marLeft w:val="0"/>
          <w:marRight w:val="0"/>
          <w:marTop w:val="0"/>
          <w:marBottom w:val="0"/>
          <w:divBdr>
            <w:top w:val="none" w:sz="0" w:space="0" w:color="auto"/>
            <w:left w:val="none" w:sz="0" w:space="0" w:color="auto"/>
            <w:bottom w:val="none" w:sz="0" w:space="0" w:color="auto"/>
            <w:right w:val="none" w:sz="0" w:space="0" w:color="auto"/>
          </w:divBdr>
        </w:div>
        <w:div w:id="236137370">
          <w:marLeft w:val="0"/>
          <w:marRight w:val="0"/>
          <w:marTop w:val="0"/>
          <w:marBottom w:val="0"/>
          <w:divBdr>
            <w:top w:val="none" w:sz="0" w:space="0" w:color="auto"/>
            <w:left w:val="none" w:sz="0" w:space="0" w:color="auto"/>
            <w:bottom w:val="none" w:sz="0" w:space="0" w:color="auto"/>
            <w:right w:val="none" w:sz="0" w:space="0" w:color="auto"/>
          </w:divBdr>
        </w:div>
        <w:div w:id="389813398">
          <w:marLeft w:val="0"/>
          <w:marRight w:val="0"/>
          <w:marTop w:val="0"/>
          <w:marBottom w:val="0"/>
          <w:divBdr>
            <w:top w:val="none" w:sz="0" w:space="0" w:color="auto"/>
            <w:left w:val="none" w:sz="0" w:space="0" w:color="auto"/>
            <w:bottom w:val="none" w:sz="0" w:space="0" w:color="auto"/>
            <w:right w:val="none" w:sz="0" w:space="0" w:color="auto"/>
          </w:divBdr>
        </w:div>
        <w:div w:id="795564615">
          <w:marLeft w:val="0"/>
          <w:marRight w:val="0"/>
          <w:marTop w:val="0"/>
          <w:marBottom w:val="0"/>
          <w:divBdr>
            <w:top w:val="none" w:sz="0" w:space="0" w:color="auto"/>
            <w:left w:val="none" w:sz="0" w:space="0" w:color="auto"/>
            <w:bottom w:val="none" w:sz="0" w:space="0" w:color="auto"/>
            <w:right w:val="none" w:sz="0" w:space="0" w:color="auto"/>
          </w:divBdr>
        </w:div>
        <w:div w:id="835650113">
          <w:marLeft w:val="0"/>
          <w:marRight w:val="0"/>
          <w:marTop w:val="0"/>
          <w:marBottom w:val="0"/>
          <w:divBdr>
            <w:top w:val="none" w:sz="0" w:space="0" w:color="auto"/>
            <w:left w:val="none" w:sz="0" w:space="0" w:color="auto"/>
            <w:bottom w:val="none" w:sz="0" w:space="0" w:color="auto"/>
            <w:right w:val="none" w:sz="0" w:space="0" w:color="auto"/>
          </w:divBdr>
        </w:div>
        <w:div w:id="1066684228">
          <w:marLeft w:val="0"/>
          <w:marRight w:val="0"/>
          <w:marTop w:val="0"/>
          <w:marBottom w:val="0"/>
          <w:divBdr>
            <w:top w:val="none" w:sz="0" w:space="0" w:color="auto"/>
            <w:left w:val="none" w:sz="0" w:space="0" w:color="auto"/>
            <w:bottom w:val="none" w:sz="0" w:space="0" w:color="auto"/>
            <w:right w:val="none" w:sz="0" w:space="0" w:color="auto"/>
          </w:divBdr>
        </w:div>
        <w:div w:id="1138911506">
          <w:marLeft w:val="0"/>
          <w:marRight w:val="0"/>
          <w:marTop w:val="0"/>
          <w:marBottom w:val="0"/>
          <w:divBdr>
            <w:top w:val="none" w:sz="0" w:space="0" w:color="auto"/>
            <w:left w:val="none" w:sz="0" w:space="0" w:color="auto"/>
            <w:bottom w:val="none" w:sz="0" w:space="0" w:color="auto"/>
            <w:right w:val="none" w:sz="0" w:space="0" w:color="auto"/>
          </w:divBdr>
        </w:div>
        <w:div w:id="1145045314">
          <w:marLeft w:val="0"/>
          <w:marRight w:val="0"/>
          <w:marTop w:val="0"/>
          <w:marBottom w:val="0"/>
          <w:divBdr>
            <w:top w:val="none" w:sz="0" w:space="0" w:color="auto"/>
            <w:left w:val="none" w:sz="0" w:space="0" w:color="auto"/>
            <w:bottom w:val="none" w:sz="0" w:space="0" w:color="auto"/>
            <w:right w:val="none" w:sz="0" w:space="0" w:color="auto"/>
          </w:divBdr>
        </w:div>
        <w:div w:id="1430396500">
          <w:marLeft w:val="0"/>
          <w:marRight w:val="0"/>
          <w:marTop w:val="0"/>
          <w:marBottom w:val="0"/>
          <w:divBdr>
            <w:top w:val="none" w:sz="0" w:space="0" w:color="auto"/>
            <w:left w:val="none" w:sz="0" w:space="0" w:color="auto"/>
            <w:bottom w:val="none" w:sz="0" w:space="0" w:color="auto"/>
            <w:right w:val="none" w:sz="0" w:space="0" w:color="auto"/>
          </w:divBdr>
        </w:div>
        <w:div w:id="1566329400">
          <w:marLeft w:val="0"/>
          <w:marRight w:val="0"/>
          <w:marTop w:val="0"/>
          <w:marBottom w:val="0"/>
          <w:divBdr>
            <w:top w:val="none" w:sz="0" w:space="0" w:color="auto"/>
            <w:left w:val="none" w:sz="0" w:space="0" w:color="auto"/>
            <w:bottom w:val="none" w:sz="0" w:space="0" w:color="auto"/>
            <w:right w:val="none" w:sz="0" w:space="0" w:color="auto"/>
          </w:divBdr>
        </w:div>
        <w:div w:id="1577474422">
          <w:marLeft w:val="0"/>
          <w:marRight w:val="0"/>
          <w:marTop w:val="0"/>
          <w:marBottom w:val="0"/>
          <w:divBdr>
            <w:top w:val="none" w:sz="0" w:space="0" w:color="auto"/>
            <w:left w:val="none" w:sz="0" w:space="0" w:color="auto"/>
            <w:bottom w:val="none" w:sz="0" w:space="0" w:color="auto"/>
            <w:right w:val="none" w:sz="0" w:space="0" w:color="auto"/>
          </w:divBdr>
        </w:div>
        <w:div w:id="1648170649">
          <w:marLeft w:val="0"/>
          <w:marRight w:val="0"/>
          <w:marTop w:val="0"/>
          <w:marBottom w:val="0"/>
          <w:divBdr>
            <w:top w:val="none" w:sz="0" w:space="0" w:color="auto"/>
            <w:left w:val="none" w:sz="0" w:space="0" w:color="auto"/>
            <w:bottom w:val="none" w:sz="0" w:space="0" w:color="auto"/>
            <w:right w:val="none" w:sz="0" w:space="0" w:color="auto"/>
          </w:divBdr>
        </w:div>
        <w:div w:id="1928228627">
          <w:marLeft w:val="0"/>
          <w:marRight w:val="0"/>
          <w:marTop w:val="0"/>
          <w:marBottom w:val="0"/>
          <w:divBdr>
            <w:top w:val="none" w:sz="0" w:space="0" w:color="auto"/>
            <w:left w:val="none" w:sz="0" w:space="0" w:color="auto"/>
            <w:bottom w:val="none" w:sz="0" w:space="0" w:color="auto"/>
            <w:right w:val="none" w:sz="0" w:space="0" w:color="auto"/>
          </w:divBdr>
        </w:div>
        <w:div w:id="1949772185">
          <w:marLeft w:val="0"/>
          <w:marRight w:val="0"/>
          <w:marTop w:val="0"/>
          <w:marBottom w:val="0"/>
          <w:divBdr>
            <w:top w:val="none" w:sz="0" w:space="0" w:color="auto"/>
            <w:left w:val="none" w:sz="0" w:space="0" w:color="auto"/>
            <w:bottom w:val="none" w:sz="0" w:space="0" w:color="auto"/>
            <w:right w:val="none" w:sz="0" w:space="0" w:color="auto"/>
          </w:divBdr>
        </w:div>
        <w:div w:id="1958290110">
          <w:marLeft w:val="0"/>
          <w:marRight w:val="0"/>
          <w:marTop w:val="0"/>
          <w:marBottom w:val="0"/>
          <w:divBdr>
            <w:top w:val="none" w:sz="0" w:space="0" w:color="auto"/>
            <w:left w:val="none" w:sz="0" w:space="0" w:color="auto"/>
            <w:bottom w:val="none" w:sz="0" w:space="0" w:color="auto"/>
            <w:right w:val="none" w:sz="0" w:space="0" w:color="auto"/>
          </w:divBdr>
        </w:div>
        <w:div w:id="1993634637">
          <w:marLeft w:val="0"/>
          <w:marRight w:val="0"/>
          <w:marTop w:val="0"/>
          <w:marBottom w:val="0"/>
          <w:divBdr>
            <w:top w:val="none" w:sz="0" w:space="0" w:color="auto"/>
            <w:left w:val="none" w:sz="0" w:space="0" w:color="auto"/>
            <w:bottom w:val="none" w:sz="0" w:space="0" w:color="auto"/>
            <w:right w:val="none" w:sz="0" w:space="0" w:color="auto"/>
          </w:divBdr>
        </w:div>
        <w:div w:id="2001232377">
          <w:marLeft w:val="0"/>
          <w:marRight w:val="0"/>
          <w:marTop w:val="0"/>
          <w:marBottom w:val="0"/>
          <w:divBdr>
            <w:top w:val="none" w:sz="0" w:space="0" w:color="auto"/>
            <w:left w:val="none" w:sz="0" w:space="0" w:color="auto"/>
            <w:bottom w:val="none" w:sz="0" w:space="0" w:color="auto"/>
            <w:right w:val="none" w:sz="0" w:space="0" w:color="auto"/>
          </w:divBdr>
        </w:div>
        <w:div w:id="2049795174">
          <w:marLeft w:val="0"/>
          <w:marRight w:val="0"/>
          <w:marTop w:val="0"/>
          <w:marBottom w:val="0"/>
          <w:divBdr>
            <w:top w:val="none" w:sz="0" w:space="0" w:color="auto"/>
            <w:left w:val="none" w:sz="0" w:space="0" w:color="auto"/>
            <w:bottom w:val="none" w:sz="0" w:space="0" w:color="auto"/>
            <w:right w:val="none" w:sz="0" w:space="0" w:color="auto"/>
          </w:divBdr>
        </w:div>
        <w:div w:id="2120955279">
          <w:marLeft w:val="0"/>
          <w:marRight w:val="0"/>
          <w:marTop w:val="0"/>
          <w:marBottom w:val="0"/>
          <w:divBdr>
            <w:top w:val="none" w:sz="0" w:space="0" w:color="auto"/>
            <w:left w:val="none" w:sz="0" w:space="0" w:color="auto"/>
            <w:bottom w:val="none" w:sz="0" w:space="0" w:color="auto"/>
            <w:right w:val="none" w:sz="0" w:space="0" w:color="auto"/>
          </w:divBdr>
        </w:div>
        <w:div w:id="2121024440">
          <w:marLeft w:val="0"/>
          <w:marRight w:val="0"/>
          <w:marTop w:val="0"/>
          <w:marBottom w:val="0"/>
          <w:divBdr>
            <w:top w:val="none" w:sz="0" w:space="0" w:color="auto"/>
            <w:left w:val="none" w:sz="0" w:space="0" w:color="auto"/>
            <w:bottom w:val="none" w:sz="0" w:space="0" w:color="auto"/>
            <w:right w:val="none" w:sz="0" w:space="0" w:color="auto"/>
          </w:divBdr>
        </w:div>
        <w:div w:id="2127195324">
          <w:marLeft w:val="0"/>
          <w:marRight w:val="0"/>
          <w:marTop w:val="0"/>
          <w:marBottom w:val="0"/>
          <w:divBdr>
            <w:top w:val="none" w:sz="0" w:space="0" w:color="auto"/>
            <w:left w:val="none" w:sz="0" w:space="0" w:color="auto"/>
            <w:bottom w:val="none" w:sz="0" w:space="0" w:color="auto"/>
            <w:right w:val="none" w:sz="0" w:space="0" w:color="auto"/>
          </w:divBdr>
        </w:div>
      </w:divsChild>
    </w:div>
    <w:div w:id="1519151798">
      <w:bodyDiv w:val="1"/>
      <w:marLeft w:val="0"/>
      <w:marRight w:val="0"/>
      <w:marTop w:val="0"/>
      <w:marBottom w:val="0"/>
      <w:divBdr>
        <w:top w:val="none" w:sz="0" w:space="0" w:color="auto"/>
        <w:left w:val="none" w:sz="0" w:space="0" w:color="auto"/>
        <w:bottom w:val="none" w:sz="0" w:space="0" w:color="auto"/>
        <w:right w:val="none" w:sz="0" w:space="0" w:color="auto"/>
      </w:divBdr>
      <w:divsChild>
        <w:div w:id="1350178660">
          <w:marLeft w:val="0"/>
          <w:marRight w:val="0"/>
          <w:marTop w:val="0"/>
          <w:marBottom w:val="0"/>
          <w:divBdr>
            <w:top w:val="none" w:sz="0" w:space="0" w:color="auto"/>
            <w:left w:val="none" w:sz="0" w:space="0" w:color="auto"/>
            <w:bottom w:val="none" w:sz="0" w:space="0" w:color="auto"/>
            <w:right w:val="none" w:sz="0" w:space="0" w:color="auto"/>
          </w:divBdr>
        </w:div>
      </w:divsChild>
    </w:div>
    <w:div w:id="1534659163">
      <w:bodyDiv w:val="1"/>
      <w:marLeft w:val="0"/>
      <w:marRight w:val="0"/>
      <w:marTop w:val="0"/>
      <w:marBottom w:val="0"/>
      <w:divBdr>
        <w:top w:val="none" w:sz="0" w:space="0" w:color="auto"/>
        <w:left w:val="none" w:sz="0" w:space="0" w:color="auto"/>
        <w:bottom w:val="none" w:sz="0" w:space="0" w:color="auto"/>
        <w:right w:val="none" w:sz="0" w:space="0" w:color="auto"/>
      </w:divBdr>
    </w:div>
    <w:div w:id="1568345802">
      <w:bodyDiv w:val="1"/>
      <w:marLeft w:val="0"/>
      <w:marRight w:val="0"/>
      <w:marTop w:val="0"/>
      <w:marBottom w:val="0"/>
      <w:divBdr>
        <w:top w:val="none" w:sz="0" w:space="0" w:color="auto"/>
        <w:left w:val="none" w:sz="0" w:space="0" w:color="auto"/>
        <w:bottom w:val="none" w:sz="0" w:space="0" w:color="auto"/>
        <w:right w:val="none" w:sz="0" w:space="0" w:color="auto"/>
      </w:divBdr>
      <w:divsChild>
        <w:div w:id="1918783489">
          <w:marLeft w:val="0"/>
          <w:marRight w:val="0"/>
          <w:marTop w:val="0"/>
          <w:marBottom w:val="0"/>
          <w:divBdr>
            <w:top w:val="none" w:sz="0" w:space="0" w:color="auto"/>
            <w:left w:val="none" w:sz="0" w:space="0" w:color="auto"/>
            <w:bottom w:val="none" w:sz="0" w:space="0" w:color="auto"/>
            <w:right w:val="none" w:sz="0" w:space="0" w:color="auto"/>
          </w:divBdr>
        </w:div>
      </w:divsChild>
    </w:div>
    <w:div w:id="1662809871">
      <w:bodyDiv w:val="1"/>
      <w:marLeft w:val="0"/>
      <w:marRight w:val="0"/>
      <w:marTop w:val="0"/>
      <w:marBottom w:val="0"/>
      <w:divBdr>
        <w:top w:val="none" w:sz="0" w:space="0" w:color="auto"/>
        <w:left w:val="none" w:sz="0" w:space="0" w:color="auto"/>
        <w:bottom w:val="none" w:sz="0" w:space="0" w:color="auto"/>
        <w:right w:val="none" w:sz="0" w:space="0" w:color="auto"/>
      </w:divBdr>
    </w:div>
    <w:div w:id="1765876440">
      <w:bodyDiv w:val="1"/>
      <w:marLeft w:val="0"/>
      <w:marRight w:val="0"/>
      <w:marTop w:val="0"/>
      <w:marBottom w:val="0"/>
      <w:divBdr>
        <w:top w:val="none" w:sz="0" w:space="0" w:color="auto"/>
        <w:left w:val="none" w:sz="0" w:space="0" w:color="auto"/>
        <w:bottom w:val="none" w:sz="0" w:space="0" w:color="auto"/>
        <w:right w:val="none" w:sz="0" w:space="0" w:color="auto"/>
      </w:divBdr>
    </w:div>
    <w:div w:id="1864051446">
      <w:bodyDiv w:val="1"/>
      <w:marLeft w:val="0"/>
      <w:marRight w:val="0"/>
      <w:marTop w:val="0"/>
      <w:marBottom w:val="0"/>
      <w:divBdr>
        <w:top w:val="none" w:sz="0" w:space="0" w:color="auto"/>
        <w:left w:val="none" w:sz="0" w:space="0" w:color="auto"/>
        <w:bottom w:val="none" w:sz="0" w:space="0" w:color="auto"/>
        <w:right w:val="none" w:sz="0" w:space="0" w:color="auto"/>
      </w:divBdr>
    </w:div>
    <w:div w:id="1877887511">
      <w:bodyDiv w:val="1"/>
      <w:marLeft w:val="0"/>
      <w:marRight w:val="0"/>
      <w:marTop w:val="0"/>
      <w:marBottom w:val="0"/>
      <w:divBdr>
        <w:top w:val="none" w:sz="0" w:space="0" w:color="auto"/>
        <w:left w:val="none" w:sz="0" w:space="0" w:color="auto"/>
        <w:bottom w:val="none" w:sz="0" w:space="0" w:color="auto"/>
        <w:right w:val="none" w:sz="0" w:space="0" w:color="auto"/>
      </w:divBdr>
    </w:div>
    <w:div w:id="1889683449">
      <w:bodyDiv w:val="1"/>
      <w:marLeft w:val="0"/>
      <w:marRight w:val="0"/>
      <w:marTop w:val="0"/>
      <w:marBottom w:val="0"/>
      <w:divBdr>
        <w:top w:val="none" w:sz="0" w:space="0" w:color="auto"/>
        <w:left w:val="none" w:sz="0" w:space="0" w:color="auto"/>
        <w:bottom w:val="none" w:sz="0" w:space="0" w:color="auto"/>
        <w:right w:val="none" w:sz="0" w:space="0" w:color="auto"/>
      </w:divBdr>
      <w:divsChild>
        <w:div w:id="1940330327">
          <w:marLeft w:val="0"/>
          <w:marRight w:val="0"/>
          <w:marTop w:val="0"/>
          <w:marBottom w:val="0"/>
          <w:divBdr>
            <w:top w:val="none" w:sz="0" w:space="0" w:color="auto"/>
            <w:left w:val="none" w:sz="0" w:space="0" w:color="auto"/>
            <w:bottom w:val="none" w:sz="0" w:space="0" w:color="auto"/>
            <w:right w:val="none" w:sz="0" w:space="0" w:color="auto"/>
          </w:divBdr>
        </w:div>
      </w:divsChild>
    </w:div>
    <w:div w:id="1925413909">
      <w:bodyDiv w:val="1"/>
      <w:marLeft w:val="0"/>
      <w:marRight w:val="0"/>
      <w:marTop w:val="0"/>
      <w:marBottom w:val="0"/>
      <w:divBdr>
        <w:top w:val="none" w:sz="0" w:space="0" w:color="auto"/>
        <w:left w:val="none" w:sz="0" w:space="0" w:color="auto"/>
        <w:bottom w:val="none" w:sz="0" w:space="0" w:color="auto"/>
        <w:right w:val="none" w:sz="0" w:space="0" w:color="auto"/>
      </w:divBdr>
    </w:div>
    <w:div w:id="1977055868">
      <w:bodyDiv w:val="1"/>
      <w:marLeft w:val="0"/>
      <w:marRight w:val="0"/>
      <w:marTop w:val="0"/>
      <w:marBottom w:val="0"/>
      <w:divBdr>
        <w:top w:val="none" w:sz="0" w:space="0" w:color="auto"/>
        <w:left w:val="none" w:sz="0" w:space="0" w:color="auto"/>
        <w:bottom w:val="none" w:sz="0" w:space="0" w:color="auto"/>
        <w:right w:val="none" w:sz="0" w:space="0" w:color="auto"/>
      </w:divBdr>
    </w:div>
    <w:div w:id="2102677733">
      <w:bodyDiv w:val="1"/>
      <w:marLeft w:val="0"/>
      <w:marRight w:val="0"/>
      <w:marTop w:val="0"/>
      <w:marBottom w:val="0"/>
      <w:divBdr>
        <w:top w:val="none" w:sz="0" w:space="0" w:color="auto"/>
        <w:left w:val="none" w:sz="0" w:space="0" w:color="auto"/>
        <w:bottom w:val="none" w:sz="0" w:space="0" w:color="auto"/>
        <w:right w:val="none" w:sz="0" w:space="0" w:color="auto"/>
      </w:divBdr>
      <w:divsChild>
        <w:div w:id="358088824">
          <w:marLeft w:val="0"/>
          <w:marRight w:val="0"/>
          <w:marTop w:val="0"/>
          <w:marBottom w:val="0"/>
          <w:divBdr>
            <w:top w:val="none" w:sz="0" w:space="0" w:color="auto"/>
            <w:left w:val="none" w:sz="0" w:space="0" w:color="auto"/>
            <w:bottom w:val="none" w:sz="0" w:space="0" w:color="auto"/>
            <w:right w:val="none" w:sz="0" w:space="0" w:color="auto"/>
          </w:divBdr>
        </w:div>
      </w:divsChild>
    </w:div>
    <w:div w:id="21108523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08834-elektroenergijas-tirgus-likums" TargetMode="External"/><Relationship Id="rId18" Type="http://schemas.openxmlformats.org/officeDocument/2006/relationships/hyperlink" Target="https://likumi.lv/ta/id/108834-elektroenergijas-tirgus-likums" TargetMode="External"/><Relationship Id="rId26" Type="http://schemas.openxmlformats.org/officeDocument/2006/relationships/hyperlink" Target="https://likumi.lv/ta/id/108834" TargetMode="External"/><Relationship Id="rId39" Type="http://schemas.openxmlformats.org/officeDocument/2006/relationships/hyperlink" Target="https://likumi.lv/ta/id/108834" TargetMode="External"/><Relationship Id="rId21" Type="http://schemas.openxmlformats.org/officeDocument/2006/relationships/hyperlink" Target="https://likumi.lv/ta/id/108834" TargetMode="External"/><Relationship Id="rId34" Type="http://schemas.openxmlformats.org/officeDocument/2006/relationships/hyperlink" Target="https://www.ast.lv/lv/content/elektroenergijas-izcelsmes-apliecinajumi" TargetMode="External"/><Relationship Id="rId42" Type="http://schemas.openxmlformats.org/officeDocument/2006/relationships/hyperlink" Target="https://likumi.lv/ta/id/108834"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108834-elektroenergijas-tirgus-likums" TargetMode="External"/><Relationship Id="rId29" Type="http://schemas.openxmlformats.org/officeDocument/2006/relationships/hyperlink" Target="https://likumi.lv/ta/id/1088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8834-elektroenergijas-tirgus-likums" TargetMode="External"/><Relationship Id="rId24" Type="http://schemas.openxmlformats.org/officeDocument/2006/relationships/hyperlink" Target="https://likumi.lv/ta/id/108834" TargetMode="External"/><Relationship Id="rId32" Type="http://schemas.openxmlformats.org/officeDocument/2006/relationships/hyperlink" Target="https://likumi.lv/ta/id/108834" TargetMode="External"/><Relationship Id="rId37" Type="http://schemas.openxmlformats.org/officeDocument/2006/relationships/hyperlink" Target="https://likumi.lv/ta/id/108834" TargetMode="External"/><Relationship Id="rId40" Type="http://schemas.openxmlformats.org/officeDocument/2006/relationships/hyperlink" Target="https://likumi.lv/ta/id/10883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108834-elektroenergijas-tirgus-likums" TargetMode="External"/><Relationship Id="rId23" Type="http://schemas.openxmlformats.org/officeDocument/2006/relationships/hyperlink" Target="https://likumi.lv/ta/id/108834" TargetMode="External"/><Relationship Id="rId28" Type="http://schemas.openxmlformats.org/officeDocument/2006/relationships/hyperlink" Target="https://likumi.lv/ta/id/108834" TargetMode="External"/><Relationship Id="rId36" Type="http://schemas.openxmlformats.org/officeDocument/2006/relationships/hyperlink" Target="https://likumi.lv/ta/id/108834" TargetMode="External"/><Relationship Id="rId10" Type="http://schemas.openxmlformats.org/officeDocument/2006/relationships/hyperlink" Target="https://likumi.lv/ta/id/108834-elektroenergijas-tirgus-likums" TargetMode="External"/><Relationship Id="rId19" Type="http://schemas.openxmlformats.org/officeDocument/2006/relationships/hyperlink" Target="https://m.likumi.lv/ta/id/108834-elektroenergijas-tirgus-likums" TargetMode="External"/><Relationship Id="rId31" Type="http://schemas.openxmlformats.org/officeDocument/2006/relationships/hyperlink" Target="https://likumi.lv/ta/id/10883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08834-elektroenergijas-tirgus-likums" TargetMode="External"/><Relationship Id="rId14" Type="http://schemas.openxmlformats.org/officeDocument/2006/relationships/hyperlink" Target="https://likumi.lv/ta/id/108834-elektroenergijas-tirgus-likums" TargetMode="External"/><Relationship Id="rId22" Type="http://schemas.openxmlformats.org/officeDocument/2006/relationships/hyperlink" Target="https://likumi.lv/ta/id/108834" TargetMode="External"/><Relationship Id="rId27" Type="http://schemas.openxmlformats.org/officeDocument/2006/relationships/hyperlink" Target="https://likumi.lv/ta/id/108834" TargetMode="External"/><Relationship Id="rId30" Type="http://schemas.openxmlformats.org/officeDocument/2006/relationships/hyperlink" Target="https://likumi.lv/ta/id/108834" TargetMode="External"/><Relationship Id="rId35" Type="http://schemas.openxmlformats.org/officeDocument/2006/relationships/hyperlink" Target="https://likumi.lv/ta/id/108834" TargetMode="External"/><Relationship Id="rId43" Type="http://schemas.openxmlformats.org/officeDocument/2006/relationships/header" Target="header1.xml"/><Relationship Id="rId8" Type="http://schemas.openxmlformats.org/officeDocument/2006/relationships/hyperlink" Target="https://likumi.lv/ta/id/108834-elektroenergijas-tirgus-likums" TargetMode="External"/><Relationship Id="rId3" Type="http://schemas.openxmlformats.org/officeDocument/2006/relationships/styles" Target="styles.xml"/><Relationship Id="rId12" Type="http://schemas.openxmlformats.org/officeDocument/2006/relationships/hyperlink" Target="https://likumi.lv/ta/id/108834-elektroenergijas-tirgus-likums" TargetMode="External"/><Relationship Id="rId17" Type="http://schemas.openxmlformats.org/officeDocument/2006/relationships/hyperlink" Target="https://likumi.lv/ta/id/108834-elektroenergijas-tirgus-likums" TargetMode="External"/><Relationship Id="rId25" Type="http://schemas.openxmlformats.org/officeDocument/2006/relationships/hyperlink" Target="https://likumi.lv/ta/id/108834" TargetMode="External"/><Relationship Id="rId33" Type="http://schemas.openxmlformats.org/officeDocument/2006/relationships/hyperlink" Target="https://likumi.lv/ta/id/108834" TargetMode="External"/><Relationship Id="rId38" Type="http://schemas.openxmlformats.org/officeDocument/2006/relationships/hyperlink" Target="https://likumi.lv/ta/id/108834" TargetMode="External"/><Relationship Id="rId46" Type="http://schemas.openxmlformats.org/officeDocument/2006/relationships/fontTable" Target="fontTable.xml"/><Relationship Id="rId20" Type="http://schemas.openxmlformats.org/officeDocument/2006/relationships/hyperlink" Target="https://m.likumi.lv/ta/id/108834-elektroenergijas-tirgus-likums" TargetMode="External"/><Relationship Id="rId41" Type="http://schemas.openxmlformats.org/officeDocument/2006/relationships/hyperlink" Target="https://likumi.lv/ta/id/10883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PDF/?uri=CELEX:52008XC0401(03)&amp;from=EN" TargetMode="External"/><Relationship Id="rId1" Type="http://schemas.openxmlformats.org/officeDocument/2006/relationships/hyperlink" Target="http://curia.europa.eu/juris/document/document.jsf;jsessionid=3FCFE9F9814714B6A5445FE9C58E7902?text=&amp;docid=211287&amp;pageIndex=0&amp;doclang=LV&amp;mode=lst&amp;dir=&amp;occ=first&amp;part=1&amp;cid=933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368E9-CBCA-4259-AB4F-0D3A7236D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50792</Words>
  <Characters>28953</Characters>
  <Application>Microsoft Office Word</Application>
  <DocSecurity>0</DocSecurity>
  <Lines>241</Lines>
  <Paragraphs>159</Paragraphs>
  <ScaleCrop>false</ScaleCrop>
  <Company/>
  <LinksUpToDate>false</LinksUpToDate>
  <CharactersWithSpaces>79586</CharactersWithSpaces>
  <SharedDoc>false</SharedDoc>
  <HLinks>
    <vt:vector size="222" baseType="variant">
      <vt:variant>
        <vt:i4>983047</vt:i4>
      </vt:variant>
      <vt:variant>
        <vt:i4>101</vt:i4>
      </vt:variant>
      <vt:variant>
        <vt:i4>0</vt:i4>
      </vt:variant>
      <vt:variant>
        <vt:i4>5</vt:i4>
      </vt:variant>
      <vt:variant>
        <vt:lpwstr>https://likumi.lv/ta/id/108834</vt:lpwstr>
      </vt:variant>
      <vt:variant>
        <vt:lpwstr>p30</vt:lpwstr>
      </vt:variant>
      <vt:variant>
        <vt:i4>983047</vt:i4>
      </vt:variant>
      <vt:variant>
        <vt:i4>99</vt:i4>
      </vt:variant>
      <vt:variant>
        <vt:i4>0</vt:i4>
      </vt:variant>
      <vt:variant>
        <vt:i4>5</vt:i4>
      </vt:variant>
      <vt:variant>
        <vt:lpwstr>https://likumi.lv/ta/id/108834</vt:lpwstr>
      </vt:variant>
      <vt:variant>
        <vt:lpwstr>p30</vt:lpwstr>
      </vt:variant>
      <vt:variant>
        <vt:i4>2097215</vt:i4>
      </vt:variant>
      <vt:variant>
        <vt:i4>95</vt:i4>
      </vt:variant>
      <vt:variant>
        <vt:i4>0</vt:i4>
      </vt:variant>
      <vt:variant>
        <vt:i4>5</vt:i4>
      </vt:variant>
      <vt:variant>
        <vt:lpwstr>https://likumi.lv/ta/id/108834</vt:lpwstr>
      </vt:variant>
      <vt:variant>
        <vt:lpwstr>p28.1</vt:lpwstr>
      </vt:variant>
      <vt:variant>
        <vt:i4>2097215</vt:i4>
      </vt:variant>
      <vt:variant>
        <vt:i4>93</vt:i4>
      </vt:variant>
      <vt:variant>
        <vt:i4>0</vt:i4>
      </vt:variant>
      <vt:variant>
        <vt:i4>5</vt:i4>
      </vt:variant>
      <vt:variant>
        <vt:lpwstr>https://likumi.lv/ta/id/108834</vt:lpwstr>
      </vt:variant>
      <vt:variant>
        <vt:lpwstr>p28.1</vt:lpwstr>
      </vt:variant>
      <vt:variant>
        <vt:i4>917511</vt:i4>
      </vt:variant>
      <vt:variant>
        <vt:i4>89</vt:i4>
      </vt:variant>
      <vt:variant>
        <vt:i4>0</vt:i4>
      </vt:variant>
      <vt:variant>
        <vt:i4>5</vt:i4>
      </vt:variant>
      <vt:variant>
        <vt:lpwstr>https://likumi.lv/ta/id/108834</vt:lpwstr>
      </vt:variant>
      <vt:variant>
        <vt:lpwstr>p28</vt:lpwstr>
      </vt:variant>
      <vt:variant>
        <vt:i4>917511</vt:i4>
      </vt:variant>
      <vt:variant>
        <vt:i4>87</vt:i4>
      </vt:variant>
      <vt:variant>
        <vt:i4>0</vt:i4>
      </vt:variant>
      <vt:variant>
        <vt:i4>5</vt:i4>
      </vt:variant>
      <vt:variant>
        <vt:lpwstr>https://likumi.lv/ta/id/108834</vt:lpwstr>
      </vt:variant>
      <vt:variant>
        <vt:lpwstr>p28</vt:lpwstr>
      </vt:variant>
      <vt:variant>
        <vt:i4>2097214</vt:i4>
      </vt:variant>
      <vt:variant>
        <vt:i4>83</vt:i4>
      </vt:variant>
      <vt:variant>
        <vt:i4>0</vt:i4>
      </vt:variant>
      <vt:variant>
        <vt:i4>5</vt:i4>
      </vt:variant>
      <vt:variant>
        <vt:lpwstr>https://likumi.lv/ta/id/108834</vt:lpwstr>
      </vt:variant>
      <vt:variant>
        <vt:lpwstr>p29.2</vt:lpwstr>
      </vt:variant>
      <vt:variant>
        <vt:i4>2097214</vt:i4>
      </vt:variant>
      <vt:variant>
        <vt:i4>81</vt:i4>
      </vt:variant>
      <vt:variant>
        <vt:i4>0</vt:i4>
      </vt:variant>
      <vt:variant>
        <vt:i4>5</vt:i4>
      </vt:variant>
      <vt:variant>
        <vt:lpwstr>https://likumi.lv/ta/id/108834</vt:lpwstr>
      </vt:variant>
      <vt:variant>
        <vt:lpwstr>p29.2</vt:lpwstr>
      </vt:variant>
      <vt:variant>
        <vt:i4>7667817</vt:i4>
      </vt:variant>
      <vt:variant>
        <vt:i4>78</vt:i4>
      </vt:variant>
      <vt:variant>
        <vt:i4>0</vt:i4>
      </vt:variant>
      <vt:variant>
        <vt:i4>5</vt:i4>
      </vt:variant>
      <vt:variant>
        <vt:lpwstr>https://www.ast.lv/lv/content/elektroenergijas-izcelsmes-apliecinajumi</vt:lpwstr>
      </vt:variant>
      <vt:variant>
        <vt:lpwstr/>
      </vt:variant>
      <vt:variant>
        <vt:i4>2097214</vt:i4>
      </vt:variant>
      <vt:variant>
        <vt:i4>75</vt:i4>
      </vt:variant>
      <vt:variant>
        <vt:i4>0</vt:i4>
      </vt:variant>
      <vt:variant>
        <vt:i4>5</vt:i4>
      </vt:variant>
      <vt:variant>
        <vt:lpwstr>https://likumi.lv/ta/id/108834</vt:lpwstr>
      </vt:variant>
      <vt:variant>
        <vt:lpwstr>p29.2</vt:lpwstr>
      </vt:variant>
      <vt:variant>
        <vt:i4>983047</vt:i4>
      </vt:variant>
      <vt:variant>
        <vt:i4>72</vt:i4>
      </vt:variant>
      <vt:variant>
        <vt:i4>0</vt:i4>
      </vt:variant>
      <vt:variant>
        <vt:i4>5</vt:i4>
      </vt:variant>
      <vt:variant>
        <vt:lpwstr>https://likumi.lv/ta/id/108834</vt:lpwstr>
      </vt:variant>
      <vt:variant>
        <vt:lpwstr>p30</vt:lpwstr>
      </vt:variant>
      <vt:variant>
        <vt:i4>2097215</vt:i4>
      </vt:variant>
      <vt:variant>
        <vt:i4>69</vt:i4>
      </vt:variant>
      <vt:variant>
        <vt:i4>0</vt:i4>
      </vt:variant>
      <vt:variant>
        <vt:i4>5</vt:i4>
      </vt:variant>
      <vt:variant>
        <vt:lpwstr>https://likumi.lv/ta/id/108834</vt:lpwstr>
      </vt:variant>
      <vt:variant>
        <vt:lpwstr>p28.1</vt:lpwstr>
      </vt:variant>
      <vt:variant>
        <vt:i4>917511</vt:i4>
      </vt:variant>
      <vt:variant>
        <vt:i4>66</vt:i4>
      </vt:variant>
      <vt:variant>
        <vt:i4>0</vt:i4>
      </vt:variant>
      <vt:variant>
        <vt:i4>5</vt:i4>
      </vt:variant>
      <vt:variant>
        <vt:lpwstr>https://likumi.lv/ta/id/108834</vt:lpwstr>
      </vt:variant>
      <vt:variant>
        <vt:lpwstr>p28</vt:lpwstr>
      </vt:variant>
      <vt:variant>
        <vt:i4>2097214</vt:i4>
      </vt:variant>
      <vt:variant>
        <vt:i4>63</vt:i4>
      </vt:variant>
      <vt:variant>
        <vt:i4>0</vt:i4>
      </vt:variant>
      <vt:variant>
        <vt:i4>5</vt:i4>
      </vt:variant>
      <vt:variant>
        <vt:lpwstr>https://likumi.lv/ta/id/108834</vt:lpwstr>
      </vt:variant>
      <vt:variant>
        <vt:lpwstr>p29.2</vt:lpwstr>
      </vt:variant>
      <vt:variant>
        <vt:i4>983047</vt:i4>
      </vt:variant>
      <vt:variant>
        <vt:i4>60</vt:i4>
      </vt:variant>
      <vt:variant>
        <vt:i4>0</vt:i4>
      </vt:variant>
      <vt:variant>
        <vt:i4>5</vt:i4>
      </vt:variant>
      <vt:variant>
        <vt:lpwstr>https://likumi.lv/ta/id/108834</vt:lpwstr>
      </vt:variant>
      <vt:variant>
        <vt:lpwstr>p30</vt:lpwstr>
      </vt:variant>
      <vt:variant>
        <vt:i4>2097215</vt:i4>
      </vt:variant>
      <vt:variant>
        <vt:i4>57</vt:i4>
      </vt:variant>
      <vt:variant>
        <vt:i4>0</vt:i4>
      </vt:variant>
      <vt:variant>
        <vt:i4>5</vt:i4>
      </vt:variant>
      <vt:variant>
        <vt:lpwstr>https://likumi.lv/ta/id/108834</vt:lpwstr>
      </vt:variant>
      <vt:variant>
        <vt:lpwstr>p28.1</vt:lpwstr>
      </vt:variant>
      <vt:variant>
        <vt:i4>917511</vt:i4>
      </vt:variant>
      <vt:variant>
        <vt:i4>54</vt:i4>
      </vt:variant>
      <vt:variant>
        <vt:i4>0</vt:i4>
      </vt:variant>
      <vt:variant>
        <vt:i4>5</vt:i4>
      </vt:variant>
      <vt:variant>
        <vt:lpwstr>https://likumi.lv/ta/id/108834</vt:lpwstr>
      </vt:variant>
      <vt:variant>
        <vt:lpwstr>p28</vt:lpwstr>
      </vt:variant>
      <vt:variant>
        <vt:i4>2097214</vt:i4>
      </vt:variant>
      <vt:variant>
        <vt:i4>51</vt:i4>
      </vt:variant>
      <vt:variant>
        <vt:i4>0</vt:i4>
      </vt:variant>
      <vt:variant>
        <vt:i4>5</vt:i4>
      </vt:variant>
      <vt:variant>
        <vt:lpwstr>https://likumi.lv/ta/id/108834</vt:lpwstr>
      </vt:variant>
      <vt:variant>
        <vt:lpwstr>p29.2</vt:lpwstr>
      </vt:variant>
      <vt:variant>
        <vt:i4>2097214</vt:i4>
      </vt:variant>
      <vt:variant>
        <vt:i4>48</vt:i4>
      </vt:variant>
      <vt:variant>
        <vt:i4>0</vt:i4>
      </vt:variant>
      <vt:variant>
        <vt:i4>5</vt:i4>
      </vt:variant>
      <vt:variant>
        <vt:lpwstr>https://likumi.lv/ta/id/108834</vt:lpwstr>
      </vt:variant>
      <vt:variant>
        <vt:lpwstr>p29.2</vt:lpwstr>
      </vt:variant>
      <vt:variant>
        <vt:i4>983047</vt:i4>
      </vt:variant>
      <vt:variant>
        <vt:i4>45</vt:i4>
      </vt:variant>
      <vt:variant>
        <vt:i4>0</vt:i4>
      </vt:variant>
      <vt:variant>
        <vt:i4>5</vt:i4>
      </vt:variant>
      <vt:variant>
        <vt:lpwstr>https://likumi.lv/ta/id/108834</vt:lpwstr>
      </vt:variant>
      <vt:variant>
        <vt:lpwstr>p30</vt:lpwstr>
      </vt:variant>
      <vt:variant>
        <vt:i4>2097215</vt:i4>
      </vt:variant>
      <vt:variant>
        <vt:i4>42</vt:i4>
      </vt:variant>
      <vt:variant>
        <vt:i4>0</vt:i4>
      </vt:variant>
      <vt:variant>
        <vt:i4>5</vt:i4>
      </vt:variant>
      <vt:variant>
        <vt:lpwstr>https://likumi.lv/ta/id/108834</vt:lpwstr>
      </vt:variant>
      <vt:variant>
        <vt:lpwstr>p28.1</vt:lpwstr>
      </vt:variant>
      <vt:variant>
        <vt:i4>917511</vt:i4>
      </vt:variant>
      <vt:variant>
        <vt:i4>39</vt:i4>
      </vt:variant>
      <vt:variant>
        <vt:i4>0</vt:i4>
      </vt:variant>
      <vt:variant>
        <vt:i4>5</vt:i4>
      </vt:variant>
      <vt:variant>
        <vt:lpwstr>https://likumi.lv/ta/id/108834</vt:lpwstr>
      </vt:variant>
      <vt:variant>
        <vt:lpwstr>p28</vt:lpwstr>
      </vt:variant>
      <vt:variant>
        <vt:i4>3801151</vt:i4>
      </vt:variant>
      <vt:variant>
        <vt:i4>36</vt:i4>
      </vt:variant>
      <vt:variant>
        <vt:i4>0</vt:i4>
      </vt:variant>
      <vt:variant>
        <vt:i4>5</vt:i4>
      </vt:variant>
      <vt:variant>
        <vt:lpwstr>https://m.likumi.lv/ta/id/108834-elektroenergijas-tirgus-likums</vt:lpwstr>
      </vt:variant>
      <vt:variant>
        <vt:lpwstr>p31.2</vt:lpwstr>
      </vt:variant>
      <vt:variant>
        <vt:i4>3801151</vt:i4>
      </vt:variant>
      <vt:variant>
        <vt:i4>33</vt:i4>
      </vt:variant>
      <vt:variant>
        <vt:i4>0</vt:i4>
      </vt:variant>
      <vt:variant>
        <vt:i4>5</vt:i4>
      </vt:variant>
      <vt:variant>
        <vt:lpwstr>https://m.likumi.lv/ta/id/108834-elektroenergijas-tirgus-likums</vt:lpwstr>
      </vt:variant>
      <vt:variant>
        <vt:lpwstr>p31.2</vt:lpwstr>
      </vt:variant>
      <vt:variant>
        <vt:i4>589843</vt:i4>
      </vt:variant>
      <vt:variant>
        <vt:i4>30</vt:i4>
      </vt:variant>
      <vt:variant>
        <vt:i4>0</vt:i4>
      </vt:variant>
      <vt:variant>
        <vt:i4>5</vt:i4>
      </vt:variant>
      <vt:variant>
        <vt:lpwstr>https://likumi.lv/ta/id/108834-elektroenergijas-tirgus-likums</vt:lpwstr>
      </vt:variant>
      <vt:variant>
        <vt:lpwstr/>
      </vt:variant>
      <vt:variant>
        <vt:i4>1310802</vt:i4>
      </vt:variant>
      <vt:variant>
        <vt:i4>27</vt:i4>
      </vt:variant>
      <vt:variant>
        <vt:i4>0</vt:i4>
      </vt:variant>
      <vt:variant>
        <vt:i4>5</vt:i4>
      </vt:variant>
      <vt:variant>
        <vt:lpwstr>https://likumi.lv/ta/id/108834-elektroenergijas-tirgus-likums</vt:lpwstr>
      </vt:variant>
      <vt:variant>
        <vt:lpwstr>p31.3</vt:lpwstr>
      </vt:variant>
      <vt:variant>
        <vt:i4>1310802</vt:i4>
      </vt:variant>
      <vt:variant>
        <vt:i4>24</vt:i4>
      </vt:variant>
      <vt:variant>
        <vt:i4>0</vt:i4>
      </vt:variant>
      <vt:variant>
        <vt:i4>5</vt:i4>
      </vt:variant>
      <vt:variant>
        <vt:lpwstr>https://likumi.lv/ta/id/108834-elektroenergijas-tirgus-likums</vt:lpwstr>
      </vt:variant>
      <vt:variant>
        <vt:lpwstr>p31.2</vt:lpwstr>
      </vt:variant>
      <vt:variant>
        <vt:i4>1310802</vt:i4>
      </vt:variant>
      <vt:variant>
        <vt:i4>21</vt:i4>
      </vt:variant>
      <vt:variant>
        <vt:i4>0</vt:i4>
      </vt:variant>
      <vt:variant>
        <vt:i4>5</vt:i4>
      </vt:variant>
      <vt:variant>
        <vt:lpwstr>https://likumi.lv/ta/id/108834-elektroenergijas-tirgus-likums</vt:lpwstr>
      </vt:variant>
      <vt:variant>
        <vt:lpwstr>p31.1</vt:lpwstr>
      </vt:variant>
      <vt:variant>
        <vt:i4>1376347</vt:i4>
      </vt:variant>
      <vt:variant>
        <vt:i4>18</vt:i4>
      </vt:variant>
      <vt:variant>
        <vt:i4>0</vt:i4>
      </vt:variant>
      <vt:variant>
        <vt:i4>5</vt:i4>
      </vt:variant>
      <vt:variant>
        <vt:lpwstr>https://likumi.lv/ta/id/108834-elektroenergijas-tirgus-likums</vt:lpwstr>
      </vt:variant>
      <vt:variant>
        <vt:lpwstr>p28.1</vt:lpwstr>
      </vt:variant>
      <vt:variant>
        <vt:i4>3866723</vt:i4>
      </vt:variant>
      <vt:variant>
        <vt:i4>15</vt:i4>
      </vt:variant>
      <vt:variant>
        <vt:i4>0</vt:i4>
      </vt:variant>
      <vt:variant>
        <vt:i4>5</vt:i4>
      </vt:variant>
      <vt:variant>
        <vt:lpwstr>https://likumi.lv/ta/id/108834-elektroenergijas-tirgus-likums</vt:lpwstr>
      </vt:variant>
      <vt:variant>
        <vt:lpwstr>p28</vt:lpwstr>
      </vt:variant>
      <vt:variant>
        <vt:i4>1310802</vt:i4>
      </vt:variant>
      <vt:variant>
        <vt:i4>12</vt:i4>
      </vt:variant>
      <vt:variant>
        <vt:i4>0</vt:i4>
      </vt:variant>
      <vt:variant>
        <vt:i4>5</vt:i4>
      </vt:variant>
      <vt:variant>
        <vt:lpwstr>https://likumi.lv/ta/id/108834-elektroenergijas-tirgus-likums</vt:lpwstr>
      </vt:variant>
      <vt:variant>
        <vt:lpwstr>p31.3</vt:lpwstr>
      </vt:variant>
      <vt:variant>
        <vt:i4>1310802</vt:i4>
      </vt:variant>
      <vt:variant>
        <vt:i4>9</vt:i4>
      </vt:variant>
      <vt:variant>
        <vt:i4>0</vt:i4>
      </vt:variant>
      <vt:variant>
        <vt:i4>5</vt:i4>
      </vt:variant>
      <vt:variant>
        <vt:lpwstr>https://likumi.lv/ta/id/108834-elektroenergijas-tirgus-likums</vt:lpwstr>
      </vt:variant>
      <vt:variant>
        <vt:lpwstr>p31.2</vt:lpwstr>
      </vt:variant>
      <vt:variant>
        <vt:i4>1310802</vt:i4>
      </vt:variant>
      <vt:variant>
        <vt:i4>6</vt:i4>
      </vt:variant>
      <vt:variant>
        <vt:i4>0</vt:i4>
      </vt:variant>
      <vt:variant>
        <vt:i4>5</vt:i4>
      </vt:variant>
      <vt:variant>
        <vt:lpwstr>https://likumi.lv/ta/id/108834-elektroenergijas-tirgus-likums</vt:lpwstr>
      </vt:variant>
      <vt:variant>
        <vt:lpwstr>p31.1</vt:lpwstr>
      </vt:variant>
      <vt:variant>
        <vt:i4>1376347</vt:i4>
      </vt:variant>
      <vt:variant>
        <vt:i4>3</vt:i4>
      </vt:variant>
      <vt:variant>
        <vt:i4>0</vt:i4>
      </vt:variant>
      <vt:variant>
        <vt:i4>5</vt:i4>
      </vt:variant>
      <vt:variant>
        <vt:lpwstr>https://likumi.lv/ta/id/108834-elektroenergijas-tirgus-likums</vt:lpwstr>
      </vt:variant>
      <vt:variant>
        <vt:lpwstr>p28.1</vt:lpwstr>
      </vt:variant>
      <vt:variant>
        <vt:i4>3866723</vt:i4>
      </vt:variant>
      <vt:variant>
        <vt:i4>0</vt:i4>
      </vt:variant>
      <vt:variant>
        <vt:i4>0</vt:i4>
      </vt:variant>
      <vt:variant>
        <vt:i4>5</vt:i4>
      </vt:variant>
      <vt:variant>
        <vt:lpwstr>https://likumi.lv/ta/id/108834-elektroenergijas-tirgus-likums</vt:lpwstr>
      </vt:variant>
      <vt:variant>
        <vt:lpwstr>p28</vt:lpwstr>
      </vt:variant>
      <vt:variant>
        <vt:i4>5701702</vt:i4>
      </vt:variant>
      <vt:variant>
        <vt:i4>3</vt:i4>
      </vt:variant>
      <vt:variant>
        <vt:i4>0</vt:i4>
      </vt:variant>
      <vt:variant>
        <vt:i4>5</vt:i4>
      </vt:variant>
      <vt:variant>
        <vt:lpwstr>https://eur-lex.europa.eu/legal-content/LV/TXT/PDF/?uri=CELEX:52008XC0401(03)&amp;from=EN</vt:lpwstr>
      </vt:variant>
      <vt:variant>
        <vt:lpwstr/>
      </vt:variant>
      <vt:variant>
        <vt:i4>3932200</vt:i4>
      </vt:variant>
      <vt:variant>
        <vt:i4>0</vt:i4>
      </vt:variant>
      <vt:variant>
        <vt:i4>0</vt:i4>
      </vt:variant>
      <vt:variant>
        <vt:i4>5</vt:i4>
      </vt:variant>
      <vt:variant>
        <vt:lpwstr>http://curia.europa.eu/juris/document/document.jsf;jsessionid=3FCFE9F9814714B6A5445FE9C58E7902?text=&amp;docid=211287&amp;pageIndex=0&amp;doclang=LV&amp;mode=lst&amp;dir=&amp;occ=first&amp;part=1&amp;cid=933595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2022-03-07T14:25:00Z</dcterms:created>
  <dcterms:modified xsi:type="dcterms:W3CDTF">2022-03-07T14:25:00Z</dcterms:modified>
</cp:coreProperties>
</file>