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798" w:rsidRPr="00995F07" w:rsidRDefault="001F69D5" w:rsidP="00577916">
      <w:pPr>
        <w:spacing w:after="0" w:line="240" w:lineRule="auto"/>
        <w:jc w:val="center"/>
        <w:rPr>
          <w:rFonts w:ascii="Times New Roman" w:eastAsia="Times New Roman" w:hAnsi="Times New Roman" w:cs="Times New Roman"/>
          <w:b/>
          <w:bCs/>
          <w:sz w:val="28"/>
          <w:szCs w:val="28"/>
        </w:rPr>
      </w:pPr>
      <w:r w:rsidRPr="00995F07">
        <w:rPr>
          <w:rFonts w:ascii="Times New Roman" w:eastAsia="Times New Roman" w:hAnsi="Times New Roman" w:cs="Times New Roman"/>
          <w:b/>
          <w:bCs/>
          <w:sz w:val="28"/>
          <w:szCs w:val="28"/>
        </w:rPr>
        <w:t>Informatīv</w:t>
      </w:r>
      <w:r w:rsidR="001560EF" w:rsidRPr="00995F07">
        <w:rPr>
          <w:rFonts w:ascii="Times New Roman" w:eastAsia="Times New Roman" w:hAnsi="Times New Roman" w:cs="Times New Roman"/>
          <w:b/>
          <w:bCs/>
          <w:sz w:val="28"/>
          <w:szCs w:val="28"/>
        </w:rPr>
        <w:t>ais</w:t>
      </w:r>
      <w:r w:rsidRPr="00995F07">
        <w:rPr>
          <w:rFonts w:ascii="Times New Roman" w:eastAsia="Times New Roman" w:hAnsi="Times New Roman" w:cs="Times New Roman"/>
          <w:b/>
          <w:bCs/>
          <w:sz w:val="28"/>
          <w:szCs w:val="28"/>
        </w:rPr>
        <w:t xml:space="preserve"> ziņojums</w:t>
      </w:r>
      <w:r w:rsidR="003D6A43" w:rsidRPr="00995F07">
        <w:rPr>
          <w:rFonts w:ascii="Times New Roman" w:eastAsia="Times New Roman" w:hAnsi="Times New Roman" w:cs="Times New Roman"/>
          <w:b/>
          <w:bCs/>
          <w:sz w:val="28"/>
          <w:szCs w:val="28"/>
        </w:rPr>
        <w:t xml:space="preserve"> </w:t>
      </w:r>
    </w:p>
    <w:p w:rsidR="008E630C" w:rsidRPr="00995F07" w:rsidRDefault="00D85F3F" w:rsidP="00551BE9">
      <w:pPr>
        <w:spacing w:after="0" w:line="240" w:lineRule="auto"/>
        <w:jc w:val="center"/>
        <w:rPr>
          <w:rFonts w:ascii="Times New Roman" w:hAnsi="Times New Roman" w:cs="Times New Roman"/>
          <w:b/>
          <w:sz w:val="28"/>
          <w:szCs w:val="28"/>
        </w:rPr>
      </w:pPr>
      <w:r w:rsidRPr="00995F07">
        <w:rPr>
          <w:rFonts w:ascii="Times New Roman" w:eastAsia="Times New Roman" w:hAnsi="Times New Roman" w:cs="Times New Roman"/>
          <w:b/>
          <w:bCs/>
          <w:sz w:val="28"/>
          <w:szCs w:val="28"/>
        </w:rPr>
        <w:t>“</w:t>
      </w:r>
      <w:r w:rsidR="00551BE9" w:rsidRPr="00A74983">
        <w:rPr>
          <w:rFonts w:ascii="Times New Roman" w:eastAsia="Times New Roman" w:hAnsi="Times New Roman" w:cs="Times New Roman"/>
          <w:bCs/>
          <w:sz w:val="28"/>
          <w:szCs w:val="28"/>
        </w:rPr>
        <w:t xml:space="preserve">Par Latvijas </w:t>
      </w:r>
      <w:r w:rsidR="009F54DA" w:rsidRPr="00A74983">
        <w:rPr>
          <w:rFonts w:ascii="Times New Roman" w:eastAsia="Times New Roman" w:hAnsi="Times New Roman" w:cs="Times New Roman"/>
          <w:bCs/>
          <w:sz w:val="28"/>
          <w:szCs w:val="28"/>
        </w:rPr>
        <w:t xml:space="preserve">dalību </w:t>
      </w:r>
      <w:bookmarkStart w:id="0" w:name="_Hlk90050345"/>
      <w:r w:rsidR="000E03A8" w:rsidRPr="00A74983">
        <w:rPr>
          <w:rFonts w:ascii="Times New Roman" w:eastAsia="Times New Roman" w:hAnsi="Times New Roman" w:cs="Times New Roman"/>
          <w:bCs/>
          <w:sz w:val="28"/>
          <w:szCs w:val="28"/>
        </w:rPr>
        <w:t xml:space="preserve">Amerikas </w:t>
      </w:r>
      <w:r w:rsidR="00642E1B">
        <w:rPr>
          <w:rFonts w:ascii="Times New Roman" w:eastAsia="Times New Roman" w:hAnsi="Times New Roman" w:cs="Times New Roman"/>
          <w:bCs/>
          <w:sz w:val="28"/>
          <w:szCs w:val="28"/>
        </w:rPr>
        <w:t xml:space="preserve">Centra jaunās drošības politikas </w:t>
      </w:r>
      <w:bookmarkEnd w:id="0"/>
      <w:r w:rsidR="000E03A8" w:rsidRPr="00A74983">
        <w:rPr>
          <w:rFonts w:ascii="Times New Roman" w:eastAsia="Times New Roman" w:hAnsi="Times New Roman" w:cs="Times New Roman"/>
          <w:bCs/>
          <w:sz w:val="28"/>
          <w:szCs w:val="28"/>
        </w:rPr>
        <w:t>(</w:t>
      </w:r>
      <w:proofErr w:type="spellStart"/>
      <w:r w:rsidR="009B730A" w:rsidRPr="00A74983">
        <w:rPr>
          <w:rFonts w:ascii="Times New Roman" w:hAnsi="Times New Roman" w:cs="Times New Roman"/>
          <w:i/>
          <w:sz w:val="28"/>
          <w:szCs w:val="28"/>
        </w:rPr>
        <w:t>Center</w:t>
      </w:r>
      <w:proofErr w:type="spellEnd"/>
      <w:r w:rsidR="009B730A" w:rsidRPr="00995F07">
        <w:rPr>
          <w:rFonts w:ascii="Times New Roman" w:hAnsi="Times New Roman" w:cs="Times New Roman"/>
          <w:i/>
          <w:sz w:val="28"/>
          <w:szCs w:val="28"/>
        </w:rPr>
        <w:t xml:space="preserve"> </w:t>
      </w:r>
      <w:proofErr w:type="spellStart"/>
      <w:r w:rsidR="009B730A" w:rsidRPr="00995F07">
        <w:rPr>
          <w:rFonts w:ascii="Times New Roman" w:hAnsi="Times New Roman" w:cs="Times New Roman"/>
          <w:i/>
          <w:sz w:val="28"/>
          <w:szCs w:val="28"/>
        </w:rPr>
        <w:t>for</w:t>
      </w:r>
      <w:proofErr w:type="spellEnd"/>
      <w:r w:rsidR="009B730A" w:rsidRPr="00995F07">
        <w:rPr>
          <w:rFonts w:ascii="Times New Roman" w:hAnsi="Times New Roman" w:cs="Times New Roman"/>
          <w:i/>
          <w:sz w:val="28"/>
          <w:szCs w:val="28"/>
        </w:rPr>
        <w:t xml:space="preserve"> a </w:t>
      </w:r>
      <w:proofErr w:type="spellStart"/>
      <w:r w:rsidR="009B730A" w:rsidRPr="00995F07">
        <w:rPr>
          <w:rFonts w:ascii="Times New Roman" w:hAnsi="Times New Roman" w:cs="Times New Roman"/>
          <w:i/>
          <w:sz w:val="28"/>
          <w:szCs w:val="28"/>
        </w:rPr>
        <w:t>New</w:t>
      </w:r>
      <w:proofErr w:type="spellEnd"/>
      <w:r w:rsidR="009B730A" w:rsidRPr="00995F07">
        <w:rPr>
          <w:rFonts w:ascii="Times New Roman" w:hAnsi="Times New Roman" w:cs="Times New Roman"/>
          <w:i/>
          <w:sz w:val="28"/>
          <w:szCs w:val="28"/>
        </w:rPr>
        <w:t xml:space="preserve"> </w:t>
      </w:r>
      <w:proofErr w:type="spellStart"/>
      <w:r w:rsidR="009B730A" w:rsidRPr="00995F07">
        <w:rPr>
          <w:rFonts w:ascii="Times New Roman" w:hAnsi="Times New Roman" w:cs="Times New Roman"/>
          <w:i/>
          <w:sz w:val="28"/>
          <w:szCs w:val="28"/>
        </w:rPr>
        <w:t>American</w:t>
      </w:r>
      <w:proofErr w:type="spellEnd"/>
      <w:r w:rsidR="009B730A" w:rsidRPr="00995F07">
        <w:rPr>
          <w:rFonts w:ascii="Times New Roman" w:hAnsi="Times New Roman" w:cs="Times New Roman"/>
          <w:i/>
          <w:sz w:val="28"/>
          <w:szCs w:val="28"/>
        </w:rPr>
        <w:t xml:space="preserve"> </w:t>
      </w:r>
      <w:proofErr w:type="spellStart"/>
      <w:r w:rsidR="009B730A" w:rsidRPr="00995F07">
        <w:rPr>
          <w:rFonts w:ascii="Times New Roman" w:hAnsi="Times New Roman" w:cs="Times New Roman"/>
          <w:i/>
          <w:sz w:val="28"/>
          <w:szCs w:val="28"/>
        </w:rPr>
        <w:t>Security</w:t>
      </w:r>
      <w:proofErr w:type="spellEnd"/>
      <w:r w:rsidR="000E03A8">
        <w:rPr>
          <w:rFonts w:ascii="Times New Roman" w:hAnsi="Times New Roman" w:cs="Times New Roman"/>
          <w:i/>
          <w:sz w:val="28"/>
          <w:szCs w:val="28"/>
        </w:rPr>
        <w:t>)</w:t>
      </w:r>
      <w:r w:rsidR="009F54DA" w:rsidRPr="009F54DA">
        <w:rPr>
          <w:rFonts w:ascii="Times New Roman" w:hAnsi="Times New Roman" w:cs="Times New Roman"/>
          <w:sz w:val="28"/>
          <w:szCs w:val="28"/>
        </w:rPr>
        <w:t xml:space="preserve"> </w:t>
      </w:r>
      <w:r w:rsidR="009F54DA" w:rsidRPr="00995F07">
        <w:rPr>
          <w:rFonts w:ascii="Times New Roman" w:hAnsi="Times New Roman" w:cs="Times New Roman"/>
          <w:sz w:val="28"/>
          <w:szCs w:val="28"/>
        </w:rPr>
        <w:t>domnīc</w:t>
      </w:r>
      <w:r w:rsidR="009F54DA">
        <w:rPr>
          <w:rFonts w:ascii="Times New Roman" w:hAnsi="Times New Roman" w:cs="Times New Roman"/>
          <w:sz w:val="28"/>
          <w:szCs w:val="28"/>
        </w:rPr>
        <w:t>as Krievijas Forumā</w:t>
      </w:r>
      <w:r w:rsidRPr="00995F07">
        <w:rPr>
          <w:rFonts w:ascii="Times New Roman" w:hAnsi="Times New Roman" w:cs="Times New Roman"/>
          <w:b/>
          <w:sz w:val="28"/>
          <w:szCs w:val="28"/>
        </w:rPr>
        <w:t>”</w:t>
      </w:r>
    </w:p>
    <w:p w:rsidR="00555D2F" w:rsidRPr="00995F07" w:rsidRDefault="00555D2F" w:rsidP="00995F07">
      <w:pPr>
        <w:spacing w:after="0" w:line="240" w:lineRule="auto"/>
        <w:jc w:val="center"/>
        <w:rPr>
          <w:rFonts w:ascii="Times New Roman" w:hAnsi="Times New Roman" w:cs="Times New Roman"/>
          <w:b/>
          <w:sz w:val="28"/>
          <w:szCs w:val="28"/>
        </w:rPr>
      </w:pPr>
    </w:p>
    <w:p w:rsidR="00555D2F" w:rsidRPr="00995F07" w:rsidRDefault="00555D2F" w:rsidP="00995F07">
      <w:pPr>
        <w:spacing w:after="0" w:line="240" w:lineRule="auto"/>
        <w:jc w:val="center"/>
        <w:rPr>
          <w:rFonts w:ascii="Times New Roman" w:eastAsia="Times New Roman" w:hAnsi="Times New Roman" w:cs="Times New Roman"/>
          <w:b/>
          <w:bCs/>
          <w:sz w:val="28"/>
          <w:szCs w:val="28"/>
        </w:rPr>
      </w:pPr>
    </w:p>
    <w:p w:rsidR="009B730A" w:rsidRPr="00995F07" w:rsidRDefault="009B730A" w:rsidP="00995F07">
      <w:pPr>
        <w:pStyle w:val="ListParagraph"/>
        <w:spacing w:after="240" w:line="240" w:lineRule="auto"/>
        <w:ind w:left="0" w:firstLine="709"/>
        <w:contextualSpacing w:val="0"/>
        <w:jc w:val="both"/>
        <w:rPr>
          <w:rFonts w:ascii="Times New Roman" w:hAnsi="Times New Roman" w:cs="Times New Roman"/>
          <w:sz w:val="28"/>
          <w:szCs w:val="28"/>
        </w:rPr>
      </w:pPr>
      <w:r w:rsidRPr="00995F07">
        <w:rPr>
          <w:rFonts w:ascii="Times New Roman" w:hAnsi="Times New Roman"/>
          <w:sz w:val="28"/>
          <w:szCs w:val="28"/>
        </w:rPr>
        <w:t xml:space="preserve">Rietumu un </w:t>
      </w:r>
      <w:r w:rsidRPr="00995F07">
        <w:rPr>
          <w:rFonts w:ascii="Times New Roman" w:hAnsi="Times New Roman" w:cs="Times New Roman"/>
          <w:sz w:val="28"/>
          <w:szCs w:val="28"/>
        </w:rPr>
        <w:t>Krievijas attiecības</w:t>
      </w:r>
      <w:r w:rsidR="005E4909" w:rsidRPr="00995F07">
        <w:rPr>
          <w:rFonts w:ascii="Times New Roman" w:hAnsi="Times New Roman" w:cs="Times New Roman"/>
          <w:sz w:val="28"/>
          <w:szCs w:val="28"/>
        </w:rPr>
        <w:t xml:space="preserve"> kļūst aizvien</w:t>
      </w:r>
      <w:r w:rsidRPr="00995F07">
        <w:rPr>
          <w:rFonts w:ascii="Times New Roman" w:hAnsi="Times New Roman" w:cs="Times New Roman"/>
          <w:sz w:val="28"/>
          <w:szCs w:val="28"/>
        </w:rPr>
        <w:t xml:space="preserve"> sarežģīt</w:t>
      </w:r>
      <w:r w:rsidR="005E4909" w:rsidRPr="00995F07">
        <w:rPr>
          <w:rFonts w:ascii="Times New Roman" w:hAnsi="Times New Roman" w:cs="Times New Roman"/>
          <w:sz w:val="28"/>
          <w:szCs w:val="28"/>
        </w:rPr>
        <w:t>ākas</w:t>
      </w:r>
      <w:r w:rsidRPr="00995F07">
        <w:rPr>
          <w:rFonts w:ascii="Times New Roman" w:hAnsi="Times New Roman" w:cs="Times New Roman"/>
          <w:sz w:val="28"/>
          <w:szCs w:val="28"/>
        </w:rPr>
        <w:t xml:space="preserve">. </w:t>
      </w:r>
      <w:r w:rsidR="005E4909" w:rsidRPr="00995F07">
        <w:rPr>
          <w:rFonts w:ascii="Times New Roman" w:hAnsi="Times New Roman" w:cs="Times New Roman"/>
          <w:bCs/>
          <w:sz w:val="28"/>
          <w:szCs w:val="28"/>
        </w:rPr>
        <w:t>Krievija izmanto dažādas politiskās, ekonomiskās un citas ietekmes metodes, lai iespaidotu vai vājinātu tās kaimiņvalstis, Eiropas Savienības dalībvalstis</w:t>
      </w:r>
      <w:r w:rsidR="00414B71" w:rsidRPr="00995F07">
        <w:rPr>
          <w:rFonts w:ascii="Times New Roman" w:hAnsi="Times New Roman" w:cs="Times New Roman"/>
          <w:bCs/>
          <w:sz w:val="28"/>
          <w:szCs w:val="28"/>
        </w:rPr>
        <w:t xml:space="preserve">, ASV un nostiprinātu tās starptautisko ietekmi Tuvajos Austrumos, Āfrikā un Āzijā. </w:t>
      </w:r>
      <w:r w:rsidR="00414B71" w:rsidRPr="00995F07">
        <w:rPr>
          <w:rFonts w:ascii="Times New Roman" w:hAnsi="Times New Roman" w:cs="Times New Roman"/>
          <w:sz w:val="28"/>
          <w:szCs w:val="28"/>
        </w:rPr>
        <w:t xml:space="preserve">Krievija aizvien vairāk pielieto spēka politiku, lai realizētu tās ģeopolitiskās intereses un stiprinātu globālas lielvaras statusu. </w:t>
      </w:r>
      <w:r w:rsidR="00A8418E" w:rsidRPr="00995F07">
        <w:rPr>
          <w:rFonts w:ascii="Times New Roman" w:hAnsi="Times New Roman" w:cs="Times New Roman"/>
          <w:bCs/>
          <w:sz w:val="28"/>
          <w:szCs w:val="28"/>
        </w:rPr>
        <w:t xml:space="preserve">Nereti tās izmantotās metodes ir pretrunā ar noteikumos balstītu starptautisko kārtību un tās starptautiskajām saistībām. </w:t>
      </w:r>
      <w:r w:rsidR="00A8418E" w:rsidRPr="00995F07">
        <w:rPr>
          <w:rFonts w:ascii="Times New Roman" w:hAnsi="Times New Roman" w:cs="Times New Roman"/>
          <w:sz w:val="28"/>
          <w:szCs w:val="28"/>
        </w:rPr>
        <w:t>N</w:t>
      </w:r>
      <w:r w:rsidR="00A8418E" w:rsidRPr="00995F07">
        <w:rPr>
          <w:rFonts w:ascii="Times New Roman" w:hAnsi="Times New Roman" w:cs="Times New Roman"/>
          <w:bCs/>
          <w:sz w:val="28"/>
          <w:szCs w:val="28"/>
        </w:rPr>
        <w:t xml:space="preserve">esenākais piemērs šajā kontekstā ir Krievijas </w:t>
      </w:r>
      <w:r w:rsidR="00A8418E" w:rsidRPr="00995F07">
        <w:rPr>
          <w:rFonts w:ascii="Times New Roman" w:hAnsi="Times New Roman" w:cs="Times New Roman"/>
          <w:sz w:val="28"/>
          <w:szCs w:val="28"/>
        </w:rPr>
        <w:t>militāro  spēku izvietošana pie Ukrainas robežām kombinācijā ar agresīvu tās līderu retoriku.</w:t>
      </w:r>
      <w:r w:rsidR="00A8418E" w:rsidRPr="00995F07" w:rsidDel="00A8418E">
        <w:rPr>
          <w:rFonts w:ascii="Times New Roman" w:hAnsi="Times New Roman" w:cs="Times New Roman"/>
          <w:bCs/>
          <w:sz w:val="28"/>
          <w:szCs w:val="28"/>
        </w:rPr>
        <w:t xml:space="preserve"> </w:t>
      </w:r>
    </w:p>
    <w:p w:rsidR="00531D83" w:rsidRPr="00995F07" w:rsidRDefault="00531D83" w:rsidP="00531D83">
      <w:pPr>
        <w:spacing w:after="240" w:line="240" w:lineRule="auto"/>
        <w:ind w:firstLine="709"/>
        <w:jc w:val="both"/>
        <w:rPr>
          <w:rFonts w:ascii="Times New Roman" w:hAnsi="Times New Roman" w:cs="Times New Roman"/>
          <w:sz w:val="28"/>
          <w:szCs w:val="28"/>
        </w:rPr>
      </w:pPr>
      <w:r w:rsidRPr="00995F07">
        <w:rPr>
          <w:rFonts w:ascii="Times New Roman" w:hAnsi="Times New Roman" w:cs="Times New Roman"/>
          <w:sz w:val="28"/>
          <w:szCs w:val="28"/>
        </w:rPr>
        <w:t xml:space="preserve">Būtisku lomu Krievijas uzvedībā spēlē ASV un to reakcija uz Krievijas rīcību, īpaši apstākļos, kad aizvien lielāka uzmanība un resursi tiek veltīti sāncensībai ar Ķīnu. Tādēļ Latvijai ir būtiski saglabāt un stiprināt ASV pragmatisko un atklāto </w:t>
      </w:r>
      <w:r w:rsidRPr="00995F07">
        <w:rPr>
          <w:rFonts w:ascii="Times New Roman" w:hAnsi="Times New Roman" w:cs="Times New Roman"/>
          <w:bCs/>
          <w:sz w:val="28"/>
          <w:szCs w:val="28"/>
        </w:rPr>
        <w:t xml:space="preserve">Krievijas politiku, kas vērsta uz stabilu un prognozējamu attiecību veidošanu, </w:t>
      </w:r>
      <w:r>
        <w:rPr>
          <w:rFonts w:ascii="Times New Roman" w:hAnsi="Times New Roman" w:cs="Times New Roman"/>
          <w:bCs/>
          <w:sz w:val="28"/>
          <w:szCs w:val="28"/>
        </w:rPr>
        <w:t xml:space="preserve">kā arī uz </w:t>
      </w:r>
      <w:r w:rsidRPr="00995F07">
        <w:rPr>
          <w:rFonts w:ascii="Times New Roman" w:hAnsi="Times New Roman" w:cs="Times New Roman"/>
          <w:bCs/>
          <w:sz w:val="28"/>
          <w:szCs w:val="28"/>
        </w:rPr>
        <w:t xml:space="preserve">noteikumos balstītas </w:t>
      </w:r>
      <w:r>
        <w:rPr>
          <w:rFonts w:ascii="Times New Roman" w:hAnsi="Times New Roman" w:cs="Times New Roman"/>
          <w:bCs/>
          <w:sz w:val="28"/>
          <w:szCs w:val="28"/>
        </w:rPr>
        <w:t xml:space="preserve">starptautiskās </w:t>
      </w:r>
      <w:r w:rsidRPr="00995F07">
        <w:rPr>
          <w:rFonts w:ascii="Times New Roman" w:hAnsi="Times New Roman" w:cs="Times New Roman"/>
          <w:bCs/>
          <w:sz w:val="28"/>
          <w:szCs w:val="28"/>
        </w:rPr>
        <w:t xml:space="preserve">kārtības aizstāvēšanu. </w:t>
      </w:r>
      <w:r>
        <w:rPr>
          <w:rFonts w:ascii="Times New Roman" w:hAnsi="Times New Roman" w:cs="Times New Roman"/>
          <w:bCs/>
          <w:sz w:val="28"/>
          <w:szCs w:val="28"/>
        </w:rPr>
        <w:t>Būtisks solis šādas politikas īstenošanai bija</w:t>
      </w:r>
      <w:r w:rsidRPr="00995F07">
        <w:rPr>
          <w:rFonts w:ascii="Times New Roman" w:hAnsi="Times New Roman" w:cs="Times New Roman"/>
          <w:bCs/>
          <w:sz w:val="28"/>
          <w:szCs w:val="28"/>
        </w:rPr>
        <w:t xml:space="preserve"> 2021. gada jūnij</w:t>
      </w:r>
      <w:r>
        <w:rPr>
          <w:rFonts w:ascii="Times New Roman" w:hAnsi="Times New Roman" w:cs="Times New Roman"/>
          <w:bCs/>
          <w:sz w:val="28"/>
          <w:szCs w:val="28"/>
        </w:rPr>
        <w:t>a</w:t>
      </w:r>
      <w:r w:rsidRPr="00995F07">
        <w:rPr>
          <w:rFonts w:ascii="Times New Roman" w:hAnsi="Times New Roman" w:cs="Times New Roman"/>
          <w:bCs/>
          <w:sz w:val="28"/>
          <w:szCs w:val="28"/>
        </w:rPr>
        <w:t xml:space="preserve"> ASV-Krievijas samit</w:t>
      </w:r>
      <w:r>
        <w:rPr>
          <w:rFonts w:ascii="Times New Roman" w:hAnsi="Times New Roman" w:cs="Times New Roman"/>
          <w:bCs/>
          <w:sz w:val="28"/>
          <w:szCs w:val="28"/>
        </w:rPr>
        <w:t>s</w:t>
      </w:r>
      <w:r w:rsidRPr="00995F07">
        <w:rPr>
          <w:rFonts w:ascii="Times New Roman" w:hAnsi="Times New Roman" w:cs="Times New Roman"/>
          <w:bCs/>
          <w:sz w:val="28"/>
          <w:szCs w:val="28"/>
        </w:rPr>
        <w:t xml:space="preserve">, kurā tika panākta vienošanās par Stratēģiskās stabilitātes dialoga atjaunošanu un abu valstu vēstnieku atgriešanos kadences valstī.  </w:t>
      </w:r>
    </w:p>
    <w:p w:rsidR="0000439D" w:rsidRPr="00995F07" w:rsidRDefault="0000439D" w:rsidP="00995F07">
      <w:pPr>
        <w:pStyle w:val="ListParagraph"/>
        <w:spacing w:after="240" w:line="240" w:lineRule="auto"/>
        <w:ind w:left="0" w:firstLine="709"/>
        <w:contextualSpacing w:val="0"/>
        <w:jc w:val="both"/>
        <w:rPr>
          <w:rFonts w:ascii="Times New Roman" w:hAnsi="Times New Roman" w:cs="Times New Roman"/>
          <w:sz w:val="28"/>
          <w:szCs w:val="28"/>
        </w:rPr>
      </w:pPr>
      <w:r w:rsidRPr="00A74983">
        <w:rPr>
          <w:rFonts w:ascii="Times New Roman" w:hAnsi="Times New Roman" w:cs="Times New Roman"/>
          <w:sz w:val="28"/>
          <w:szCs w:val="28"/>
        </w:rPr>
        <w:t>Latvija ir saņēmusi uzaicinājumu iesaistīties prestižā</w:t>
      </w:r>
      <w:r w:rsidR="00642E1B">
        <w:rPr>
          <w:rFonts w:ascii="Times New Roman" w:hAnsi="Times New Roman" w:cs="Times New Roman"/>
          <w:sz w:val="28"/>
          <w:szCs w:val="28"/>
        </w:rPr>
        <w:t>s</w:t>
      </w:r>
      <w:r w:rsidRPr="00A74983">
        <w:rPr>
          <w:rFonts w:ascii="Times New Roman" w:hAnsi="Times New Roman" w:cs="Times New Roman"/>
          <w:sz w:val="28"/>
          <w:szCs w:val="28"/>
        </w:rPr>
        <w:t xml:space="preserve"> </w:t>
      </w:r>
      <w:r w:rsidR="00642E1B">
        <w:rPr>
          <w:rFonts w:ascii="Times New Roman" w:hAnsi="Times New Roman" w:cs="Times New Roman"/>
          <w:sz w:val="28"/>
          <w:szCs w:val="28"/>
        </w:rPr>
        <w:t>domnīcas “</w:t>
      </w:r>
      <w:r w:rsidR="00642E1B" w:rsidRPr="00A74983">
        <w:rPr>
          <w:rFonts w:ascii="Times New Roman" w:eastAsia="Times New Roman" w:hAnsi="Times New Roman" w:cs="Times New Roman"/>
          <w:bCs/>
          <w:sz w:val="28"/>
          <w:szCs w:val="28"/>
        </w:rPr>
        <w:t xml:space="preserve">Amerikas </w:t>
      </w:r>
      <w:r w:rsidR="00642E1B">
        <w:rPr>
          <w:rFonts w:ascii="Times New Roman" w:eastAsia="Times New Roman" w:hAnsi="Times New Roman" w:cs="Times New Roman"/>
          <w:bCs/>
          <w:sz w:val="28"/>
          <w:szCs w:val="28"/>
        </w:rPr>
        <w:t>C</w:t>
      </w:r>
      <w:r w:rsidR="00642E1B">
        <w:rPr>
          <w:rFonts w:ascii="Times New Roman" w:eastAsia="Times New Roman" w:hAnsi="Times New Roman" w:cs="Times New Roman"/>
          <w:bCs/>
          <w:sz w:val="28"/>
          <w:szCs w:val="28"/>
        </w:rPr>
        <w:t>entr</w:t>
      </w:r>
      <w:r w:rsidR="00642E1B">
        <w:rPr>
          <w:rFonts w:ascii="Times New Roman" w:eastAsia="Times New Roman" w:hAnsi="Times New Roman" w:cs="Times New Roman"/>
          <w:bCs/>
          <w:sz w:val="28"/>
          <w:szCs w:val="28"/>
        </w:rPr>
        <w:t>s</w:t>
      </w:r>
      <w:r w:rsidR="00642E1B">
        <w:rPr>
          <w:rFonts w:ascii="Times New Roman" w:eastAsia="Times New Roman" w:hAnsi="Times New Roman" w:cs="Times New Roman"/>
          <w:bCs/>
          <w:sz w:val="28"/>
          <w:szCs w:val="28"/>
        </w:rPr>
        <w:t xml:space="preserve"> jaun</w:t>
      </w:r>
      <w:r w:rsidR="00642E1B">
        <w:rPr>
          <w:rFonts w:ascii="Times New Roman" w:eastAsia="Times New Roman" w:hAnsi="Times New Roman" w:cs="Times New Roman"/>
          <w:bCs/>
          <w:sz w:val="28"/>
          <w:szCs w:val="28"/>
        </w:rPr>
        <w:t>ai</w:t>
      </w:r>
      <w:r w:rsidR="00642E1B">
        <w:rPr>
          <w:rFonts w:ascii="Times New Roman" w:eastAsia="Times New Roman" w:hAnsi="Times New Roman" w:cs="Times New Roman"/>
          <w:bCs/>
          <w:sz w:val="28"/>
          <w:szCs w:val="28"/>
        </w:rPr>
        <w:t xml:space="preserve"> drošības politika</w:t>
      </w:r>
      <w:r w:rsidR="00642E1B">
        <w:rPr>
          <w:rFonts w:ascii="Times New Roman" w:eastAsia="Times New Roman" w:hAnsi="Times New Roman" w:cs="Times New Roman"/>
          <w:bCs/>
          <w:sz w:val="28"/>
          <w:szCs w:val="28"/>
        </w:rPr>
        <w:t>i”</w:t>
      </w:r>
      <w:r w:rsidR="00642E1B" w:rsidRPr="00A74983">
        <w:rPr>
          <w:rFonts w:ascii="Times New Roman" w:eastAsia="Times New Roman" w:hAnsi="Times New Roman" w:cs="Times New Roman"/>
          <w:bCs/>
          <w:sz w:val="28"/>
          <w:szCs w:val="28"/>
        </w:rPr>
        <w:t xml:space="preserve"> </w:t>
      </w:r>
      <w:r w:rsidR="000E03A8" w:rsidRPr="00A74983">
        <w:rPr>
          <w:rFonts w:ascii="Times New Roman" w:eastAsia="Times New Roman" w:hAnsi="Times New Roman" w:cs="Times New Roman"/>
          <w:bCs/>
          <w:sz w:val="28"/>
          <w:szCs w:val="28"/>
        </w:rPr>
        <w:t>(</w:t>
      </w:r>
      <w:proofErr w:type="spellStart"/>
      <w:r w:rsidRPr="00A74983">
        <w:rPr>
          <w:rFonts w:ascii="Times New Roman" w:hAnsi="Times New Roman" w:cs="Times New Roman"/>
          <w:i/>
          <w:sz w:val="28"/>
          <w:szCs w:val="28"/>
        </w:rPr>
        <w:t>C</w:t>
      </w:r>
      <w:bookmarkStart w:id="1" w:name="_GoBack"/>
      <w:bookmarkEnd w:id="1"/>
      <w:r w:rsidRPr="00A74983">
        <w:rPr>
          <w:rFonts w:ascii="Times New Roman" w:hAnsi="Times New Roman" w:cs="Times New Roman"/>
          <w:i/>
          <w:sz w:val="28"/>
          <w:szCs w:val="28"/>
        </w:rPr>
        <w:t>enter</w:t>
      </w:r>
      <w:proofErr w:type="spellEnd"/>
      <w:r w:rsidRPr="00A74983">
        <w:rPr>
          <w:rFonts w:ascii="Times New Roman" w:hAnsi="Times New Roman" w:cs="Times New Roman"/>
          <w:i/>
          <w:sz w:val="28"/>
          <w:szCs w:val="28"/>
        </w:rPr>
        <w:t xml:space="preserve"> </w:t>
      </w:r>
      <w:proofErr w:type="spellStart"/>
      <w:r w:rsidRPr="00A74983">
        <w:rPr>
          <w:rFonts w:ascii="Times New Roman" w:hAnsi="Times New Roman" w:cs="Times New Roman"/>
          <w:i/>
          <w:sz w:val="28"/>
          <w:szCs w:val="28"/>
        </w:rPr>
        <w:t>for</w:t>
      </w:r>
      <w:proofErr w:type="spellEnd"/>
      <w:r w:rsidRPr="00A74983">
        <w:rPr>
          <w:rFonts w:ascii="Times New Roman" w:hAnsi="Times New Roman" w:cs="Times New Roman"/>
          <w:i/>
          <w:sz w:val="28"/>
          <w:szCs w:val="28"/>
        </w:rPr>
        <w:t xml:space="preserve"> a </w:t>
      </w:r>
      <w:proofErr w:type="spellStart"/>
      <w:r w:rsidRPr="00A74983">
        <w:rPr>
          <w:rFonts w:ascii="Times New Roman" w:hAnsi="Times New Roman" w:cs="Times New Roman"/>
          <w:i/>
          <w:sz w:val="28"/>
          <w:szCs w:val="28"/>
        </w:rPr>
        <w:t>New</w:t>
      </w:r>
      <w:proofErr w:type="spellEnd"/>
      <w:r w:rsidRPr="00A74983">
        <w:rPr>
          <w:rFonts w:ascii="Times New Roman" w:hAnsi="Times New Roman" w:cs="Times New Roman"/>
          <w:i/>
          <w:sz w:val="28"/>
          <w:szCs w:val="28"/>
        </w:rPr>
        <w:t xml:space="preserve"> </w:t>
      </w:r>
      <w:proofErr w:type="spellStart"/>
      <w:r w:rsidRPr="00A74983">
        <w:rPr>
          <w:rFonts w:ascii="Times New Roman" w:hAnsi="Times New Roman" w:cs="Times New Roman"/>
          <w:i/>
          <w:sz w:val="28"/>
          <w:szCs w:val="28"/>
        </w:rPr>
        <w:t>American</w:t>
      </w:r>
      <w:proofErr w:type="spellEnd"/>
      <w:r w:rsidRPr="00A74983">
        <w:rPr>
          <w:rFonts w:ascii="Times New Roman" w:hAnsi="Times New Roman" w:cs="Times New Roman"/>
          <w:i/>
          <w:sz w:val="28"/>
          <w:szCs w:val="28"/>
        </w:rPr>
        <w:t xml:space="preserve"> </w:t>
      </w:r>
      <w:proofErr w:type="spellStart"/>
      <w:r w:rsidRPr="00A74983">
        <w:rPr>
          <w:rFonts w:ascii="Times New Roman" w:hAnsi="Times New Roman" w:cs="Times New Roman"/>
          <w:i/>
          <w:sz w:val="28"/>
          <w:szCs w:val="28"/>
        </w:rPr>
        <w:t>Security</w:t>
      </w:r>
      <w:proofErr w:type="spellEnd"/>
      <w:r w:rsidR="000E03A8" w:rsidRPr="00A74983">
        <w:rPr>
          <w:rFonts w:ascii="Times New Roman" w:hAnsi="Times New Roman" w:cs="Times New Roman"/>
          <w:i/>
          <w:sz w:val="28"/>
          <w:szCs w:val="28"/>
        </w:rPr>
        <w:t xml:space="preserve">, </w:t>
      </w:r>
      <w:r w:rsidR="00074637" w:rsidRPr="00A74983">
        <w:rPr>
          <w:rFonts w:ascii="Times New Roman" w:hAnsi="Times New Roman" w:cs="Times New Roman"/>
          <w:sz w:val="28"/>
          <w:szCs w:val="28"/>
        </w:rPr>
        <w:t xml:space="preserve">turpmāk </w:t>
      </w:r>
      <w:r w:rsidR="000E03A8" w:rsidRPr="00A74983">
        <w:rPr>
          <w:rFonts w:ascii="Times New Roman" w:hAnsi="Times New Roman" w:cs="Times New Roman"/>
          <w:sz w:val="28"/>
          <w:szCs w:val="28"/>
        </w:rPr>
        <w:t xml:space="preserve">– </w:t>
      </w:r>
      <w:r w:rsidRPr="00A74983">
        <w:rPr>
          <w:rFonts w:ascii="Times New Roman" w:hAnsi="Times New Roman" w:cs="Times New Roman"/>
          <w:sz w:val="28"/>
          <w:szCs w:val="28"/>
        </w:rPr>
        <w:t>CNAS)</w:t>
      </w:r>
      <w:r w:rsidR="000E03A8" w:rsidRPr="000E03A8">
        <w:rPr>
          <w:rFonts w:ascii="Times New Roman" w:hAnsi="Times New Roman" w:cs="Times New Roman"/>
          <w:sz w:val="28"/>
          <w:szCs w:val="28"/>
        </w:rPr>
        <w:t xml:space="preserve"> </w:t>
      </w:r>
      <w:r w:rsidRPr="00995F07">
        <w:rPr>
          <w:rFonts w:ascii="Times New Roman" w:hAnsi="Times New Roman" w:cs="Times New Roman"/>
          <w:sz w:val="28"/>
          <w:szCs w:val="28"/>
        </w:rPr>
        <w:t>Transatlantiskajā Krievijas politikas forumā</w:t>
      </w:r>
      <w:r w:rsidR="00074637" w:rsidRPr="00995F07">
        <w:rPr>
          <w:rFonts w:ascii="Times New Roman" w:hAnsi="Times New Roman" w:cs="Times New Roman"/>
          <w:sz w:val="28"/>
          <w:szCs w:val="28"/>
        </w:rPr>
        <w:t xml:space="preserve"> (turpmāk </w:t>
      </w:r>
      <w:r w:rsidR="000E03A8">
        <w:rPr>
          <w:rFonts w:ascii="Times New Roman" w:hAnsi="Times New Roman" w:cs="Times New Roman"/>
          <w:sz w:val="28"/>
          <w:szCs w:val="28"/>
        </w:rPr>
        <w:t xml:space="preserve">– </w:t>
      </w:r>
      <w:r w:rsidR="00074637" w:rsidRPr="00995F07">
        <w:rPr>
          <w:rFonts w:ascii="Times New Roman" w:hAnsi="Times New Roman" w:cs="Times New Roman"/>
          <w:sz w:val="28"/>
          <w:szCs w:val="28"/>
        </w:rPr>
        <w:t>For</w:t>
      </w:r>
      <w:r w:rsidR="008F181A" w:rsidRPr="00995F07">
        <w:rPr>
          <w:rFonts w:ascii="Times New Roman" w:hAnsi="Times New Roman" w:cs="Times New Roman"/>
          <w:sz w:val="28"/>
          <w:szCs w:val="28"/>
        </w:rPr>
        <w:t>um</w:t>
      </w:r>
      <w:r w:rsidR="00074637" w:rsidRPr="00995F07">
        <w:rPr>
          <w:rFonts w:ascii="Times New Roman" w:hAnsi="Times New Roman" w:cs="Times New Roman"/>
          <w:sz w:val="28"/>
          <w:szCs w:val="28"/>
        </w:rPr>
        <w:t>s)</w:t>
      </w:r>
      <w:r w:rsidRPr="00995F07">
        <w:rPr>
          <w:rFonts w:ascii="Times New Roman" w:hAnsi="Times New Roman" w:cs="Times New Roman"/>
          <w:sz w:val="28"/>
          <w:szCs w:val="28"/>
        </w:rPr>
        <w:t xml:space="preserve">, kas tika atklāts </w:t>
      </w:r>
      <w:r w:rsidR="00074637" w:rsidRPr="00995F07">
        <w:rPr>
          <w:rFonts w:ascii="Times New Roman" w:hAnsi="Times New Roman" w:cs="Times New Roman"/>
          <w:sz w:val="28"/>
          <w:szCs w:val="28"/>
        </w:rPr>
        <w:t>2021. gada maijā</w:t>
      </w:r>
      <w:r w:rsidRPr="00995F07">
        <w:rPr>
          <w:rFonts w:ascii="Times New Roman" w:hAnsi="Times New Roman" w:cs="Times New Roman"/>
          <w:sz w:val="28"/>
          <w:szCs w:val="28"/>
        </w:rPr>
        <w:t xml:space="preserve">. </w:t>
      </w:r>
      <w:r w:rsidR="00792901" w:rsidRPr="00995F07">
        <w:rPr>
          <w:rFonts w:ascii="Times New Roman" w:hAnsi="Times New Roman" w:cs="Times New Roman"/>
          <w:sz w:val="28"/>
          <w:szCs w:val="28"/>
        </w:rPr>
        <w:t>CNAS ir ietekmīga ASV domnīca, kas analizē starptautiskās attiecības un notikumus</w:t>
      </w:r>
      <w:r w:rsidR="00926F3A" w:rsidRPr="00995F07">
        <w:rPr>
          <w:rFonts w:ascii="Times New Roman" w:hAnsi="Times New Roman" w:cs="Times New Roman"/>
          <w:sz w:val="28"/>
          <w:szCs w:val="28"/>
        </w:rPr>
        <w:t>,</w:t>
      </w:r>
      <w:r w:rsidR="00792901" w:rsidRPr="00995F07">
        <w:rPr>
          <w:rFonts w:ascii="Times New Roman" w:hAnsi="Times New Roman" w:cs="Times New Roman"/>
          <w:sz w:val="28"/>
          <w:szCs w:val="28"/>
        </w:rPr>
        <w:t xml:space="preserve"> sniedz viedokli </w:t>
      </w:r>
      <w:r w:rsidR="00926F3A" w:rsidRPr="00995F07">
        <w:rPr>
          <w:rFonts w:ascii="Times New Roman" w:hAnsi="Times New Roman" w:cs="Times New Roman"/>
          <w:sz w:val="28"/>
          <w:szCs w:val="28"/>
        </w:rPr>
        <w:t xml:space="preserve">un ieteikumus </w:t>
      </w:r>
      <w:r w:rsidR="00792901" w:rsidRPr="00995F07">
        <w:rPr>
          <w:rFonts w:ascii="Times New Roman" w:hAnsi="Times New Roman" w:cs="Times New Roman"/>
          <w:sz w:val="28"/>
          <w:szCs w:val="28"/>
        </w:rPr>
        <w:t>lēmumu pieņēmējiem ASV administrācijā</w:t>
      </w:r>
      <w:r w:rsidR="00926F3A" w:rsidRPr="00995F07">
        <w:rPr>
          <w:rFonts w:ascii="Times New Roman" w:hAnsi="Times New Roman" w:cs="Times New Roman"/>
          <w:sz w:val="28"/>
          <w:szCs w:val="28"/>
        </w:rPr>
        <w:t xml:space="preserve"> attiecībā uz politiku iepretim Krievijai</w:t>
      </w:r>
      <w:r w:rsidR="00792901" w:rsidRPr="00995F07">
        <w:rPr>
          <w:rFonts w:ascii="Times New Roman" w:hAnsi="Times New Roman" w:cs="Times New Roman"/>
          <w:sz w:val="28"/>
          <w:szCs w:val="28"/>
        </w:rPr>
        <w:t xml:space="preserve">. </w:t>
      </w:r>
      <w:r w:rsidR="00074637" w:rsidRPr="00995F07">
        <w:rPr>
          <w:rFonts w:ascii="Times New Roman" w:hAnsi="Times New Roman" w:cs="Times New Roman"/>
          <w:sz w:val="28"/>
          <w:szCs w:val="28"/>
        </w:rPr>
        <w:t>F</w:t>
      </w:r>
      <w:r w:rsidRPr="00995F07">
        <w:rPr>
          <w:rFonts w:ascii="Times New Roman" w:hAnsi="Times New Roman" w:cs="Times New Roman"/>
          <w:sz w:val="28"/>
          <w:szCs w:val="28"/>
        </w:rPr>
        <w:t xml:space="preserve">oruma mērķis ir veicināt transatlantisko sadarbību un koordināciju ar Krieviju saistītos jautājumos. </w:t>
      </w:r>
      <w:r w:rsidR="00642E1B">
        <w:rPr>
          <w:rFonts w:ascii="Times New Roman" w:hAnsi="Times New Roman" w:cs="Times New Roman"/>
          <w:sz w:val="28"/>
          <w:szCs w:val="28"/>
        </w:rPr>
        <w:t xml:space="preserve"> </w:t>
      </w:r>
    </w:p>
    <w:p w:rsidR="0000439D" w:rsidRPr="00995F07" w:rsidRDefault="0000439D" w:rsidP="00995F07">
      <w:pPr>
        <w:pStyle w:val="ListParagraph"/>
        <w:spacing w:after="240" w:line="240" w:lineRule="auto"/>
        <w:ind w:left="0" w:firstLine="709"/>
        <w:contextualSpacing w:val="0"/>
        <w:jc w:val="both"/>
        <w:rPr>
          <w:rFonts w:ascii="Times New Roman" w:hAnsi="Times New Roman" w:cs="Times New Roman"/>
          <w:sz w:val="28"/>
          <w:szCs w:val="28"/>
        </w:rPr>
      </w:pPr>
      <w:r w:rsidRPr="00995F07">
        <w:rPr>
          <w:rFonts w:ascii="Times New Roman" w:hAnsi="Times New Roman" w:cs="Times New Roman"/>
          <w:sz w:val="28"/>
          <w:szCs w:val="28"/>
        </w:rPr>
        <w:t xml:space="preserve">Pašlaik </w:t>
      </w:r>
      <w:r w:rsidR="00792901" w:rsidRPr="00995F07">
        <w:rPr>
          <w:rFonts w:ascii="Times New Roman" w:hAnsi="Times New Roman" w:cs="Times New Roman"/>
          <w:sz w:val="28"/>
          <w:szCs w:val="28"/>
        </w:rPr>
        <w:t>tā darbā</w:t>
      </w:r>
      <w:r w:rsidRPr="00995F07">
        <w:rPr>
          <w:rFonts w:ascii="Times New Roman" w:hAnsi="Times New Roman" w:cs="Times New Roman"/>
          <w:sz w:val="28"/>
          <w:szCs w:val="28"/>
        </w:rPr>
        <w:t xml:space="preserve"> </w:t>
      </w:r>
      <w:r w:rsidR="00B15725" w:rsidRPr="00995F07">
        <w:rPr>
          <w:rFonts w:ascii="Times New Roman" w:hAnsi="Times New Roman" w:cs="Times New Roman"/>
          <w:sz w:val="28"/>
          <w:szCs w:val="28"/>
        </w:rPr>
        <w:t>ar finansiālu ie</w:t>
      </w:r>
      <w:r w:rsidR="00792901" w:rsidRPr="00995F07">
        <w:rPr>
          <w:rFonts w:ascii="Times New Roman" w:hAnsi="Times New Roman" w:cs="Times New Roman"/>
          <w:sz w:val="28"/>
          <w:szCs w:val="28"/>
        </w:rPr>
        <w:t xml:space="preserve">guldījumu </w:t>
      </w:r>
      <w:r w:rsidR="00D46AE2">
        <w:rPr>
          <w:rFonts w:ascii="Times New Roman" w:hAnsi="Times New Roman" w:cs="Times New Roman"/>
          <w:sz w:val="28"/>
          <w:szCs w:val="28"/>
        </w:rPr>
        <w:t>un</w:t>
      </w:r>
      <w:r w:rsidR="00792901" w:rsidRPr="00995F07">
        <w:rPr>
          <w:rFonts w:ascii="Times New Roman" w:hAnsi="Times New Roman" w:cs="Times New Roman"/>
          <w:sz w:val="28"/>
          <w:szCs w:val="28"/>
        </w:rPr>
        <w:t xml:space="preserve"> </w:t>
      </w:r>
      <w:r w:rsidR="00B15725" w:rsidRPr="00995F07">
        <w:rPr>
          <w:rFonts w:ascii="Times New Roman" w:hAnsi="Times New Roman" w:cs="Times New Roman"/>
          <w:sz w:val="28"/>
          <w:szCs w:val="28"/>
        </w:rPr>
        <w:t xml:space="preserve">ekspertiem </w:t>
      </w:r>
      <w:r w:rsidRPr="00995F07">
        <w:rPr>
          <w:rFonts w:ascii="Times New Roman" w:hAnsi="Times New Roman" w:cs="Times New Roman"/>
          <w:sz w:val="28"/>
          <w:szCs w:val="28"/>
        </w:rPr>
        <w:t>ir iesaistījušās Vācija, Norvēģija, Igaunija un Lietuva</w:t>
      </w:r>
      <w:r w:rsidR="00B15725" w:rsidRPr="00995F07">
        <w:rPr>
          <w:rFonts w:ascii="Times New Roman" w:hAnsi="Times New Roman" w:cs="Times New Roman"/>
          <w:sz w:val="28"/>
          <w:szCs w:val="28"/>
        </w:rPr>
        <w:t xml:space="preserve">. </w:t>
      </w:r>
      <w:r w:rsidR="00C121EA" w:rsidRPr="00995F07">
        <w:rPr>
          <w:rFonts w:ascii="Times New Roman" w:hAnsi="Times New Roman" w:cs="Times New Roman"/>
          <w:sz w:val="28"/>
          <w:szCs w:val="28"/>
        </w:rPr>
        <w:t>Foruma</w:t>
      </w:r>
      <w:r w:rsidR="00074637" w:rsidRPr="00995F07">
        <w:rPr>
          <w:rFonts w:ascii="Times New Roman" w:hAnsi="Times New Roman" w:cs="Times New Roman"/>
          <w:sz w:val="28"/>
          <w:szCs w:val="28"/>
        </w:rPr>
        <w:t xml:space="preserve"> ietvarā</w:t>
      </w:r>
      <w:r w:rsidR="00C121EA" w:rsidRPr="00995F07">
        <w:rPr>
          <w:rFonts w:ascii="Times New Roman" w:hAnsi="Times New Roman" w:cs="Times New Roman"/>
          <w:sz w:val="28"/>
          <w:szCs w:val="28"/>
        </w:rPr>
        <w:t xml:space="preserve"> ir izveidotas </w:t>
      </w:r>
      <w:r w:rsidR="00B15725" w:rsidRPr="00995F07">
        <w:rPr>
          <w:rFonts w:ascii="Times New Roman" w:hAnsi="Times New Roman" w:cs="Times New Roman"/>
          <w:sz w:val="28"/>
          <w:szCs w:val="28"/>
        </w:rPr>
        <w:t>tematisk</w:t>
      </w:r>
      <w:r w:rsidR="00074637" w:rsidRPr="00995F07">
        <w:rPr>
          <w:rFonts w:ascii="Times New Roman" w:hAnsi="Times New Roman" w:cs="Times New Roman"/>
          <w:sz w:val="28"/>
          <w:szCs w:val="28"/>
        </w:rPr>
        <w:t>a</w:t>
      </w:r>
      <w:r w:rsidR="00B15725" w:rsidRPr="00995F07">
        <w:rPr>
          <w:rFonts w:ascii="Times New Roman" w:hAnsi="Times New Roman" w:cs="Times New Roman"/>
          <w:sz w:val="28"/>
          <w:szCs w:val="28"/>
        </w:rPr>
        <w:t>s darba grupas par Bruņojuma kontroli un stratēģisko stabilitāti; Krievijas sankcijām; Korupcijas apkarošanu; Klimatu un enerģijas drošību; Ukrainu un Austrumu partnerību; Arktiku; Sadarbības veicināšanu ar Krievijas jaunatni un pilsonisko sabiedrību. Katra</w:t>
      </w:r>
      <w:r w:rsidR="00074637" w:rsidRPr="00995F07">
        <w:rPr>
          <w:rFonts w:ascii="Times New Roman" w:hAnsi="Times New Roman" w:cs="Times New Roman"/>
          <w:sz w:val="28"/>
          <w:szCs w:val="28"/>
        </w:rPr>
        <w:t xml:space="preserve"> no grupām </w:t>
      </w:r>
      <w:r w:rsidR="00B15725" w:rsidRPr="00995F07">
        <w:rPr>
          <w:rFonts w:ascii="Times New Roman" w:hAnsi="Times New Roman" w:cs="Times New Roman"/>
          <w:sz w:val="28"/>
          <w:szCs w:val="28"/>
        </w:rPr>
        <w:t>gatavo ziņojum</w:t>
      </w:r>
      <w:r w:rsidR="00074637" w:rsidRPr="00995F07">
        <w:rPr>
          <w:rFonts w:ascii="Times New Roman" w:hAnsi="Times New Roman" w:cs="Times New Roman"/>
          <w:sz w:val="28"/>
          <w:szCs w:val="28"/>
        </w:rPr>
        <w:t>u</w:t>
      </w:r>
      <w:r w:rsidR="00B15725" w:rsidRPr="00995F07">
        <w:rPr>
          <w:rFonts w:ascii="Times New Roman" w:hAnsi="Times New Roman" w:cs="Times New Roman"/>
          <w:sz w:val="28"/>
          <w:szCs w:val="28"/>
        </w:rPr>
        <w:t xml:space="preserve"> ar rekomendācijām lēmumu pieņēmējiem</w:t>
      </w:r>
      <w:r w:rsidR="00074637" w:rsidRPr="00995F07">
        <w:rPr>
          <w:rFonts w:ascii="Times New Roman" w:hAnsi="Times New Roman" w:cs="Times New Roman"/>
          <w:sz w:val="28"/>
          <w:szCs w:val="28"/>
        </w:rPr>
        <w:t xml:space="preserve"> un p</w:t>
      </w:r>
      <w:r w:rsidR="00B15725" w:rsidRPr="00995F07">
        <w:rPr>
          <w:rFonts w:ascii="Times New Roman" w:hAnsi="Times New Roman" w:cs="Times New Roman"/>
          <w:sz w:val="28"/>
          <w:szCs w:val="28"/>
        </w:rPr>
        <w:t>iedalās gala ziņojuma izstrādē.</w:t>
      </w:r>
    </w:p>
    <w:p w:rsidR="005B0CF7" w:rsidRPr="00995F07" w:rsidRDefault="006345E5" w:rsidP="00995F07">
      <w:pPr>
        <w:pStyle w:val="ListParagraph"/>
        <w:spacing w:after="240" w:line="240" w:lineRule="auto"/>
        <w:ind w:left="0" w:firstLine="709"/>
        <w:contextualSpacing w:val="0"/>
        <w:jc w:val="both"/>
        <w:rPr>
          <w:rFonts w:ascii="Times New Roman" w:hAnsi="Times New Roman" w:cs="Times New Roman"/>
          <w:sz w:val="28"/>
          <w:szCs w:val="28"/>
        </w:rPr>
      </w:pPr>
      <w:r w:rsidRPr="00995F07">
        <w:rPr>
          <w:rFonts w:ascii="Times New Roman" w:hAnsi="Times New Roman" w:cs="Times New Roman"/>
          <w:sz w:val="28"/>
          <w:szCs w:val="28"/>
        </w:rPr>
        <w:t xml:space="preserve">Latvijai kā Krievijas kaimiņvalstij ir svarīgi, lai domas veidotāji sabiedroto valstīs </w:t>
      </w:r>
      <w:r w:rsidR="00074637" w:rsidRPr="00995F07">
        <w:rPr>
          <w:rFonts w:ascii="Times New Roman" w:hAnsi="Times New Roman" w:cs="Times New Roman"/>
          <w:sz w:val="28"/>
          <w:szCs w:val="28"/>
        </w:rPr>
        <w:t>politikas veidotājiem iesaka r</w:t>
      </w:r>
      <w:r w:rsidRPr="00995F07">
        <w:rPr>
          <w:rFonts w:ascii="Times New Roman" w:hAnsi="Times New Roman" w:cs="Times New Roman"/>
          <w:sz w:val="28"/>
          <w:szCs w:val="28"/>
        </w:rPr>
        <w:t>eālistisk</w:t>
      </w:r>
      <w:r w:rsidR="00074637" w:rsidRPr="00995F07">
        <w:rPr>
          <w:rFonts w:ascii="Times New Roman" w:hAnsi="Times New Roman" w:cs="Times New Roman"/>
          <w:sz w:val="28"/>
          <w:szCs w:val="28"/>
        </w:rPr>
        <w:t>as</w:t>
      </w:r>
      <w:r w:rsidRPr="00995F07">
        <w:rPr>
          <w:rFonts w:ascii="Times New Roman" w:hAnsi="Times New Roman" w:cs="Times New Roman"/>
          <w:sz w:val="28"/>
          <w:szCs w:val="28"/>
        </w:rPr>
        <w:t xml:space="preserve"> un Latvijas interesēm atbilstoš</w:t>
      </w:r>
      <w:r w:rsidR="00074637" w:rsidRPr="00995F07">
        <w:rPr>
          <w:rFonts w:ascii="Times New Roman" w:hAnsi="Times New Roman" w:cs="Times New Roman"/>
          <w:sz w:val="28"/>
          <w:szCs w:val="28"/>
        </w:rPr>
        <w:t>as</w:t>
      </w:r>
      <w:r w:rsidRPr="00995F07">
        <w:rPr>
          <w:rFonts w:ascii="Times New Roman" w:hAnsi="Times New Roman" w:cs="Times New Roman"/>
          <w:sz w:val="28"/>
          <w:szCs w:val="28"/>
        </w:rPr>
        <w:t xml:space="preserve"> nostāj</w:t>
      </w:r>
      <w:r w:rsidR="00074637" w:rsidRPr="00995F07">
        <w:rPr>
          <w:rFonts w:ascii="Times New Roman" w:hAnsi="Times New Roman" w:cs="Times New Roman"/>
          <w:sz w:val="28"/>
          <w:szCs w:val="28"/>
        </w:rPr>
        <w:t xml:space="preserve">as ieņemšanu </w:t>
      </w:r>
      <w:r w:rsidRPr="00995F07">
        <w:rPr>
          <w:rFonts w:ascii="Times New Roman" w:hAnsi="Times New Roman" w:cs="Times New Roman"/>
          <w:sz w:val="28"/>
          <w:szCs w:val="28"/>
        </w:rPr>
        <w:t>Krievija</w:t>
      </w:r>
      <w:r w:rsidR="00074637" w:rsidRPr="00995F07">
        <w:rPr>
          <w:rFonts w:ascii="Times New Roman" w:hAnsi="Times New Roman" w:cs="Times New Roman"/>
          <w:sz w:val="28"/>
          <w:szCs w:val="28"/>
        </w:rPr>
        <w:t>s jautājumos</w:t>
      </w:r>
      <w:r w:rsidRPr="00995F07">
        <w:rPr>
          <w:rFonts w:ascii="Times New Roman" w:hAnsi="Times New Roman" w:cs="Times New Roman"/>
          <w:sz w:val="28"/>
          <w:szCs w:val="28"/>
        </w:rPr>
        <w:t>. Ārlietu ministrija p</w:t>
      </w:r>
      <w:r w:rsidR="0000439D" w:rsidRPr="00995F07">
        <w:rPr>
          <w:rFonts w:ascii="Times New Roman" w:hAnsi="Times New Roman" w:cs="Times New Roman"/>
          <w:sz w:val="28"/>
          <w:szCs w:val="28"/>
        </w:rPr>
        <w:t xml:space="preserve">iedāvā </w:t>
      </w:r>
      <w:r w:rsidR="00C121EA" w:rsidRPr="00995F07">
        <w:rPr>
          <w:rFonts w:ascii="Times New Roman" w:hAnsi="Times New Roman" w:cs="Times New Roman"/>
          <w:sz w:val="28"/>
          <w:szCs w:val="28"/>
        </w:rPr>
        <w:t xml:space="preserve">atbalstīt </w:t>
      </w:r>
      <w:r w:rsidRPr="00995F07">
        <w:rPr>
          <w:rFonts w:ascii="Times New Roman" w:hAnsi="Times New Roman" w:cs="Times New Roman"/>
          <w:sz w:val="28"/>
          <w:szCs w:val="28"/>
        </w:rPr>
        <w:t xml:space="preserve">CNAS </w:t>
      </w:r>
      <w:r w:rsidR="00C121EA" w:rsidRPr="00995F07">
        <w:rPr>
          <w:rFonts w:ascii="Times New Roman" w:hAnsi="Times New Roman" w:cs="Times New Roman"/>
          <w:sz w:val="28"/>
          <w:szCs w:val="28"/>
        </w:rPr>
        <w:t xml:space="preserve">ar </w:t>
      </w:r>
      <w:r w:rsidR="00A24765" w:rsidRPr="00995F07">
        <w:rPr>
          <w:rFonts w:ascii="Times New Roman" w:hAnsi="Times New Roman" w:cs="Times New Roman"/>
          <w:sz w:val="28"/>
          <w:szCs w:val="28"/>
        </w:rPr>
        <w:t>50</w:t>
      </w:r>
      <w:r w:rsidR="00A24765">
        <w:rPr>
          <w:rFonts w:ascii="Times New Roman" w:hAnsi="Times New Roman" w:cs="Times New Roman"/>
          <w:sz w:val="28"/>
          <w:szCs w:val="28"/>
        </w:rPr>
        <w:t xml:space="preserve"> </w:t>
      </w:r>
      <w:r w:rsidR="00A24765" w:rsidRPr="00995F07">
        <w:rPr>
          <w:rFonts w:ascii="Times New Roman" w:hAnsi="Times New Roman" w:cs="Times New Roman"/>
          <w:sz w:val="28"/>
          <w:szCs w:val="28"/>
        </w:rPr>
        <w:t>000</w:t>
      </w:r>
      <w:r w:rsidR="00A24765">
        <w:rPr>
          <w:rFonts w:ascii="Times New Roman" w:hAnsi="Times New Roman" w:cs="Times New Roman"/>
          <w:sz w:val="28"/>
          <w:szCs w:val="28"/>
        </w:rPr>
        <w:t xml:space="preserve"> </w:t>
      </w:r>
      <w:r w:rsidR="00995F07">
        <w:rPr>
          <w:rFonts w:ascii="Times New Roman" w:hAnsi="Times New Roman" w:cs="Times New Roman"/>
          <w:i/>
          <w:sz w:val="28"/>
          <w:szCs w:val="28"/>
        </w:rPr>
        <w:t>USD</w:t>
      </w:r>
      <w:r w:rsidR="00C121EA" w:rsidRPr="00995F07">
        <w:rPr>
          <w:rFonts w:ascii="Times New Roman" w:hAnsi="Times New Roman" w:cs="Times New Roman"/>
          <w:sz w:val="28"/>
          <w:szCs w:val="28"/>
        </w:rPr>
        <w:t xml:space="preserve"> iemaksu</w:t>
      </w:r>
      <w:r w:rsidR="00074637" w:rsidRPr="00995F07">
        <w:rPr>
          <w:rFonts w:ascii="Times New Roman" w:hAnsi="Times New Roman" w:cs="Times New Roman"/>
          <w:sz w:val="28"/>
          <w:szCs w:val="28"/>
        </w:rPr>
        <w:t>. T</w:t>
      </w:r>
      <w:r w:rsidRPr="00995F07">
        <w:rPr>
          <w:rFonts w:ascii="Times New Roman" w:hAnsi="Times New Roman" w:cs="Times New Roman"/>
          <w:sz w:val="28"/>
          <w:szCs w:val="28"/>
        </w:rPr>
        <w:t xml:space="preserve">as </w:t>
      </w:r>
      <w:r w:rsidR="00074637" w:rsidRPr="00995F07">
        <w:rPr>
          <w:rFonts w:ascii="Times New Roman" w:hAnsi="Times New Roman" w:cs="Times New Roman"/>
          <w:sz w:val="28"/>
          <w:szCs w:val="28"/>
        </w:rPr>
        <w:t xml:space="preserve">būtu ieguldījums </w:t>
      </w:r>
      <w:r w:rsidRPr="00995F07">
        <w:rPr>
          <w:rFonts w:ascii="Times New Roman" w:hAnsi="Times New Roman" w:cs="Times New Roman"/>
          <w:sz w:val="28"/>
          <w:szCs w:val="28"/>
        </w:rPr>
        <w:t>Foruma gala ziņojuma izstrād</w:t>
      </w:r>
      <w:r w:rsidR="00074637" w:rsidRPr="00995F07">
        <w:rPr>
          <w:rFonts w:ascii="Times New Roman" w:hAnsi="Times New Roman" w:cs="Times New Roman"/>
          <w:sz w:val="28"/>
          <w:szCs w:val="28"/>
        </w:rPr>
        <w:t>ē, kas c</w:t>
      </w:r>
      <w:r w:rsidRPr="00995F07">
        <w:rPr>
          <w:rFonts w:ascii="Times New Roman" w:hAnsi="Times New Roman" w:cs="Times New Roman"/>
          <w:sz w:val="28"/>
          <w:szCs w:val="28"/>
        </w:rPr>
        <w:t xml:space="preserve">ita starpā dotu iespēju Rīgā rīkot </w:t>
      </w:r>
      <w:r w:rsidR="00926F3A" w:rsidRPr="00995F07">
        <w:rPr>
          <w:rFonts w:ascii="Times New Roman" w:hAnsi="Times New Roman" w:cs="Times New Roman"/>
          <w:sz w:val="28"/>
          <w:szCs w:val="28"/>
        </w:rPr>
        <w:t xml:space="preserve">noslēdzošo </w:t>
      </w:r>
      <w:r w:rsidRPr="00995F07">
        <w:rPr>
          <w:rFonts w:ascii="Times New Roman" w:hAnsi="Times New Roman" w:cs="Times New Roman"/>
          <w:sz w:val="28"/>
          <w:szCs w:val="28"/>
        </w:rPr>
        <w:t xml:space="preserve">Foruma ekspertu diskusiju, </w:t>
      </w:r>
      <w:r w:rsidR="00074637" w:rsidRPr="00995F07">
        <w:rPr>
          <w:rFonts w:ascii="Times New Roman" w:hAnsi="Times New Roman" w:cs="Times New Roman"/>
          <w:sz w:val="28"/>
          <w:szCs w:val="28"/>
        </w:rPr>
        <w:t xml:space="preserve">kurā tiktu </w:t>
      </w:r>
      <w:r w:rsidR="00074637" w:rsidRPr="00995F07">
        <w:rPr>
          <w:rFonts w:ascii="Times New Roman" w:hAnsi="Times New Roman" w:cs="Times New Roman"/>
          <w:sz w:val="28"/>
          <w:szCs w:val="28"/>
        </w:rPr>
        <w:lastRenderedPageBreak/>
        <w:t>iesaistīti arī Latvijas pārstāvji</w:t>
      </w:r>
      <w:r w:rsidR="00926F3A" w:rsidRPr="00995F07">
        <w:rPr>
          <w:rFonts w:ascii="Times New Roman" w:hAnsi="Times New Roman" w:cs="Times New Roman"/>
          <w:sz w:val="28"/>
          <w:szCs w:val="28"/>
        </w:rPr>
        <w:t>, un kur atsevišķu darba grupu ieteikumi tiktu pārvērsti vienotās politikas rekomendācijās</w:t>
      </w:r>
      <w:r w:rsidRPr="00995F07">
        <w:rPr>
          <w:rFonts w:ascii="Times New Roman" w:hAnsi="Times New Roman" w:cs="Times New Roman"/>
          <w:sz w:val="28"/>
          <w:szCs w:val="28"/>
        </w:rPr>
        <w:t xml:space="preserve">. </w:t>
      </w:r>
      <w:r w:rsidR="009927B6" w:rsidRPr="00995F07">
        <w:rPr>
          <w:rFonts w:ascii="Times New Roman" w:hAnsi="Times New Roman" w:cs="Times New Roman"/>
          <w:sz w:val="28"/>
          <w:szCs w:val="28"/>
        </w:rPr>
        <w:t xml:space="preserve"> </w:t>
      </w:r>
    </w:p>
    <w:p w:rsidR="0000439D" w:rsidRPr="00995F07" w:rsidRDefault="005B0CF7" w:rsidP="00D46AE2">
      <w:pPr>
        <w:spacing w:after="120" w:line="240" w:lineRule="auto"/>
        <w:jc w:val="both"/>
        <w:rPr>
          <w:rFonts w:ascii="Times New Roman" w:hAnsi="Times New Roman" w:cs="Times New Roman"/>
          <w:sz w:val="28"/>
          <w:szCs w:val="28"/>
        </w:rPr>
      </w:pPr>
      <w:r w:rsidRPr="00995F07">
        <w:rPr>
          <w:rFonts w:ascii="Times New Roman" w:hAnsi="Times New Roman" w:cs="Times New Roman"/>
          <w:sz w:val="28"/>
          <w:szCs w:val="28"/>
        </w:rPr>
        <w:t>Tādējādi Latvija sasniegtu šādus mērķus</w:t>
      </w:r>
      <w:r w:rsidR="0000439D" w:rsidRPr="00995F07">
        <w:rPr>
          <w:rFonts w:ascii="Times New Roman" w:hAnsi="Times New Roman" w:cs="Times New Roman"/>
          <w:sz w:val="28"/>
          <w:szCs w:val="28"/>
        </w:rPr>
        <w:t xml:space="preserve">: </w:t>
      </w:r>
    </w:p>
    <w:p w:rsidR="0000439D" w:rsidRPr="00995F07" w:rsidRDefault="0000439D" w:rsidP="00D46AE2">
      <w:pPr>
        <w:pStyle w:val="ListParagraph"/>
        <w:numPr>
          <w:ilvl w:val="0"/>
          <w:numId w:val="25"/>
        </w:numPr>
        <w:spacing w:after="120" w:line="240" w:lineRule="auto"/>
        <w:ind w:left="142" w:hanging="142"/>
        <w:contextualSpacing w:val="0"/>
        <w:jc w:val="both"/>
        <w:rPr>
          <w:rFonts w:ascii="Times New Roman" w:hAnsi="Times New Roman" w:cs="Times New Roman"/>
          <w:sz w:val="28"/>
          <w:szCs w:val="28"/>
        </w:rPr>
      </w:pPr>
      <w:r w:rsidRPr="00995F07">
        <w:rPr>
          <w:rFonts w:ascii="Times New Roman" w:hAnsi="Times New Roman" w:cs="Times New Roman"/>
          <w:sz w:val="28"/>
          <w:szCs w:val="28"/>
        </w:rPr>
        <w:t xml:space="preserve">piedalīšanās ASV Krievijas politikas un publiskā diskursa </w:t>
      </w:r>
      <w:r w:rsidR="005B0CF7" w:rsidRPr="00995F07">
        <w:rPr>
          <w:rFonts w:ascii="Times New Roman" w:hAnsi="Times New Roman" w:cs="Times New Roman"/>
          <w:sz w:val="28"/>
          <w:szCs w:val="28"/>
        </w:rPr>
        <w:t xml:space="preserve">veidošanā par </w:t>
      </w:r>
      <w:r w:rsidRPr="00995F07">
        <w:rPr>
          <w:rFonts w:ascii="Times New Roman" w:hAnsi="Times New Roman" w:cs="Times New Roman"/>
          <w:sz w:val="28"/>
          <w:szCs w:val="28"/>
        </w:rPr>
        <w:t>Krievij</w:t>
      </w:r>
      <w:r w:rsidR="005B0CF7" w:rsidRPr="00995F07">
        <w:rPr>
          <w:rFonts w:ascii="Times New Roman" w:hAnsi="Times New Roman" w:cs="Times New Roman"/>
          <w:sz w:val="28"/>
          <w:szCs w:val="28"/>
        </w:rPr>
        <w:t>u</w:t>
      </w:r>
      <w:r w:rsidRPr="00995F07">
        <w:rPr>
          <w:rFonts w:ascii="Times New Roman" w:hAnsi="Times New Roman" w:cs="Times New Roman"/>
          <w:sz w:val="28"/>
          <w:szCs w:val="28"/>
        </w:rPr>
        <w:t>;</w:t>
      </w:r>
    </w:p>
    <w:p w:rsidR="005B0CF7" w:rsidRPr="00995F07" w:rsidRDefault="0000439D" w:rsidP="00D46AE2">
      <w:pPr>
        <w:pStyle w:val="ListParagraph"/>
        <w:numPr>
          <w:ilvl w:val="0"/>
          <w:numId w:val="25"/>
        </w:numPr>
        <w:spacing w:after="120" w:line="240" w:lineRule="auto"/>
        <w:ind w:left="142" w:hanging="142"/>
        <w:contextualSpacing w:val="0"/>
        <w:jc w:val="both"/>
        <w:rPr>
          <w:rFonts w:ascii="Times New Roman" w:hAnsi="Times New Roman" w:cs="Times New Roman"/>
          <w:sz w:val="28"/>
          <w:szCs w:val="28"/>
        </w:rPr>
      </w:pPr>
      <w:r w:rsidRPr="00995F07">
        <w:rPr>
          <w:rFonts w:ascii="Times New Roman" w:hAnsi="Times New Roman" w:cs="Times New Roman"/>
          <w:sz w:val="28"/>
          <w:szCs w:val="28"/>
        </w:rPr>
        <w:t>ekspertīzes stiprināšana Krievijas jautājumos</w:t>
      </w:r>
      <w:r w:rsidR="005B0CF7" w:rsidRPr="00995F07">
        <w:rPr>
          <w:rFonts w:ascii="Times New Roman" w:hAnsi="Times New Roman" w:cs="Times New Roman"/>
          <w:sz w:val="28"/>
          <w:szCs w:val="28"/>
        </w:rPr>
        <w:t xml:space="preserve"> un </w:t>
      </w:r>
      <w:r w:rsidRPr="00995F07">
        <w:rPr>
          <w:rFonts w:ascii="Times New Roman" w:hAnsi="Times New Roman" w:cs="Times New Roman"/>
          <w:sz w:val="28"/>
          <w:szCs w:val="28"/>
        </w:rPr>
        <w:t>ciešu saišu veidošana starp Latvijas, ASV un citu iesaistīto valstu domnīcām</w:t>
      </w:r>
      <w:r w:rsidR="005B0CF7" w:rsidRPr="00995F07">
        <w:rPr>
          <w:rFonts w:ascii="Times New Roman" w:hAnsi="Times New Roman" w:cs="Times New Roman"/>
          <w:sz w:val="28"/>
          <w:szCs w:val="28"/>
        </w:rPr>
        <w:t>;</w:t>
      </w:r>
    </w:p>
    <w:p w:rsidR="0000439D" w:rsidRPr="00995F07" w:rsidRDefault="005B0CF7" w:rsidP="00D46AE2">
      <w:pPr>
        <w:pStyle w:val="ListParagraph"/>
        <w:numPr>
          <w:ilvl w:val="0"/>
          <w:numId w:val="25"/>
        </w:numPr>
        <w:spacing w:after="120" w:line="240" w:lineRule="auto"/>
        <w:ind w:left="142" w:hanging="142"/>
        <w:contextualSpacing w:val="0"/>
        <w:jc w:val="both"/>
        <w:rPr>
          <w:rFonts w:ascii="Times New Roman" w:hAnsi="Times New Roman" w:cs="Times New Roman"/>
          <w:sz w:val="28"/>
          <w:szCs w:val="28"/>
        </w:rPr>
      </w:pPr>
      <w:r w:rsidRPr="00995F07">
        <w:rPr>
          <w:rFonts w:ascii="Times New Roman" w:hAnsi="Times New Roman" w:cs="Times New Roman"/>
          <w:sz w:val="28"/>
          <w:szCs w:val="28"/>
        </w:rPr>
        <w:t>ārlietu dienesta attiecību nostiprināšana ar vienu no ASV ietekmīgākajām domnīcām;</w:t>
      </w:r>
    </w:p>
    <w:p w:rsidR="005B0CF7" w:rsidRPr="00995F07" w:rsidRDefault="005B0CF7" w:rsidP="00060071">
      <w:pPr>
        <w:pStyle w:val="ListParagraph"/>
        <w:numPr>
          <w:ilvl w:val="0"/>
          <w:numId w:val="25"/>
        </w:numPr>
        <w:spacing w:after="240" w:line="240" w:lineRule="auto"/>
        <w:ind w:left="142" w:hanging="142"/>
        <w:contextualSpacing w:val="0"/>
        <w:jc w:val="both"/>
        <w:rPr>
          <w:rFonts w:ascii="Times New Roman" w:hAnsi="Times New Roman" w:cs="Times New Roman"/>
          <w:sz w:val="28"/>
          <w:szCs w:val="28"/>
        </w:rPr>
      </w:pPr>
      <w:r w:rsidRPr="00995F07">
        <w:rPr>
          <w:rFonts w:ascii="Times New Roman" w:hAnsi="Times New Roman" w:cs="Times New Roman"/>
          <w:sz w:val="28"/>
          <w:szCs w:val="28"/>
        </w:rPr>
        <w:t>Rīgas tēla veidošana kā aktuālai ārpolitikas diskusiju norises vietai.</w:t>
      </w:r>
    </w:p>
    <w:p w:rsidR="00995F07" w:rsidRPr="00A72A88" w:rsidRDefault="005B0CF7" w:rsidP="00060071">
      <w:pPr>
        <w:pStyle w:val="ListParagraph"/>
        <w:spacing w:after="240" w:line="240" w:lineRule="auto"/>
        <w:ind w:left="0" w:firstLine="720"/>
        <w:contextualSpacing w:val="0"/>
        <w:jc w:val="both"/>
        <w:rPr>
          <w:rFonts w:ascii="Times New Roman" w:hAnsi="Times New Roman" w:cs="Times New Roman"/>
          <w:sz w:val="28"/>
          <w:szCs w:val="28"/>
          <w:vertAlign w:val="subscript"/>
        </w:rPr>
      </w:pPr>
      <w:r w:rsidRPr="00995F07">
        <w:rPr>
          <w:rFonts w:ascii="Times New Roman" w:hAnsi="Times New Roman" w:cs="Times New Roman"/>
          <w:sz w:val="28"/>
          <w:szCs w:val="28"/>
        </w:rPr>
        <w:t>S</w:t>
      </w:r>
      <w:r w:rsidR="005E4909" w:rsidRPr="00995F07">
        <w:rPr>
          <w:rFonts w:ascii="Times New Roman" w:hAnsi="Times New Roman" w:cs="Times New Roman"/>
          <w:sz w:val="28"/>
          <w:szCs w:val="28"/>
        </w:rPr>
        <w:t>adarbīb</w:t>
      </w:r>
      <w:r w:rsidRPr="00995F07">
        <w:rPr>
          <w:rFonts w:ascii="Times New Roman" w:hAnsi="Times New Roman" w:cs="Times New Roman"/>
          <w:sz w:val="28"/>
          <w:szCs w:val="28"/>
        </w:rPr>
        <w:t xml:space="preserve">as veidošana ar CNAS </w:t>
      </w:r>
      <w:r w:rsidR="00995F07" w:rsidRPr="00A72A88">
        <w:rPr>
          <w:rFonts w:ascii="Times New Roman" w:hAnsi="Times New Roman" w:cs="Times New Roman"/>
          <w:sz w:val="28"/>
          <w:szCs w:val="28"/>
        </w:rPr>
        <w:t xml:space="preserve">atbilst Valdības rīcības plāna Deklarācijas par Artura Krišjāņa Kariņa vadītā Ministru kabineta iecerēto darbību īstenošanai (apstiprināts ar Ministru kabineta 2019. gada 7. maija rīkojumu Nr. 210 “Par Valdības rīcības plānu Deklarācijas par Artura Krišjāņa Kariņa vadītā Ministru kabineta iecerēto darbību īstenošanai”) 214.1. apakšpunktā noteiktajam uzturēt aktīvu politisko dialogu un daudzpusīgu praktisko sadarbību ar ASV un Kanādu un sadarboties ar sabiedriskās domas veidotājiem NATO dalībvalstīs. </w:t>
      </w:r>
    </w:p>
    <w:p w:rsidR="00E1616B" w:rsidRDefault="00812058" w:rsidP="00995F07">
      <w:pPr>
        <w:spacing w:before="120" w:after="240" w:line="240" w:lineRule="auto"/>
        <w:ind w:firstLine="709"/>
        <w:jc w:val="both"/>
        <w:rPr>
          <w:rFonts w:ascii="Times New Roman" w:hAnsi="Times New Roman" w:cs="Times New Roman"/>
          <w:sz w:val="28"/>
          <w:szCs w:val="28"/>
        </w:rPr>
      </w:pPr>
      <w:r w:rsidRPr="00995F07">
        <w:rPr>
          <w:rFonts w:ascii="Times New Roman" w:hAnsi="Times New Roman" w:cs="Times New Roman"/>
          <w:sz w:val="28"/>
          <w:szCs w:val="28"/>
        </w:rPr>
        <w:t xml:space="preserve">Ņemot vērā minēto un mūsu reģiona valstu iesaisti, </w:t>
      </w:r>
      <w:r w:rsidR="00593F31" w:rsidRPr="00995F07">
        <w:rPr>
          <w:rFonts w:ascii="Times New Roman" w:hAnsi="Times New Roman" w:cs="Times New Roman"/>
          <w:sz w:val="28"/>
          <w:szCs w:val="28"/>
        </w:rPr>
        <w:t xml:space="preserve">Ārlietu ministrija </w:t>
      </w:r>
      <w:r w:rsidR="003B27CA" w:rsidRPr="00995F07">
        <w:rPr>
          <w:rFonts w:ascii="Times New Roman" w:hAnsi="Times New Roman" w:cs="Times New Roman"/>
          <w:sz w:val="28"/>
          <w:szCs w:val="28"/>
        </w:rPr>
        <w:t xml:space="preserve">ir gatava </w:t>
      </w:r>
      <w:r w:rsidR="00C121EA" w:rsidRPr="00995F07">
        <w:rPr>
          <w:rFonts w:ascii="Times New Roman" w:hAnsi="Times New Roman" w:cs="Times New Roman"/>
          <w:sz w:val="28"/>
          <w:szCs w:val="28"/>
        </w:rPr>
        <w:t xml:space="preserve">finansiāli </w:t>
      </w:r>
      <w:r w:rsidR="003B27CA" w:rsidRPr="00995F07">
        <w:rPr>
          <w:rFonts w:ascii="Times New Roman" w:hAnsi="Times New Roman" w:cs="Times New Roman"/>
          <w:sz w:val="28"/>
          <w:szCs w:val="28"/>
        </w:rPr>
        <w:t>atbalstīt</w:t>
      </w:r>
      <w:r w:rsidR="00C121EA" w:rsidRPr="00995F07">
        <w:rPr>
          <w:rFonts w:ascii="Times New Roman" w:hAnsi="Times New Roman" w:cs="Times New Roman"/>
          <w:sz w:val="28"/>
          <w:szCs w:val="28"/>
        </w:rPr>
        <w:t xml:space="preserve"> </w:t>
      </w:r>
      <w:r w:rsidR="00A74983">
        <w:rPr>
          <w:rFonts w:ascii="Times New Roman" w:hAnsi="Times New Roman" w:cs="Times New Roman"/>
          <w:sz w:val="28"/>
          <w:szCs w:val="28"/>
        </w:rPr>
        <w:t xml:space="preserve">CNAS </w:t>
      </w:r>
      <w:r w:rsidR="00C121EA" w:rsidRPr="00995F07">
        <w:rPr>
          <w:rFonts w:ascii="Times New Roman" w:hAnsi="Times New Roman" w:cs="Times New Roman"/>
          <w:sz w:val="28"/>
          <w:szCs w:val="28"/>
        </w:rPr>
        <w:t xml:space="preserve">Foruma darbību, </w:t>
      </w:r>
      <w:r w:rsidR="009927B6" w:rsidRPr="00995F07">
        <w:rPr>
          <w:rFonts w:ascii="Times New Roman" w:hAnsi="Times New Roman" w:cs="Times New Roman"/>
          <w:sz w:val="28"/>
          <w:szCs w:val="28"/>
        </w:rPr>
        <w:t xml:space="preserve">tai skaitā </w:t>
      </w:r>
      <w:r w:rsidR="00C121EA" w:rsidRPr="00995F07">
        <w:rPr>
          <w:rFonts w:ascii="Times New Roman" w:hAnsi="Times New Roman" w:cs="Times New Roman"/>
          <w:sz w:val="28"/>
          <w:szCs w:val="28"/>
        </w:rPr>
        <w:t xml:space="preserve">gala ziņojuma </w:t>
      </w:r>
      <w:r w:rsidR="009927B6" w:rsidRPr="00995F07">
        <w:rPr>
          <w:rFonts w:ascii="Times New Roman" w:hAnsi="Times New Roman" w:cs="Times New Roman"/>
          <w:sz w:val="28"/>
          <w:szCs w:val="28"/>
        </w:rPr>
        <w:t xml:space="preserve">izstrādes </w:t>
      </w:r>
      <w:r w:rsidR="00C121EA" w:rsidRPr="00995F07">
        <w:rPr>
          <w:rFonts w:ascii="Times New Roman" w:hAnsi="Times New Roman" w:cs="Times New Roman"/>
          <w:sz w:val="28"/>
          <w:szCs w:val="28"/>
        </w:rPr>
        <w:t xml:space="preserve">pasākuma rīkošanu Rīgā. </w:t>
      </w:r>
      <w:r w:rsidR="00B96414">
        <w:rPr>
          <w:rFonts w:ascii="Times New Roman" w:hAnsi="Times New Roman" w:cs="Times New Roman"/>
          <w:sz w:val="28"/>
          <w:szCs w:val="28"/>
        </w:rPr>
        <w:t xml:space="preserve">Ņemot vērā, ka CNAS pašlaik strādā pie nākamā gada plāna sastādīšanas un to noslēgs decembra beigās, tad lai Latvija varētu iesaistīties un piedalīties Forumā, finansējumu nepieciešams ieskaitīt šogad. </w:t>
      </w:r>
      <w:r w:rsidR="00C121EA" w:rsidRPr="00995F07">
        <w:rPr>
          <w:rFonts w:ascii="Times New Roman" w:hAnsi="Times New Roman" w:cs="Times New Roman"/>
          <w:sz w:val="28"/>
          <w:szCs w:val="28"/>
        </w:rPr>
        <w:t xml:space="preserve">Ārlietu ministrija lūdz </w:t>
      </w:r>
      <w:r w:rsidR="005B0CF7" w:rsidRPr="00995F07">
        <w:rPr>
          <w:rFonts w:ascii="Times New Roman" w:hAnsi="Times New Roman" w:cs="Times New Roman"/>
          <w:sz w:val="28"/>
          <w:szCs w:val="28"/>
        </w:rPr>
        <w:t xml:space="preserve">atļauju </w:t>
      </w:r>
      <w:r w:rsidR="00D46AE2">
        <w:rPr>
          <w:rFonts w:ascii="Times New Roman" w:hAnsi="Times New Roman" w:cs="Times New Roman"/>
          <w:sz w:val="28"/>
          <w:szCs w:val="28"/>
        </w:rPr>
        <w:t xml:space="preserve">veikt </w:t>
      </w:r>
      <w:r w:rsidR="00D46AE2" w:rsidRPr="00A74983">
        <w:rPr>
          <w:rFonts w:ascii="Times New Roman" w:hAnsi="Times New Roman" w:cs="Times New Roman"/>
          <w:sz w:val="28"/>
          <w:szCs w:val="28"/>
        </w:rPr>
        <w:t>maksājumu</w:t>
      </w:r>
      <w:r w:rsidR="00D20DA2" w:rsidRPr="00A74983">
        <w:rPr>
          <w:rFonts w:ascii="Times New Roman" w:hAnsi="Times New Roman" w:cs="Times New Roman"/>
          <w:sz w:val="28"/>
          <w:szCs w:val="28"/>
        </w:rPr>
        <w:t xml:space="preserve"> </w:t>
      </w:r>
      <w:r w:rsidR="000E03A8" w:rsidRPr="00A74983">
        <w:rPr>
          <w:rFonts w:ascii="Times New Roman" w:hAnsi="Times New Roman" w:cs="Times New Roman"/>
          <w:sz w:val="28"/>
          <w:szCs w:val="28"/>
        </w:rPr>
        <w:t>CNAS</w:t>
      </w:r>
      <w:r w:rsidR="005B0CF7" w:rsidRPr="00A74983">
        <w:rPr>
          <w:rFonts w:ascii="Times New Roman" w:hAnsi="Times New Roman" w:cs="Times New Roman"/>
          <w:sz w:val="28"/>
          <w:szCs w:val="28"/>
        </w:rPr>
        <w:t xml:space="preserve"> </w:t>
      </w:r>
      <w:r w:rsidR="00A24765" w:rsidRPr="00A74983">
        <w:rPr>
          <w:rFonts w:ascii="Times New Roman" w:hAnsi="Times New Roman" w:cs="Times New Roman"/>
          <w:sz w:val="28"/>
          <w:szCs w:val="28"/>
        </w:rPr>
        <w:t>50</w:t>
      </w:r>
      <w:r w:rsidR="00B96414" w:rsidRPr="00A74983">
        <w:rPr>
          <w:rFonts w:ascii="Times New Roman" w:hAnsi="Times New Roman" w:cs="Times New Roman"/>
          <w:sz w:val="28"/>
          <w:szCs w:val="28"/>
        </w:rPr>
        <w:t> </w:t>
      </w:r>
      <w:r w:rsidR="00A24765" w:rsidRPr="00A74983">
        <w:rPr>
          <w:rFonts w:ascii="Times New Roman" w:hAnsi="Times New Roman" w:cs="Times New Roman"/>
          <w:sz w:val="28"/>
          <w:szCs w:val="28"/>
        </w:rPr>
        <w:t xml:space="preserve">000 </w:t>
      </w:r>
      <w:r w:rsidR="003B27CA" w:rsidRPr="00A74983">
        <w:rPr>
          <w:rFonts w:ascii="Times New Roman" w:hAnsi="Times New Roman" w:cs="Times New Roman"/>
          <w:i/>
          <w:sz w:val="28"/>
          <w:szCs w:val="28"/>
        </w:rPr>
        <w:t>USD</w:t>
      </w:r>
      <w:r w:rsidR="00D20DA2" w:rsidRPr="00A74983">
        <w:rPr>
          <w:rFonts w:ascii="Times New Roman" w:hAnsi="Times New Roman" w:cs="Times New Roman"/>
          <w:sz w:val="28"/>
          <w:szCs w:val="28"/>
        </w:rPr>
        <w:t xml:space="preserve"> </w:t>
      </w:r>
      <w:r w:rsidR="00580536" w:rsidRPr="00A74983">
        <w:rPr>
          <w:rFonts w:ascii="Times New Roman" w:hAnsi="Times New Roman" w:cs="Times New Roman"/>
          <w:sz w:val="28"/>
          <w:szCs w:val="28"/>
        </w:rPr>
        <w:t xml:space="preserve">(pēc Eiropas Centrālās bankas 09.12.2021 publicētā valūtas kursa aptuveni 44 204 </w:t>
      </w:r>
      <w:r w:rsidR="00580536" w:rsidRPr="00A74983">
        <w:rPr>
          <w:rFonts w:ascii="Times New Roman" w:hAnsi="Times New Roman" w:cs="Times New Roman"/>
          <w:i/>
          <w:iCs/>
          <w:sz w:val="28"/>
          <w:szCs w:val="28"/>
        </w:rPr>
        <w:t>EUR)</w:t>
      </w:r>
      <w:r w:rsidR="00580536" w:rsidRPr="00A74983">
        <w:rPr>
          <w:rFonts w:ascii="Times New Roman" w:hAnsi="Times New Roman" w:cs="Times New Roman"/>
          <w:sz w:val="24"/>
          <w:szCs w:val="24"/>
        </w:rPr>
        <w:t xml:space="preserve"> </w:t>
      </w:r>
      <w:r w:rsidR="00D20DA2" w:rsidRPr="00A74983">
        <w:rPr>
          <w:rFonts w:ascii="Times New Roman" w:hAnsi="Times New Roman" w:cs="Times New Roman"/>
          <w:sz w:val="28"/>
          <w:szCs w:val="28"/>
        </w:rPr>
        <w:t>apmērā</w:t>
      </w:r>
      <w:r w:rsidR="003B27CA" w:rsidRPr="00A74983">
        <w:rPr>
          <w:rFonts w:ascii="Times New Roman" w:hAnsi="Times New Roman" w:cs="Times New Roman"/>
          <w:sz w:val="28"/>
          <w:szCs w:val="28"/>
        </w:rPr>
        <w:t>.</w:t>
      </w:r>
      <w:r w:rsidR="003B27CA" w:rsidRPr="00995F07">
        <w:rPr>
          <w:rFonts w:ascii="Times New Roman" w:hAnsi="Times New Roman" w:cs="Times New Roman"/>
          <w:sz w:val="28"/>
          <w:szCs w:val="28"/>
        </w:rPr>
        <w:t xml:space="preserve"> </w:t>
      </w:r>
    </w:p>
    <w:p w:rsidR="00995F07" w:rsidRPr="00A72A88" w:rsidRDefault="00995F07" w:rsidP="00995F07">
      <w:pPr>
        <w:spacing w:after="240" w:line="240" w:lineRule="auto"/>
        <w:ind w:firstLine="709"/>
        <w:jc w:val="both"/>
        <w:rPr>
          <w:rFonts w:ascii="Times New Roman" w:hAnsi="Times New Roman" w:cs="Times New Roman"/>
          <w:sz w:val="28"/>
          <w:szCs w:val="28"/>
          <w:lang w:eastAsia="lv-LV"/>
        </w:rPr>
      </w:pPr>
      <w:r w:rsidRPr="00A72A88">
        <w:rPr>
          <w:rFonts w:ascii="Times New Roman" w:hAnsi="Times New Roman" w:cs="Times New Roman"/>
          <w:sz w:val="28"/>
          <w:szCs w:val="28"/>
          <w:lang w:eastAsia="lv-LV"/>
        </w:rPr>
        <w:t xml:space="preserve">Ārlietu ministrija, izvērtējot 2021.gada budžeta līdzekļu izlietojumu, ir radusi iespēju nepieciešamos līdzekļus segt ministrijai apstiprinātā budžeta ietvaros, ņemot vērā, ka COVID-19 izplatības dēļ noteiktajiem ierobežojumiem Latvijā un pasaulē nav iespējams nodrošināt visus plānotos pārstāvības un komandējumu izdevumus. Pieejamie līdzekļi ir budžeta apakšprogrammā </w:t>
      </w:r>
      <w:r w:rsidRPr="00A72A88">
        <w:rPr>
          <w:rFonts w:ascii="Times New Roman" w:hAnsi="Times New Roman" w:cs="Times New Roman"/>
          <w:i/>
          <w:iCs/>
          <w:sz w:val="28"/>
          <w:szCs w:val="28"/>
          <w:lang w:eastAsia="lv-LV"/>
        </w:rPr>
        <w:t>01.04.00</w:t>
      </w:r>
      <w:r w:rsidRPr="00A72A88">
        <w:rPr>
          <w:rFonts w:ascii="Times New Roman" w:hAnsi="Times New Roman" w:cs="Times New Roman"/>
          <w:sz w:val="28"/>
          <w:szCs w:val="28"/>
          <w:lang w:eastAsia="lv-LV"/>
        </w:rPr>
        <w:t xml:space="preserve"> </w:t>
      </w:r>
      <w:r w:rsidRPr="00A72A88">
        <w:rPr>
          <w:rFonts w:ascii="Times New Roman" w:hAnsi="Times New Roman" w:cs="Times New Roman"/>
          <w:i/>
          <w:iCs/>
          <w:sz w:val="28"/>
          <w:szCs w:val="28"/>
          <w:lang w:eastAsia="lv-LV"/>
        </w:rPr>
        <w:t>Diplomātiskās misijas ārvalstīs</w:t>
      </w:r>
      <w:r w:rsidRPr="00A72A88">
        <w:rPr>
          <w:rFonts w:ascii="Times New Roman" w:hAnsi="Times New Roman" w:cs="Times New Roman"/>
          <w:sz w:val="28"/>
          <w:szCs w:val="28"/>
          <w:lang w:eastAsia="lv-LV"/>
        </w:rPr>
        <w:t>, lai veiktu minēto maksājumu ir nepieciešama apropriācijas pārdale apakšprogrammas ietvaros.</w:t>
      </w:r>
    </w:p>
    <w:p w:rsidR="00995F07" w:rsidRPr="00995F07" w:rsidRDefault="00995F07" w:rsidP="00995F07">
      <w:pPr>
        <w:spacing w:before="120" w:after="120" w:line="240" w:lineRule="auto"/>
        <w:jc w:val="both"/>
        <w:rPr>
          <w:rFonts w:ascii="Times New Roman" w:hAnsi="Times New Roman" w:cs="Times New Roman"/>
          <w:sz w:val="28"/>
          <w:szCs w:val="28"/>
        </w:rPr>
      </w:pPr>
    </w:p>
    <w:p w:rsidR="007705DA" w:rsidRPr="00DF142F" w:rsidRDefault="00995F07" w:rsidP="003C2BE5">
      <w:pPr>
        <w:spacing w:after="0" w:line="240" w:lineRule="auto"/>
        <w:ind w:firstLine="720"/>
        <w:jc w:val="both"/>
        <w:rPr>
          <w:sz w:val="24"/>
          <w:szCs w:val="24"/>
        </w:rPr>
      </w:pPr>
      <w:r>
        <w:rPr>
          <w:rFonts w:ascii="Times New Roman" w:hAnsi="Times New Roman" w:cs="Times New Roman"/>
          <w:sz w:val="24"/>
          <w:szCs w:val="24"/>
        </w:rPr>
        <w:t>Ā</w:t>
      </w:r>
      <w:r w:rsidR="009A50EC">
        <w:rPr>
          <w:rFonts w:ascii="Times New Roman" w:hAnsi="Times New Roman" w:cs="Times New Roman"/>
          <w:sz w:val="24"/>
          <w:szCs w:val="24"/>
        </w:rPr>
        <w:t>rlietu ministr</w:t>
      </w:r>
      <w:r w:rsidR="007441A1">
        <w:rPr>
          <w:rFonts w:ascii="Times New Roman" w:hAnsi="Times New Roman" w:cs="Times New Roman"/>
          <w:sz w:val="24"/>
          <w:szCs w:val="24"/>
        </w:rPr>
        <w:t>s</w:t>
      </w:r>
      <w:r w:rsidR="007705DA" w:rsidRPr="00DF142F">
        <w:rPr>
          <w:rFonts w:ascii="Times New Roman" w:hAnsi="Times New Roman" w:cs="Times New Roman"/>
          <w:sz w:val="24"/>
          <w:szCs w:val="24"/>
        </w:rPr>
        <w:t xml:space="preserve"> </w:t>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441A1">
        <w:rPr>
          <w:rFonts w:ascii="Times New Roman" w:hAnsi="Times New Roman" w:cs="Times New Roman"/>
          <w:sz w:val="24"/>
          <w:szCs w:val="24"/>
        </w:rPr>
        <w:t>E.Rinkēvičs</w:t>
      </w:r>
      <w:r w:rsidR="007705DA" w:rsidRPr="00DF142F">
        <w:rPr>
          <w:rFonts w:ascii="Times New Roman" w:hAnsi="Times New Roman" w:cs="Times New Roman"/>
          <w:sz w:val="24"/>
          <w:szCs w:val="24"/>
        </w:rPr>
        <w:t xml:space="preserve">  </w:t>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r w:rsidR="007705DA" w:rsidRPr="00DF142F">
        <w:rPr>
          <w:rFonts w:ascii="Times New Roman" w:hAnsi="Times New Roman" w:cs="Times New Roman"/>
          <w:sz w:val="24"/>
          <w:szCs w:val="24"/>
        </w:rPr>
        <w:tab/>
      </w:r>
    </w:p>
    <w:p w:rsidR="00995F07" w:rsidRDefault="00995F07" w:rsidP="009A50EC">
      <w:pPr>
        <w:spacing w:after="0"/>
        <w:jc w:val="both"/>
        <w:rPr>
          <w:rFonts w:ascii="Times New Roman" w:hAnsi="Times New Roman" w:cs="Times New Roman"/>
          <w:sz w:val="20"/>
          <w:szCs w:val="20"/>
        </w:rPr>
      </w:pPr>
    </w:p>
    <w:p w:rsidR="00995F07" w:rsidRDefault="00995F07" w:rsidP="009A50EC">
      <w:pPr>
        <w:spacing w:after="0"/>
        <w:jc w:val="both"/>
        <w:rPr>
          <w:rFonts w:ascii="Times New Roman" w:hAnsi="Times New Roman" w:cs="Times New Roman"/>
          <w:sz w:val="20"/>
          <w:szCs w:val="20"/>
        </w:rPr>
      </w:pPr>
    </w:p>
    <w:p w:rsidR="00995F07" w:rsidRDefault="00995F07" w:rsidP="009A50EC">
      <w:pPr>
        <w:spacing w:after="0"/>
        <w:jc w:val="both"/>
        <w:rPr>
          <w:rFonts w:ascii="Times New Roman" w:hAnsi="Times New Roman" w:cs="Times New Roman"/>
          <w:sz w:val="20"/>
          <w:szCs w:val="20"/>
        </w:rPr>
      </w:pPr>
    </w:p>
    <w:p w:rsidR="00995F07" w:rsidRDefault="00995F07" w:rsidP="009A50EC">
      <w:pPr>
        <w:spacing w:after="0"/>
        <w:jc w:val="both"/>
        <w:rPr>
          <w:rFonts w:ascii="Times New Roman" w:hAnsi="Times New Roman" w:cs="Times New Roman"/>
          <w:sz w:val="20"/>
          <w:szCs w:val="20"/>
        </w:rPr>
      </w:pPr>
    </w:p>
    <w:p w:rsidR="007705DA" w:rsidRPr="00E27D5D" w:rsidRDefault="003B27CA" w:rsidP="009A50EC">
      <w:pPr>
        <w:spacing w:after="0"/>
        <w:jc w:val="both"/>
        <w:rPr>
          <w:rFonts w:ascii="Times New Roman" w:hAnsi="Times New Roman" w:cs="Times New Roman"/>
          <w:sz w:val="20"/>
          <w:szCs w:val="20"/>
        </w:rPr>
      </w:pPr>
      <w:r>
        <w:rPr>
          <w:rFonts w:ascii="Times New Roman" w:hAnsi="Times New Roman" w:cs="Times New Roman"/>
          <w:sz w:val="20"/>
          <w:szCs w:val="20"/>
        </w:rPr>
        <w:t>Svilāns</w:t>
      </w:r>
      <w:r w:rsidR="007705DA">
        <w:rPr>
          <w:rFonts w:ascii="Times New Roman" w:hAnsi="Times New Roman" w:cs="Times New Roman"/>
          <w:sz w:val="20"/>
          <w:szCs w:val="20"/>
        </w:rPr>
        <w:t xml:space="preserve"> </w:t>
      </w:r>
      <w:r w:rsidR="007705DA" w:rsidRPr="00E27D5D">
        <w:rPr>
          <w:rFonts w:ascii="Times New Roman" w:hAnsi="Times New Roman" w:cs="Times New Roman"/>
          <w:sz w:val="20"/>
          <w:szCs w:val="20"/>
        </w:rPr>
        <w:t>6701</w:t>
      </w:r>
      <w:r w:rsidR="00551BE9">
        <w:rPr>
          <w:rFonts w:ascii="Times New Roman" w:hAnsi="Times New Roman" w:cs="Times New Roman"/>
          <w:sz w:val="20"/>
          <w:szCs w:val="20"/>
        </w:rPr>
        <w:t>6491</w:t>
      </w:r>
    </w:p>
    <w:p w:rsidR="00531D83" w:rsidRDefault="00551BE9" w:rsidP="00240E7B">
      <w:pPr>
        <w:spacing w:after="0" w:line="240" w:lineRule="auto"/>
        <w:jc w:val="both"/>
        <w:rPr>
          <w:rFonts w:ascii="Times New Roman" w:hAnsi="Times New Roman" w:cs="Times New Roman"/>
          <w:sz w:val="24"/>
          <w:szCs w:val="24"/>
        </w:rPr>
      </w:pPr>
      <w:r>
        <w:rPr>
          <w:rFonts w:ascii="Times New Roman" w:hAnsi="Times New Roman" w:cs="Times New Roman"/>
          <w:sz w:val="20"/>
          <w:szCs w:val="20"/>
        </w:rPr>
        <w:t>kaspars.svilans@mfa.gov.lv</w:t>
      </w:r>
      <w:r w:rsidR="007705DA">
        <w:rPr>
          <w:rFonts w:ascii="Times New Roman" w:hAnsi="Times New Roman" w:cs="Times New Roman"/>
          <w:sz w:val="20"/>
          <w:szCs w:val="20"/>
        </w:rPr>
        <w:t xml:space="preserve"> </w:t>
      </w:r>
      <w:r w:rsidR="007705DA" w:rsidRPr="00E27D5D">
        <w:rPr>
          <w:rFonts w:ascii="Times New Roman" w:hAnsi="Times New Roman" w:cs="Times New Roman"/>
          <w:sz w:val="20"/>
          <w:szCs w:val="20"/>
        </w:rPr>
        <w:t xml:space="preserve"> </w:t>
      </w:r>
    </w:p>
    <w:sectPr w:rsidR="00531D83" w:rsidSect="006B125F">
      <w:headerReference w:type="default" r:id="rId13"/>
      <w:footerReference w:type="even" r:id="rId14"/>
      <w:footerReference w:type="default" r:id="rId15"/>
      <w:pgSz w:w="11906" w:h="16838"/>
      <w:pgMar w:top="1134" w:right="1134" w:bottom="1134" w:left="1418" w:header="425" w:footer="8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019" w:rsidRDefault="00C80019">
      <w:pPr>
        <w:spacing w:after="0" w:line="240" w:lineRule="auto"/>
      </w:pPr>
      <w:r>
        <w:separator/>
      </w:r>
    </w:p>
  </w:endnote>
  <w:endnote w:type="continuationSeparator" w:id="0">
    <w:p w:rsidR="00C80019" w:rsidRDefault="00C80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5B75" w:rsidRDefault="00FA5B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A5B75" w:rsidRDefault="00FA5B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FE" w:rsidRDefault="00A319FE">
    <w:pPr>
      <w:pStyle w:val="Footer"/>
      <w:ind w:right="36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019" w:rsidRDefault="00C80019">
      <w:pPr>
        <w:spacing w:after="0" w:line="240" w:lineRule="auto"/>
      </w:pPr>
      <w:r>
        <w:separator/>
      </w:r>
    </w:p>
  </w:footnote>
  <w:footnote w:type="continuationSeparator" w:id="0">
    <w:p w:rsidR="00C80019" w:rsidRDefault="00C80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FE" w:rsidRPr="00A319FE" w:rsidRDefault="00A319FE" w:rsidP="00A319FE">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B5379"/>
    <w:multiLevelType w:val="multilevel"/>
    <w:tmpl w:val="AAB8DD04"/>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055E0DED"/>
    <w:multiLevelType w:val="hybridMultilevel"/>
    <w:tmpl w:val="D1D43B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F70B31"/>
    <w:multiLevelType w:val="hybridMultilevel"/>
    <w:tmpl w:val="36C44DD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1262439"/>
    <w:multiLevelType w:val="hybridMultilevel"/>
    <w:tmpl w:val="F530F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C610B6"/>
    <w:multiLevelType w:val="hybridMultilevel"/>
    <w:tmpl w:val="555283A2"/>
    <w:lvl w:ilvl="0" w:tplc="BCC8D7B2">
      <w:start w:val="1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1F6630B0"/>
    <w:multiLevelType w:val="hybridMultilevel"/>
    <w:tmpl w:val="34D669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88B20FB"/>
    <w:multiLevelType w:val="hybridMultilevel"/>
    <w:tmpl w:val="238E813A"/>
    <w:lvl w:ilvl="0" w:tplc="69F4573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BDA04BD"/>
    <w:multiLevelType w:val="hybridMultilevel"/>
    <w:tmpl w:val="CF381A06"/>
    <w:lvl w:ilvl="0" w:tplc="0426000F">
      <w:start w:val="1"/>
      <w:numFmt w:val="decimal"/>
      <w:lvlText w:val="%1."/>
      <w:lvlJc w:val="left"/>
      <w:pPr>
        <w:ind w:left="360" w:hanging="360"/>
      </w:p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6AE6653"/>
    <w:multiLevelType w:val="multilevel"/>
    <w:tmpl w:val="AE7AFFA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9220627"/>
    <w:multiLevelType w:val="hybridMultilevel"/>
    <w:tmpl w:val="949CA1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B840758"/>
    <w:multiLevelType w:val="hybridMultilevel"/>
    <w:tmpl w:val="EB3E374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DD63E0"/>
    <w:multiLevelType w:val="hybridMultilevel"/>
    <w:tmpl w:val="6712B3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45A39FA"/>
    <w:multiLevelType w:val="hybridMultilevel"/>
    <w:tmpl w:val="B54841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5031972"/>
    <w:multiLevelType w:val="hybridMultilevel"/>
    <w:tmpl w:val="0ED8C190"/>
    <w:lvl w:ilvl="0" w:tplc="98846460">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56CE5796"/>
    <w:multiLevelType w:val="hybridMultilevel"/>
    <w:tmpl w:val="D06A0AE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0C35EEE"/>
    <w:multiLevelType w:val="multilevel"/>
    <w:tmpl w:val="47CCD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AF22373"/>
    <w:multiLevelType w:val="multilevel"/>
    <w:tmpl w:val="57C8256E"/>
    <w:lvl w:ilvl="0">
      <w:start w:val="3"/>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E697C52"/>
    <w:multiLevelType w:val="hybridMultilevel"/>
    <w:tmpl w:val="1F58D92C"/>
    <w:lvl w:ilvl="0" w:tplc="2A90236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FB36C63"/>
    <w:multiLevelType w:val="hybridMultilevel"/>
    <w:tmpl w:val="748ED79C"/>
    <w:lvl w:ilvl="0" w:tplc="9AE021D0">
      <w:start w:val="201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73205F81"/>
    <w:multiLevelType w:val="hybridMultilevel"/>
    <w:tmpl w:val="371C924E"/>
    <w:lvl w:ilvl="0" w:tplc="F0BC256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5A0205"/>
    <w:multiLevelType w:val="hybridMultilevel"/>
    <w:tmpl w:val="C93EC5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82D22DF"/>
    <w:multiLevelType w:val="hybridMultilevel"/>
    <w:tmpl w:val="DB62DF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AF7192"/>
    <w:multiLevelType w:val="hybridMultilevel"/>
    <w:tmpl w:val="8F2876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9"/>
  </w:num>
  <w:num w:numId="3">
    <w:abstractNumId w:val="15"/>
  </w:num>
  <w:num w:numId="4">
    <w:abstractNumId w:val="8"/>
  </w:num>
  <w:num w:numId="5">
    <w:abstractNumId w:val="16"/>
  </w:num>
  <w:num w:numId="6">
    <w:abstractNumId w:val="18"/>
  </w:num>
  <w:num w:numId="7">
    <w:abstractNumId w:val="20"/>
  </w:num>
  <w:num w:numId="8">
    <w:abstractNumId w:val="4"/>
  </w:num>
  <w:num w:numId="9">
    <w:abstractNumId w:val="1"/>
  </w:num>
  <w:num w:numId="10">
    <w:abstractNumId w:val="9"/>
  </w:num>
  <w:num w:numId="11">
    <w:abstractNumId w:val="14"/>
  </w:num>
  <w:num w:numId="12">
    <w:abstractNumId w:val="7"/>
  </w:num>
  <w:num w:numId="13">
    <w:abstractNumId w:val="6"/>
  </w:num>
  <w:num w:numId="14">
    <w:abstractNumId w:val="22"/>
  </w:num>
  <w:num w:numId="15">
    <w:abstractNumId w:val="12"/>
  </w:num>
  <w:num w:numId="16">
    <w:abstractNumId w:val="5"/>
  </w:num>
  <w:num w:numId="17">
    <w:abstractNumId w:val="21"/>
  </w:num>
  <w:num w:numId="18">
    <w:abstractNumId w:val="3"/>
  </w:num>
  <w:num w:numId="19">
    <w:abstractNumId w:val="10"/>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FA9"/>
    <w:rsid w:val="00000892"/>
    <w:rsid w:val="00003372"/>
    <w:rsid w:val="0000439D"/>
    <w:rsid w:val="00004E7C"/>
    <w:rsid w:val="000067E2"/>
    <w:rsid w:val="000100F0"/>
    <w:rsid w:val="00011B8F"/>
    <w:rsid w:val="00013248"/>
    <w:rsid w:val="00024DFD"/>
    <w:rsid w:val="00027459"/>
    <w:rsid w:val="000315D5"/>
    <w:rsid w:val="00037959"/>
    <w:rsid w:val="0004368D"/>
    <w:rsid w:val="00045248"/>
    <w:rsid w:val="00047AB4"/>
    <w:rsid w:val="00055072"/>
    <w:rsid w:val="00055301"/>
    <w:rsid w:val="00055D5B"/>
    <w:rsid w:val="00060071"/>
    <w:rsid w:val="000627D0"/>
    <w:rsid w:val="00062CAA"/>
    <w:rsid w:val="000717DE"/>
    <w:rsid w:val="00074637"/>
    <w:rsid w:val="00075C5F"/>
    <w:rsid w:val="00085E12"/>
    <w:rsid w:val="00091B06"/>
    <w:rsid w:val="00092A42"/>
    <w:rsid w:val="000951D0"/>
    <w:rsid w:val="000A0307"/>
    <w:rsid w:val="000A2D52"/>
    <w:rsid w:val="000A4A26"/>
    <w:rsid w:val="000A5ED6"/>
    <w:rsid w:val="000C0C6E"/>
    <w:rsid w:val="000C644F"/>
    <w:rsid w:val="000D074F"/>
    <w:rsid w:val="000D4793"/>
    <w:rsid w:val="000D5461"/>
    <w:rsid w:val="000E03A8"/>
    <w:rsid w:val="000E28FD"/>
    <w:rsid w:val="000F0020"/>
    <w:rsid w:val="000F225C"/>
    <w:rsid w:val="000F379D"/>
    <w:rsid w:val="00100126"/>
    <w:rsid w:val="0010142F"/>
    <w:rsid w:val="00102516"/>
    <w:rsid w:val="001064D2"/>
    <w:rsid w:val="00112B5B"/>
    <w:rsid w:val="001301B2"/>
    <w:rsid w:val="0013051C"/>
    <w:rsid w:val="0013214E"/>
    <w:rsid w:val="001326E9"/>
    <w:rsid w:val="00132943"/>
    <w:rsid w:val="00134409"/>
    <w:rsid w:val="00136B64"/>
    <w:rsid w:val="00140F37"/>
    <w:rsid w:val="001427F2"/>
    <w:rsid w:val="00142E68"/>
    <w:rsid w:val="00144067"/>
    <w:rsid w:val="001521D9"/>
    <w:rsid w:val="00152603"/>
    <w:rsid w:val="00152EC6"/>
    <w:rsid w:val="001560EF"/>
    <w:rsid w:val="001577DD"/>
    <w:rsid w:val="00162ED4"/>
    <w:rsid w:val="0016330E"/>
    <w:rsid w:val="00166964"/>
    <w:rsid w:val="00171A0A"/>
    <w:rsid w:val="00174E3F"/>
    <w:rsid w:val="00175AE9"/>
    <w:rsid w:val="00176440"/>
    <w:rsid w:val="001833E4"/>
    <w:rsid w:val="0018350E"/>
    <w:rsid w:val="00190D19"/>
    <w:rsid w:val="001922DD"/>
    <w:rsid w:val="0019432A"/>
    <w:rsid w:val="0019465D"/>
    <w:rsid w:val="00195AF5"/>
    <w:rsid w:val="001A3678"/>
    <w:rsid w:val="001B135E"/>
    <w:rsid w:val="001B5E69"/>
    <w:rsid w:val="001B6CF5"/>
    <w:rsid w:val="001C3F9F"/>
    <w:rsid w:val="001D36C7"/>
    <w:rsid w:val="001F08AE"/>
    <w:rsid w:val="001F5F7B"/>
    <w:rsid w:val="001F69D5"/>
    <w:rsid w:val="0020134C"/>
    <w:rsid w:val="00201D32"/>
    <w:rsid w:val="0020270C"/>
    <w:rsid w:val="00202ED2"/>
    <w:rsid w:val="00205EE3"/>
    <w:rsid w:val="0020606D"/>
    <w:rsid w:val="00213B81"/>
    <w:rsid w:val="00220875"/>
    <w:rsid w:val="00221CCA"/>
    <w:rsid w:val="00223EB2"/>
    <w:rsid w:val="002246B2"/>
    <w:rsid w:val="00224D83"/>
    <w:rsid w:val="00234D2D"/>
    <w:rsid w:val="0024080C"/>
    <w:rsid w:val="00240E7B"/>
    <w:rsid w:val="00246582"/>
    <w:rsid w:val="0024739F"/>
    <w:rsid w:val="0024770B"/>
    <w:rsid w:val="00247716"/>
    <w:rsid w:val="00257193"/>
    <w:rsid w:val="0026168C"/>
    <w:rsid w:val="002620BA"/>
    <w:rsid w:val="00262944"/>
    <w:rsid w:val="00263E14"/>
    <w:rsid w:val="0026412C"/>
    <w:rsid w:val="00266A8F"/>
    <w:rsid w:val="00270F1B"/>
    <w:rsid w:val="00271A0C"/>
    <w:rsid w:val="00271B27"/>
    <w:rsid w:val="00276F70"/>
    <w:rsid w:val="002840E7"/>
    <w:rsid w:val="0028602A"/>
    <w:rsid w:val="00287FCF"/>
    <w:rsid w:val="00291393"/>
    <w:rsid w:val="002B1468"/>
    <w:rsid w:val="002B1FDC"/>
    <w:rsid w:val="002B3B2C"/>
    <w:rsid w:val="002B442E"/>
    <w:rsid w:val="002B5EFB"/>
    <w:rsid w:val="002C3E12"/>
    <w:rsid w:val="002C419B"/>
    <w:rsid w:val="002C4AB9"/>
    <w:rsid w:val="002C600A"/>
    <w:rsid w:val="002D7B82"/>
    <w:rsid w:val="002E220B"/>
    <w:rsid w:val="002E338F"/>
    <w:rsid w:val="002E73EF"/>
    <w:rsid w:val="002F1ED2"/>
    <w:rsid w:val="002F3059"/>
    <w:rsid w:val="002F52EA"/>
    <w:rsid w:val="002F5E9B"/>
    <w:rsid w:val="002F70CE"/>
    <w:rsid w:val="003021AE"/>
    <w:rsid w:val="003029B4"/>
    <w:rsid w:val="00302FA9"/>
    <w:rsid w:val="003033DE"/>
    <w:rsid w:val="0030562E"/>
    <w:rsid w:val="0031791F"/>
    <w:rsid w:val="00322489"/>
    <w:rsid w:val="0032469E"/>
    <w:rsid w:val="00330A3E"/>
    <w:rsid w:val="00333940"/>
    <w:rsid w:val="00347AAA"/>
    <w:rsid w:val="003508C2"/>
    <w:rsid w:val="003618F5"/>
    <w:rsid w:val="00364C4E"/>
    <w:rsid w:val="00365CC1"/>
    <w:rsid w:val="00376669"/>
    <w:rsid w:val="003767A0"/>
    <w:rsid w:val="003829E9"/>
    <w:rsid w:val="00386E33"/>
    <w:rsid w:val="00387571"/>
    <w:rsid w:val="0039692B"/>
    <w:rsid w:val="003A0EDE"/>
    <w:rsid w:val="003A360F"/>
    <w:rsid w:val="003A5AFF"/>
    <w:rsid w:val="003B069A"/>
    <w:rsid w:val="003B27CA"/>
    <w:rsid w:val="003B3FCF"/>
    <w:rsid w:val="003B4AD9"/>
    <w:rsid w:val="003B514E"/>
    <w:rsid w:val="003B728D"/>
    <w:rsid w:val="003C0783"/>
    <w:rsid w:val="003C13E7"/>
    <w:rsid w:val="003C1F1C"/>
    <w:rsid w:val="003C2B13"/>
    <w:rsid w:val="003C2BE5"/>
    <w:rsid w:val="003C6AB3"/>
    <w:rsid w:val="003D00CD"/>
    <w:rsid w:val="003D05CA"/>
    <w:rsid w:val="003D0FD7"/>
    <w:rsid w:val="003D2C8C"/>
    <w:rsid w:val="003D6A43"/>
    <w:rsid w:val="003E0E55"/>
    <w:rsid w:val="003F1360"/>
    <w:rsid w:val="003F5DDD"/>
    <w:rsid w:val="004017D1"/>
    <w:rsid w:val="00401A05"/>
    <w:rsid w:val="0040218F"/>
    <w:rsid w:val="00410F9B"/>
    <w:rsid w:val="00411131"/>
    <w:rsid w:val="00412D8F"/>
    <w:rsid w:val="00414B71"/>
    <w:rsid w:val="00415584"/>
    <w:rsid w:val="00415A2E"/>
    <w:rsid w:val="00416BD8"/>
    <w:rsid w:val="00425A78"/>
    <w:rsid w:val="00435A48"/>
    <w:rsid w:val="00440428"/>
    <w:rsid w:val="00441A01"/>
    <w:rsid w:val="00446CFD"/>
    <w:rsid w:val="00451758"/>
    <w:rsid w:val="00452197"/>
    <w:rsid w:val="004666C0"/>
    <w:rsid w:val="00471ADB"/>
    <w:rsid w:val="00472968"/>
    <w:rsid w:val="00473EB8"/>
    <w:rsid w:val="004816FF"/>
    <w:rsid w:val="0049316A"/>
    <w:rsid w:val="00494A2A"/>
    <w:rsid w:val="00496503"/>
    <w:rsid w:val="004A3CC8"/>
    <w:rsid w:val="004A472D"/>
    <w:rsid w:val="004B1C70"/>
    <w:rsid w:val="004B7929"/>
    <w:rsid w:val="004C16A9"/>
    <w:rsid w:val="004C5352"/>
    <w:rsid w:val="004C7624"/>
    <w:rsid w:val="004D1B98"/>
    <w:rsid w:val="004D3BFD"/>
    <w:rsid w:val="004D3FC3"/>
    <w:rsid w:val="004D5E51"/>
    <w:rsid w:val="004D712E"/>
    <w:rsid w:val="004D727F"/>
    <w:rsid w:val="004E2DC4"/>
    <w:rsid w:val="004E35DF"/>
    <w:rsid w:val="004E3BE7"/>
    <w:rsid w:val="004E48CD"/>
    <w:rsid w:val="004E6092"/>
    <w:rsid w:val="004F42F0"/>
    <w:rsid w:val="0050230D"/>
    <w:rsid w:val="00502BD4"/>
    <w:rsid w:val="00502EBF"/>
    <w:rsid w:val="0050370D"/>
    <w:rsid w:val="005113BF"/>
    <w:rsid w:val="00512F30"/>
    <w:rsid w:val="0051304F"/>
    <w:rsid w:val="00513AC4"/>
    <w:rsid w:val="005222C3"/>
    <w:rsid w:val="00523551"/>
    <w:rsid w:val="00523AE9"/>
    <w:rsid w:val="00531D83"/>
    <w:rsid w:val="005332E4"/>
    <w:rsid w:val="00545934"/>
    <w:rsid w:val="00551BE9"/>
    <w:rsid w:val="00555D2F"/>
    <w:rsid w:val="0056023B"/>
    <w:rsid w:val="005627C0"/>
    <w:rsid w:val="005640DD"/>
    <w:rsid w:val="00565A87"/>
    <w:rsid w:val="00565E29"/>
    <w:rsid w:val="0057224D"/>
    <w:rsid w:val="00572391"/>
    <w:rsid w:val="005743B2"/>
    <w:rsid w:val="00576BAB"/>
    <w:rsid w:val="00577916"/>
    <w:rsid w:val="0058034A"/>
    <w:rsid w:val="00580536"/>
    <w:rsid w:val="00580F8F"/>
    <w:rsid w:val="005825A0"/>
    <w:rsid w:val="005849CA"/>
    <w:rsid w:val="00585DD8"/>
    <w:rsid w:val="005868E7"/>
    <w:rsid w:val="00593CB3"/>
    <w:rsid w:val="00593F31"/>
    <w:rsid w:val="005A3444"/>
    <w:rsid w:val="005A417E"/>
    <w:rsid w:val="005A575A"/>
    <w:rsid w:val="005B01B0"/>
    <w:rsid w:val="005B0C02"/>
    <w:rsid w:val="005B0CF7"/>
    <w:rsid w:val="005B336F"/>
    <w:rsid w:val="005B43C7"/>
    <w:rsid w:val="005C0867"/>
    <w:rsid w:val="005C0CF2"/>
    <w:rsid w:val="005C3B97"/>
    <w:rsid w:val="005C4427"/>
    <w:rsid w:val="005C47BA"/>
    <w:rsid w:val="005C5354"/>
    <w:rsid w:val="005D1E4D"/>
    <w:rsid w:val="005D353A"/>
    <w:rsid w:val="005E01D3"/>
    <w:rsid w:val="005E43F2"/>
    <w:rsid w:val="005E4909"/>
    <w:rsid w:val="005E5A57"/>
    <w:rsid w:val="005E5D85"/>
    <w:rsid w:val="005E639C"/>
    <w:rsid w:val="005E6D8C"/>
    <w:rsid w:val="005E71AF"/>
    <w:rsid w:val="005E7BBA"/>
    <w:rsid w:val="005E7EC5"/>
    <w:rsid w:val="005F42EE"/>
    <w:rsid w:val="005F6BDC"/>
    <w:rsid w:val="00601225"/>
    <w:rsid w:val="00604114"/>
    <w:rsid w:val="00606FF3"/>
    <w:rsid w:val="00611FA1"/>
    <w:rsid w:val="0061381E"/>
    <w:rsid w:val="00613D0A"/>
    <w:rsid w:val="00621F57"/>
    <w:rsid w:val="006239CD"/>
    <w:rsid w:val="00623CBC"/>
    <w:rsid w:val="00626884"/>
    <w:rsid w:val="006303CA"/>
    <w:rsid w:val="00633DBA"/>
    <w:rsid w:val="006345E5"/>
    <w:rsid w:val="0064040F"/>
    <w:rsid w:val="00642E1B"/>
    <w:rsid w:val="00643590"/>
    <w:rsid w:val="00644ADF"/>
    <w:rsid w:val="0064766E"/>
    <w:rsid w:val="00650798"/>
    <w:rsid w:val="00653A25"/>
    <w:rsid w:val="00653CB9"/>
    <w:rsid w:val="00660AD9"/>
    <w:rsid w:val="00662CB9"/>
    <w:rsid w:val="00665AD2"/>
    <w:rsid w:val="00671652"/>
    <w:rsid w:val="00677B3C"/>
    <w:rsid w:val="00683594"/>
    <w:rsid w:val="00683C49"/>
    <w:rsid w:val="0068583C"/>
    <w:rsid w:val="00686B27"/>
    <w:rsid w:val="00690B5D"/>
    <w:rsid w:val="00690C23"/>
    <w:rsid w:val="00691589"/>
    <w:rsid w:val="00692112"/>
    <w:rsid w:val="00692CE7"/>
    <w:rsid w:val="006966DB"/>
    <w:rsid w:val="0069706D"/>
    <w:rsid w:val="006A0368"/>
    <w:rsid w:val="006A051C"/>
    <w:rsid w:val="006A0FB1"/>
    <w:rsid w:val="006A2CEF"/>
    <w:rsid w:val="006A522A"/>
    <w:rsid w:val="006A7568"/>
    <w:rsid w:val="006B125F"/>
    <w:rsid w:val="006B12FA"/>
    <w:rsid w:val="006B4119"/>
    <w:rsid w:val="006B438C"/>
    <w:rsid w:val="006B69E3"/>
    <w:rsid w:val="006C1120"/>
    <w:rsid w:val="006C2B96"/>
    <w:rsid w:val="006C2D95"/>
    <w:rsid w:val="006C626A"/>
    <w:rsid w:val="006E42CF"/>
    <w:rsid w:val="006E470A"/>
    <w:rsid w:val="006E615F"/>
    <w:rsid w:val="006F28F5"/>
    <w:rsid w:val="006F3959"/>
    <w:rsid w:val="006F5EB5"/>
    <w:rsid w:val="007023DC"/>
    <w:rsid w:val="007066D3"/>
    <w:rsid w:val="007162B5"/>
    <w:rsid w:val="00723507"/>
    <w:rsid w:val="0072359F"/>
    <w:rsid w:val="00731668"/>
    <w:rsid w:val="00732E83"/>
    <w:rsid w:val="007357DC"/>
    <w:rsid w:val="007366CA"/>
    <w:rsid w:val="007370E1"/>
    <w:rsid w:val="0074109B"/>
    <w:rsid w:val="007415CF"/>
    <w:rsid w:val="00743D13"/>
    <w:rsid w:val="007441A1"/>
    <w:rsid w:val="00750F82"/>
    <w:rsid w:val="00751AAA"/>
    <w:rsid w:val="007545F8"/>
    <w:rsid w:val="00755017"/>
    <w:rsid w:val="00755E8A"/>
    <w:rsid w:val="00756BCF"/>
    <w:rsid w:val="00762AA4"/>
    <w:rsid w:val="00763063"/>
    <w:rsid w:val="00764810"/>
    <w:rsid w:val="007705DA"/>
    <w:rsid w:val="00772A41"/>
    <w:rsid w:val="00774033"/>
    <w:rsid w:val="007762C9"/>
    <w:rsid w:val="007765E1"/>
    <w:rsid w:val="007916AA"/>
    <w:rsid w:val="007928F5"/>
    <w:rsid w:val="00792901"/>
    <w:rsid w:val="00793CC4"/>
    <w:rsid w:val="007949F8"/>
    <w:rsid w:val="0079655A"/>
    <w:rsid w:val="007A3776"/>
    <w:rsid w:val="007A638B"/>
    <w:rsid w:val="007A7550"/>
    <w:rsid w:val="007A79F2"/>
    <w:rsid w:val="007B3E92"/>
    <w:rsid w:val="007B512F"/>
    <w:rsid w:val="007B79A5"/>
    <w:rsid w:val="007C436D"/>
    <w:rsid w:val="007C62B0"/>
    <w:rsid w:val="007D1B37"/>
    <w:rsid w:val="007D6025"/>
    <w:rsid w:val="007D71D2"/>
    <w:rsid w:val="007E5A88"/>
    <w:rsid w:val="00801E62"/>
    <w:rsid w:val="00804F81"/>
    <w:rsid w:val="008058E2"/>
    <w:rsid w:val="008115D8"/>
    <w:rsid w:val="00812058"/>
    <w:rsid w:val="00812B23"/>
    <w:rsid w:val="008153A8"/>
    <w:rsid w:val="00816B3C"/>
    <w:rsid w:val="008252AD"/>
    <w:rsid w:val="00825E67"/>
    <w:rsid w:val="00830207"/>
    <w:rsid w:val="008359A3"/>
    <w:rsid w:val="00836EE1"/>
    <w:rsid w:val="00837E08"/>
    <w:rsid w:val="008425C4"/>
    <w:rsid w:val="008441ED"/>
    <w:rsid w:val="00845FB1"/>
    <w:rsid w:val="00847619"/>
    <w:rsid w:val="00851755"/>
    <w:rsid w:val="008612E5"/>
    <w:rsid w:val="00861C24"/>
    <w:rsid w:val="00866789"/>
    <w:rsid w:val="008674EA"/>
    <w:rsid w:val="00870BD6"/>
    <w:rsid w:val="008815E6"/>
    <w:rsid w:val="008821C3"/>
    <w:rsid w:val="0088777B"/>
    <w:rsid w:val="0089220E"/>
    <w:rsid w:val="008940FE"/>
    <w:rsid w:val="008A02B6"/>
    <w:rsid w:val="008B2B6C"/>
    <w:rsid w:val="008B5139"/>
    <w:rsid w:val="008B5BDC"/>
    <w:rsid w:val="008C1C5F"/>
    <w:rsid w:val="008D2FEA"/>
    <w:rsid w:val="008E1E8C"/>
    <w:rsid w:val="008E630C"/>
    <w:rsid w:val="008E7CEE"/>
    <w:rsid w:val="008F181A"/>
    <w:rsid w:val="008F34C0"/>
    <w:rsid w:val="009023E7"/>
    <w:rsid w:val="00906F60"/>
    <w:rsid w:val="00911195"/>
    <w:rsid w:val="00912403"/>
    <w:rsid w:val="00913236"/>
    <w:rsid w:val="0091401D"/>
    <w:rsid w:val="00920DCD"/>
    <w:rsid w:val="009217A1"/>
    <w:rsid w:val="00921F4C"/>
    <w:rsid w:val="00923A20"/>
    <w:rsid w:val="009243BE"/>
    <w:rsid w:val="00925BFB"/>
    <w:rsid w:val="00926F3A"/>
    <w:rsid w:val="0093013E"/>
    <w:rsid w:val="009336A8"/>
    <w:rsid w:val="00933776"/>
    <w:rsid w:val="00937DA0"/>
    <w:rsid w:val="00950118"/>
    <w:rsid w:val="009514FF"/>
    <w:rsid w:val="00953C23"/>
    <w:rsid w:val="009602C0"/>
    <w:rsid w:val="00962B5F"/>
    <w:rsid w:val="009670FE"/>
    <w:rsid w:val="00967A6C"/>
    <w:rsid w:val="00971B1A"/>
    <w:rsid w:val="00972008"/>
    <w:rsid w:val="00973C93"/>
    <w:rsid w:val="009745B8"/>
    <w:rsid w:val="009809A8"/>
    <w:rsid w:val="009809F5"/>
    <w:rsid w:val="00982DF0"/>
    <w:rsid w:val="00983D88"/>
    <w:rsid w:val="009848ED"/>
    <w:rsid w:val="00985270"/>
    <w:rsid w:val="009855FF"/>
    <w:rsid w:val="009867E0"/>
    <w:rsid w:val="00992245"/>
    <w:rsid w:val="009927B6"/>
    <w:rsid w:val="00995F07"/>
    <w:rsid w:val="009A3166"/>
    <w:rsid w:val="009A50EC"/>
    <w:rsid w:val="009A52A2"/>
    <w:rsid w:val="009B4338"/>
    <w:rsid w:val="009B46F3"/>
    <w:rsid w:val="009B730A"/>
    <w:rsid w:val="009B742F"/>
    <w:rsid w:val="009C0ADC"/>
    <w:rsid w:val="009D44C2"/>
    <w:rsid w:val="009D5A96"/>
    <w:rsid w:val="009E108F"/>
    <w:rsid w:val="009E1A9A"/>
    <w:rsid w:val="009F54DA"/>
    <w:rsid w:val="00A05833"/>
    <w:rsid w:val="00A06219"/>
    <w:rsid w:val="00A06465"/>
    <w:rsid w:val="00A06DAB"/>
    <w:rsid w:val="00A11842"/>
    <w:rsid w:val="00A20283"/>
    <w:rsid w:val="00A20B9F"/>
    <w:rsid w:val="00A21876"/>
    <w:rsid w:val="00A24765"/>
    <w:rsid w:val="00A30FBA"/>
    <w:rsid w:val="00A31640"/>
    <w:rsid w:val="00A319FE"/>
    <w:rsid w:val="00A35ABB"/>
    <w:rsid w:val="00A37448"/>
    <w:rsid w:val="00A51F61"/>
    <w:rsid w:val="00A5394C"/>
    <w:rsid w:val="00A5439F"/>
    <w:rsid w:val="00A61644"/>
    <w:rsid w:val="00A6253D"/>
    <w:rsid w:val="00A66D61"/>
    <w:rsid w:val="00A714AA"/>
    <w:rsid w:val="00A719D0"/>
    <w:rsid w:val="00A729AB"/>
    <w:rsid w:val="00A72CD0"/>
    <w:rsid w:val="00A74983"/>
    <w:rsid w:val="00A7733B"/>
    <w:rsid w:val="00A81C81"/>
    <w:rsid w:val="00A83E5C"/>
    <w:rsid w:val="00A8418E"/>
    <w:rsid w:val="00A9378A"/>
    <w:rsid w:val="00A96167"/>
    <w:rsid w:val="00AA0FA6"/>
    <w:rsid w:val="00AA1EE9"/>
    <w:rsid w:val="00AA3764"/>
    <w:rsid w:val="00AA582A"/>
    <w:rsid w:val="00AA629C"/>
    <w:rsid w:val="00AC1FE4"/>
    <w:rsid w:val="00AC2F8C"/>
    <w:rsid w:val="00AC3080"/>
    <w:rsid w:val="00AC3CF4"/>
    <w:rsid w:val="00AC3EFB"/>
    <w:rsid w:val="00AD7E7D"/>
    <w:rsid w:val="00AE528B"/>
    <w:rsid w:val="00AE5E6F"/>
    <w:rsid w:val="00AF23FD"/>
    <w:rsid w:val="00AF5346"/>
    <w:rsid w:val="00AF56A4"/>
    <w:rsid w:val="00B00F29"/>
    <w:rsid w:val="00B06EE0"/>
    <w:rsid w:val="00B06FAD"/>
    <w:rsid w:val="00B127C2"/>
    <w:rsid w:val="00B13D49"/>
    <w:rsid w:val="00B15725"/>
    <w:rsid w:val="00B15E64"/>
    <w:rsid w:val="00B254CC"/>
    <w:rsid w:val="00B25D5B"/>
    <w:rsid w:val="00B31125"/>
    <w:rsid w:val="00B37AA0"/>
    <w:rsid w:val="00B37F5B"/>
    <w:rsid w:val="00B42503"/>
    <w:rsid w:val="00B42991"/>
    <w:rsid w:val="00B47691"/>
    <w:rsid w:val="00B54CB5"/>
    <w:rsid w:val="00B558B8"/>
    <w:rsid w:val="00B61E70"/>
    <w:rsid w:val="00B625DB"/>
    <w:rsid w:val="00B6286E"/>
    <w:rsid w:val="00B6762D"/>
    <w:rsid w:val="00B70718"/>
    <w:rsid w:val="00B717AB"/>
    <w:rsid w:val="00B71F3E"/>
    <w:rsid w:val="00B72EAB"/>
    <w:rsid w:val="00B743E1"/>
    <w:rsid w:val="00B80C07"/>
    <w:rsid w:val="00B86520"/>
    <w:rsid w:val="00B91CE5"/>
    <w:rsid w:val="00B92419"/>
    <w:rsid w:val="00B93F5F"/>
    <w:rsid w:val="00B94422"/>
    <w:rsid w:val="00B96414"/>
    <w:rsid w:val="00BA1E4B"/>
    <w:rsid w:val="00BA44FF"/>
    <w:rsid w:val="00BA49B3"/>
    <w:rsid w:val="00BB24A6"/>
    <w:rsid w:val="00BC1B96"/>
    <w:rsid w:val="00BC6426"/>
    <w:rsid w:val="00BC6AF1"/>
    <w:rsid w:val="00BC6B11"/>
    <w:rsid w:val="00BD194A"/>
    <w:rsid w:val="00BD327B"/>
    <w:rsid w:val="00BE0455"/>
    <w:rsid w:val="00BE11A0"/>
    <w:rsid w:val="00BE4A5E"/>
    <w:rsid w:val="00BF1C89"/>
    <w:rsid w:val="00BF2B8F"/>
    <w:rsid w:val="00BF2EF3"/>
    <w:rsid w:val="00BF410C"/>
    <w:rsid w:val="00BF69F5"/>
    <w:rsid w:val="00C00717"/>
    <w:rsid w:val="00C00E93"/>
    <w:rsid w:val="00C077D5"/>
    <w:rsid w:val="00C11886"/>
    <w:rsid w:val="00C121EA"/>
    <w:rsid w:val="00C12E5C"/>
    <w:rsid w:val="00C13C92"/>
    <w:rsid w:val="00C15710"/>
    <w:rsid w:val="00C20C14"/>
    <w:rsid w:val="00C36EDA"/>
    <w:rsid w:val="00C36F91"/>
    <w:rsid w:val="00C417EA"/>
    <w:rsid w:val="00C4345E"/>
    <w:rsid w:val="00C51410"/>
    <w:rsid w:val="00C547B7"/>
    <w:rsid w:val="00C56344"/>
    <w:rsid w:val="00C649C5"/>
    <w:rsid w:val="00C71849"/>
    <w:rsid w:val="00C7583D"/>
    <w:rsid w:val="00C76AD2"/>
    <w:rsid w:val="00C80019"/>
    <w:rsid w:val="00CA094F"/>
    <w:rsid w:val="00CA50CD"/>
    <w:rsid w:val="00CA5D96"/>
    <w:rsid w:val="00CB4C20"/>
    <w:rsid w:val="00CB4E1D"/>
    <w:rsid w:val="00CB6474"/>
    <w:rsid w:val="00CC1260"/>
    <w:rsid w:val="00CC2BAC"/>
    <w:rsid w:val="00CD0848"/>
    <w:rsid w:val="00CD19B2"/>
    <w:rsid w:val="00CD28BE"/>
    <w:rsid w:val="00CE0C16"/>
    <w:rsid w:val="00CE5608"/>
    <w:rsid w:val="00CE7F4A"/>
    <w:rsid w:val="00CF3453"/>
    <w:rsid w:val="00CF6D31"/>
    <w:rsid w:val="00D00A8C"/>
    <w:rsid w:val="00D01C4C"/>
    <w:rsid w:val="00D035FC"/>
    <w:rsid w:val="00D076F0"/>
    <w:rsid w:val="00D1797D"/>
    <w:rsid w:val="00D20BC1"/>
    <w:rsid w:val="00D20DA2"/>
    <w:rsid w:val="00D22414"/>
    <w:rsid w:val="00D22D1F"/>
    <w:rsid w:val="00D23097"/>
    <w:rsid w:val="00D25B0A"/>
    <w:rsid w:val="00D35267"/>
    <w:rsid w:val="00D35DF3"/>
    <w:rsid w:val="00D36AF4"/>
    <w:rsid w:val="00D46445"/>
    <w:rsid w:val="00D46AE2"/>
    <w:rsid w:val="00D478D0"/>
    <w:rsid w:val="00D51D19"/>
    <w:rsid w:val="00D6036E"/>
    <w:rsid w:val="00D60C6E"/>
    <w:rsid w:val="00D61B05"/>
    <w:rsid w:val="00D62103"/>
    <w:rsid w:val="00D62FD2"/>
    <w:rsid w:val="00D63A5C"/>
    <w:rsid w:val="00D64B95"/>
    <w:rsid w:val="00D664BD"/>
    <w:rsid w:val="00D73D33"/>
    <w:rsid w:val="00D73D82"/>
    <w:rsid w:val="00D8340B"/>
    <w:rsid w:val="00D85F3F"/>
    <w:rsid w:val="00D91334"/>
    <w:rsid w:val="00D93762"/>
    <w:rsid w:val="00D9697D"/>
    <w:rsid w:val="00DA1F15"/>
    <w:rsid w:val="00DA3A4C"/>
    <w:rsid w:val="00DA3EC0"/>
    <w:rsid w:val="00DB0BCD"/>
    <w:rsid w:val="00DB1F26"/>
    <w:rsid w:val="00DB4476"/>
    <w:rsid w:val="00DB7350"/>
    <w:rsid w:val="00DC0323"/>
    <w:rsid w:val="00DC12A3"/>
    <w:rsid w:val="00DC73C3"/>
    <w:rsid w:val="00DD476B"/>
    <w:rsid w:val="00DD71F2"/>
    <w:rsid w:val="00DD7E9D"/>
    <w:rsid w:val="00DE255B"/>
    <w:rsid w:val="00DE797C"/>
    <w:rsid w:val="00DF1074"/>
    <w:rsid w:val="00DF142F"/>
    <w:rsid w:val="00DF2D6C"/>
    <w:rsid w:val="00DF3109"/>
    <w:rsid w:val="00E03D7F"/>
    <w:rsid w:val="00E079F2"/>
    <w:rsid w:val="00E107DC"/>
    <w:rsid w:val="00E10E3E"/>
    <w:rsid w:val="00E14F21"/>
    <w:rsid w:val="00E1615D"/>
    <w:rsid w:val="00E1616B"/>
    <w:rsid w:val="00E27D5D"/>
    <w:rsid w:val="00E318F5"/>
    <w:rsid w:val="00E32354"/>
    <w:rsid w:val="00E3340D"/>
    <w:rsid w:val="00E50C4E"/>
    <w:rsid w:val="00E57BC1"/>
    <w:rsid w:val="00E61C84"/>
    <w:rsid w:val="00E65079"/>
    <w:rsid w:val="00E65570"/>
    <w:rsid w:val="00E6715F"/>
    <w:rsid w:val="00E7167C"/>
    <w:rsid w:val="00E72549"/>
    <w:rsid w:val="00E820DA"/>
    <w:rsid w:val="00E82B77"/>
    <w:rsid w:val="00E85090"/>
    <w:rsid w:val="00E8577A"/>
    <w:rsid w:val="00E95A97"/>
    <w:rsid w:val="00E9687F"/>
    <w:rsid w:val="00EA00D2"/>
    <w:rsid w:val="00EA2783"/>
    <w:rsid w:val="00EA4809"/>
    <w:rsid w:val="00EA4DB4"/>
    <w:rsid w:val="00EB51ED"/>
    <w:rsid w:val="00EB5CAA"/>
    <w:rsid w:val="00EC41F7"/>
    <w:rsid w:val="00EC6817"/>
    <w:rsid w:val="00EC6898"/>
    <w:rsid w:val="00EE0B4A"/>
    <w:rsid w:val="00EE14F5"/>
    <w:rsid w:val="00EE1DE2"/>
    <w:rsid w:val="00EE1E19"/>
    <w:rsid w:val="00EE2E55"/>
    <w:rsid w:val="00EF319E"/>
    <w:rsid w:val="00EF3BF5"/>
    <w:rsid w:val="00EF5C03"/>
    <w:rsid w:val="00EF66B9"/>
    <w:rsid w:val="00F01D84"/>
    <w:rsid w:val="00F020AE"/>
    <w:rsid w:val="00F1591F"/>
    <w:rsid w:val="00F15BBE"/>
    <w:rsid w:val="00F22D0F"/>
    <w:rsid w:val="00F32FB6"/>
    <w:rsid w:val="00F34AF3"/>
    <w:rsid w:val="00F37E84"/>
    <w:rsid w:val="00F40A88"/>
    <w:rsid w:val="00F41FC5"/>
    <w:rsid w:val="00F43B5D"/>
    <w:rsid w:val="00F44248"/>
    <w:rsid w:val="00F44FAB"/>
    <w:rsid w:val="00F4712B"/>
    <w:rsid w:val="00F50C6F"/>
    <w:rsid w:val="00F53608"/>
    <w:rsid w:val="00F5485E"/>
    <w:rsid w:val="00F5560F"/>
    <w:rsid w:val="00F61ECE"/>
    <w:rsid w:val="00F73388"/>
    <w:rsid w:val="00F734CF"/>
    <w:rsid w:val="00F7434F"/>
    <w:rsid w:val="00F752F7"/>
    <w:rsid w:val="00F7746F"/>
    <w:rsid w:val="00F80C53"/>
    <w:rsid w:val="00F845E8"/>
    <w:rsid w:val="00F85BE5"/>
    <w:rsid w:val="00F918CD"/>
    <w:rsid w:val="00F9292F"/>
    <w:rsid w:val="00F953BF"/>
    <w:rsid w:val="00F95851"/>
    <w:rsid w:val="00F95BD9"/>
    <w:rsid w:val="00F965DF"/>
    <w:rsid w:val="00FA0030"/>
    <w:rsid w:val="00FA0A73"/>
    <w:rsid w:val="00FA5B75"/>
    <w:rsid w:val="00FA5BD4"/>
    <w:rsid w:val="00FA74DC"/>
    <w:rsid w:val="00FB07EF"/>
    <w:rsid w:val="00FB58DA"/>
    <w:rsid w:val="00FB6590"/>
    <w:rsid w:val="00FC079E"/>
    <w:rsid w:val="00FC0C8A"/>
    <w:rsid w:val="00FC1CF9"/>
    <w:rsid w:val="00FC2445"/>
    <w:rsid w:val="00FC3807"/>
    <w:rsid w:val="00FD1B20"/>
    <w:rsid w:val="00FD36A2"/>
    <w:rsid w:val="00FD5369"/>
    <w:rsid w:val="00FE293F"/>
    <w:rsid w:val="00FE7BDB"/>
    <w:rsid w:val="00FF0654"/>
    <w:rsid w:val="00FF18F3"/>
    <w:rsid w:val="00FF2AF6"/>
    <w:rsid w:val="00FF66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8B5D59"/>
  <w15:docId w15:val="{BCDEBB7E-4554-4487-A7ED-714A8051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2F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02F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2FA9"/>
  </w:style>
  <w:style w:type="character" w:styleId="PageNumber">
    <w:name w:val="page number"/>
    <w:basedOn w:val="DefaultParagraphFont"/>
    <w:rsid w:val="00302FA9"/>
  </w:style>
  <w:style w:type="paragraph" w:styleId="Header">
    <w:name w:val="header"/>
    <w:basedOn w:val="Normal"/>
    <w:link w:val="HeaderChar"/>
    <w:uiPriority w:val="99"/>
    <w:unhideWhenUsed/>
    <w:rsid w:val="00302F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2FA9"/>
  </w:style>
  <w:style w:type="table" w:styleId="TableGrid">
    <w:name w:val="Table Grid"/>
    <w:basedOn w:val="TableNormal"/>
    <w:uiPriority w:val="59"/>
    <w:rsid w:val="00302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2FA9"/>
    <w:pPr>
      <w:ind w:left="720"/>
      <w:contextualSpacing/>
    </w:pPr>
  </w:style>
  <w:style w:type="paragraph" w:styleId="NormalWeb">
    <w:name w:val="Normal (Web)"/>
    <w:basedOn w:val="Normal"/>
    <w:uiPriority w:val="99"/>
    <w:unhideWhenUsed/>
    <w:rsid w:val="00302FA9"/>
    <w:pPr>
      <w:spacing w:before="100" w:beforeAutospacing="1" w:after="100" w:afterAutospacing="1" w:line="240" w:lineRule="auto"/>
    </w:pPr>
    <w:rPr>
      <w:rFonts w:ascii="Times New Roman" w:hAnsi="Times New Roman" w:cs="Times New Roman"/>
      <w:color w:val="000000"/>
      <w:sz w:val="24"/>
      <w:szCs w:val="24"/>
      <w:lang w:eastAsia="lv-LV"/>
    </w:rPr>
  </w:style>
  <w:style w:type="paragraph" w:styleId="BalloonText">
    <w:name w:val="Balloon Text"/>
    <w:basedOn w:val="Normal"/>
    <w:link w:val="BalloonTextChar"/>
    <w:uiPriority w:val="99"/>
    <w:semiHidden/>
    <w:unhideWhenUsed/>
    <w:rsid w:val="00E50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4E"/>
    <w:rPr>
      <w:rFonts w:ascii="Tahoma" w:hAnsi="Tahoma" w:cs="Tahoma"/>
      <w:sz w:val="16"/>
      <w:szCs w:val="16"/>
    </w:rPr>
  </w:style>
  <w:style w:type="character" w:customStyle="1" w:styleId="st1">
    <w:name w:val="st1"/>
    <w:basedOn w:val="DefaultParagraphFont"/>
    <w:rsid w:val="008E630C"/>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Fußnot,Cha,Footnote Text Char1,fn"/>
    <w:basedOn w:val="Normal"/>
    <w:link w:val="FootnoteTextChar"/>
    <w:uiPriority w:val="99"/>
    <w:unhideWhenUsed/>
    <w:qFormat/>
    <w:rsid w:val="00812B23"/>
    <w:pPr>
      <w:spacing w:after="0" w:line="240" w:lineRule="auto"/>
    </w:pPr>
    <w:rPr>
      <w:sz w:val="20"/>
      <w:szCs w:val="20"/>
    </w:r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Fußnot Char,Cha Char"/>
    <w:basedOn w:val="DefaultParagraphFont"/>
    <w:link w:val="FootnoteText"/>
    <w:uiPriority w:val="99"/>
    <w:qFormat/>
    <w:rsid w:val="00812B23"/>
    <w:rPr>
      <w:sz w:val="20"/>
      <w:szCs w:val="20"/>
    </w:rPr>
  </w:style>
  <w:style w:type="character" w:styleId="FootnoteReference">
    <w:name w:val="footnote reference"/>
    <w:aliases w:val="stylish,Footnote Reference Superscript,BVI fnr,Footnote symbol,Footnote symboFußnotenzeichen,Footnote sign,Footnote Reference Number,E FNZ,-E Fußnotenzeichen,Footnote#,Footnote,Times 10 Point,Exposant 3 Point,Ref,de nota al pie,SUPERS"/>
    <w:basedOn w:val="DefaultParagraphFont"/>
    <w:link w:val="BVIfnrChar1CharCharChar"/>
    <w:uiPriority w:val="99"/>
    <w:unhideWhenUsed/>
    <w:qFormat/>
    <w:rsid w:val="00812B23"/>
    <w:rPr>
      <w:vertAlign w:val="superscript"/>
    </w:rPr>
  </w:style>
  <w:style w:type="character" w:styleId="Hyperlink">
    <w:name w:val="Hyperlink"/>
    <w:basedOn w:val="DefaultParagraphFont"/>
    <w:uiPriority w:val="99"/>
    <w:unhideWhenUsed/>
    <w:rsid w:val="0039692B"/>
    <w:rPr>
      <w:color w:val="0000FF"/>
      <w:u w:val="single"/>
    </w:rPr>
  </w:style>
  <w:style w:type="character" w:styleId="Strong">
    <w:name w:val="Strong"/>
    <w:basedOn w:val="DefaultParagraphFont"/>
    <w:uiPriority w:val="22"/>
    <w:qFormat/>
    <w:rsid w:val="003D05CA"/>
    <w:rPr>
      <w:b/>
      <w:bCs/>
    </w:rPr>
  </w:style>
  <w:style w:type="character" w:styleId="CommentReference">
    <w:name w:val="annotation reference"/>
    <w:basedOn w:val="DefaultParagraphFont"/>
    <w:uiPriority w:val="99"/>
    <w:semiHidden/>
    <w:unhideWhenUsed/>
    <w:rsid w:val="008252AD"/>
    <w:rPr>
      <w:sz w:val="16"/>
      <w:szCs w:val="16"/>
    </w:rPr>
  </w:style>
  <w:style w:type="paragraph" w:styleId="CommentText">
    <w:name w:val="annotation text"/>
    <w:basedOn w:val="Normal"/>
    <w:link w:val="CommentTextChar"/>
    <w:uiPriority w:val="99"/>
    <w:semiHidden/>
    <w:unhideWhenUsed/>
    <w:rsid w:val="008252AD"/>
    <w:pPr>
      <w:spacing w:line="240" w:lineRule="auto"/>
    </w:pPr>
    <w:rPr>
      <w:sz w:val="20"/>
      <w:szCs w:val="20"/>
    </w:rPr>
  </w:style>
  <w:style w:type="character" w:customStyle="1" w:styleId="CommentTextChar">
    <w:name w:val="Comment Text Char"/>
    <w:basedOn w:val="DefaultParagraphFont"/>
    <w:link w:val="CommentText"/>
    <w:uiPriority w:val="99"/>
    <w:semiHidden/>
    <w:rsid w:val="008252AD"/>
    <w:rPr>
      <w:sz w:val="20"/>
      <w:szCs w:val="20"/>
    </w:rPr>
  </w:style>
  <w:style w:type="paragraph" w:styleId="CommentSubject">
    <w:name w:val="annotation subject"/>
    <w:basedOn w:val="CommentText"/>
    <w:next w:val="CommentText"/>
    <w:link w:val="CommentSubjectChar"/>
    <w:uiPriority w:val="99"/>
    <w:semiHidden/>
    <w:unhideWhenUsed/>
    <w:rsid w:val="008252AD"/>
    <w:rPr>
      <w:b/>
      <w:bCs/>
    </w:rPr>
  </w:style>
  <w:style w:type="character" w:customStyle="1" w:styleId="CommentSubjectChar">
    <w:name w:val="Comment Subject Char"/>
    <w:basedOn w:val="CommentTextChar"/>
    <w:link w:val="CommentSubject"/>
    <w:uiPriority w:val="99"/>
    <w:semiHidden/>
    <w:rsid w:val="008252AD"/>
    <w:rPr>
      <w:b/>
      <w:bCs/>
      <w:sz w:val="20"/>
      <w:szCs w:val="20"/>
    </w:rPr>
  </w:style>
  <w:style w:type="character" w:styleId="Emphasis">
    <w:name w:val="Emphasis"/>
    <w:basedOn w:val="DefaultParagraphFont"/>
    <w:uiPriority w:val="20"/>
    <w:qFormat/>
    <w:rsid w:val="00613D0A"/>
    <w:rPr>
      <w:i/>
      <w:iCs/>
      <w:color w:val="000000"/>
    </w:rPr>
  </w:style>
  <w:style w:type="paragraph" w:customStyle="1" w:styleId="Default">
    <w:name w:val="Default"/>
    <w:basedOn w:val="Normal"/>
    <w:rsid w:val="000A4A26"/>
    <w:pPr>
      <w:autoSpaceDE w:val="0"/>
      <w:autoSpaceDN w:val="0"/>
      <w:spacing w:after="0" w:line="240" w:lineRule="auto"/>
    </w:pPr>
    <w:rPr>
      <w:rFonts w:ascii="Calibri" w:hAnsi="Calibri" w:cs="Calibri"/>
      <w:color w:val="000000"/>
      <w:sz w:val="24"/>
      <w:szCs w:val="24"/>
      <w:lang w:eastAsia="lv-LV"/>
    </w:rPr>
  </w:style>
  <w:style w:type="paragraph" w:customStyle="1" w:styleId="naiskr">
    <w:name w:val="naiskr"/>
    <w:basedOn w:val="Normal"/>
    <w:rsid w:val="00171A0A"/>
    <w:pPr>
      <w:spacing w:before="75" w:after="75" w:line="240" w:lineRule="auto"/>
    </w:pPr>
    <w:rPr>
      <w:rFonts w:ascii="Times New Roman" w:eastAsia="Times New Roman" w:hAnsi="Times New Roman" w:cs="Times New Roman"/>
      <w:sz w:val="24"/>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772A41"/>
    <w:pPr>
      <w:spacing w:after="160" w:line="240" w:lineRule="exact"/>
    </w:pPr>
    <w:rPr>
      <w:vertAlign w:val="superscript"/>
    </w:rPr>
  </w:style>
  <w:style w:type="character" w:customStyle="1" w:styleId="UnresolvedMention1">
    <w:name w:val="Unresolved Mention1"/>
    <w:basedOn w:val="DefaultParagraphFont"/>
    <w:uiPriority w:val="99"/>
    <w:semiHidden/>
    <w:unhideWhenUsed/>
    <w:rsid w:val="00CE7F4A"/>
    <w:rPr>
      <w:color w:val="605E5C"/>
      <w:shd w:val="clear" w:color="auto" w:fill="E1DFDD"/>
    </w:rPr>
  </w:style>
  <w:style w:type="table" w:customStyle="1" w:styleId="TableGrid1">
    <w:name w:val="Table Grid1"/>
    <w:basedOn w:val="TableNormal"/>
    <w:next w:val="TableGrid"/>
    <w:uiPriority w:val="59"/>
    <w:rsid w:val="003C2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1B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807053">
      <w:bodyDiv w:val="1"/>
      <w:marLeft w:val="0"/>
      <w:marRight w:val="0"/>
      <w:marTop w:val="0"/>
      <w:marBottom w:val="0"/>
      <w:divBdr>
        <w:top w:val="none" w:sz="0" w:space="0" w:color="auto"/>
        <w:left w:val="none" w:sz="0" w:space="0" w:color="auto"/>
        <w:bottom w:val="none" w:sz="0" w:space="0" w:color="auto"/>
        <w:right w:val="none" w:sz="0" w:space="0" w:color="auto"/>
      </w:divBdr>
    </w:div>
    <w:div w:id="241989705">
      <w:bodyDiv w:val="1"/>
      <w:marLeft w:val="0"/>
      <w:marRight w:val="0"/>
      <w:marTop w:val="0"/>
      <w:marBottom w:val="0"/>
      <w:divBdr>
        <w:top w:val="none" w:sz="0" w:space="0" w:color="auto"/>
        <w:left w:val="none" w:sz="0" w:space="0" w:color="auto"/>
        <w:bottom w:val="none" w:sz="0" w:space="0" w:color="auto"/>
        <w:right w:val="none" w:sz="0" w:space="0" w:color="auto"/>
      </w:divBdr>
    </w:div>
    <w:div w:id="689530200">
      <w:bodyDiv w:val="1"/>
      <w:marLeft w:val="0"/>
      <w:marRight w:val="0"/>
      <w:marTop w:val="0"/>
      <w:marBottom w:val="0"/>
      <w:divBdr>
        <w:top w:val="none" w:sz="0" w:space="0" w:color="auto"/>
        <w:left w:val="none" w:sz="0" w:space="0" w:color="auto"/>
        <w:bottom w:val="none" w:sz="0" w:space="0" w:color="auto"/>
        <w:right w:val="none" w:sz="0" w:space="0" w:color="auto"/>
      </w:divBdr>
    </w:div>
    <w:div w:id="781192380">
      <w:bodyDiv w:val="1"/>
      <w:marLeft w:val="0"/>
      <w:marRight w:val="0"/>
      <w:marTop w:val="0"/>
      <w:marBottom w:val="0"/>
      <w:divBdr>
        <w:top w:val="none" w:sz="0" w:space="0" w:color="auto"/>
        <w:left w:val="none" w:sz="0" w:space="0" w:color="auto"/>
        <w:bottom w:val="none" w:sz="0" w:space="0" w:color="auto"/>
        <w:right w:val="none" w:sz="0" w:space="0" w:color="auto"/>
      </w:divBdr>
    </w:div>
    <w:div w:id="1156530010">
      <w:bodyDiv w:val="1"/>
      <w:marLeft w:val="0"/>
      <w:marRight w:val="0"/>
      <w:marTop w:val="0"/>
      <w:marBottom w:val="0"/>
      <w:divBdr>
        <w:top w:val="none" w:sz="0" w:space="0" w:color="auto"/>
        <w:left w:val="none" w:sz="0" w:space="0" w:color="auto"/>
        <w:bottom w:val="none" w:sz="0" w:space="0" w:color="auto"/>
        <w:right w:val="none" w:sz="0" w:space="0" w:color="auto"/>
      </w:divBdr>
    </w:div>
    <w:div w:id="1405570152">
      <w:bodyDiv w:val="1"/>
      <w:marLeft w:val="0"/>
      <w:marRight w:val="0"/>
      <w:marTop w:val="0"/>
      <w:marBottom w:val="0"/>
      <w:divBdr>
        <w:top w:val="none" w:sz="0" w:space="0" w:color="auto"/>
        <w:left w:val="none" w:sz="0" w:space="0" w:color="auto"/>
        <w:bottom w:val="none" w:sz="0" w:space="0" w:color="auto"/>
        <w:right w:val="none" w:sz="0" w:space="0" w:color="auto"/>
      </w:divBdr>
    </w:div>
    <w:div w:id="1584603566">
      <w:bodyDiv w:val="1"/>
      <w:marLeft w:val="0"/>
      <w:marRight w:val="0"/>
      <w:marTop w:val="0"/>
      <w:marBottom w:val="0"/>
      <w:divBdr>
        <w:top w:val="none" w:sz="0" w:space="0" w:color="auto"/>
        <w:left w:val="none" w:sz="0" w:space="0" w:color="auto"/>
        <w:bottom w:val="none" w:sz="0" w:space="0" w:color="auto"/>
        <w:right w:val="none" w:sz="0" w:space="0" w:color="auto"/>
      </w:divBdr>
    </w:div>
    <w:div w:id="1593857488">
      <w:bodyDiv w:val="1"/>
      <w:marLeft w:val="0"/>
      <w:marRight w:val="0"/>
      <w:marTop w:val="0"/>
      <w:marBottom w:val="0"/>
      <w:divBdr>
        <w:top w:val="none" w:sz="0" w:space="0" w:color="auto"/>
        <w:left w:val="none" w:sz="0" w:space="0" w:color="auto"/>
        <w:bottom w:val="none" w:sz="0" w:space="0" w:color="auto"/>
        <w:right w:val="none" w:sz="0" w:space="0" w:color="auto"/>
      </w:divBdr>
    </w:div>
    <w:div w:id="1708721732">
      <w:bodyDiv w:val="1"/>
      <w:marLeft w:val="0"/>
      <w:marRight w:val="0"/>
      <w:marTop w:val="0"/>
      <w:marBottom w:val="0"/>
      <w:divBdr>
        <w:top w:val="none" w:sz="0" w:space="0" w:color="auto"/>
        <w:left w:val="none" w:sz="0" w:space="0" w:color="auto"/>
        <w:bottom w:val="none" w:sz="0" w:space="0" w:color="auto"/>
        <w:right w:val="none" w:sz="0" w:space="0" w:color="auto"/>
      </w:divBdr>
    </w:div>
    <w:div w:id="1761174938">
      <w:bodyDiv w:val="1"/>
      <w:marLeft w:val="0"/>
      <w:marRight w:val="0"/>
      <w:marTop w:val="0"/>
      <w:marBottom w:val="0"/>
      <w:divBdr>
        <w:top w:val="none" w:sz="0" w:space="0" w:color="auto"/>
        <w:left w:val="none" w:sz="0" w:space="0" w:color="auto"/>
        <w:bottom w:val="none" w:sz="0" w:space="0" w:color="auto"/>
        <w:right w:val="none" w:sz="0" w:space="0" w:color="auto"/>
      </w:divBdr>
    </w:div>
    <w:div w:id="1780836812">
      <w:bodyDiv w:val="1"/>
      <w:marLeft w:val="0"/>
      <w:marRight w:val="0"/>
      <w:marTop w:val="0"/>
      <w:marBottom w:val="0"/>
      <w:divBdr>
        <w:top w:val="none" w:sz="0" w:space="0" w:color="auto"/>
        <w:left w:val="none" w:sz="0" w:space="0" w:color="auto"/>
        <w:bottom w:val="none" w:sz="0" w:space="0" w:color="auto"/>
        <w:right w:val="none" w:sz="0" w:space="0" w:color="auto"/>
      </w:divBdr>
    </w:div>
    <w:div w:id="1925141477">
      <w:bodyDiv w:val="1"/>
      <w:marLeft w:val="0"/>
      <w:marRight w:val="0"/>
      <w:marTop w:val="0"/>
      <w:marBottom w:val="0"/>
      <w:divBdr>
        <w:top w:val="none" w:sz="0" w:space="0" w:color="auto"/>
        <w:left w:val="none" w:sz="0" w:space="0" w:color="auto"/>
        <w:bottom w:val="none" w:sz="0" w:space="0" w:color="auto"/>
        <w:right w:val="none" w:sz="0" w:space="0" w:color="auto"/>
      </w:divBdr>
    </w:div>
    <w:div w:id="208549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2.xml><?xml version="1.0" encoding="utf-8"?>
<?mso-contentType ?>
<SharedContentType xmlns="Microsoft.SharePoint.Taxonomy.ContentTypeSync" SourceId="05fd8e5c-e166-4372-bd4c-18511f509f6b" ContentTypeId="0x010100B1C2858224DA4374904E017A8E9DA548" PreviousValue="false"/>
</file>

<file path=customXml/item3.xml><?xml version="1.0" encoding="utf-8"?>
<p:properties xmlns:p="http://schemas.microsoft.com/office/2006/metadata/properties" xmlns:xsi="http://www.w3.org/2001/XMLSchema-instance" xmlns:pc="http://schemas.microsoft.com/office/infopath/2007/PartnerControls">
  <documentManagement>
    <LTT_UniqueId xmlns="aaa33240-aed4-492d-84f2-cf9262a9abbc" xsi:nil="true"/>
    <amIerobezotaPieejamiba xmlns="868a9e47-9582-4ad3-b31f-392ce2da298b">Nē</amIerobezotaPieejamiba>
    <amDienestaVajadzibam xmlns="868a9e47-9582-4ad3-b31f-392ce2da298b">Nē</amDienestaVajadzibam>
    <amLapuSkaits xmlns="801ff49e-5150-41f0-9cd7-015d16134d38" xsi:nil="true"/>
    <amAdresats xmlns="801ff49e-5150-41f0-9cd7-015d16134d38">&lt;p&gt;&lt;a id="6529" href="/hub/Lists/ArejieKontakti/DispForm.aspx?ID=6529" target="_blank"&gt;Finanšu ministrija&lt;/a&gt;;&lt;/p&gt;&lt;p&gt;&lt;a id="11279" href="/hub/Lists/ArejieKontakti/DispForm.aspx?ID=11279" target="_blank"&gt;Aizsardzības ministrija&lt;/a&gt;;&lt;/p&gt;</amAdresats>
    <amDokumentaIndeks xmlns="801ff49e-5150-41f0-9cd7-015d16134d38" xsi:nil="true"/>
    <LTT_RelatedDocumentsField xmlns="aaa33240-aed4-492d-84f2-cf9262a9abbc" xsi:nil="true"/>
    <amDokPielikumi xmlns="801ff49e-5150-41f0-9cd7-015d16134d38" xsi:nil="true"/>
    <amDokSaturs xmlns="801ff49e-5150-41f0-9cd7-015d16134d38">informatīvais ziņojums par Latvijas iemaksām ES ārpusbudžeta fondā "Eiropas miera mehānisms"</amDokSaturs>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Drošības politikas departaments</TermName>
          <TermId xmlns="http://schemas.microsoft.com/office/infopath/2007/PartnerControls">101c6c33-fb23-464f-9583-39d16137657a</TermId>
        </TermInfo>
      </Terms>
    </n85de85c44494d77850ec883bf791ea1>
    <TaxCatchAll xmlns="21a93588-6fe8-41e9-94dc-424b783ca979">
      <Value>17</Value>
      <Value>24</Value>
    </TaxCatchAll>
    <amPiezimes xmlns="801ff49e-5150-41f0-9cd7-015d16134d38" xsi:nil="true"/>
    <amPiekluvesLimenis xmlns="868a9e47-9582-4ad3-b31f-392ce2da298b">IP='Nē', DV='Nē'</amPiekluvesLimenis>
    <amRegistresanasDatums xmlns="801ff49e-5150-41f0-9cd7-015d16134d38" xsi:nil="true"/>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Globālās drošības nodaļa</TermName>
          <TermId xmlns="http://schemas.microsoft.com/office/infopath/2007/PartnerControls">48f7f12b-806a-4967-add9-4576dd52a31f</TermId>
        </TermInfo>
      </Terms>
    </aee6b300c46d41ecb957189889b62b92>
    <amLietasNumurs xmlns="801ff49e-5150-41f0-9cd7-015d16134d38" xsi:nil="true"/>
    <amSagatavotajs xmlns="801ff49e-5150-41f0-9cd7-015d16134d38">
      <UserInfo>
        <DisplayName>Iveta Skrastiņa</DisplayName>
        <AccountId>217</AccountId>
        <AccountType/>
      </UserInfo>
    </amSagatavotajs>
    <amDokParakstitaji xmlns="801ff49e-5150-41f0-9cd7-015d16134d38">
      <UserInfo>
        <DisplayName/>
        <AccountId xsi:nil="true"/>
        <AccountType/>
      </UserInfo>
    </amDokParakstitaji>
    <amLidzautori xmlns="801ff49e-5150-41f0-9cd7-015d16134d38">
      <UserInfo>
        <DisplayName/>
        <AccountId xsi:nil="true"/>
        <AccountType/>
      </UserInfo>
    </amLidzautori>
    <amNumurs xmlns="801ff49e-5150-41f0-9cd7-015d16134d38">32-17780</amNumurs>
    <amPiekluvesLimenaPamatojums xmlns="801ff49e-5150-41f0-9cd7-015d16134d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Brīvā forma" ma:contentTypeID="0x010100B1C2858224DA4374904E017A8E9DA548009C469DFE2E873149BE8C9927BB7AB36A" ma:contentTypeVersion="340" ma:contentTypeDescription="Izveidot jaunu dokumentu." ma:contentTypeScope="" ma:versionID="039be72468ab0f65f3ab064907465b9c">
  <xsd:schema xmlns:xsd="http://www.w3.org/2001/XMLSchema" xmlns:xs="http://www.w3.org/2001/XMLSchema" xmlns:p="http://schemas.microsoft.com/office/2006/metadata/properties" xmlns:ns2="868a9e47-9582-4ad3-b31f-392ce2da298b" xmlns:ns3="801ff49e-5150-41f0-9cd7-015d16134d38" xmlns:ns4="21a93588-6fe8-41e9-94dc-424b783ca979" xmlns:ns5="aaa33240-aed4-492d-84f2-cf9262a9abbc" targetNamespace="http://schemas.microsoft.com/office/2006/metadata/properties" ma:root="true" ma:fieldsID="6352d0a3f1a2e091a69d7a8de055f07a" ns2:_="" ns3:_="" ns4:_="" ns5:_="">
    <xsd:import namespace="868a9e47-9582-4ad3-b31f-392ce2da298b"/>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4:n85de85c44494d77850ec883bf791ea1"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a9e47-9582-4ad3-b31f-392ce2da298b"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7"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28"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4" nillable="true" ma:displayName="Piezīmes" ma:description="" ma:internalName="amPiezimes" ma:readOnly="false">
      <xsd:simpleType>
        <xsd:restriction base="dms:Note"/>
      </xsd:simpleType>
    </xsd:element>
    <xsd:element name="amDokPielikumi" ma:index="25" nillable="true" ma:displayName="Pielikumi" ma:description="" ma:internalName="amDokPielikumi" ma:readOnly="false">
      <xsd:simpleType>
        <xsd:restriction base="dms:Note"/>
      </xsd:simpleType>
    </xsd:element>
    <xsd:element name="amAdresats" ma:index="26" nillable="true" ma:displayName="Adresāta nosaukums" ma:description="" ma:internalName="amAdresats" ma:readOnly="false">
      <xsd:simpleType>
        <xsd:restriction base="dms:Note"/>
      </xsd:simpleType>
    </xsd:element>
    <xsd:element name="amDokumentaIndeks" ma:index="29" nillable="true" ma:displayName="Dokumenta indekss" ma:description="" ma:internalName="amDokumentaIndeks" ma:readOnly="false">
      <xsd:simpleType>
        <xsd:restriction base="dms:Text">
          <xsd:maxLength value="255"/>
        </xsd:restriction>
      </xsd:simpleType>
    </xsd:element>
    <xsd:element name="amDokSaturs" ma:index="30"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fa77dc95-81e9-4eb9-a741-f5045b2c9942}" ma:internalName="TaxCatchAll" ma:showField="CatchAllData"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fa77dc95-81e9-4eb9-a741-f5045b2c9942}" ma:internalName="TaxCatchAllLabel" ma:readOnly="true" ma:showField="CatchAllDataLabel"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31"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4D9DB-F4A5-415B-8EA8-9261EC58046E}">
  <ds:schemaRefs>
    <ds:schemaRef ds:uri="http://schemas.microsoft.com/sharepoint/events"/>
  </ds:schemaRefs>
</ds:datastoreItem>
</file>

<file path=customXml/itemProps2.xml><?xml version="1.0" encoding="utf-8"?>
<ds:datastoreItem xmlns:ds="http://schemas.openxmlformats.org/officeDocument/2006/customXml" ds:itemID="{45529BEE-AD84-4E94-A0F4-F0516D196A70}">
  <ds:schemaRefs>
    <ds:schemaRef ds:uri="Microsoft.SharePoint.Taxonomy.ContentTypeSync"/>
  </ds:schemaRefs>
</ds:datastoreItem>
</file>

<file path=customXml/itemProps3.xml><?xml version="1.0" encoding="utf-8"?>
<ds:datastoreItem xmlns:ds="http://schemas.openxmlformats.org/officeDocument/2006/customXml" ds:itemID="{3C4DCB7C-0EFC-43F8-8CE3-3353DC16AA21}">
  <ds:schemaRefs>
    <ds:schemaRef ds:uri="http://purl.org/dc/terms/"/>
    <ds:schemaRef ds:uri="801ff49e-5150-41f0-9cd7-015d16134d38"/>
    <ds:schemaRef ds:uri="http://schemas.microsoft.com/office/2006/documentManagement/types"/>
    <ds:schemaRef ds:uri="868a9e47-9582-4ad3-b31f-392ce2da298b"/>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aa33240-aed4-492d-84f2-cf9262a9abbc"/>
    <ds:schemaRef ds:uri="21a93588-6fe8-41e9-94dc-424b783ca979"/>
    <ds:schemaRef ds:uri="http://www.w3.org/XML/1998/namespace"/>
    <ds:schemaRef ds:uri="http://purl.org/dc/dcmitype/"/>
  </ds:schemaRefs>
</ds:datastoreItem>
</file>

<file path=customXml/itemProps4.xml><?xml version="1.0" encoding="utf-8"?>
<ds:datastoreItem xmlns:ds="http://schemas.openxmlformats.org/officeDocument/2006/customXml" ds:itemID="{6A2958D8-32D3-4176-8590-4EF901813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a9e47-9582-4ad3-b31f-392ce2da298b"/>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014B7B-64FC-4D8F-A899-98C8E26ECE2F}">
  <ds:schemaRefs>
    <ds:schemaRef ds:uri="http://schemas.microsoft.com/sharepoint/v3/contenttype/forms"/>
  </ds:schemaRefs>
</ds:datastoreItem>
</file>

<file path=customXml/itemProps6.xml><?xml version="1.0" encoding="utf-8"?>
<ds:datastoreItem xmlns:ds="http://schemas.openxmlformats.org/officeDocument/2006/customXml" ds:itemID="{F63DB99B-507C-4983-8AE0-0668DFCA0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3275</Words>
  <Characters>1868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AMzin_13082021_EMM</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AMzin_13082021_EMM</dc:title>
  <dc:subject>Informativais zinojums</dc:subject>
  <dc:creator>ārlietu ministrija</dc:creator>
  <dc:description>67016324 iveta.skrastina@mfa.gov.lv</dc:description>
  <cp:lastModifiedBy>Kaspars Svilans</cp:lastModifiedBy>
  <cp:revision>5</cp:revision>
  <cp:lastPrinted>2020-06-10T12:26:00Z</cp:lastPrinted>
  <dcterms:created xsi:type="dcterms:W3CDTF">2021-12-10T15:12:00Z</dcterms:created>
  <dcterms:modified xsi:type="dcterms:W3CDTF">2021-12-13T07:12:00Z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0x010100B1C2858224DA4374904E017A8E9DA548009C469DFE2E873149BE8C9927BB7AB36A</vt:lpwstr>
  </property>
  <property fmtid="{D5CDD505-2E9C-101B-9397-08002B2CF9AE}" pid="3" name="amStrukturvieniba">
    <vt:lpwstr>24;#Globālās drošības nodaļa|48f7f12b-806a-4967-add9-4576dd52a31f</vt:lpwstr>
  </property>
  <property fmtid="{D5CDD505-2E9C-101B-9397-08002B2CF9AE}" pid="4" name="amRegistrStrukturvieniba">
    <vt:lpwstr>17;#Drošības politikas departaments|101c6c33-fb23-464f-9583-39d16137657a</vt:lpwstr>
  </property>
  <property fmtid="{D5CDD505-2E9C-101B-9397-08002B2CF9AE}" pid="5" name="_dlc_policyId">
    <vt:lpwstr/>
  </property>
  <property fmtid="{D5CDD505-2E9C-101B-9397-08002B2CF9AE}" pid="6" name="ItemRetentionFormula">
    <vt:lpwstr/>
  </property>
  <property fmtid="{D5CDD505-2E9C-101B-9397-08002B2CF9AE}" pid="7" name="h71ae947574d4b79a5c438e93525dbed">
    <vt:lpwstr/>
  </property>
  <property fmtid="{D5CDD505-2E9C-101B-9397-08002B2CF9AE}" pid="8" name="amKlasifikators3">
    <vt:lpwstr/>
  </property>
  <property fmtid="{D5CDD505-2E9C-101B-9397-08002B2CF9AE}" pid="9" name="b6ce33424859414bb055d9baa8a6747d">
    <vt:lpwstr/>
  </property>
  <property fmtid="{D5CDD505-2E9C-101B-9397-08002B2CF9AE}" pid="10" name="amKlasifikators1">
    <vt:lpwstr/>
  </property>
  <property fmtid="{D5CDD505-2E9C-101B-9397-08002B2CF9AE}" pid="11" name="bd7b18180f0f400ca769f616f0c275d4">
    <vt:lpwstr/>
  </property>
  <property fmtid="{D5CDD505-2E9C-101B-9397-08002B2CF9AE}" pid="12" name="_docset_NoMedatataSyncRequired">
    <vt:lpwstr>False</vt:lpwstr>
  </property>
  <property fmtid="{D5CDD505-2E9C-101B-9397-08002B2CF9AE}" pid="13" name="amKlasifikators4">
    <vt:lpwstr/>
  </property>
  <property fmtid="{D5CDD505-2E9C-101B-9397-08002B2CF9AE}" pid="14" name="g1d73c0bd3d74d51b9f1d6542264a3d0">
    <vt:lpwstr/>
  </property>
  <property fmtid="{D5CDD505-2E9C-101B-9397-08002B2CF9AE}" pid="15" name="TaxKeywordTaxHTField">
    <vt:lpwstr/>
  </property>
  <property fmtid="{D5CDD505-2E9C-101B-9397-08002B2CF9AE}" pid="16" name="fd98f198e6504849b4ef719fdb39b6db">
    <vt:lpwstr/>
  </property>
  <property fmtid="{D5CDD505-2E9C-101B-9397-08002B2CF9AE}" pid="17" name="amPazimes">
    <vt:lpwstr/>
  </property>
  <property fmtid="{D5CDD505-2E9C-101B-9397-08002B2CF9AE}" pid="18" name="amKlasifikators2">
    <vt:lpwstr/>
  </property>
  <property fmtid="{D5CDD505-2E9C-101B-9397-08002B2CF9AE}" pid="19" name="amNosutisanasVeids">
    <vt:lpwstr/>
  </property>
</Properties>
</file>