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0366F6" w14:textId="77777777" w:rsidR="000C4010" w:rsidRDefault="008C5CA0">
      <w:pPr>
        <w:spacing w:before="180"/>
      </w:pPr>
      <w:r>
        <w:rPr>
          <w:b/>
          <w:sz w:val="32"/>
        </w:rPr>
        <w:t>1. Tiesību akta projekta izstrādes nepieciešamība</w:t>
      </w:r>
    </w:p>
    <w:p w14:paraId="6E91A2D0" w14:textId="77777777" w:rsidR="000C4010" w:rsidRDefault="008C5CA0">
      <w:pPr>
        <w:spacing w:before="90" w:after="90"/>
      </w:pPr>
      <w:r>
        <w:rPr>
          <w:b/>
        </w:rPr>
        <w:t>Anotācijas (</w:t>
      </w:r>
      <w:proofErr w:type="spellStart"/>
      <w:r>
        <w:rPr>
          <w:b/>
        </w:rPr>
        <w:t>ex-ante</w:t>
      </w:r>
      <w:proofErr w:type="spellEnd"/>
      <w:r>
        <w:rPr>
          <w:b/>
        </w:rPr>
        <w:t>) nosaukums</w:t>
      </w:r>
    </w:p>
    <w:p w14:paraId="641FEF49" w14:textId="77777777" w:rsidR="000C4010" w:rsidRDefault="008C5CA0">
      <w:r>
        <w:t>Tiesību akta projekta "Grozījumi Ministru kabineta 2021. gada 28. septembra noteikumos Nr. 662 "Epidemioloģiskās drošības pasākumi Covid-19 infekcijas izplatības ierobežošanai"" sākotnējās ietekmes (</w:t>
      </w:r>
      <w:proofErr w:type="spellStart"/>
      <w:r>
        <w:t>ex-ante</w:t>
      </w:r>
      <w:proofErr w:type="spellEnd"/>
      <w:r>
        <w:t>) novērtējuma ziņojums (anotācija)</w:t>
      </w:r>
    </w:p>
    <w:p w14:paraId="382BA8C0" w14:textId="77777777" w:rsidR="000C4010" w:rsidRDefault="008C5CA0">
      <w:pPr>
        <w:spacing w:before="270" w:after="180"/>
      </w:pPr>
      <w:r>
        <w:rPr>
          <w:b/>
          <w:sz w:val="30"/>
        </w:rPr>
        <w:t>1.1. Pamatojums</w:t>
      </w:r>
    </w:p>
    <w:p w14:paraId="7DF5906F" w14:textId="77777777" w:rsidR="000C4010" w:rsidRDefault="008C5CA0">
      <w:pPr>
        <w:spacing w:before="90" w:after="90"/>
      </w:pPr>
      <w:r>
        <w:rPr>
          <w:b/>
        </w:rPr>
        <w:t>Izstrādes pamatojums</w:t>
      </w:r>
    </w:p>
    <w:p w14:paraId="50B2E57D" w14:textId="77777777" w:rsidR="000C4010" w:rsidRDefault="008C5CA0">
      <w:r>
        <w:t>Ministrijas / iestādes iniciatīva</w:t>
      </w:r>
    </w:p>
    <w:p w14:paraId="7A1ACD4A" w14:textId="77777777" w:rsidR="000C4010" w:rsidRDefault="008C5CA0">
      <w:pPr>
        <w:spacing w:before="90" w:after="90"/>
      </w:pPr>
      <w:r>
        <w:rPr>
          <w:b/>
        </w:rPr>
        <w:t>Apraksts</w:t>
      </w:r>
    </w:p>
    <w:p w14:paraId="71428AC3" w14:textId="77777777" w:rsidR="000C4010" w:rsidRDefault="008C5CA0">
      <w:r>
        <w:t>Veselības ministrijas iniciatīva.</w:t>
      </w:r>
    </w:p>
    <w:p w14:paraId="20D256D9" w14:textId="629C6FC3" w:rsidR="000C4010" w:rsidRDefault="008C5CA0">
      <w:r>
        <w:t>Papildus priekšlikumus Ministru kabineta 2021. gada 28. septembra noteikumos Nr. 662 "Epidemioloģiskās drošības pasākumi Covid-19 infekcijas izplatības ierobežošanai" (turpmāk – noteikumi Nr. 662) ir sniegušas Izglītības un zinātnes ministrija, Tieslietu ministrija un Latvijas Darba devēju konfederācija.</w:t>
      </w:r>
    </w:p>
    <w:p w14:paraId="405A8DFC" w14:textId="77777777" w:rsidR="000C4010" w:rsidRDefault="008C5CA0">
      <w:r>
        <w:t>Izdoti saskaņā ar Epidemioloģiskās drošības likuma 3. panta otro daļu, 19. panta pirmo un 2.</w:t>
      </w:r>
      <w:r>
        <w:rPr>
          <w:vertAlign w:val="superscript"/>
        </w:rPr>
        <w:t>1</w:t>
      </w:r>
      <w:r>
        <w:t> daļu, 19.</w:t>
      </w:r>
      <w:r>
        <w:rPr>
          <w:vertAlign w:val="superscript"/>
        </w:rPr>
        <w:t>1</w:t>
      </w:r>
      <w:r>
        <w:t>  pantu, 30. panta pirmo un otro daļu, 31. panta piekto daļu, 39. panta pirmo un otro daļu, Covid-19 infekcijas izplatības pārvaldības likuma 4.  panta pirmās daļas 1., 1.</w:t>
      </w:r>
      <w:r>
        <w:rPr>
          <w:vertAlign w:val="superscript"/>
        </w:rPr>
        <w:t>1</w:t>
      </w:r>
      <w:r>
        <w:t>, 1.</w:t>
      </w:r>
      <w:r>
        <w:rPr>
          <w:vertAlign w:val="superscript"/>
        </w:rPr>
        <w:t>2</w:t>
      </w:r>
      <w:r>
        <w:t>, 2., 3., 4., 5., 6., 7., 8., 9., 10., 11., 12., 13., 14., 15., 16., 17., 18., 21. punktu, 6.</w:t>
      </w:r>
      <w:r>
        <w:rPr>
          <w:vertAlign w:val="superscript"/>
        </w:rPr>
        <w:t>1</w:t>
      </w:r>
      <w:r>
        <w:t> panta otro daļu, 6.</w:t>
      </w:r>
      <w:r>
        <w:rPr>
          <w:vertAlign w:val="superscript"/>
        </w:rPr>
        <w:t>3</w:t>
      </w:r>
      <w:r>
        <w:t> panta otro daļu, 6.</w:t>
      </w:r>
      <w:r>
        <w:rPr>
          <w:vertAlign w:val="superscript"/>
        </w:rPr>
        <w:t>4</w:t>
      </w:r>
      <w:r>
        <w:t> panta otro daļu, 6.</w:t>
      </w:r>
      <w:r>
        <w:rPr>
          <w:vertAlign w:val="superscript"/>
        </w:rPr>
        <w:t>7</w:t>
      </w:r>
      <w:r>
        <w:t> panta otro un trešo daļu, 6.</w:t>
      </w:r>
      <w:r>
        <w:rPr>
          <w:vertAlign w:val="superscript"/>
        </w:rPr>
        <w:t>9</w:t>
      </w:r>
      <w:r>
        <w:t> panta otro daļu, 10.</w:t>
      </w:r>
      <w:r>
        <w:rPr>
          <w:vertAlign w:val="superscript"/>
        </w:rPr>
        <w:t>4</w:t>
      </w:r>
      <w:r>
        <w:t> panta trešo daļu, 49.</w:t>
      </w:r>
      <w:r>
        <w:rPr>
          <w:vertAlign w:val="superscript"/>
        </w:rPr>
        <w:t>6</w:t>
      </w:r>
      <w:r>
        <w:t> panta pirmo daļu un Farmācijas likuma 5. panta 3. un 12. punktu.</w:t>
      </w:r>
    </w:p>
    <w:p w14:paraId="6D05DD80" w14:textId="77777777" w:rsidR="000C4010" w:rsidRDefault="008C5CA0">
      <w:pPr>
        <w:spacing w:before="270" w:after="180"/>
      </w:pPr>
      <w:r>
        <w:rPr>
          <w:b/>
          <w:sz w:val="30"/>
        </w:rPr>
        <w:t>1.2. Mērķis</w:t>
      </w:r>
    </w:p>
    <w:p w14:paraId="150F795B" w14:textId="77777777" w:rsidR="000C4010" w:rsidRDefault="008C5CA0">
      <w:pPr>
        <w:spacing w:before="90" w:after="90"/>
      </w:pPr>
      <w:r>
        <w:rPr>
          <w:b/>
        </w:rPr>
        <w:t>Mērķa apraksts</w:t>
      </w:r>
    </w:p>
    <w:p w14:paraId="0DAF434C" w14:textId="77777777" w:rsidR="000C4010" w:rsidRDefault="008C5CA0">
      <w:r>
        <w:t>Noteikumu projekta "Grozījumi Ministru kabineta Ministru kabineta 2021. gada 28. septembra noteikumos Nr. 662 "Epidemioloģiskās drošības pasākumi Covid-19 infekcijas izplatības ierobežošanai"" (turpmāk – noteikumu projekts) mērķis ir nodrošināt epidemioloģiskās drošības un pretepidēmijas pasākumus sabiedrības veselības aizsardzībai no SARS-CoV-2 koronavīrusa izraisītās Covid-19 slimības, veicot tehniskus grozījumus, lai pilnveidotu un uzlabotu jauno regulējumu.</w:t>
      </w:r>
    </w:p>
    <w:p w14:paraId="17B566AC" w14:textId="77777777" w:rsidR="000C4010" w:rsidRDefault="008C5CA0">
      <w:pPr>
        <w:spacing w:before="90" w:after="90"/>
      </w:pPr>
      <w:r>
        <w:rPr>
          <w:b/>
        </w:rPr>
        <w:t>Spēkā stāšanās termiņš</w:t>
      </w:r>
    </w:p>
    <w:p w14:paraId="25308078" w14:textId="77777777" w:rsidR="000C4010" w:rsidRDefault="008C5CA0">
      <w:r>
        <w:t>11.10.2021.</w:t>
      </w:r>
    </w:p>
    <w:p w14:paraId="50BD46F9" w14:textId="77777777" w:rsidR="000C4010" w:rsidRDefault="008C5CA0">
      <w:pPr>
        <w:spacing w:before="90" w:after="90"/>
      </w:pPr>
      <w:r>
        <w:rPr>
          <w:b/>
        </w:rPr>
        <w:t>Pamatojums</w:t>
      </w:r>
    </w:p>
    <w:p w14:paraId="08588DF6" w14:textId="77777777" w:rsidR="000C4010" w:rsidRDefault="008C5CA0">
      <w:r>
        <w:t>Veicot tehniskus grozījumus noteikumu projektā, būs iespējams pilnveidot un uzlabot jauno regulējumu.</w:t>
      </w:r>
    </w:p>
    <w:p w14:paraId="484ABF21" w14:textId="77777777" w:rsidR="000C4010" w:rsidRDefault="008C5CA0">
      <w:r>
        <w:lastRenderedPageBreak/>
        <w:t>Noteikumu projektam jāstājas spēkā 2021. gada 11. oktobrī, vienlaikus ar noteikumu Nr. 662 pamattekstu.</w:t>
      </w:r>
    </w:p>
    <w:p w14:paraId="769327A2" w14:textId="77777777" w:rsidR="000C4010" w:rsidRDefault="008C5CA0">
      <w:pPr>
        <w:spacing w:before="270" w:after="180"/>
      </w:pPr>
      <w:r>
        <w:rPr>
          <w:b/>
          <w:sz w:val="30"/>
        </w:rPr>
        <w:t>1.3. Pašreizējā situācija, problēmas un risinājumi</w:t>
      </w:r>
    </w:p>
    <w:p w14:paraId="0664591B" w14:textId="77777777" w:rsidR="000C4010" w:rsidRDefault="008C5CA0">
      <w:pPr>
        <w:spacing w:before="90" w:after="90"/>
      </w:pPr>
      <w:r>
        <w:rPr>
          <w:b/>
        </w:rPr>
        <w:t>Pašreizējā situācija</w:t>
      </w:r>
    </w:p>
    <w:p w14:paraId="52BB1FF9" w14:textId="77777777" w:rsidR="000C4010" w:rsidRDefault="008C5CA0">
      <w:r>
        <w:t>Pašreizējā situācija epidemioloģiskās drošības jomā detalizēti ir aprakstīta noteikumu Nr. 662 anotācijā. Epidemioloģiskā situācija turpina pasliktināties. Šī gada 3. oktobrī kumulatīvais 14 dienu Covid-19 gadījumu skaits uz 100 000 iedzīvotājiem ir jau sasniedzis rādītāju 585,3.</w:t>
      </w:r>
    </w:p>
    <w:p w14:paraId="6FC67204" w14:textId="77777777" w:rsidR="000C4010" w:rsidRDefault="008C5CA0">
      <w:pPr>
        <w:spacing w:before="90" w:after="90"/>
      </w:pPr>
      <w:r>
        <w:rPr>
          <w:b/>
        </w:rPr>
        <w:t>Problēmas un risinājumi</w:t>
      </w:r>
    </w:p>
    <w:p w14:paraId="2B10E623" w14:textId="77777777" w:rsidR="000C4010" w:rsidRDefault="008C5CA0">
      <w:pPr>
        <w:spacing w:before="90" w:after="90"/>
      </w:pPr>
      <w:r>
        <w:rPr>
          <w:b/>
        </w:rPr>
        <w:t>Problēmas apraksts</w:t>
      </w:r>
    </w:p>
    <w:p w14:paraId="425988BC" w14:textId="77777777" w:rsidR="000C4010" w:rsidRDefault="008C5CA0">
      <w:r>
        <w:t>Pieņemot noteikumus Nr. 662, tika konstatēts, ka atsevišķos punktos izstrādes gaitā ir ieviesušās tehniskas neprecizitātes vai noteikumu Nr. 662 atsevišķus punktus ir nepieciešams izteikt “labākā” redakcijā. Tādēļ tika pieņemts lēmums šīs identificētās vietas noteikumu Nr. 662 atsevišķos punktos precizēt. Līdz ar to tiks novērstas noteikumu Nr. 662 interpretācijas iespējas.</w:t>
      </w:r>
    </w:p>
    <w:p w14:paraId="7FDF5ABA" w14:textId="77777777" w:rsidR="000C4010" w:rsidRDefault="008C5CA0">
      <w:pPr>
        <w:spacing w:before="90" w:after="90"/>
      </w:pPr>
      <w:r>
        <w:rPr>
          <w:b/>
        </w:rPr>
        <w:t>Risinājuma apraksts</w:t>
      </w:r>
    </w:p>
    <w:p w14:paraId="36A887E2" w14:textId="77777777" w:rsidR="000C4010" w:rsidRDefault="008C5CA0">
      <w:r>
        <w:t>1. Lai uzlabotu antigēna testu pieejamību un dotu iespējas testu veikšanā piesaistīt plašāku speciālistu loku, kas nodarbināti veselības nozarē, noteikumu Nr. 662 2.19. punkts tiek papildināts ar nosacījumu, ka antigēna testu var veikt ne tikai ārstniecības persona, bet arī ārstniecības atbalsta persona, kas atbilstoši Ministru kabineta 2009. gada 24. marta noteikumiem Nr. 268 "Noteikumi par ārstniecības personu un studējošo, kuri apgūst pirmā vai otrā līmeņa profesionālās augstākās medicīniskās izglītības programmas, kompetenci ārstniecībā un šo personu teorētisko un praktisko zināšanu apjomu" ir ārstniecības atbalsta persona, un medicīnas asistents, par kuru Veselības inspekcija ir iekļāvusi informāciju Ārstniecības personu un ārstniecības atbalsta personu reģistrā. Tas uzlabos minētā pakalpojuma pieejamību.</w:t>
      </w:r>
    </w:p>
    <w:p w14:paraId="7A71BBBF" w14:textId="77777777" w:rsidR="000C4010" w:rsidRDefault="000C4010"/>
    <w:p w14:paraId="793815E6" w14:textId="37A2CFBF" w:rsidR="000C4010" w:rsidRDefault="008C5CA0">
      <w:r>
        <w:t>2. Noteikumu 36. punktā ir nepieciešams tehnisks grozījums, lai novērstu neprecizitāti, kuras dēļ noteikumu Nr. 662 nosaka to, ka apmeklētāju reģistrācija neattiecas tikai uz tirdzniecības pakalpojumiem ārtelpās, bet to nav iespējams nodrošināt arī tirdzniecības vietās iekštelpās.</w:t>
      </w:r>
      <w:r w:rsidR="00112853">
        <w:t xml:space="preserve"> Pakalpojuma </w:t>
      </w:r>
      <w:r w:rsidR="00BE49FF">
        <w:t xml:space="preserve">sniedzējam ir jābūt informācijai </w:t>
      </w:r>
      <w:r w:rsidR="00AD7294">
        <w:t xml:space="preserve">par pakalpojuma saņēmēju. </w:t>
      </w:r>
      <w:r w:rsidR="004803D9">
        <w:t xml:space="preserve">Tomēr, ja </w:t>
      </w:r>
      <w:r w:rsidR="00B853C8">
        <w:t>pakalpojuma sniedzējs jau ir ieguvis informāciju par pakalpojuma saņēmēju</w:t>
      </w:r>
      <w:r w:rsidR="00722046">
        <w:t xml:space="preserve"> citu iemeslu dēļ, tad pakalpojuma sniedzējs izmanto jau savā rīcībā esošo informāciju.</w:t>
      </w:r>
    </w:p>
    <w:p w14:paraId="77AD1E13" w14:textId="77777777" w:rsidR="000C4010" w:rsidRDefault="000C4010"/>
    <w:p w14:paraId="4767B31E" w14:textId="00920282" w:rsidR="000C4010" w:rsidRDefault="008B5A3D">
      <w:r>
        <w:t>3</w:t>
      </w:r>
      <w:r w:rsidR="008C5CA0">
        <w:t>. Ņemot vērā, ka robežšķērsošanas vietās muitniekiem un robežsargiem nebūs iespējams pārbaudīt klientus, ir nepieciešams precizēt noteikumu 44. punktu.</w:t>
      </w:r>
    </w:p>
    <w:p w14:paraId="704F553F" w14:textId="77777777" w:rsidR="000C4010" w:rsidRDefault="000C4010"/>
    <w:p w14:paraId="2E863970" w14:textId="4BC75A2E" w:rsidR="000C4010" w:rsidRDefault="008B5A3D">
      <w:r>
        <w:lastRenderedPageBreak/>
        <w:t>4</w:t>
      </w:r>
      <w:r w:rsidR="008C5CA0">
        <w:t>. Noteikumu 46. punktā ir nepieciešams precizējums, lai izmitināšanas pakalpojumu sniedzēji korektā veidā varētu nodrošināt pakalpojumus epidemioloģiski daļēji drošā režīmā. Izmitināšanas pakalpojumu sniedzējiem nav iespējams (un tas nav arī nepieciešams) no epidemioloģiskās drošības viedokļa noteikt platību uz vienu cilvēku.</w:t>
      </w:r>
    </w:p>
    <w:p w14:paraId="6E5658B9" w14:textId="77777777" w:rsidR="000C4010" w:rsidRDefault="000C4010"/>
    <w:p w14:paraId="0196A5A6" w14:textId="34794BE0" w:rsidR="000C4010" w:rsidRDefault="008B5A3D">
      <w:r>
        <w:t>5</w:t>
      </w:r>
      <w:r w:rsidR="008C5CA0">
        <w:t>. Ņemot vērā, ka atbilstoši noteikumu Nr. 662 106. punktam izglītības iestādes nodod laboratorijām arī vecāku mobilā tālruņa numurus, ir nepieciešams papildināt noteikumu 107. punktu un 178.2.2. apakšpunktu ar šādu informāciju.</w:t>
      </w:r>
    </w:p>
    <w:p w14:paraId="0B5D8F46" w14:textId="77777777" w:rsidR="000C4010" w:rsidRDefault="000C4010"/>
    <w:p w14:paraId="1F4E2C3A" w14:textId="12AB5A73" w:rsidR="000C4010" w:rsidRDefault="008B5A3D">
      <w:r>
        <w:t>6</w:t>
      </w:r>
      <w:r w:rsidR="008C5CA0">
        <w:t>. Noteikumu 177. punktā ir precizēts regulējums, kā veic antigēna testu. Šī punkta tehniskais precizējums ir saistīts ar noteikumu Nr. 662 2.19. punkta precizējumu, lai paplašinātu personu loku, kas var veikt antigēna testa manipulāciju.</w:t>
      </w:r>
    </w:p>
    <w:p w14:paraId="15036A1A" w14:textId="77777777" w:rsidR="000C4010" w:rsidRDefault="008C5CA0">
      <w:r>
        <w:t>Problēmas apraksts – medicīnas asistents ir medicīnas izglītības programmas studējošais, bet  nav ārstniecības persona.</w:t>
      </w:r>
    </w:p>
    <w:p w14:paraId="3F0A2C0B" w14:textId="77777777" w:rsidR="000C4010" w:rsidRDefault="008C5CA0">
      <w:r>
        <w:t>Risinājuma apraksts</w:t>
      </w:r>
    </w:p>
    <w:p w14:paraId="044873DC" w14:textId="77777777" w:rsidR="000C4010" w:rsidRDefault="008C5CA0">
      <w:r>
        <w:t xml:space="preserve">Saskaņā ar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4. un 5. punktā noteikto, medicīnas asistents ir studējošais, kurš apgūst pirmā vai otrā līmeņa profesionālās augstākās medicīniskās izglītības programmu. Proti, ārstniecības iestāde medicīnas asistenta amatā var pieņemt personu, kura studē, lai iegūtu ārsta grādu, zobārsta grādu, māsas (medicīnas māsa), vecmātes, ārsta palīga (feldšera), zobu higiēnista, fizioterapeita, </w:t>
      </w:r>
      <w:proofErr w:type="spellStart"/>
      <w:r>
        <w:t>ergoterapeita</w:t>
      </w:r>
      <w:proofErr w:type="spellEnd"/>
      <w:r>
        <w:t xml:space="preserve">, </w:t>
      </w:r>
      <w:proofErr w:type="spellStart"/>
      <w:r>
        <w:t>audiologopēda</w:t>
      </w:r>
      <w:proofErr w:type="spellEnd"/>
      <w:r>
        <w:t xml:space="preserve">, mākslas terapeita, uztura speciālista, tehniskā ortopēda, radiologa asistenta, </w:t>
      </w:r>
      <w:proofErr w:type="spellStart"/>
      <w:r>
        <w:t>biomedicīnas</w:t>
      </w:r>
      <w:proofErr w:type="spellEnd"/>
      <w:r>
        <w:t xml:space="preserve"> laboranta, skaistumkopšanas speciālista kosmetoloģijā, </w:t>
      </w:r>
      <w:proofErr w:type="spellStart"/>
      <w:r>
        <w:t>radiogrāfera</w:t>
      </w:r>
      <w:proofErr w:type="spellEnd"/>
      <w:r>
        <w:t>, podologa, masiera vai optometrista kvalifikāciju.</w:t>
      </w:r>
    </w:p>
    <w:p w14:paraId="6A917039" w14:textId="77777777" w:rsidR="000C4010" w:rsidRDefault="008C5CA0">
      <w:r>
        <w:t>Ārstniecības iestāde nodrošina medicīnas asistenta, kurš tiks nodarināts antigēna testu veikšanā, apmācību. Apmācībās ietveramās tēmas: antigēna testa veikšana, parauga noņemšana, uzglabāšana, transportēšana RNS testa veikšanai, medicīnisko atkritumu utilizēšana, personas datu aizsardzības jautājumi un jautājumi par testēšanas sertifikātu izsniegšanu. Ārstniecības iestādei nepieciešamības gadījumā (piemēram, pēc Veselības inspekcijas pieprasījuma) ir jāuzrāda apliecinājums par apmācību faktu.</w:t>
      </w:r>
    </w:p>
    <w:p w14:paraId="688B287A" w14:textId="77777777" w:rsidR="000C4010" w:rsidRDefault="008C5CA0">
      <w:r>
        <w:t xml:space="preserve">Ārstniecības iestādes vadītājs paziņo Veselības inspekcijai par medicīnas asistenta nodarbinātību antigēna testa veikšanā. Ārstniecības iestādes vadītājs iesniedz Veselības inspekcijā, norādot medicīnas asistenta vārdu, uzvārdu, personas kodu, izglītības iestādi, kurā apgūst medicīnisko izglītības programmu un programmas nosaukumu, kā arī norādot datumu, kad  medicīnas asistents ir uzsācis vai beidzis darbību attiecīgajā ārstniecības iestādē testu veikšanā. Nav nepieciešamas izmaiņas esošajos valsts pārvaldes pakalpojumos: “Ārstniecības personu reģistrācija Ārstniecības personu un ārstniecības atbalsta personu reģistrā” un “Reģistrā iekļaujamā informācija”. Minētie valsts pārvaldes pakalpojumi pieprasāmi, </w:t>
      </w:r>
      <w:r>
        <w:lastRenderedPageBreak/>
        <w:t>izmantojot neklātienes kanālus. Ārstniecības iestādes vadītājs informācijas iesniegšanai var izmantot Ministru kabineta 2016. gada 24. maija noteikumu Nr. 317 "Ārstniecības personu un ārstniecības atbalsta personu reģistra izveides, papildināšanas un uzturēšanas kārtība" 2. pielikumā pieejamo veidlapu "Informācija par ārstniecības personu un ārstniecības atbalsta personu nodarbinātību" vai arī vienoties par informācijas iesniegšanu ar Veselības inspekciju. Informācija par medicīnas asistenta nodarbinātību ārstniecības iestādē antigēna testu veikšanā Veselības inspekcijas tīmekļvietnē netiek publiskota.</w:t>
      </w:r>
    </w:p>
    <w:p w14:paraId="3D9CAE22" w14:textId="77777777" w:rsidR="000C4010" w:rsidRDefault="008C5CA0">
      <w:r>
        <w:t>Nacionālais veselības dienests informāciju par antigēna testu veikšanā nodarbinātiem medicīnas asistentiem iegūst no Ārstniecības personu un ārstniecības atbalsta personu reģistra, izmantojot esošos neklātienes kanālus.</w:t>
      </w:r>
    </w:p>
    <w:p w14:paraId="3ED111B6" w14:textId="77777777" w:rsidR="000C4010" w:rsidRDefault="008C5CA0">
      <w:r>
        <w:t>Regulējums par medicīnas asistentu reģistrāciju Ārstniecības personu un ārstniecības atbalsta personu reģistrā ir tikai uz Covid-19 infekcijas izplatības ierobežošanas laiku.</w:t>
      </w:r>
    </w:p>
    <w:p w14:paraId="75A15844" w14:textId="77777777" w:rsidR="000C4010" w:rsidRDefault="000C4010"/>
    <w:p w14:paraId="49C43126" w14:textId="381B38E3" w:rsidR="000C4010" w:rsidRDefault="008B5A3D">
      <w:r>
        <w:t>7</w:t>
      </w:r>
      <w:r w:rsidR="008C5CA0">
        <w:t>. Tā kā bērniem Covid-19 infekcija norit straujāk nekā pieaugušajiem un lai izglītojamie varētu pēc iespējas ātrāk atgriezties izglītības iestādē klātienē, noteikumu 1</w:t>
      </w:r>
      <w:r w:rsidR="00D318B7">
        <w:t>92</w:t>
      </w:r>
      <w:r w:rsidR="008C5CA0">
        <w:t>. punktā tiek noteikts, ka pēc mājas karantīnas, veicot Covid-19 testu septītajā dienā pēc karantīnas uzsākšanas, izglītojamais var atgriezties izglītības iestādē klātienē ar negatīvu testa rezultātu.</w:t>
      </w:r>
    </w:p>
    <w:p w14:paraId="069E4FCE" w14:textId="77777777" w:rsidR="000C4010" w:rsidRDefault="000C4010"/>
    <w:p w14:paraId="026852E1" w14:textId="5D122848" w:rsidR="000C4010" w:rsidRDefault="008B5A3D">
      <w:r>
        <w:t>8</w:t>
      </w:r>
      <w:r w:rsidR="008C5CA0">
        <w:t>. Noteikumu 329. punktā ir nepieciešams precizēt atsauces uz cietiem noteikumu Nr. 662 punktiem, jo ir nepieciešams precizēt pārejas periodu, lai to piemērotu arī tiem darbiniekiem, kuri ir līgumattiecībās ar izglītības iestādi (piemēram, ēdinātāji, transporta darbinieki u. tml.).</w:t>
      </w:r>
    </w:p>
    <w:p w14:paraId="77402853" w14:textId="77777777" w:rsidR="000C4010" w:rsidRDefault="008C5CA0">
      <w:pPr>
        <w:spacing w:before="90" w:after="90"/>
      </w:pPr>
      <w:r>
        <w:rPr>
          <w:b/>
        </w:rPr>
        <w:t>Vai ir izvērtēti alternatīvie risinājumi?</w:t>
      </w:r>
    </w:p>
    <w:p w14:paraId="7357E6E5" w14:textId="77777777" w:rsidR="000C4010" w:rsidRDefault="008C5CA0">
      <w:r>
        <w:t>Jā</w:t>
      </w:r>
    </w:p>
    <w:p w14:paraId="0E41E1F2" w14:textId="77777777" w:rsidR="000C4010" w:rsidRDefault="008C5CA0">
      <w:pPr>
        <w:spacing w:before="90" w:after="90"/>
      </w:pPr>
      <w:r>
        <w:rPr>
          <w:b/>
        </w:rPr>
        <w:t>Apraksts</w:t>
      </w:r>
    </w:p>
    <w:p w14:paraId="1085B30B" w14:textId="77777777" w:rsidR="000C4010" w:rsidRDefault="008C5CA0">
      <w:r>
        <w:t>Nosakot katru prasību, tiek vērtēts, vai iespējami alternatīvi risinājumi. Lai pēc iespējas vairāk aspekti tiktu ņemti vērā, iespējamie epidemioloģiskās drošības pasākumi tiek apspriesti Operatīvās vadības grupā, kur piedalās visu nozaru ministriju pārstāvji.</w:t>
      </w:r>
    </w:p>
    <w:p w14:paraId="74327453" w14:textId="77777777" w:rsidR="000C4010" w:rsidRDefault="008C5CA0">
      <w:pPr>
        <w:spacing w:before="90" w:after="90"/>
      </w:pPr>
      <w:r>
        <w:rPr>
          <w:b/>
        </w:rPr>
        <w:t>Vai ir izvērtēts prasību un izmaksu samērīgums pret ieguvumiem?</w:t>
      </w:r>
    </w:p>
    <w:p w14:paraId="4EA5915B" w14:textId="77777777" w:rsidR="000C4010" w:rsidRDefault="008C5CA0">
      <w:r>
        <w:t>Jā</w:t>
      </w:r>
    </w:p>
    <w:p w14:paraId="40C63DFB" w14:textId="77777777" w:rsidR="000C4010" w:rsidRDefault="008C5CA0">
      <w:pPr>
        <w:spacing w:before="90" w:after="90"/>
      </w:pPr>
      <w:r>
        <w:rPr>
          <w:b/>
        </w:rPr>
        <w:t>Apraksts</w:t>
      </w:r>
    </w:p>
    <w:p w14:paraId="10448B92" w14:textId="77777777" w:rsidR="000C4010" w:rsidRDefault="008C5CA0">
      <w:r>
        <w:t>Nosakot katru prasību, tiek vērtēts ierobežojuma samērīgums pret ieguvumu. Lai pēc iespējas vairāk aspekti tiktu ņemti vērā, iespējamie epidemioloģiskās drošības pasākumi tiek apspriesti Operatīvās vadības grupā, kur piedalās visu nozaru ministriju pārstāvji.</w:t>
      </w:r>
    </w:p>
    <w:p w14:paraId="30AB1B29" w14:textId="77777777" w:rsidR="000C4010" w:rsidRDefault="008C5CA0">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2F3DB36F" w14:textId="77777777" w:rsidR="000C4010" w:rsidRDefault="008C5CA0">
      <w:pPr>
        <w:spacing w:before="270" w:after="180"/>
      </w:pPr>
      <w:r>
        <w:rPr>
          <w:b/>
          <w:sz w:val="30"/>
        </w:rPr>
        <w:lastRenderedPageBreak/>
        <w:t>1.5. Pēcpārbaudes (</w:t>
      </w:r>
      <w:proofErr w:type="spellStart"/>
      <w:r>
        <w:rPr>
          <w:b/>
          <w:sz w:val="30"/>
        </w:rPr>
        <w:t>ex</w:t>
      </w:r>
      <w:proofErr w:type="spellEnd"/>
      <w:r>
        <w:rPr>
          <w:b/>
          <w:sz w:val="30"/>
        </w:rPr>
        <w:t>-post) izvērtējums</w:t>
      </w:r>
    </w:p>
    <w:p w14:paraId="6D19845C" w14:textId="77777777" w:rsidR="000C4010" w:rsidRDefault="008C5CA0">
      <w:pPr>
        <w:spacing w:before="90" w:after="90"/>
      </w:pPr>
      <w:r>
        <w:rPr>
          <w:b/>
        </w:rPr>
        <w:t>Vai tiks veikts?</w:t>
      </w:r>
    </w:p>
    <w:p w14:paraId="06F7B1DD" w14:textId="77777777" w:rsidR="000C4010" w:rsidRDefault="008C5CA0">
      <w:r>
        <w:t>Nē</w:t>
      </w:r>
    </w:p>
    <w:p w14:paraId="676F2940" w14:textId="77777777" w:rsidR="000C4010" w:rsidRDefault="008C5CA0">
      <w:pPr>
        <w:spacing w:before="270" w:after="180"/>
      </w:pPr>
      <w:r>
        <w:rPr>
          <w:b/>
          <w:sz w:val="30"/>
        </w:rPr>
        <w:t>1.6. Cita informācija</w:t>
      </w:r>
    </w:p>
    <w:p w14:paraId="2E8E5E68" w14:textId="77777777" w:rsidR="000C4010" w:rsidRDefault="008C5CA0">
      <w:r>
        <w:t>Veselības ministrija un tās pakļautības iestādes regulāri veic esošās situācijas izvērtējumu, reizi nedēļā sniedz informāciju Ministru kabinetā par aktuālo epidemioloģiskās drošības situāciju un veselības aprūpes sistēmas kapacitāti un noslodzi, testēšanu, situāciju ģimenes ārstu praksēs, vakcināciju kā arī sniedz priekšlikumus nepieciešamajām izmaiņām normatīvajā regulējumā.</w:t>
      </w:r>
    </w:p>
    <w:p w14:paraId="26C893AD" w14:textId="77777777" w:rsidR="000C4010" w:rsidRDefault="008C5CA0">
      <w:r>
        <w:t>Tāpat saskaņā ar Covid-19 infekcijas izplatības pārvaldības likumu, Veselības ministrija gatavo informāciju, lai Ministru kabinets vismaz reizi trijos mēnešos sniegtu Saeimai ziņojumu par epidemioloģiskās drošības draudiem saistībā ar Covid-19 infekcijas izplatību.  </w:t>
      </w:r>
    </w:p>
    <w:p w14:paraId="77D609CB" w14:textId="77777777" w:rsidR="000C4010" w:rsidRDefault="008C5CA0">
      <w:pPr>
        <w:spacing w:before="180"/>
      </w:pPr>
      <w:r>
        <w:rPr>
          <w:b/>
          <w:sz w:val="32"/>
        </w:rPr>
        <w:t>2. Tiesību akta projekta ietekmējamās sabiedrības grupas, ietekme uz tautsaimniecības attīstību un administratīvo slogu</w:t>
      </w:r>
    </w:p>
    <w:p w14:paraId="6942A88E" w14:textId="77777777" w:rsidR="000C4010" w:rsidRDefault="008C5CA0">
      <w:pPr>
        <w:spacing w:before="270" w:after="180"/>
      </w:pPr>
      <w:r>
        <w:rPr>
          <w:b/>
          <w:sz w:val="30"/>
        </w:rPr>
        <w:t>2.1. Sabiedrības grupas, kuras tiesiskais regulējums ietekmē, vai varētu ietekmēt</w:t>
      </w:r>
    </w:p>
    <w:p w14:paraId="3D493A82" w14:textId="77777777" w:rsidR="000C4010" w:rsidRDefault="008C5CA0">
      <w:pPr>
        <w:spacing w:before="90" w:after="90"/>
      </w:pPr>
      <w:r>
        <w:rPr>
          <w:b/>
        </w:rPr>
        <w:t>Fiziskās personas</w:t>
      </w:r>
    </w:p>
    <w:p w14:paraId="3D566EC9" w14:textId="77777777" w:rsidR="000C4010" w:rsidRDefault="008C5CA0">
      <w:r>
        <w:t>Jā</w:t>
      </w:r>
    </w:p>
    <w:p w14:paraId="37E4DB87" w14:textId="77777777" w:rsidR="000C4010" w:rsidRDefault="008C5CA0">
      <w:pPr>
        <w:spacing w:before="90" w:after="90"/>
      </w:pPr>
      <w:r>
        <w:rPr>
          <w:b/>
        </w:rPr>
        <w:t>Ietekmes apraksts</w:t>
      </w:r>
    </w:p>
    <w:p w14:paraId="61C6A0F5" w14:textId="77777777" w:rsidR="000C4010" w:rsidRDefault="008C5CA0">
      <w:r>
        <w:t>Epidemioloģiskās drošības pasākumi tiek attiecināti uz visu sabiedrību.</w:t>
      </w:r>
    </w:p>
    <w:p w14:paraId="1C19CBD2" w14:textId="77777777" w:rsidR="000C4010" w:rsidRDefault="008C5CA0">
      <w:pPr>
        <w:spacing w:before="90" w:after="90"/>
      </w:pPr>
      <w:r>
        <w:rPr>
          <w:b/>
        </w:rPr>
        <w:t>Juridiskās personas</w:t>
      </w:r>
    </w:p>
    <w:p w14:paraId="24ACF196" w14:textId="77777777" w:rsidR="000C4010" w:rsidRDefault="008C5CA0">
      <w:r>
        <w:t>Jā</w:t>
      </w:r>
    </w:p>
    <w:p w14:paraId="19BCC71C" w14:textId="77777777" w:rsidR="000C4010" w:rsidRDefault="008C5CA0">
      <w:pPr>
        <w:spacing w:before="90" w:after="90"/>
      </w:pPr>
      <w:r>
        <w:rPr>
          <w:b/>
        </w:rPr>
        <w:t>Ietekmes apraksts</w:t>
      </w:r>
    </w:p>
    <w:p w14:paraId="7A2F38D0" w14:textId="77777777" w:rsidR="000C4010" w:rsidRDefault="008C5CA0">
      <w:r>
        <w:t>Epidemioloģiskās drošības pasākumi tiek attiecināti uz visu sabiedrību.</w:t>
      </w:r>
    </w:p>
    <w:p w14:paraId="00A373E2" w14:textId="77777777" w:rsidR="000C4010" w:rsidRDefault="008C5CA0">
      <w:pPr>
        <w:spacing w:before="270" w:after="180"/>
      </w:pPr>
      <w:r>
        <w:rPr>
          <w:b/>
          <w:sz w:val="30"/>
        </w:rPr>
        <w:t>2.2. Tiesiskā regulējuma ietekme uz tautsaimniecību</w:t>
      </w:r>
    </w:p>
    <w:p w14:paraId="19A1635F" w14:textId="77777777" w:rsidR="000C4010" w:rsidRDefault="008C5CA0">
      <w:pPr>
        <w:spacing w:before="90" w:after="90"/>
      </w:pPr>
      <w:r>
        <w:rPr>
          <w:b/>
        </w:rPr>
        <w:t>Vai projekts skar šo jomu?</w:t>
      </w:r>
    </w:p>
    <w:p w14:paraId="5F6DE4D0" w14:textId="77777777" w:rsidR="000C4010" w:rsidRDefault="008C5CA0">
      <w:r>
        <w:t>Nē</w:t>
      </w:r>
    </w:p>
    <w:p w14:paraId="15EFF8D6" w14:textId="77777777" w:rsidR="000C4010" w:rsidRDefault="008C5CA0">
      <w:pPr>
        <w:spacing w:before="270" w:after="180"/>
      </w:pPr>
      <w:r>
        <w:rPr>
          <w:b/>
          <w:sz w:val="30"/>
        </w:rPr>
        <w:t>2.3. Administratīvo izmaksu monetārs novērtējums</w:t>
      </w:r>
    </w:p>
    <w:p w14:paraId="3229EFE0" w14:textId="77777777" w:rsidR="000C4010" w:rsidRDefault="008C5CA0">
      <w:pPr>
        <w:spacing w:before="90" w:after="90"/>
      </w:pPr>
      <w:r>
        <w:rPr>
          <w:b/>
        </w:rPr>
        <w:t>Vai projekts skar šo jomu?</w:t>
      </w:r>
    </w:p>
    <w:p w14:paraId="0DE43ED1" w14:textId="77777777" w:rsidR="000C4010" w:rsidRDefault="008C5CA0">
      <w:r>
        <w:t>Nē</w:t>
      </w:r>
    </w:p>
    <w:p w14:paraId="084A949F" w14:textId="77777777" w:rsidR="000C4010" w:rsidRDefault="008C5CA0">
      <w:pPr>
        <w:spacing w:before="270" w:after="180"/>
      </w:pPr>
      <w:r>
        <w:rPr>
          <w:b/>
          <w:sz w:val="30"/>
        </w:rPr>
        <w:t>2.4. Atbilstības izmaksu monetārs novērtējums</w:t>
      </w:r>
    </w:p>
    <w:p w14:paraId="3034502F" w14:textId="77777777" w:rsidR="000C4010" w:rsidRDefault="008C5CA0">
      <w:pPr>
        <w:spacing w:before="90" w:after="90"/>
      </w:pPr>
      <w:r>
        <w:rPr>
          <w:b/>
        </w:rPr>
        <w:lastRenderedPageBreak/>
        <w:t>Vai projekts skar šo jomu?</w:t>
      </w:r>
    </w:p>
    <w:p w14:paraId="61F4EC4B" w14:textId="77777777" w:rsidR="000C4010" w:rsidRDefault="008C5CA0">
      <w:r>
        <w:t>Nē</w:t>
      </w:r>
    </w:p>
    <w:p w14:paraId="0C19F58E" w14:textId="77777777" w:rsidR="000C4010" w:rsidRDefault="008C5CA0">
      <w:pPr>
        <w:spacing w:before="180"/>
      </w:pPr>
      <w:r>
        <w:rPr>
          <w:b/>
          <w:sz w:val="32"/>
        </w:rPr>
        <w:t>3. Tiesību akta projekta ietekme uz valsts budžetu un pašvaldību budžetiem</w:t>
      </w:r>
    </w:p>
    <w:p w14:paraId="5AEE092C" w14:textId="77777777" w:rsidR="000C4010" w:rsidRDefault="008C5CA0">
      <w:pPr>
        <w:spacing w:before="90" w:after="90"/>
      </w:pPr>
      <w:r>
        <w:rPr>
          <w:b/>
        </w:rPr>
        <w:t>Vai projekts skar šo jomu?</w:t>
      </w:r>
    </w:p>
    <w:p w14:paraId="78E2CCD9" w14:textId="77777777" w:rsidR="000C4010" w:rsidRDefault="008C5CA0">
      <w:r>
        <w:t>Nē</w:t>
      </w:r>
    </w:p>
    <w:p w14:paraId="2FD9A84E" w14:textId="77777777" w:rsidR="000C4010" w:rsidRDefault="008C5CA0">
      <w:pPr>
        <w:spacing w:before="90" w:after="90"/>
      </w:pPr>
      <w:r>
        <w:rPr>
          <w:b/>
        </w:rPr>
        <w:t>Cita informācija</w:t>
      </w:r>
    </w:p>
    <w:p w14:paraId="4C1A7B65" w14:textId="77777777" w:rsidR="000C4010" w:rsidRDefault="008C5CA0">
      <w:r>
        <w:t>-</w:t>
      </w:r>
    </w:p>
    <w:p w14:paraId="2EFCC156" w14:textId="77777777" w:rsidR="000C4010" w:rsidRDefault="008C5CA0">
      <w:pPr>
        <w:spacing w:before="180"/>
      </w:pPr>
      <w:r>
        <w:rPr>
          <w:b/>
          <w:sz w:val="32"/>
        </w:rPr>
        <w:t>4. Tiesību akta projekta ietekme uz spēkā esošo tiesību normu sistēmu</w:t>
      </w:r>
    </w:p>
    <w:p w14:paraId="3191CC72" w14:textId="77777777" w:rsidR="000C4010" w:rsidRDefault="008C5CA0">
      <w:pPr>
        <w:spacing w:before="90" w:after="90"/>
      </w:pPr>
      <w:r>
        <w:rPr>
          <w:b/>
        </w:rPr>
        <w:t>Vai projekts skar šo jomu?</w:t>
      </w:r>
    </w:p>
    <w:p w14:paraId="415D00D7" w14:textId="77777777" w:rsidR="000C4010" w:rsidRDefault="008C5CA0">
      <w:r>
        <w:t>Nē</w:t>
      </w:r>
    </w:p>
    <w:p w14:paraId="27F60043" w14:textId="77777777" w:rsidR="000C4010" w:rsidRDefault="008C5CA0">
      <w:pPr>
        <w:spacing w:before="270" w:after="180"/>
      </w:pPr>
      <w:r>
        <w:rPr>
          <w:b/>
          <w:sz w:val="30"/>
        </w:rPr>
        <w:t>4.2. Cita informācija</w:t>
      </w:r>
    </w:p>
    <w:p w14:paraId="2374E11C" w14:textId="77777777" w:rsidR="000C4010" w:rsidRDefault="008C5CA0">
      <w:r>
        <w:t>nav</w:t>
      </w:r>
    </w:p>
    <w:p w14:paraId="55ECAFAF" w14:textId="77777777" w:rsidR="000C4010" w:rsidRDefault="008C5CA0">
      <w:pPr>
        <w:spacing w:before="180"/>
      </w:pPr>
      <w:r>
        <w:rPr>
          <w:b/>
          <w:sz w:val="32"/>
        </w:rPr>
        <w:t>5. Tiesību akta projekta atbilstība Latvijas Republikas starptautiskajām saistībām</w:t>
      </w:r>
    </w:p>
    <w:p w14:paraId="741CB579" w14:textId="77777777" w:rsidR="000C4010" w:rsidRDefault="008C5CA0">
      <w:pPr>
        <w:spacing w:before="90" w:after="90"/>
      </w:pPr>
      <w:r>
        <w:rPr>
          <w:b/>
        </w:rPr>
        <w:t>Vai projekts skar šo jomu?</w:t>
      </w:r>
    </w:p>
    <w:p w14:paraId="0C6AC830" w14:textId="77777777" w:rsidR="000C4010" w:rsidRDefault="008C5CA0">
      <w:r>
        <w:t>Nē</w:t>
      </w:r>
    </w:p>
    <w:p w14:paraId="778E9C32" w14:textId="77777777" w:rsidR="000C4010" w:rsidRDefault="008C5CA0">
      <w:pPr>
        <w:spacing w:before="270" w:after="180"/>
      </w:pPr>
      <w:r>
        <w:rPr>
          <w:b/>
          <w:sz w:val="30"/>
        </w:rPr>
        <w:t>5.3. Cita informācija</w:t>
      </w:r>
    </w:p>
    <w:p w14:paraId="350B244C" w14:textId="77777777" w:rsidR="000C4010" w:rsidRDefault="008C5CA0">
      <w:pPr>
        <w:spacing w:before="90" w:after="90"/>
      </w:pPr>
      <w:r>
        <w:rPr>
          <w:b/>
        </w:rPr>
        <w:t>Apraksts</w:t>
      </w:r>
    </w:p>
    <w:p w14:paraId="077C5473" w14:textId="77777777" w:rsidR="000C4010" w:rsidRDefault="008C5CA0">
      <w:r>
        <w:t>Nav</w:t>
      </w:r>
    </w:p>
    <w:p w14:paraId="47C07547" w14:textId="77777777" w:rsidR="000C4010" w:rsidRDefault="008C5CA0">
      <w:pPr>
        <w:spacing w:before="180"/>
      </w:pPr>
      <w:r>
        <w:rPr>
          <w:b/>
          <w:sz w:val="32"/>
        </w:rPr>
        <w:t>6. Projekta izstrādē iesaistītās institūcijas un sabiedrības līdzdalības process</w:t>
      </w:r>
    </w:p>
    <w:p w14:paraId="3D5FF2CB" w14:textId="77777777" w:rsidR="000C4010" w:rsidRDefault="008C5CA0">
      <w:pPr>
        <w:spacing w:before="90" w:after="90"/>
      </w:pPr>
      <w:r>
        <w:rPr>
          <w:b/>
        </w:rPr>
        <w:t>Sabiedrības līdzdalība uz šo tiesību akta projektu neattiecas</w:t>
      </w:r>
    </w:p>
    <w:p w14:paraId="24F232F5" w14:textId="77777777" w:rsidR="000C4010" w:rsidRDefault="008C5CA0">
      <w:r>
        <w:t>Jā</w:t>
      </w:r>
    </w:p>
    <w:p w14:paraId="7A99B957" w14:textId="77777777" w:rsidR="000C4010" w:rsidRDefault="008C5CA0">
      <w:pPr>
        <w:spacing w:before="90" w:after="90"/>
      </w:pPr>
      <w:r>
        <w:rPr>
          <w:b/>
        </w:rPr>
        <w:t>Skaidrojums</w:t>
      </w:r>
    </w:p>
    <w:p w14:paraId="766844B9" w14:textId="77777777" w:rsidR="000C4010" w:rsidRDefault="008C5CA0">
      <w:r>
        <w:t>Tā kā noteikumu projekts tiek virzīts steidzamības kārtā, sabiedrības iesaiste projekta izstrādē netika organizēta.</w:t>
      </w:r>
    </w:p>
    <w:p w14:paraId="192172CF" w14:textId="77777777" w:rsidR="000C4010" w:rsidRDefault="008C5CA0">
      <w:pPr>
        <w:spacing w:before="270" w:after="180"/>
      </w:pPr>
      <w:r>
        <w:rPr>
          <w:b/>
          <w:sz w:val="30"/>
        </w:rPr>
        <w:t>6.4. Cita informācija</w:t>
      </w:r>
    </w:p>
    <w:p w14:paraId="333E1D95" w14:textId="77777777" w:rsidR="000C4010" w:rsidRDefault="008C5CA0">
      <w:pPr>
        <w:spacing w:before="90" w:after="90"/>
      </w:pPr>
      <w:r>
        <w:rPr>
          <w:b/>
        </w:rPr>
        <w:t>Cita informācija</w:t>
      </w:r>
    </w:p>
    <w:p w14:paraId="7101A150" w14:textId="77777777" w:rsidR="000C4010" w:rsidRDefault="008C5CA0">
      <w:r>
        <w:t>Noteikumu projektā iekļaujamās prasības ir apspriestas Operatīvās vadības grupā (OVG).</w:t>
      </w:r>
    </w:p>
    <w:p w14:paraId="66965F24" w14:textId="77777777" w:rsidR="000C4010" w:rsidRDefault="008C5CA0">
      <w:pPr>
        <w:spacing w:before="180"/>
      </w:pPr>
      <w:r>
        <w:rPr>
          <w:b/>
          <w:sz w:val="32"/>
        </w:rPr>
        <w:lastRenderedPageBreak/>
        <w:t>7. Tiesību akta projekta izpildes nodrošināšana un tās ietekme uz institūcijām</w:t>
      </w:r>
    </w:p>
    <w:p w14:paraId="31CCC344" w14:textId="77777777" w:rsidR="000C4010" w:rsidRDefault="008C5CA0">
      <w:pPr>
        <w:spacing w:before="90" w:after="90"/>
      </w:pPr>
      <w:r>
        <w:rPr>
          <w:b/>
        </w:rPr>
        <w:t>Vai projekts skar šo jomu?</w:t>
      </w:r>
    </w:p>
    <w:p w14:paraId="176BE3B8" w14:textId="77777777" w:rsidR="000C4010" w:rsidRDefault="008C5CA0">
      <w:r>
        <w:t>Jā</w:t>
      </w:r>
    </w:p>
    <w:p w14:paraId="210BBF6B" w14:textId="77777777" w:rsidR="000C4010" w:rsidRDefault="008C5CA0">
      <w:pPr>
        <w:spacing w:before="270" w:after="180"/>
      </w:pPr>
      <w:r>
        <w:rPr>
          <w:b/>
          <w:sz w:val="30"/>
        </w:rPr>
        <w:t>7.1. Projekta izpildē iesaistītās institūcijas</w:t>
      </w:r>
    </w:p>
    <w:p w14:paraId="5ABB40D7" w14:textId="77777777" w:rsidR="000C4010" w:rsidRDefault="008C5CA0">
      <w:pPr>
        <w:spacing w:before="90" w:after="90"/>
      </w:pPr>
      <w:r>
        <w:rPr>
          <w:b/>
        </w:rPr>
        <w:t>Institūcijas</w:t>
      </w:r>
    </w:p>
    <w:p w14:paraId="5CB35132" w14:textId="77777777" w:rsidR="000C4010" w:rsidRDefault="008C5CA0">
      <w:pPr>
        <w:spacing w:before="270" w:after="180"/>
      </w:pPr>
      <w:r>
        <w:rPr>
          <w:b/>
          <w:sz w:val="30"/>
        </w:rPr>
        <w:t>7.2. Administratīvo izmaksu monetārs novērtējums</w:t>
      </w:r>
    </w:p>
    <w:p w14:paraId="663EC3E1" w14:textId="77777777" w:rsidR="000C4010" w:rsidRDefault="008C5CA0">
      <w:pPr>
        <w:spacing w:before="90" w:after="90"/>
      </w:pPr>
      <w:r>
        <w:rPr>
          <w:b/>
        </w:rPr>
        <w:t>Vai projekts skar šo jomu?</w:t>
      </w:r>
    </w:p>
    <w:p w14:paraId="10ED6AFA" w14:textId="77777777" w:rsidR="000C4010" w:rsidRDefault="008C5CA0">
      <w:r>
        <w:t>Nē</w:t>
      </w:r>
    </w:p>
    <w:p w14:paraId="7F2DC34C" w14:textId="77777777" w:rsidR="000C4010" w:rsidRDefault="008C5CA0">
      <w:pPr>
        <w:spacing w:before="270" w:after="180"/>
      </w:pPr>
      <w:r>
        <w:rPr>
          <w:b/>
          <w:sz w:val="30"/>
        </w:rPr>
        <w:t>7.3. Atbilstības izmaksu monetārs novērtējums</w:t>
      </w:r>
    </w:p>
    <w:p w14:paraId="19AA2995" w14:textId="77777777" w:rsidR="000C4010" w:rsidRDefault="008C5CA0">
      <w:pPr>
        <w:spacing w:before="90" w:after="90"/>
      </w:pPr>
      <w:r>
        <w:rPr>
          <w:b/>
        </w:rPr>
        <w:t>Vai projekts skar šo jomu?</w:t>
      </w:r>
    </w:p>
    <w:p w14:paraId="3009ED0E" w14:textId="77777777" w:rsidR="000C4010" w:rsidRDefault="008C5CA0">
      <w:r>
        <w:t>Nē</w:t>
      </w:r>
    </w:p>
    <w:p w14:paraId="07D80735" w14:textId="77777777" w:rsidR="000C4010" w:rsidRDefault="008C5CA0">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0C4010" w14:paraId="7F0D65F0" w14:textId="77777777">
        <w:tc>
          <w:tcPr>
            <w:tcW w:w="4371" w:type="dxa"/>
            <w:shd w:val="clear" w:color="auto" w:fill="FFFFFF"/>
            <w:noWrap/>
            <w:tcMar>
              <w:top w:w="75" w:type="dxa"/>
              <w:left w:w="75" w:type="dxa"/>
              <w:bottom w:w="75" w:type="dxa"/>
              <w:right w:w="75" w:type="dxa"/>
            </w:tcMar>
            <w:vAlign w:val="center"/>
          </w:tcPr>
          <w:p w14:paraId="05993CEC" w14:textId="77777777" w:rsidR="000C4010" w:rsidRDefault="008C5CA0">
            <w:pPr>
              <w:jc w:val="left"/>
            </w:pPr>
            <w:r>
              <w:rPr>
                <w:b/>
              </w:rPr>
              <w:t>Ietekme</w:t>
            </w:r>
          </w:p>
        </w:tc>
        <w:tc>
          <w:tcPr>
            <w:tcW w:w="900" w:type="dxa"/>
            <w:shd w:val="clear" w:color="auto" w:fill="FFFFFF"/>
            <w:noWrap/>
            <w:tcMar>
              <w:top w:w="75" w:type="dxa"/>
              <w:left w:w="75" w:type="dxa"/>
              <w:bottom w:w="75" w:type="dxa"/>
              <w:right w:w="75" w:type="dxa"/>
            </w:tcMar>
            <w:vAlign w:val="center"/>
          </w:tcPr>
          <w:p w14:paraId="62C2D3D8" w14:textId="77777777" w:rsidR="000C4010" w:rsidRDefault="008C5CA0">
            <w:pPr>
              <w:jc w:val="left"/>
            </w:pPr>
            <w:r>
              <w:rPr>
                <w:b/>
              </w:rPr>
              <w:t>Jā/Nē</w:t>
            </w:r>
          </w:p>
        </w:tc>
        <w:tc>
          <w:tcPr>
            <w:tcW w:w="4371" w:type="dxa"/>
            <w:shd w:val="clear" w:color="auto" w:fill="FFFFFF"/>
            <w:noWrap/>
            <w:tcMar>
              <w:top w:w="75" w:type="dxa"/>
              <w:left w:w="75" w:type="dxa"/>
              <w:bottom w:w="75" w:type="dxa"/>
              <w:right w:w="75" w:type="dxa"/>
            </w:tcMar>
            <w:vAlign w:val="center"/>
          </w:tcPr>
          <w:p w14:paraId="6745E274" w14:textId="77777777" w:rsidR="000C4010" w:rsidRDefault="008C5CA0">
            <w:pPr>
              <w:jc w:val="left"/>
            </w:pPr>
            <w:r>
              <w:rPr>
                <w:b/>
              </w:rPr>
              <w:t>Skaidrojums</w:t>
            </w:r>
          </w:p>
        </w:tc>
      </w:tr>
      <w:tr w:rsidR="000C4010" w14:paraId="6EC9191A" w14:textId="77777777">
        <w:tc>
          <w:tcPr>
            <w:tcW w:w="4371" w:type="dxa"/>
            <w:shd w:val="clear" w:color="auto" w:fill="FFFFFF"/>
            <w:noWrap/>
            <w:tcMar>
              <w:top w:w="75" w:type="dxa"/>
              <w:left w:w="75" w:type="dxa"/>
              <w:bottom w:w="75" w:type="dxa"/>
              <w:right w:w="75" w:type="dxa"/>
            </w:tcMar>
            <w:vAlign w:val="center"/>
          </w:tcPr>
          <w:p w14:paraId="400C944F" w14:textId="77777777" w:rsidR="000C4010" w:rsidRDefault="008C5CA0">
            <w:pPr>
              <w:jc w:val="left"/>
            </w:pPr>
            <w:r>
              <w:t>1. Tiks veidota jauna institūcija</w:t>
            </w:r>
          </w:p>
        </w:tc>
        <w:tc>
          <w:tcPr>
            <w:tcW w:w="900" w:type="dxa"/>
            <w:shd w:val="clear" w:color="auto" w:fill="FFFFFF"/>
            <w:noWrap/>
            <w:tcMar>
              <w:top w:w="75" w:type="dxa"/>
              <w:left w:w="75" w:type="dxa"/>
              <w:bottom w:w="75" w:type="dxa"/>
              <w:right w:w="75" w:type="dxa"/>
            </w:tcMar>
            <w:vAlign w:val="center"/>
          </w:tcPr>
          <w:p w14:paraId="3DA278BC"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1CFE9C91" w14:textId="77777777" w:rsidR="000C4010" w:rsidRDefault="008C5CA0">
            <w:r>
              <w:t>-</w:t>
            </w:r>
          </w:p>
        </w:tc>
      </w:tr>
      <w:tr w:rsidR="000C4010" w14:paraId="1F9C9260" w14:textId="77777777">
        <w:tc>
          <w:tcPr>
            <w:tcW w:w="4371" w:type="dxa"/>
            <w:shd w:val="clear" w:color="auto" w:fill="FFFFFF"/>
            <w:noWrap/>
            <w:tcMar>
              <w:top w:w="75" w:type="dxa"/>
              <w:left w:w="75" w:type="dxa"/>
              <w:bottom w:w="75" w:type="dxa"/>
              <w:right w:w="75" w:type="dxa"/>
            </w:tcMar>
            <w:vAlign w:val="center"/>
          </w:tcPr>
          <w:p w14:paraId="33D4DDA7" w14:textId="77777777" w:rsidR="000C4010" w:rsidRDefault="008C5CA0">
            <w:pPr>
              <w:jc w:val="left"/>
            </w:pPr>
            <w:r>
              <w:t>2. Tiks likvidēta institūcija</w:t>
            </w:r>
          </w:p>
        </w:tc>
        <w:tc>
          <w:tcPr>
            <w:tcW w:w="900" w:type="dxa"/>
            <w:shd w:val="clear" w:color="auto" w:fill="FFFFFF"/>
            <w:noWrap/>
            <w:tcMar>
              <w:top w:w="75" w:type="dxa"/>
              <w:left w:w="75" w:type="dxa"/>
              <w:bottom w:w="75" w:type="dxa"/>
              <w:right w:w="75" w:type="dxa"/>
            </w:tcMar>
            <w:vAlign w:val="center"/>
          </w:tcPr>
          <w:p w14:paraId="08481608"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5081D386" w14:textId="77777777" w:rsidR="000C4010" w:rsidRDefault="008C5CA0">
            <w:r>
              <w:t>-</w:t>
            </w:r>
          </w:p>
        </w:tc>
      </w:tr>
      <w:tr w:rsidR="000C4010" w14:paraId="440F8DC8" w14:textId="77777777">
        <w:tc>
          <w:tcPr>
            <w:tcW w:w="4371" w:type="dxa"/>
            <w:shd w:val="clear" w:color="auto" w:fill="FFFFFF"/>
            <w:noWrap/>
            <w:tcMar>
              <w:top w:w="75" w:type="dxa"/>
              <w:left w:w="75" w:type="dxa"/>
              <w:bottom w:w="75" w:type="dxa"/>
              <w:right w:w="75" w:type="dxa"/>
            </w:tcMar>
            <w:vAlign w:val="center"/>
          </w:tcPr>
          <w:p w14:paraId="54A8266B" w14:textId="77777777" w:rsidR="000C4010" w:rsidRDefault="008C5CA0">
            <w:pPr>
              <w:jc w:val="left"/>
            </w:pPr>
            <w:r>
              <w:t>3. Tiks veikta esošās institūcijas reorganizācija</w:t>
            </w:r>
          </w:p>
        </w:tc>
        <w:tc>
          <w:tcPr>
            <w:tcW w:w="900" w:type="dxa"/>
            <w:shd w:val="clear" w:color="auto" w:fill="FFFFFF"/>
            <w:noWrap/>
            <w:tcMar>
              <w:top w:w="75" w:type="dxa"/>
              <w:left w:w="75" w:type="dxa"/>
              <w:bottom w:w="75" w:type="dxa"/>
              <w:right w:w="75" w:type="dxa"/>
            </w:tcMar>
            <w:vAlign w:val="center"/>
          </w:tcPr>
          <w:p w14:paraId="51D6C3E4"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3725E6AF" w14:textId="77777777" w:rsidR="000C4010" w:rsidRDefault="008C5CA0">
            <w:r>
              <w:t>-</w:t>
            </w:r>
          </w:p>
        </w:tc>
      </w:tr>
      <w:tr w:rsidR="000C4010" w14:paraId="04AC51B7" w14:textId="77777777">
        <w:tc>
          <w:tcPr>
            <w:tcW w:w="4371" w:type="dxa"/>
            <w:shd w:val="clear" w:color="auto" w:fill="FFFFFF"/>
            <w:noWrap/>
            <w:tcMar>
              <w:top w:w="75" w:type="dxa"/>
              <w:left w:w="75" w:type="dxa"/>
              <w:bottom w:w="75" w:type="dxa"/>
              <w:right w:w="75" w:type="dxa"/>
            </w:tcMar>
            <w:vAlign w:val="center"/>
          </w:tcPr>
          <w:p w14:paraId="23BF1311" w14:textId="77777777" w:rsidR="000C4010" w:rsidRDefault="008C5CA0">
            <w:pPr>
              <w:jc w:val="left"/>
            </w:pPr>
            <w: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744B2BBE"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02DA1D8D" w14:textId="77777777" w:rsidR="000C4010" w:rsidRDefault="008C5CA0">
            <w:r>
              <w:t>-</w:t>
            </w:r>
          </w:p>
        </w:tc>
      </w:tr>
      <w:tr w:rsidR="000C4010" w14:paraId="2EC0530B" w14:textId="77777777">
        <w:tc>
          <w:tcPr>
            <w:tcW w:w="4371" w:type="dxa"/>
            <w:shd w:val="clear" w:color="auto" w:fill="FFFFFF"/>
            <w:noWrap/>
            <w:tcMar>
              <w:top w:w="75" w:type="dxa"/>
              <w:left w:w="75" w:type="dxa"/>
              <w:bottom w:w="75" w:type="dxa"/>
              <w:right w:w="75" w:type="dxa"/>
            </w:tcMar>
            <w:vAlign w:val="center"/>
          </w:tcPr>
          <w:p w14:paraId="61C78264" w14:textId="77777777" w:rsidR="000C4010" w:rsidRDefault="008C5CA0">
            <w:pPr>
              <w:jc w:val="left"/>
            </w:pPr>
            <w:r>
              <w:t xml:space="preserve">5. Tiks veikta iekšējo institūcijas procesu </w:t>
            </w:r>
            <w:proofErr w:type="spellStart"/>
            <w:r>
              <w:t>efektivizācija</w:t>
            </w:r>
            <w:proofErr w:type="spellEnd"/>
          </w:p>
        </w:tc>
        <w:tc>
          <w:tcPr>
            <w:tcW w:w="900" w:type="dxa"/>
            <w:shd w:val="clear" w:color="auto" w:fill="FFFFFF"/>
            <w:noWrap/>
            <w:tcMar>
              <w:top w:w="75" w:type="dxa"/>
              <w:left w:w="75" w:type="dxa"/>
              <w:bottom w:w="75" w:type="dxa"/>
              <w:right w:w="75" w:type="dxa"/>
            </w:tcMar>
            <w:vAlign w:val="center"/>
          </w:tcPr>
          <w:p w14:paraId="3DE22DE8"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2907E3F1" w14:textId="77777777" w:rsidR="000C4010" w:rsidRDefault="008C5CA0">
            <w:r>
              <w:t>-</w:t>
            </w:r>
          </w:p>
        </w:tc>
      </w:tr>
      <w:tr w:rsidR="000C4010" w14:paraId="230598A8" w14:textId="77777777">
        <w:tc>
          <w:tcPr>
            <w:tcW w:w="4371" w:type="dxa"/>
            <w:shd w:val="clear" w:color="auto" w:fill="FFFFFF"/>
            <w:noWrap/>
            <w:tcMar>
              <w:top w:w="75" w:type="dxa"/>
              <w:left w:w="75" w:type="dxa"/>
              <w:bottom w:w="75" w:type="dxa"/>
              <w:right w:w="75" w:type="dxa"/>
            </w:tcMar>
            <w:vAlign w:val="center"/>
          </w:tcPr>
          <w:p w14:paraId="233E9335" w14:textId="77777777" w:rsidR="000C4010" w:rsidRDefault="008C5CA0">
            <w:pPr>
              <w:jc w:val="left"/>
            </w:pPr>
            <w: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32A2134C"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0ECB298C" w14:textId="77777777" w:rsidR="000C4010" w:rsidRDefault="008C5CA0">
            <w:r>
              <w:t>-</w:t>
            </w:r>
          </w:p>
        </w:tc>
      </w:tr>
      <w:tr w:rsidR="000C4010" w14:paraId="7284ED1B" w14:textId="77777777">
        <w:tc>
          <w:tcPr>
            <w:tcW w:w="4371" w:type="dxa"/>
            <w:shd w:val="clear" w:color="auto" w:fill="FFFFFF"/>
            <w:noWrap/>
            <w:tcMar>
              <w:top w:w="75" w:type="dxa"/>
              <w:left w:w="75" w:type="dxa"/>
              <w:bottom w:w="75" w:type="dxa"/>
              <w:right w:w="75" w:type="dxa"/>
            </w:tcMar>
            <w:vAlign w:val="center"/>
          </w:tcPr>
          <w:p w14:paraId="28BE32BC" w14:textId="77777777" w:rsidR="000C4010" w:rsidRDefault="008C5CA0">
            <w:pPr>
              <w:jc w:val="left"/>
            </w:pPr>
            <w: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23AD17A3"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42708AAD" w14:textId="77777777" w:rsidR="000C4010" w:rsidRDefault="008C5CA0">
            <w:r>
              <w:t>-</w:t>
            </w:r>
          </w:p>
        </w:tc>
      </w:tr>
      <w:tr w:rsidR="000C4010" w14:paraId="7BD002EA" w14:textId="77777777">
        <w:tc>
          <w:tcPr>
            <w:tcW w:w="4371" w:type="dxa"/>
            <w:shd w:val="clear" w:color="auto" w:fill="FFFFFF"/>
            <w:noWrap/>
            <w:tcMar>
              <w:top w:w="75" w:type="dxa"/>
              <w:left w:w="75" w:type="dxa"/>
              <w:bottom w:w="75" w:type="dxa"/>
              <w:right w:w="75" w:type="dxa"/>
            </w:tcMar>
            <w:vAlign w:val="center"/>
          </w:tcPr>
          <w:p w14:paraId="708911FA" w14:textId="77777777" w:rsidR="000C4010" w:rsidRDefault="008C5CA0">
            <w:pPr>
              <w:jc w:val="left"/>
            </w:pPr>
            <w:r>
              <w:t>8. Cita informācija</w:t>
            </w:r>
          </w:p>
        </w:tc>
        <w:tc>
          <w:tcPr>
            <w:tcW w:w="900" w:type="dxa"/>
            <w:shd w:val="clear" w:color="auto" w:fill="FFFFFF"/>
            <w:noWrap/>
            <w:tcMar>
              <w:top w:w="75" w:type="dxa"/>
              <w:left w:w="75" w:type="dxa"/>
              <w:bottom w:w="75" w:type="dxa"/>
              <w:right w:w="75" w:type="dxa"/>
            </w:tcMar>
            <w:vAlign w:val="center"/>
          </w:tcPr>
          <w:p w14:paraId="558396AF" w14:textId="77777777" w:rsidR="000C4010" w:rsidRDefault="008C5CA0">
            <w:pPr>
              <w:jc w:val="left"/>
            </w:pPr>
            <w:r>
              <w:t>Nē</w:t>
            </w:r>
          </w:p>
        </w:tc>
        <w:tc>
          <w:tcPr>
            <w:tcW w:w="4371" w:type="dxa"/>
            <w:shd w:val="clear" w:color="auto" w:fill="FFFFFF"/>
            <w:noWrap/>
            <w:tcMar>
              <w:top w:w="75" w:type="dxa"/>
              <w:left w:w="75" w:type="dxa"/>
              <w:bottom w:w="75" w:type="dxa"/>
              <w:right w:w="75" w:type="dxa"/>
            </w:tcMar>
            <w:vAlign w:val="center"/>
          </w:tcPr>
          <w:p w14:paraId="3438A2F3" w14:textId="77777777" w:rsidR="000C4010" w:rsidRDefault="008C5CA0">
            <w:r>
              <w:t>-</w:t>
            </w:r>
          </w:p>
        </w:tc>
      </w:tr>
    </w:tbl>
    <w:p w14:paraId="760CC583" w14:textId="77777777" w:rsidR="000C4010" w:rsidRDefault="008C5CA0">
      <w:pPr>
        <w:spacing w:before="270" w:after="180"/>
      </w:pPr>
      <w:r>
        <w:rPr>
          <w:b/>
          <w:sz w:val="30"/>
        </w:rPr>
        <w:t>7.5. Cita informācija</w:t>
      </w:r>
    </w:p>
    <w:p w14:paraId="63023231" w14:textId="77777777" w:rsidR="000C4010" w:rsidRDefault="008C5CA0">
      <w:pPr>
        <w:spacing w:before="90" w:after="90"/>
      </w:pPr>
      <w:r>
        <w:rPr>
          <w:b/>
        </w:rPr>
        <w:lastRenderedPageBreak/>
        <w:t>Cita informācija</w:t>
      </w:r>
    </w:p>
    <w:p w14:paraId="664C6887" w14:textId="77777777" w:rsidR="000C4010" w:rsidRDefault="008C5CA0">
      <w:r>
        <w:t>Noteikumu projekts ietekmē pilnīgi visas institūcijas - gan kā darba devējus vai pakalpojuma sniedzējus, kam saistoša epidemioloģiskās drošības prasību izpilde, gan arī kontrolējošās institūcijas.</w:t>
      </w:r>
    </w:p>
    <w:p w14:paraId="1C52DE02" w14:textId="77777777" w:rsidR="000C4010" w:rsidRDefault="008C5CA0">
      <w:pPr>
        <w:spacing w:before="180"/>
      </w:pPr>
      <w:r>
        <w:rPr>
          <w:b/>
          <w:sz w:val="32"/>
        </w:rPr>
        <w:t>8. Horizontālā ietekme</w:t>
      </w:r>
    </w:p>
    <w:p w14:paraId="321BB9D6" w14:textId="77777777" w:rsidR="000C4010" w:rsidRDefault="008C5CA0">
      <w:pPr>
        <w:spacing w:before="270" w:after="180"/>
      </w:pPr>
      <w:r>
        <w:rPr>
          <w:b/>
          <w:sz w:val="30"/>
        </w:rPr>
        <w:t>8.1. Projekta tiesiskā regulējuma ietekme</w:t>
      </w:r>
    </w:p>
    <w:p w14:paraId="6CB508AD" w14:textId="77777777" w:rsidR="000C4010" w:rsidRDefault="008C5CA0">
      <w:pPr>
        <w:spacing w:before="270" w:after="180"/>
      </w:pPr>
      <w:r>
        <w:rPr>
          <w:b/>
          <w:sz w:val="30"/>
        </w:rPr>
        <w:t>8.1.1. uz publisku pakalpojumu attīstību</w:t>
      </w:r>
    </w:p>
    <w:p w14:paraId="781ACF0D" w14:textId="77777777" w:rsidR="000C4010" w:rsidRDefault="008C5CA0">
      <w:pPr>
        <w:spacing w:before="90" w:after="90"/>
      </w:pPr>
      <w:r>
        <w:rPr>
          <w:b/>
        </w:rPr>
        <w:t>Vai projekts skar šo jomu?</w:t>
      </w:r>
    </w:p>
    <w:p w14:paraId="37862FD1" w14:textId="77777777" w:rsidR="000C4010" w:rsidRDefault="008C5CA0">
      <w:r>
        <w:t>Nē</w:t>
      </w:r>
    </w:p>
    <w:p w14:paraId="31E535C6" w14:textId="77777777" w:rsidR="000C4010" w:rsidRDefault="008C5CA0">
      <w:pPr>
        <w:spacing w:before="270" w:after="180"/>
      </w:pPr>
      <w:r>
        <w:rPr>
          <w:b/>
          <w:sz w:val="30"/>
        </w:rPr>
        <w:t>8.1.2. uz valsts un pašvaldību informācijas un komunikācijas tehnoloģiju attīstību</w:t>
      </w:r>
    </w:p>
    <w:p w14:paraId="414CC665" w14:textId="77777777" w:rsidR="000C4010" w:rsidRDefault="008C5CA0">
      <w:pPr>
        <w:spacing w:before="90" w:after="90"/>
      </w:pPr>
      <w:r>
        <w:rPr>
          <w:b/>
        </w:rPr>
        <w:t>Vai projekts skar šo jomu?</w:t>
      </w:r>
    </w:p>
    <w:p w14:paraId="3963E5E3" w14:textId="77777777" w:rsidR="000C4010" w:rsidRDefault="008C5CA0">
      <w:r>
        <w:t>Nē</w:t>
      </w:r>
    </w:p>
    <w:p w14:paraId="4876FD19" w14:textId="77777777" w:rsidR="000C4010" w:rsidRDefault="008C5CA0">
      <w:pPr>
        <w:spacing w:before="270" w:after="180"/>
      </w:pPr>
      <w:r>
        <w:rPr>
          <w:b/>
          <w:sz w:val="30"/>
        </w:rPr>
        <w:t>8.1.3. uz informācijas sabiedrības politikas īstenošanu</w:t>
      </w:r>
    </w:p>
    <w:p w14:paraId="17D87470" w14:textId="77777777" w:rsidR="000C4010" w:rsidRDefault="008C5CA0">
      <w:pPr>
        <w:spacing w:before="90" w:after="90"/>
      </w:pPr>
      <w:r>
        <w:rPr>
          <w:b/>
        </w:rPr>
        <w:t>Vai projekts skar šo jomu?</w:t>
      </w:r>
    </w:p>
    <w:p w14:paraId="65F7A3AF" w14:textId="77777777" w:rsidR="000C4010" w:rsidRDefault="008C5CA0">
      <w:r>
        <w:t>Nē</w:t>
      </w:r>
    </w:p>
    <w:p w14:paraId="684F56D9" w14:textId="77777777" w:rsidR="000C4010" w:rsidRDefault="008C5CA0">
      <w:pPr>
        <w:spacing w:before="270" w:after="180"/>
      </w:pPr>
      <w:r>
        <w:rPr>
          <w:b/>
          <w:sz w:val="30"/>
        </w:rPr>
        <w:t>8.1.4. uz Nacionālā attīstības plāna rādītājiem</w:t>
      </w:r>
    </w:p>
    <w:p w14:paraId="46C3C0B6" w14:textId="77777777" w:rsidR="000C4010" w:rsidRDefault="008C5CA0">
      <w:pPr>
        <w:spacing w:before="90" w:after="90"/>
      </w:pPr>
      <w:r>
        <w:rPr>
          <w:b/>
        </w:rPr>
        <w:t>Vai projekts skar šo jomu?</w:t>
      </w:r>
    </w:p>
    <w:p w14:paraId="5EC4E5F3" w14:textId="77777777" w:rsidR="000C4010" w:rsidRDefault="008C5CA0">
      <w:r>
        <w:t>Nē</w:t>
      </w:r>
    </w:p>
    <w:p w14:paraId="42B68154" w14:textId="77777777" w:rsidR="000C4010" w:rsidRDefault="008C5CA0">
      <w:pPr>
        <w:spacing w:before="270" w:after="180"/>
      </w:pPr>
      <w:r>
        <w:rPr>
          <w:b/>
          <w:sz w:val="30"/>
        </w:rPr>
        <w:t>8.1.5. uz teritoriju attīstību</w:t>
      </w:r>
    </w:p>
    <w:p w14:paraId="6E8C5C7D" w14:textId="77777777" w:rsidR="000C4010" w:rsidRDefault="008C5CA0">
      <w:pPr>
        <w:spacing w:before="90" w:after="90"/>
      </w:pPr>
      <w:r>
        <w:rPr>
          <w:b/>
        </w:rPr>
        <w:t>Vai projekts skar šo jomu?</w:t>
      </w:r>
    </w:p>
    <w:p w14:paraId="19C5139C" w14:textId="77777777" w:rsidR="000C4010" w:rsidRDefault="008C5CA0">
      <w:r>
        <w:t>Nē</w:t>
      </w:r>
    </w:p>
    <w:p w14:paraId="388E063D" w14:textId="77777777" w:rsidR="000C4010" w:rsidRDefault="008C5CA0">
      <w:pPr>
        <w:spacing w:before="270" w:after="180"/>
      </w:pPr>
      <w:r>
        <w:rPr>
          <w:b/>
          <w:sz w:val="30"/>
        </w:rPr>
        <w:t>8.1.6. uz vidi</w:t>
      </w:r>
    </w:p>
    <w:p w14:paraId="3B921F56" w14:textId="77777777" w:rsidR="000C4010" w:rsidRDefault="008C5CA0">
      <w:pPr>
        <w:spacing w:before="90" w:after="90"/>
      </w:pPr>
      <w:r>
        <w:rPr>
          <w:b/>
        </w:rPr>
        <w:t>Vai projekts skar šo jomu?</w:t>
      </w:r>
    </w:p>
    <w:p w14:paraId="6FC90386" w14:textId="77777777" w:rsidR="000C4010" w:rsidRDefault="008C5CA0">
      <w:r>
        <w:t>Nē</w:t>
      </w:r>
    </w:p>
    <w:p w14:paraId="0D99315B" w14:textId="77777777" w:rsidR="000C4010" w:rsidRDefault="008C5CA0">
      <w:pPr>
        <w:spacing w:before="270" w:after="180"/>
      </w:pPr>
      <w:r>
        <w:rPr>
          <w:b/>
          <w:sz w:val="30"/>
        </w:rPr>
        <w:t xml:space="preserve">8.1.7. uz </w:t>
      </w:r>
      <w:proofErr w:type="spellStart"/>
      <w:r>
        <w:rPr>
          <w:b/>
          <w:sz w:val="30"/>
        </w:rPr>
        <w:t>klimatneitralitāti</w:t>
      </w:r>
      <w:proofErr w:type="spellEnd"/>
    </w:p>
    <w:p w14:paraId="49072555" w14:textId="77777777" w:rsidR="000C4010" w:rsidRDefault="008C5CA0">
      <w:pPr>
        <w:spacing w:before="90" w:after="90"/>
      </w:pPr>
      <w:r>
        <w:rPr>
          <w:b/>
        </w:rPr>
        <w:t>Vai projekts skar šo jomu?</w:t>
      </w:r>
    </w:p>
    <w:p w14:paraId="32300D57" w14:textId="77777777" w:rsidR="000C4010" w:rsidRDefault="008C5CA0">
      <w:r>
        <w:t>Nē</w:t>
      </w:r>
    </w:p>
    <w:p w14:paraId="787C85D0" w14:textId="77777777" w:rsidR="000C4010" w:rsidRDefault="008C5CA0">
      <w:pPr>
        <w:spacing w:before="270" w:after="180"/>
      </w:pPr>
      <w:r>
        <w:rPr>
          <w:b/>
          <w:sz w:val="30"/>
        </w:rPr>
        <w:lastRenderedPageBreak/>
        <w:t>8.1.8. uz iedzīvotāju sociālo situāciju</w:t>
      </w:r>
    </w:p>
    <w:p w14:paraId="5C267A24" w14:textId="77777777" w:rsidR="000C4010" w:rsidRDefault="008C5CA0">
      <w:pPr>
        <w:spacing w:before="90" w:after="90"/>
      </w:pPr>
      <w:r>
        <w:rPr>
          <w:b/>
        </w:rPr>
        <w:t>Vai projekts skar šo jomu?</w:t>
      </w:r>
    </w:p>
    <w:p w14:paraId="4B28A167" w14:textId="77777777" w:rsidR="000C4010" w:rsidRDefault="008C5CA0">
      <w:r>
        <w:t>Nē</w:t>
      </w:r>
    </w:p>
    <w:p w14:paraId="70C4BC97" w14:textId="77777777" w:rsidR="000C4010" w:rsidRDefault="008C5CA0">
      <w:pPr>
        <w:spacing w:before="270" w:after="180"/>
      </w:pPr>
      <w:r>
        <w:rPr>
          <w:b/>
          <w:sz w:val="30"/>
        </w:rPr>
        <w:t>8.1.9. uz personu ar invaliditāti vienlīdzīgām iespējām un tiesībām</w:t>
      </w:r>
    </w:p>
    <w:p w14:paraId="4683D455" w14:textId="77777777" w:rsidR="000C4010" w:rsidRDefault="008C5CA0">
      <w:pPr>
        <w:spacing w:before="90" w:after="90"/>
      </w:pPr>
      <w:r>
        <w:rPr>
          <w:b/>
        </w:rPr>
        <w:t>Vai projekts skar šo jomu?</w:t>
      </w:r>
    </w:p>
    <w:p w14:paraId="4A7594E0" w14:textId="77777777" w:rsidR="000C4010" w:rsidRDefault="008C5CA0">
      <w:r>
        <w:t>Nē</w:t>
      </w:r>
    </w:p>
    <w:p w14:paraId="1BDD209B" w14:textId="77777777" w:rsidR="000C4010" w:rsidRDefault="008C5CA0">
      <w:pPr>
        <w:spacing w:before="270" w:after="180"/>
      </w:pPr>
      <w:r>
        <w:rPr>
          <w:b/>
          <w:sz w:val="30"/>
        </w:rPr>
        <w:t>8.1.10. uz dzimumu līdztiesību</w:t>
      </w:r>
    </w:p>
    <w:p w14:paraId="0D389BE0" w14:textId="77777777" w:rsidR="000C4010" w:rsidRDefault="008C5CA0">
      <w:pPr>
        <w:spacing w:before="90" w:after="90"/>
      </w:pPr>
      <w:r>
        <w:rPr>
          <w:b/>
        </w:rPr>
        <w:t>Vai projekts skar šo jomu?</w:t>
      </w:r>
    </w:p>
    <w:p w14:paraId="4FC09161" w14:textId="77777777" w:rsidR="000C4010" w:rsidRDefault="008C5CA0">
      <w:r>
        <w:t>Nē</w:t>
      </w:r>
    </w:p>
    <w:p w14:paraId="29960823" w14:textId="77777777" w:rsidR="000C4010" w:rsidRDefault="008C5CA0">
      <w:pPr>
        <w:spacing w:before="270" w:after="180"/>
      </w:pPr>
      <w:r>
        <w:rPr>
          <w:b/>
          <w:sz w:val="30"/>
        </w:rPr>
        <w:t>8.1.11. uz veselību</w:t>
      </w:r>
    </w:p>
    <w:p w14:paraId="7BC2EEA5" w14:textId="77777777" w:rsidR="000C4010" w:rsidRDefault="008C5CA0">
      <w:pPr>
        <w:spacing w:before="90" w:after="90"/>
      </w:pPr>
      <w:r>
        <w:rPr>
          <w:b/>
        </w:rPr>
        <w:t>Vai projekts skar šo jomu?</w:t>
      </w:r>
    </w:p>
    <w:p w14:paraId="004A182C" w14:textId="77777777" w:rsidR="000C4010" w:rsidRDefault="008C5CA0">
      <w:r>
        <w:t>Jā</w:t>
      </w:r>
    </w:p>
    <w:p w14:paraId="358DF693" w14:textId="77777777" w:rsidR="000C4010" w:rsidRDefault="008C5CA0">
      <w:pPr>
        <w:spacing w:before="90" w:after="90"/>
      </w:pPr>
      <w:r>
        <w:rPr>
          <w:b/>
        </w:rPr>
        <w:t>Apraksts</w:t>
      </w:r>
    </w:p>
    <w:p w14:paraId="22392DC9" w14:textId="77777777" w:rsidR="000C4010" w:rsidRDefault="008C5CA0">
      <w:r>
        <w:t>Noteikumu projektā noteikti epidemioloģiskās drošības pasākumi, kas veicami, lai ierobežotu Covid-19 infekcijas izplatību.</w:t>
      </w:r>
    </w:p>
    <w:p w14:paraId="069E4BB8" w14:textId="77777777" w:rsidR="000C4010" w:rsidRDefault="008C5CA0">
      <w:pPr>
        <w:spacing w:before="270" w:after="180"/>
      </w:pPr>
      <w:r>
        <w:rPr>
          <w:b/>
          <w:sz w:val="30"/>
        </w:rPr>
        <w:t>8.1.12. uz cilvēktiesībām, demokrātiskām vērtībām un pilsoniskās sabiedrības attīstību</w:t>
      </w:r>
    </w:p>
    <w:p w14:paraId="01CB8134" w14:textId="77777777" w:rsidR="000C4010" w:rsidRDefault="008C5CA0">
      <w:pPr>
        <w:spacing w:before="90" w:after="90"/>
      </w:pPr>
      <w:r>
        <w:rPr>
          <w:b/>
        </w:rPr>
        <w:t>Vai projekts skar šo jomu?</w:t>
      </w:r>
    </w:p>
    <w:p w14:paraId="77285392" w14:textId="77777777" w:rsidR="000C4010" w:rsidRDefault="008C5CA0">
      <w:r>
        <w:t>Nē</w:t>
      </w:r>
    </w:p>
    <w:p w14:paraId="611B0445" w14:textId="77777777" w:rsidR="000C4010" w:rsidRDefault="008C5CA0">
      <w:pPr>
        <w:spacing w:before="270" w:after="180"/>
      </w:pPr>
      <w:r>
        <w:rPr>
          <w:b/>
          <w:sz w:val="30"/>
        </w:rPr>
        <w:t>8.1.13. uz datu aizsardzību</w:t>
      </w:r>
    </w:p>
    <w:p w14:paraId="647FC220" w14:textId="77777777" w:rsidR="000C4010" w:rsidRDefault="008C5CA0">
      <w:pPr>
        <w:spacing w:before="90" w:after="90"/>
      </w:pPr>
      <w:r>
        <w:rPr>
          <w:b/>
        </w:rPr>
        <w:t>Vai projekts skar šo jomu?</w:t>
      </w:r>
    </w:p>
    <w:p w14:paraId="14473785" w14:textId="77777777" w:rsidR="000C4010" w:rsidRDefault="008C5CA0">
      <w:r>
        <w:t>Nē</w:t>
      </w:r>
    </w:p>
    <w:p w14:paraId="0B29A064" w14:textId="77777777" w:rsidR="000C4010" w:rsidRDefault="008C5CA0">
      <w:pPr>
        <w:spacing w:before="270" w:after="180"/>
      </w:pPr>
      <w:r>
        <w:rPr>
          <w:b/>
          <w:sz w:val="30"/>
        </w:rPr>
        <w:t>8.1.14. uz diasporu</w:t>
      </w:r>
    </w:p>
    <w:p w14:paraId="56FAE336" w14:textId="77777777" w:rsidR="000C4010" w:rsidRDefault="008C5CA0">
      <w:pPr>
        <w:spacing w:before="90" w:after="90"/>
      </w:pPr>
      <w:r>
        <w:rPr>
          <w:b/>
        </w:rPr>
        <w:t>Vai projekts skar šo jomu?</w:t>
      </w:r>
    </w:p>
    <w:p w14:paraId="71EB6202" w14:textId="77777777" w:rsidR="000C4010" w:rsidRDefault="008C5CA0">
      <w:r>
        <w:t>Nē</w:t>
      </w:r>
    </w:p>
    <w:p w14:paraId="6E1BED4C" w14:textId="77777777" w:rsidR="000C4010" w:rsidRDefault="008C5CA0">
      <w:pPr>
        <w:spacing w:before="270" w:after="180"/>
      </w:pPr>
      <w:r>
        <w:rPr>
          <w:b/>
          <w:sz w:val="30"/>
        </w:rPr>
        <w:t>8.1.15. uz profesiju reglamentāciju</w:t>
      </w:r>
    </w:p>
    <w:p w14:paraId="406B5F24" w14:textId="77777777" w:rsidR="000C4010" w:rsidRDefault="008C5CA0">
      <w:pPr>
        <w:spacing w:before="90" w:after="90"/>
      </w:pPr>
      <w:r>
        <w:rPr>
          <w:b/>
        </w:rPr>
        <w:t>Vai projekts skar šo jomu?</w:t>
      </w:r>
    </w:p>
    <w:p w14:paraId="722DBC85" w14:textId="77777777" w:rsidR="000C4010" w:rsidRDefault="008C5CA0">
      <w:r>
        <w:t>Nē</w:t>
      </w:r>
    </w:p>
    <w:p w14:paraId="5FA62F5A" w14:textId="77777777" w:rsidR="000C4010" w:rsidRDefault="008C5CA0">
      <w:pPr>
        <w:spacing w:before="270" w:after="180"/>
      </w:pPr>
      <w:r>
        <w:rPr>
          <w:b/>
          <w:sz w:val="30"/>
        </w:rPr>
        <w:t>8.2. Cita informācija</w:t>
      </w:r>
    </w:p>
    <w:p w14:paraId="05738569" w14:textId="77777777" w:rsidR="000C4010" w:rsidRDefault="008C5CA0">
      <w:pPr>
        <w:spacing w:before="90" w:after="90"/>
      </w:pPr>
      <w:r>
        <w:rPr>
          <w:b/>
        </w:rPr>
        <w:lastRenderedPageBreak/>
        <w:t>Cita informācija</w:t>
      </w:r>
    </w:p>
    <w:p w14:paraId="3BD1CE55" w14:textId="77777777" w:rsidR="000C4010" w:rsidRDefault="008C5CA0">
      <w:r>
        <w:t>Nav</w:t>
      </w:r>
    </w:p>
    <w:sectPr w:rsidR="000C4010">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D0F05" w14:textId="77777777" w:rsidR="00D249F4" w:rsidRDefault="00D249F4">
      <w:r>
        <w:separator/>
      </w:r>
    </w:p>
  </w:endnote>
  <w:endnote w:type="continuationSeparator" w:id="0">
    <w:p w14:paraId="6F5690AB" w14:textId="77777777" w:rsidR="00D249F4" w:rsidRDefault="00D2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E8B3" w14:textId="77777777" w:rsidR="000C4010" w:rsidRDefault="008C5CA0">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9D48" w14:textId="77777777" w:rsidR="00450306" w:rsidRDefault="008C5CA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2DB3" w14:textId="77777777" w:rsidR="00D249F4" w:rsidRDefault="00D249F4">
      <w:r>
        <w:separator/>
      </w:r>
    </w:p>
  </w:footnote>
  <w:footnote w:type="continuationSeparator" w:id="0">
    <w:p w14:paraId="05AADD2F" w14:textId="77777777" w:rsidR="00D249F4" w:rsidRDefault="00D2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A40D" w14:textId="77777777" w:rsidR="000C4010" w:rsidRDefault="008C5CA0">
    <w:pPr>
      <w:pStyle w:val="Header"/>
      <w:contextualSpacing w:val="0"/>
    </w:pPr>
    <w:r>
      <w:t>Anotācija (</w:t>
    </w:r>
    <w:proofErr w:type="spellStart"/>
    <w:r>
      <w:t>ex-ante</w:t>
    </w:r>
    <w:proofErr w:type="spellEnd"/>
    <w:r>
      <w:t>) 21-TA-522</w:t>
    </w:r>
    <w:r>
      <w:br/>
      <w:t>Izdrukāts 04.10.2021. 15.45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0A27" w14:textId="77777777" w:rsidR="000C4010" w:rsidRDefault="008C5CA0">
    <w:pPr>
      <w:pStyle w:val="Header"/>
      <w:contextualSpacing w:val="0"/>
    </w:pPr>
    <w:r>
      <w:t>Anotācija (</w:t>
    </w:r>
    <w:proofErr w:type="spellStart"/>
    <w:r>
      <w:t>ex-ante</w:t>
    </w:r>
    <w:proofErr w:type="spellEnd"/>
    <w:r>
      <w:t>) 21-TA-522</w:t>
    </w:r>
    <w:r>
      <w:br/>
      <w:t>Izdrukāts 04.10.2021. 15.45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C4010"/>
    <w:rsid w:val="000C4010"/>
    <w:rsid w:val="00112853"/>
    <w:rsid w:val="00450306"/>
    <w:rsid w:val="004803D9"/>
    <w:rsid w:val="005E6377"/>
    <w:rsid w:val="00722046"/>
    <w:rsid w:val="008B5A3D"/>
    <w:rsid w:val="008C5CA0"/>
    <w:rsid w:val="008F5792"/>
    <w:rsid w:val="00AD7294"/>
    <w:rsid w:val="00B853C8"/>
    <w:rsid w:val="00BE49FF"/>
    <w:rsid w:val="00C43830"/>
    <w:rsid w:val="00D249F4"/>
    <w:rsid w:val="00D318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253C"/>
  <w15:docId w15:val="{4ED98716-CFE6-4ED9-9D1A-3A6AB535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9175</Words>
  <Characters>5230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anotācija_(ex_ante)_21-TA-522.docx</vt:lpstr>
    </vt:vector>
  </TitlesOfParts>
  <Company>Veselības ministrija</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anotācija_(ex_ante)_21-TA-522.docx</dc:title>
  <cp:lastModifiedBy>Inga Liepiņa</cp:lastModifiedBy>
  <cp:revision>14</cp:revision>
  <dcterms:created xsi:type="dcterms:W3CDTF">2021-10-04T12:45:00Z</dcterms:created>
  <dcterms:modified xsi:type="dcterms:W3CDTF">2021-10-04T14:34:00Z</dcterms:modified>
</cp:coreProperties>
</file>