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tbl>
      <w:tblPr>
        <w:tblW w:w="0" w:type="auto"/>
        <w:tblLook w:firstRow="1" w:lastRow="0" w:firstColumn="1" w:lastColumn="0" w:noHBand="0" w:noVBand="1" w:val="04A0"/>
      </w:tblPr>
      <w:tblGrid>
        <w:gridCol w:w="680"/>
        <w:gridCol w:w="1980"/>
        <w:gridCol w:w="567"/>
        <w:gridCol w:w="3402"/>
      </w:tblGrid>
      <w:tr w:rsidR="00B62964" w:rsidTr="00A1781A" w14:paraId="50922462" w14:textId="77777777">
        <w:trPr>
          <w:trHeight w:val="567"/>
        </w:trPr>
        <w:tc>
          <w:tcPr>
            <w:tcW w:w="680" w:type="dxa"/>
            <w:hideMark/>
          </w:tcPr>
          <w:p w:rsidR="005A4E29" w:rsidRDefault="004E1041" w14:paraId="3B2F2A1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Rīgā</w:t>
            </w:r>
          </w:p>
        </w:tc>
        <w:tc>
          <w:tcPr>
            <w:tcW w:w="1980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5A4E29" w:rsidR="005A4E29" w:rsidRDefault="005A4E29" w14:paraId="1B6E7146" w14:textId="77777777">
            <w:pPr>
              <w:spacing w:after="0" w:line="240" w:lineRule="auto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</w:p>
        </w:tc>
        <w:tc>
          <w:tcPr>
            <w:tcW w:w="567" w:type="dxa"/>
            <w:hideMark/>
          </w:tcPr>
          <w:p w:rsidR="005A4E29" w:rsidRDefault="004E1041" w14:paraId="76FC57C1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ed" w:color="auto" w:sz="4" w:space="0"/>
              <w:right w:val="nil"/>
            </w:tcBorders>
            <w:hideMark/>
          </w:tcPr>
          <w:p w:rsidRPr="00A1781A" w:rsidR="005A4E29" w:rsidRDefault="005A4E29" w14:paraId="49BF7256" w14:textId="77777777">
            <w:pPr>
              <w:rPr>
                <w:rFonts w:ascii="Times New Roman" w:hAnsi="Times New Roman" w:eastAsia="Times New Roman"/>
                <w:spacing w:val="20"/>
                <w:sz w:val="24"/>
                <w:szCs w:val="24"/>
              </w:rPr>
            </w:pPr>
          </w:p>
        </w:tc>
      </w:tr>
      <w:tr w:rsidR="00B62964" w:rsidTr="00A1781A" w14:paraId="004226D2" w14:textId="77777777">
        <w:trPr>
          <w:trHeight w:val="284"/>
        </w:trPr>
        <w:tc>
          <w:tcPr>
            <w:tcW w:w="680" w:type="dxa"/>
            <w:hideMark/>
          </w:tcPr>
          <w:p w:rsidR="005A4E29" w:rsidRDefault="004E1041" w14:paraId="118AA6F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Uz</w:t>
            </w:r>
          </w:p>
        </w:tc>
        <w:tc>
          <w:tcPr>
            <w:tcW w:w="1980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0F33D94D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  <w:tc>
          <w:tcPr>
            <w:tcW w:w="567" w:type="dxa"/>
            <w:hideMark/>
          </w:tcPr>
          <w:p w:rsidR="005A4E29" w:rsidRDefault="004E1041" w14:paraId="53241FB6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16"/>
                <w:szCs w:val="16"/>
              </w:rPr>
            </w:pPr>
            <w:r>
              <w:rPr>
                <w:rFonts w:ascii="Times New Roman" w:hAnsi="Times New Roman" w:eastAsia="Times New Roman"/>
              </w:rPr>
              <w:t>Nr.</w:t>
            </w:r>
          </w:p>
        </w:tc>
        <w:tc>
          <w:tcPr>
            <w:tcW w:w="3402" w:type="dxa"/>
            <w:tcBorders>
              <w:top w:val="dashed" w:color="auto" w:sz="4" w:space="0"/>
              <w:left w:val="nil"/>
              <w:bottom w:val="dashed" w:color="auto" w:sz="4" w:space="0"/>
              <w:right w:val="nil"/>
            </w:tcBorders>
          </w:tcPr>
          <w:p w:rsidR="005A4E29" w:rsidRDefault="005A4E29" w14:paraId="2BE1608F" w14:textId="77777777">
            <w:pPr>
              <w:pStyle w:val="Header"/>
              <w:rPr>
                <w:rFonts w:ascii="Times New Roman" w:hAnsi="Times New Roman" w:eastAsia="Times New Roman"/>
                <w:spacing w:val="20"/>
                <w:sz w:val="28"/>
                <w:szCs w:val="28"/>
              </w:rPr>
            </w:pPr>
          </w:p>
        </w:tc>
      </w:tr>
    </w:tbl>
    <w:p w:rsidR="00436A5D" w:rsidP="00036120" w:rsidRDefault="00436A5D" w14:paraId="04D7E3BD" w14:textId="77777777">
      <w:pPr>
        <w:spacing w:after="0" w:line="240" w:lineRule="auto"/>
        <w15:collapsed w:val="false"/>
        <w:rPr>
          <w:rFonts w:ascii="Times New Roman" w:hAnsi="Times New Roman"/>
          <w:sz w:val="24"/>
          <w:szCs w:val="24"/>
        </w:rPr>
      </w:pPr>
    </w:p>
    <w:p w:rsidRPr="00F2080D" w:rsidR="00F2080D" w:rsidP="00036120" w:rsidRDefault="00F2080D" w14:paraId="69488BE5" w14:textId="77777777">
      <w:pPr>
        <w:spacing w:after="0" w:line="240" w:lineRule="auto"/>
        <w:ind w:left="720" w:hanging="720"/>
        <w:rPr>
          <w:rFonts w:ascii="Times New Roman" w:hAnsi="Times New Roman"/>
          <w:sz w:val="24"/>
          <w:szCs w:val="24"/>
        </w:rPr>
      </w:pPr>
    </w:p>
    <w:p w:rsidRPr="00966D75" w:rsidR="00713C03" w:rsidP="001156B6" w:rsidRDefault="004E1041" w14:paraId="1F2BCE49" w14:textId="77777777">
      <w:pPr>
        <w:widowControl/>
        <w:spacing w:after="0" w:line="240" w:lineRule="auto"/>
        <w:ind w:right="12"/>
        <w:jc w:val="right"/>
        <w:rPr>
          <w:rFonts w:ascii="Times New Roman" w:hAnsi="Times New Roman" w:eastAsia="Times New Roman"/>
          <w:sz w:val="24"/>
          <w:szCs w:val="24"/>
        </w:rPr>
      </w:pPr>
      <w:r w:rsidRPr="00966D75">
        <w:rPr>
          <w:rFonts w:ascii="Times New Roman" w:hAnsi="Times New Roman" w:eastAsia="Times New Roman"/>
          <w:sz w:val="24"/>
          <w:szCs w:val="24"/>
        </w:rPr>
        <w:t>Valsts kanceleja</w:t>
      </w:r>
      <w:r w:rsidRPr="00966D75" w:rsidR="00966D75">
        <w:rPr>
          <w:rFonts w:ascii="Times New Roman" w:hAnsi="Times New Roman" w:eastAsia="Times New Roman"/>
          <w:sz w:val="24"/>
          <w:szCs w:val="24"/>
        </w:rPr>
        <w:t>i</w:t>
      </w:r>
    </w:p>
    <w:p w:rsidRPr="00F62CB2" w:rsidR="00F62CB2" w:rsidP="00F62CB2" w:rsidRDefault="004E1041" w14:paraId="6E957E0A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</w:t>
      </w:r>
      <w:r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>r Ministru kabineta 202</w:t>
      </w:r>
      <w:r w:rsidR="009563C6">
        <w:rPr>
          <w:rFonts w:ascii="Times New Roman" w:hAnsi="Times New Roman" w:eastAsia="Times New Roman"/>
          <w:sz w:val="24"/>
          <w:szCs w:val="24"/>
        </w:rPr>
        <w:t>3</w:t>
      </w:r>
      <w:r w:rsidR="0081296A">
        <w:rPr>
          <w:rFonts w:ascii="Times New Roman" w:hAnsi="Times New Roman" w:eastAsia="Times New Roman"/>
          <w:sz w:val="24"/>
          <w:szCs w:val="24"/>
        </w:rPr>
        <w:t>.</w:t>
      </w:r>
      <w:r w:rsidR="008C029D">
        <w:rPr>
          <w:rFonts w:ascii="Times New Roman" w:hAnsi="Times New Roman" w:eastAsia="Times New Roman"/>
          <w:sz w:val="24"/>
          <w:szCs w:val="24"/>
        </w:rPr>
        <w:t> 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6C4B6F">
        <w:rPr>
          <w:rFonts w:ascii="Times New Roman" w:hAnsi="Times New Roman" w:eastAsia="Times New Roman"/>
          <w:sz w:val="24"/>
          <w:szCs w:val="24"/>
        </w:rPr>
        <w:t>2</w:t>
      </w:r>
      <w:r w:rsidR="009563C6">
        <w:rPr>
          <w:rFonts w:ascii="Times New Roman" w:hAnsi="Times New Roman" w:eastAsia="Times New Roman"/>
          <w:sz w:val="24"/>
          <w:szCs w:val="24"/>
        </w:rPr>
        <w:t>8</w:t>
      </w:r>
      <w:r w:rsidR="008C029D">
        <w:rPr>
          <w:rFonts w:ascii="Times New Roman" w:hAnsi="Times New Roman" w:eastAsia="Times New Roman"/>
          <w:sz w:val="24"/>
          <w:szCs w:val="24"/>
        </w:rPr>
        <w:t>. </w:t>
      </w:r>
      <w:r w:rsidR="009563C6">
        <w:rPr>
          <w:rFonts w:ascii="Times New Roman" w:hAnsi="Times New Roman" w:eastAsia="Times New Roman"/>
          <w:sz w:val="24"/>
          <w:szCs w:val="24"/>
        </w:rPr>
        <w:t>februārī</w:t>
      </w:r>
    </w:p>
    <w:p w:rsidRPr="00F62CB2" w:rsidR="00F62CB2" w:rsidP="00F62CB2" w:rsidRDefault="004E1041" w14:paraId="78113652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sēdē izskatāmo jautājumu</w:t>
      </w:r>
    </w:p>
    <w:p w:rsidRPr="00F62CB2" w:rsidR="00F62CB2" w:rsidP="00F62CB2" w:rsidRDefault="00F62CB2" w14:paraId="475DEF2F" w14:textId="77777777">
      <w:pPr>
        <w:widowControl/>
        <w:spacing w:after="0" w:line="240" w:lineRule="auto"/>
        <w:ind w:right="-289"/>
        <w:rPr>
          <w:rFonts w:ascii="Times New Roman" w:hAnsi="Times New Roman" w:eastAsia="Times New Roman"/>
          <w:sz w:val="24"/>
          <w:szCs w:val="24"/>
        </w:rPr>
      </w:pPr>
    </w:p>
    <w:p w:rsidRPr="002756A4" w:rsidR="00F62CB2" w:rsidP="00123F12" w:rsidRDefault="004E1041" w14:paraId="79ADC09A" w14:textId="3F29471B">
      <w:pPr>
        <w:spacing w:after="0" w:line="264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F62CB2">
        <w:rPr>
          <w:rFonts w:ascii="Times New Roman" w:hAnsi="Times New Roman" w:eastAsia="Times New Roman"/>
          <w:sz w:val="24"/>
          <w:szCs w:val="24"/>
        </w:rPr>
        <w:t>Pamatojoties uz Ministru kabineta 20</w:t>
      </w:r>
      <w:r w:rsidR="00C3608C">
        <w:rPr>
          <w:rFonts w:ascii="Times New Roman" w:hAnsi="Times New Roman" w:eastAsia="Times New Roman"/>
          <w:sz w:val="24"/>
          <w:szCs w:val="24"/>
        </w:rPr>
        <w:t>21</w:t>
      </w:r>
      <w:r w:rsidRPr="00F62CB2">
        <w:rPr>
          <w:rFonts w:ascii="Times New Roman" w:hAnsi="Times New Roman" w:eastAsia="Times New Roman"/>
          <w:sz w:val="24"/>
          <w:szCs w:val="24"/>
        </w:rPr>
        <w:t>.</w:t>
      </w:r>
      <w:r w:rsidR="00082767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gada 7.</w:t>
      </w:r>
      <w:r w:rsidR="00C3608C">
        <w:rPr>
          <w:rFonts w:ascii="Times New Roman" w:hAnsi="Times New Roman" w:eastAsia="Times New Roman"/>
          <w:sz w:val="24"/>
          <w:szCs w:val="24"/>
        </w:rPr>
        <w:t xml:space="preserve"> septembra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 noteikumu Nr. </w:t>
      </w:r>
      <w:r w:rsidR="00C3608C">
        <w:rPr>
          <w:rFonts w:ascii="Times New Roman" w:hAnsi="Times New Roman" w:eastAsia="Times New Roman"/>
          <w:sz w:val="24"/>
          <w:szCs w:val="24"/>
        </w:rPr>
        <w:t>606</w:t>
      </w:r>
      <w:r w:rsidRPr="00F62CB2" w:rsidR="00C3608C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“Ministru kabineta kārtības rullis” </w:t>
      </w:r>
      <w:r w:rsidR="00C3608C">
        <w:rPr>
          <w:rFonts w:ascii="Times New Roman" w:hAnsi="Times New Roman" w:eastAsia="Times New Roman"/>
          <w:sz w:val="24"/>
          <w:szCs w:val="24"/>
        </w:rPr>
        <w:t>2.6.</w:t>
      </w:r>
      <w:r w:rsidR="00C3777A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 xml:space="preserve">punktu un 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1</w:t>
      </w:r>
      <w:r w:rsidR="00C3608C">
        <w:rPr>
          <w:rFonts w:ascii="Times New Roman" w:hAnsi="Times New Roman" w:eastAsia="Times New Roman"/>
          <w:sz w:val="24"/>
          <w:szCs w:val="24"/>
          <w:shd w:val="clear" w:color="auto" w:fill="FFFFFF"/>
        </w:rPr>
        <w:t>14.</w:t>
      </w:r>
      <w:r w:rsidRPr="00F62CB2">
        <w:rPr>
          <w:rFonts w:ascii="Times New Roman" w:hAnsi="Times New Roman" w:eastAsia="Times New Roman"/>
          <w:sz w:val="24"/>
          <w:szCs w:val="24"/>
          <w:shd w:val="clear" w:color="auto" w:fill="FFFFFF"/>
        </w:rPr>
        <w:t>punktu</w:t>
      </w:r>
      <w:r w:rsidRPr="00F62CB2">
        <w:rPr>
          <w:rFonts w:ascii="Times New Roman" w:hAnsi="Times New Roman" w:eastAsia="Times New Roman"/>
          <w:sz w:val="24"/>
          <w:szCs w:val="24"/>
        </w:rPr>
        <w:t>, iesniedzu izskatīšan</w:t>
      </w:r>
      <w:r w:rsidR="000A5395">
        <w:rPr>
          <w:rFonts w:ascii="Times New Roman" w:hAnsi="Times New Roman" w:eastAsia="Times New Roman"/>
          <w:sz w:val="24"/>
          <w:szCs w:val="24"/>
        </w:rPr>
        <w:t>a</w:t>
      </w:r>
      <w:r w:rsidR="0081296A">
        <w:rPr>
          <w:rFonts w:ascii="Times New Roman" w:hAnsi="Times New Roman" w:eastAsia="Times New Roman"/>
          <w:sz w:val="24"/>
          <w:szCs w:val="24"/>
        </w:rPr>
        <w:t xml:space="preserve">i Ministru kabineta 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202</w:t>
      </w:r>
      <w:r w:rsidR="000C36B9">
        <w:rPr>
          <w:rFonts w:ascii="Times New Roman" w:hAnsi="Times New Roman" w:eastAsia="Times New Roman"/>
          <w:sz w:val="24"/>
          <w:szCs w:val="24"/>
        </w:rPr>
        <w:t>3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>.</w:t>
      </w:r>
      <w:r w:rsidR="00C3777A">
        <w:rPr>
          <w:rFonts w:ascii="Times New Roman" w:hAnsi="Times New Roman" w:eastAsia="Times New Roman"/>
          <w:sz w:val="24"/>
          <w:szCs w:val="24"/>
        </w:rPr>
        <w:t> </w:t>
      </w:r>
      <w:r w:rsidRPr="00896EB9" w:rsidR="00896EB9">
        <w:rPr>
          <w:rFonts w:ascii="Times New Roman" w:hAnsi="Times New Roman" w:eastAsia="Times New Roman"/>
          <w:sz w:val="24"/>
          <w:szCs w:val="24"/>
        </w:rPr>
        <w:t xml:space="preserve">gada </w:t>
      </w:r>
      <w:r w:rsidR="000C36B9">
        <w:rPr>
          <w:rFonts w:ascii="Times New Roman" w:hAnsi="Times New Roman" w:eastAsia="Times New Roman"/>
          <w:sz w:val="24"/>
          <w:szCs w:val="24"/>
        </w:rPr>
        <w:t>28</w:t>
      </w:r>
      <w:r w:rsidR="006C4B6F">
        <w:rPr>
          <w:rFonts w:ascii="Times New Roman" w:hAnsi="Times New Roman" w:eastAsia="Times New Roman"/>
          <w:sz w:val="24"/>
          <w:szCs w:val="24"/>
        </w:rPr>
        <w:t>.</w:t>
      </w:r>
      <w:r w:rsidR="000C36B9">
        <w:rPr>
          <w:rFonts w:ascii="Times New Roman" w:hAnsi="Times New Roman" w:eastAsia="Times New Roman"/>
          <w:sz w:val="24"/>
          <w:szCs w:val="24"/>
        </w:rPr>
        <w:t> </w:t>
      </w:r>
      <w:r w:rsidR="000C36B9">
        <w:rPr>
          <w:rFonts w:ascii="Times New Roman" w:hAnsi="Times New Roman" w:eastAsia="Times New Roman"/>
          <w:sz w:val="24"/>
          <w:szCs w:val="24"/>
        </w:rPr>
        <w:t>februāra</w:t>
      </w:r>
      <w:r w:rsidRPr="00896EB9" w:rsidR="000C36B9">
        <w:rPr>
          <w:rFonts w:ascii="Times New Roman" w:hAnsi="Times New Roman" w:eastAsia="Times New Roman"/>
          <w:sz w:val="24"/>
          <w:szCs w:val="24"/>
        </w:rPr>
        <w:t xml:space="preserve"> </w:t>
      </w:r>
      <w:r w:rsidRPr="00F62CB2">
        <w:rPr>
          <w:rFonts w:ascii="Times New Roman" w:hAnsi="Times New Roman" w:eastAsia="Times New Roman"/>
          <w:sz w:val="24"/>
          <w:szCs w:val="24"/>
        </w:rPr>
        <w:t>sēdē informatīvā ziņojuma projektu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Pr="006C4B6F" w:rsidR="006C4B6F">
        <w:rPr>
          <w:rFonts w:ascii="Times New Roman" w:hAnsi="Times New Roman" w:eastAsia="Times New Roman"/>
          <w:sz w:val="24"/>
          <w:szCs w:val="24"/>
        </w:rPr>
        <w:t>“</w:t>
      </w:r>
      <w:r w:rsidRPr="008C029D" w:rsidR="008C029D">
        <w:rPr>
          <w:rFonts w:ascii="Times New Roman" w:hAnsi="Times New Roman" w:eastAsia="Times New Roman"/>
          <w:sz w:val="24"/>
          <w:szCs w:val="24"/>
        </w:rPr>
        <w:t>Par 202</w:t>
      </w:r>
      <w:r w:rsidR="009563C6">
        <w:rPr>
          <w:rFonts w:ascii="Times New Roman" w:hAnsi="Times New Roman" w:eastAsia="Times New Roman"/>
          <w:sz w:val="24"/>
          <w:szCs w:val="24"/>
        </w:rPr>
        <w:t>3</w:t>
      </w:r>
      <w:r w:rsidRPr="008C029D" w:rsidR="008C029D">
        <w:rPr>
          <w:rFonts w:ascii="Times New Roman" w:hAnsi="Times New Roman" w:eastAsia="Times New Roman"/>
          <w:sz w:val="24"/>
          <w:szCs w:val="24"/>
        </w:rPr>
        <w:t xml:space="preserve">. gada </w:t>
      </w:r>
      <w:r w:rsidR="009563C6">
        <w:rPr>
          <w:rFonts w:ascii="Times New Roman" w:hAnsi="Times New Roman" w:eastAsia="Times New Roman"/>
          <w:sz w:val="24"/>
          <w:szCs w:val="24"/>
        </w:rPr>
        <w:t>7</w:t>
      </w:r>
      <w:r w:rsidRPr="008C029D" w:rsidR="008C029D">
        <w:rPr>
          <w:rFonts w:ascii="Times New Roman" w:hAnsi="Times New Roman" w:eastAsia="Times New Roman"/>
          <w:sz w:val="24"/>
          <w:szCs w:val="24"/>
        </w:rPr>
        <w:t xml:space="preserve">. </w:t>
      </w:r>
      <w:r w:rsidR="009563C6">
        <w:rPr>
          <w:rFonts w:ascii="Times New Roman" w:hAnsi="Times New Roman" w:eastAsia="Times New Roman"/>
          <w:sz w:val="24"/>
          <w:szCs w:val="24"/>
        </w:rPr>
        <w:t>marta</w:t>
      </w:r>
      <w:r w:rsidRPr="008C029D" w:rsidR="008C029D">
        <w:rPr>
          <w:rFonts w:ascii="Times New Roman" w:hAnsi="Times New Roman" w:eastAsia="Times New Roman"/>
          <w:sz w:val="24"/>
          <w:szCs w:val="24"/>
        </w:rPr>
        <w:t xml:space="preserve"> Eiropas Savienības Izglītības, jaunatnes, kultūras un sporta ministru padomē izskatāmajiem Izglītības un zinātnes ministrijas k</w:t>
      </w:r>
      <w:r w:rsidR="008C029D">
        <w:rPr>
          <w:rFonts w:ascii="Times New Roman" w:hAnsi="Times New Roman" w:eastAsia="Times New Roman"/>
          <w:sz w:val="24"/>
          <w:szCs w:val="24"/>
        </w:rPr>
        <w:t>ompetencē esošajiem jautājumiem</w:t>
      </w:r>
      <w:r w:rsidR="003D5B1F">
        <w:rPr>
          <w:rFonts w:ascii="Times New Roman" w:hAnsi="Times New Roman" w:eastAsia="Times New Roman"/>
          <w:sz w:val="24"/>
          <w:szCs w:val="24"/>
        </w:rPr>
        <w:t>”</w:t>
      </w:r>
      <w:r w:rsidR="0090376A">
        <w:rPr>
          <w:rFonts w:ascii="Times New Roman" w:hAnsi="Times New Roman" w:eastAsia="Times New Roman"/>
          <w:sz w:val="24"/>
          <w:szCs w:val="24"/>
        </w:rPr>
        <w:t xml:space="preserve"> (turpmāk – informatīvais ziņojums)</w:t>
      </w:r>
      <w:r w:rsidR="006C4B6F">
        <w:rPr>
          <w:rFonts w:ascii="Times New Roman" w:hAnsi="Times New Roman" w:eastAsia="Times New Roman"/>
          <w:sz w:val="24"/>
          <w:szCs w:val="24"/>
        </w:rPr>
        <w:t>, nacionāl</w:t>
      </w:r>
      <w:r w:rsidR="009563C6">
        <w:rPr>
          <w:rFonts w:ascii="Times New Roman" w:hAnsi="Times New Roman" w:eastAsia="Times New Roman"/>
          <w:sz w:val="24"/>
          <w:szCs w:val="24"/>
        </w:rPr>
        <w:t>ās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 pozīcij</w:t>
      </w:r>
      <w:r w:rsidR="009563C6">
        <w:rPr>
          <w:rFonts w:ascii="Times New Roman" w:hAnsi="Times New Roman" w:eastAsia="Times New Roman"/>
          <w:sz w:val="24"/>
          <w:szCs w:val="24"/>
        </w:rPr>
        <w:t>as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 xml:space="preserve">“Padomes secinājumi par prasmēm un kompetencēm zaļajai pārejai” </w:t>
      </w:r>
      <w:r w:rsidR="006C4B6F">
        <w:rPr>
          <w:rFonts w:ascii="Times New Roman" w:hAnsi="Times New Roman" w:eastAsia="Times New Roman"/>
          <w:sz w:val="24"/>
          <w:szCs w:val="24"/>
        </w:rPr>
        <w:t xml:space="preserve">un protokollēmuma </w:t>
      </w:r>
      <w:r w:rsidRPr="000C36B9" w:rsidR="00F10F39">
        <w:rPr>
          <w:rFonts w:ascii="Times New Roman" w:hAnsi="Times New Roman" w:eastAsia="Times New Roman"/>
          <w:sz w:val="24"/>
          <w:szCs w:val="24"/>
        </w:rPr>
        <w:t>“</w:t>
      </w:r>
      <w:r w:rsidRPr="000C36B9" w:rsidR="00F10F39">
        <w:rPr>
          <w:rFonts w:ascii="Times New Roman" w:hAnsi="Times New Roman"/>
          <w:sz w:val="24"/>
          <w:szCs w:val="24"/>
        </w:rPr>
        <w:t>Latvijas Republikas nacionālā pozīcija Eiropas Savienības Izglītības, jaunatnes, kultūras un sporta ministru padomes 2023. gada 7. marta sanāksmei</w:t>
      </w:r>
      <w:r w:rsidR="00F10F39">
        <w:rPr>
          <w:rFonts w:ascii="Times New Roman" w:hAnsi="Times New Roman"/>
          <w:sz w:val="24"/>
          <w:szCs w:val="24"/>
        </w:rPr>
        <w:t xml:space="preserve">” </w:t>
      </w:r>
      <w:r w:rsidR="006C4B6F">
        <w:rPr>
          <w:rFonts w:ascii="Times New Roman" w:hAnsi="Times New Roman" w:eastAsia="Times New Roman"/>
          <w:sz w:val="24"/>
          <w:szCs w:val="24"/>
        </w:rPr>
        <w:t>projektus.</w:t>
      </w:r>
    </w:p>
    <w:p w:rsidRPr="00F62CB2" w:rsidR="00F62CB2" w:rsidP="00123F12" w:rsidRDefault="00F62CB2" w14:paraId="19C2CEAE" w14:textId="77777777">
      <w:pPr>
        <w:widowControl/>
        <w:spacing w:after="0" w:line="240" w:lineRule="auto"/>
        <w:ind w:right="-289"/>
        <w:jc w:val="both"/>
        <w:rPr>
          <w:rFonts w:ascii="Times New Roman" w:hAnsi="Times New Roman" w:eastAsia="Times New Roman"/>
          <w:sz w:val="16"/>
          <w:szCs w:val="16"/>
        </w:rPr>
      </w:pPr>
    </w:p>
    <w:tbl>
      <w:tblPr>
        <w:tblW w:w="5000" w:type="pct"/>
        <w:tblCellSpacing w:w="1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top w:w="30" w:type="dxa"/>
          <w:left w:w="30" w:type="dxa"/>
          <w:bottom w:w="30" w:type="dxa"/>
          <w:right w:w="30" w:type="dxa"/>
        </w:tblCellMar>
        <w:tblLook w:firstRow="1" w:lastRow="0" w:firstColumn="1" w:lastColumn="0" w:noHBand="0" w:noVBand="1" w:val="04A0"/>
      </w:tblPr>
      <w:tblGrid>
        <w:gridCol w:w="599"/>
        <w:gridCol w:w="2984"/>
        <w:gridCol w:w="5769"/>
      </w:tblGrid>
      <w:tr w:rsidR="00B62964" w:rsidTr="00754F8B" w14:paraId="563A0244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17FB11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AB8BA6E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Iesniegšanas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1BD50553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Latvijas Republikas oficiālā viedokļa un interešu pārstāvība Eiropas Savienības institūcijās</w:t>
            </w:r>
          </w:p>
        </w:tc>
      </w:tr>
      <w:tr w:rsidR="00B62964" w:rsidTr="00754F8B" w14:paraId="0A0AEA4D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A75BEA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21EC46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Valsts sekretāru sanāksmes datums un numurs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5160CFA6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6BE9D4E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5FCB3B07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2A4581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Informācija par saskaņojumiem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6C4B6F" w:rsidR="00F62CB2" w:rsidP="00123F12" w:rsidRDefault="006C4B6F" w14:paraId="45D3DD9E" w14:textId="77777777">
            <w:pPr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fr-BE"/>
              </w:rPr>
            </w:pP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>Informatīvais ziņojumus un p</w:t>
            </w:r>
            <w:r w:rsidRPr="00D80F99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ozīciju projekti </w:t>
            </w:r>
            <w:r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atbilstoši ministriju kompetencei ESVIS saskaņoti attiecīgi ar  </w:t>
            </w:r>
            <w:r w:rsidRPr="00D80F99">
              <w:rPr>
                <w:rFonts w:ascii="Times New Roman" w:hAnsi="Times New Roman"/>
                <w:sz w:val="24"/>
                <w:szCs w:val="24"/>
                <w:lang w:eastAsia="fr-BE"/>
              </w:rPr>
              <w:t>Ārlietu ministriju</w:t>
            </w:r>
            <w:r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>, Labklājības ministriju un Ekonomikas ministriju.</w:t>
            </w:r>
          </w:p>
        </w:tc>
      </w:tr>
      <w:tr w:rsidR="00B62964" w:rsidTr="00754F8B" w14:paraId="4614048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498BDD1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2B6BAF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Ziņas par saskaņojumu ar Eiropas Savienības institūcijām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6730615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4FC088FE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08FE7D6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5.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61E4B90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Politikas joma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156B6" w:rsidRDefault="006C4B6F" w14:paraId="7345970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Izglītība</w:t>
            </w:r>
            <w:r w:rsidR="001156B6">
              <w:rPr>
                <w:rFonts w:ascii="Times New Roman" w:hAnsi="Times New Roman" w:eastAsia="Times New Roman"/>
                <w:sz w:val="24"/>
                <w:szCs w:val="24"/>
              </w:rPr>
              <w:t>s</w:t>
            </w:r>
            <w:r w:rsidR="009563C6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politika </w:t>
            </w:r>
          </w:p>
        </w:tc>
      </w:tr>
      <w:tr w:rsidR="00B62964" w:rsidTr="00754F8B" w14:paraId="6CFD1CE9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285445D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6.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:rsidRPr="00F62CB2" w:rsidR="00F62CB2" w:rsidP="00123F12" w:rsidRDefault="004E1041" w14:paraId="4407896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Atbildīgā amatpersona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F62CB2" w:rsidR="00F62CB2" w:rsidP="00123F12" w:rsidRDefault="004E1041" w14:paraId="702F989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Izglītības un zinātnes ministrijas valsts sekretāra vietnie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ce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–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Politikas iniciatīvu un attīstības departamenta direktore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Ilze</w:t>
            </w: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 xml:space="preserve"> </w:t>
            </w:r>
            <w:r w:rsidR="009916BA">
              <w:rPr>
                <w:rFonts w:ascii="Times New Roman" w:hAnsi="Times New Roman" w:eastAsia="Times New Roman"/>
                <w:sz w:val="24"/>
                <w:szCs w:val="24"/>
              </w:rPr>
              <w:t>Saleniece</w:t>
            </w:r>
          </w:p>
        </w:tc>
      </w:tr>
      <w:tr w:rsidR="00B62964" w:rsidTr="000D188C" w14:paraId="673EB9C3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454B0A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7.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AEC694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177C22">
              <w:rPr>
                <w:rFonts w:ascii="Times New Roman" w:hAnsi="Times New Roman" w:eastAsia="Times New Roman"/>
                <w:sz w:val="24"/>
                <w:szCs w:val="24"/>
              </w:rPr>
              <w:t>Uzaicināmās personas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</w:tcPr>
          <w:p w:rsidRPr="000D188C" w:rsidR="000D188C" w:rsidP="00C469FB" w:rsidRDefault="000D188C" w14:paraId="0A8F639F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</w:t>
            </w:r>
          </w:p>
          <w:p w:rsidRPr="000D188C" w:rsidR="004E0D72" w:rsidP="00C469FB" w:rsidRDefault="004E0D72" w14:paraId="39ED7F70" w14:textId="60672ED9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Izglītības un zinātnes ministrijas Politikas iniciatīvu un attīstības departamenta direktora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</w:t>
            </w:r>
            <w:r w:rsidRPr="000D188C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vietniece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 ES un starptautisk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ā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 </w:t>
            </w:r>
            <w:r w:rsidR="00E66BE0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 xml:space="preserve">sadarbības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jautājumos Anita Vahere-Abražune</w:t>
            </w:r>
          </w:p>
        </w:tc>
      </w:tr>
      <w:tr w:rsidR="00B62964" w:rsidTr="00754F8B" w14:paraId="37C8CDFB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6C69520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1F7C5E0A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Projekta ierobežotas pieejamības statuss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E9657D" w14:paraId="01305F68" w14:textId="77777777">
            <w:pPr>
              <w:widowControl/>
              <w:autoSpaceDE w:val="false"/>
              <w:autoSpaceDN w:val="false"/>
              <w:adjustRightInd w:val="false"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Nacionālajām pozīcijām ir ierobežotas pieejamības statuss</w:t>
            </w:r>
          </w:p>
        </w:tc>
      </w:tr>
      <w:tr w:rsidR="00B62964" w:rsidTr="00754F8B" w14:paraId="4F3A4157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2D92EEA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9.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123F12" w:rsidRDefault="004E1041" w14:paraId="78DB35A4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Cita informācija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123F12" w:rsidRDefault="004E1041" w14:paraId="0CA5C9C5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305C66EA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08E977FB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FAC95B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Ministru kabineta lietas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F62CB2" w:rsidRDefault="004E1041" w14:paraId="1AF7D2B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>Nav attiecināms</w:t>
            </w:r>
          </w:p>
        </w:tc>
      </w:tr>
      <w:tr w:rsidR="00B62964" w:rsidTr="00754F8B" w14:paraId="7CCF9071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3E4F912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12.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62340E1D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Steidzamības kārtības pamatojums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6E2A60" w14:paraId="020E61EE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202</w:t>
            </w:r>
            <w:r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>3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gada </w:t>
            </w:r>
            <w:r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>7</w:t>
            </w:r>
            <w:r w:rsidR="008C029D">
              <w:rPr>
                <w:rFonts w:ascii="Times New Roman" w:hAnsi="Times New Roman"/>
                <w:sz w:val="24"/>
                <w:szCs w:val="24"/>
                <w:lang w:eastAsia="fr-BE"/>
              </w:rPr>
              <w:t>. </w:t>
            </w:r>
            <w:r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>marta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</w:t>
            </w:r>
            <w:r w:rsidR="00E66BE0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Eiropas 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Savienības I</w:t>
            </w:r>
            <w:r w:rsidRPr="006E2A60">
              <w:rPr>
                <w:rFonts w:ascii="Times New Roman" w:hAnsi="Times New Roman"/>
                <w:sz w:val="24"/>
                <w:szCs w:val="24"/>
                <w:lang w:eastAsia="fr-BE"/>
              </w:rPr>
              <w:t>zglītības</w:t>
            </w:r>
            <w:r w:rsidR="006C4B6F">
              <w:rPr>
                <w:rFonts w:ascii="Times New Roman" w:hAnsi="Times New Roman"/>
                <w:sz w:val="24"/>
                <w:szCs w:val="24"/>
                <w:lang w:eastAsia="fr-BE"/>
              </w:rPr>
              <w:t>, jaunatnes, kultūras un sporta</w:t>
            </w:r>
            <w:r w:rsidR="00E9657D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ministru padome</w:t>
            </w:r>
            <w:r w:rsidR="009563C6">
              <w:rPr>
                <w:rFonts w:ascii="Times New Roman" w:hAnsi="Times New Roman"/>
                <w:sz w:val="24"/>
                <w:szCs w:val="24"/>
                <w:lang w:eastAsia="fr-BE"/>
              </w:rPr>
              <w:t xml:space="preserve"> (izglītība)</w:t>
            </w:r>
          </w:p>
        </w:tc>
      </w:tr>
      <w:tr w:rsidR="00B62964" w:rsidTr="00754F8B" w14:paraId="6FE9FB4C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41E54CF8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14C691B3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Jautājuma savlaicīgas neiesniegšanas iemesli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6C4B6F" w:rsidRDefault="004E1041" w14:paraId="20D03E12" w14:textId="77777777">
            <w:pPr>
              <w:widowControl/>
              <w:spacing w:after="0" w:line="240" w:lineRule="auto"/>
              <w:jc w:val="both"/>
              <w:rPr>
                <w:rFonts w:ascii="Times New Roman" w:hAnsi="Times New Roman" w:eastAsia="Times New Roman"/>
                <w:iCs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Jautājums iesniegts </w:t>
            </w:r>
            <w:r w:rsidR="00E9657D">
              <w:rPr>
                <w:rFonts w:ascii="Times New Roman" w:hAnsi="Times New Roman" w:eastAsia="Times New Roman"/>
                <w:iCs/>
                <w:sz w:val="24"/>
                <w:szCs w:val="24"/>
              </w:rPr>
              <w:t>savlaicīgi</w:t>
            </w:r>
          </w:p>
        </w:tc>
      </w:tr>
      <w:tr w:rsidR="00B62964" w:rsidTr="00754F8B" w14:paraId="237EECF8" w14:textId="77777777">
        <w:trPr>
          <w:tblCellSpacing w:w="15" w:type="dxa"/>
        </w:trPr>
        <w:tc>
          <w:tcPr>
            <w:tcW w:w="296" w:type="pct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E5A8CBD" w14:textId="77777777">
            <w:pPr>
              <w:widowControl/>
              <w:spacing w:before="100" w:beforeAutospacing="true" w:after="100" w:afterAutospacing="true" w:line="240" w:lineRule="auto"/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1580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hideMark/>
          </w:tcPr>
          <w:p w:rsidRPr="00F62CB2" w:rsidR="00F62CB2" w:rsidP="00F62CB2" w:rsidRDefault="004E1041" w14:paraId="72D631DB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 w:rsidRPr="00F62CB2">
              <w:rPr>
                <w:rFonts w:ascii="Times New Roman" w:hAnsi="Times New Roman" w:eastAsia="Times New Roman"/>
                <w:sz w:val="24"/>
                <w:szCs w:val="24"/>
              </w:rPr>
              <w:t>Lēmuma pieņemšanas galējais termiņš</w:t>
            </w:r>
          </w:p>
        </w:tc>
        <w:tc>
          <w:tcPr>
            <w:tcW w:w="3061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hideMark/>
          </w:tcPr>
          <w:p w:rsidRPr="00F62CB2" w:rsidR="00F62CB2" w:rsidP="008C029D" w:rsidRDefault="00E9657D" w14:paraId="1E43A0DC" w14:textId="77777777">
            <w:pPr>
              <w:widowControl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iCs/>
                <w:sz w:val="24"/>
                <w:szCs w:val="24"/>
              </w:rPr>
              <w:t>202</w:t>
            </w:r>
            <w:r w:rsidR="009563C6">
              <w:rPr>
                <w:rFonts w:ascii="Times New Roman" w:hAnsi="Times New Roman" w:eastAsia="Times New Roman"/>
                <w:iCs/>
                <w:sz w:val="24"/>
                <w:szCs w:val="24"/>
              </w:rPr>
              <w:t>3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.</w:t>
            </w:r>
            <w:r w:rsidR="00E21F32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Pr="00F62CB2" w:rsidR="004E1041">
              <w:rPr>
                <w:rFonts w:ascii="Times New Roman" w:hAnsi="Times New Roman" w:eastAsia="Times New Roman"/>
                <w:iCs/>
                <w:sz w:val="24"/>
                <w:szCs w:val="24"/>
              </w:rPr>
              <w:t>gada</w:t>
            </w:r>
            <w:r w:rsidR="00F234C1">
              <w:rPr>
                <w:rFonts w:ascii="Times New Roman" w:hAnsi="Times New Roman" w:eastAsia="Times New Roman"/>
                <w:iCs/>
                <w:sz w:val="24"/>
                <w:szCs w:val="24"/>
              </w:rPr>
              <w:t xml:space="preserve"> </w:t>
            </w:r>
            <w:r w:rsidR="009563C6">
              <w:rPr>
                <w:rFonts w:ascii="Times New Roman" w:hAnsi="Times New Roman" w:eastAsia="Times New Roman"/>
                <w:iCs/>
                <w:sz w:val="24"/>
                <w:szCs w:val="24"/>
              </w:rPr>
              <w:t>28</w:t>
            </w:r>
            <w:r w:rsidR="008C029D">
              <w:rPr>
                <w:rFonts w:ascii="Times New Roman" w:hAnsi="Times New Roman" w:eastAsia="Times New Roman"/>
                <w:iCs/>
                <w:sz w:val="24"/>
                <w:szCs w:val="24"/>
              </w:rPr>
              <w:t>. </w:t>
            </w:r>
            <w:r w:rsidR="009563C6">
              <w:rPr>
                <w:rFonts w:ascii="Times New Roman" w:hAnsi="Times New Roman" w:eastAsia="Times New Roman"/>
                <w:iCs/>
                <w:sz w:val="24"/>
                <w:szCs w:val="24"/>
              </w:rPr>
              <w:t>februāris</w:t>
            </w:r>
          </w:p>
        </w:tc>
      </w:tr>
    </w:tbl>
    <w:p w:rsidRPr="00F62CB2" w:rsidR="00F62CB2" w:rsidP="00F62CB2" w:rsidRDefault="00F62CB2" w14:paraId="57559FCA" w14:textId="77777777">
      <w:pPr>
        <w:widowControl/>
        <w:spacing w:after="0" w:line="240" w:lineRule="auto"/>
        <w:ind w:firstLine="720"/>
        <w:rPr>
          <w:rFonts w:ascii="Times New Roman" w:hAnsi="Times New Roman" w:eastAsia="Times New Roman"/>
          <w:sz w:val="28"/>
          <w:szCs w:val="28"/>
        </w:rPr>
      </w:pPr>
    </w:p>
    <w:p w:rsidRPr="00D32E6B" w:rsidR="00F62CB2" w:rsidP="00F62CB2" w:rsidRDefault="004E1041" w14:paraId="0ADFDCFB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D32E6B">
        <w:rPr>
          <w:rFonts w:ascii="Times New Roman" w:hAnsi="Times New Roman" w:eastAsia="Times New Roman"/>
          <w:sz w:val="24"/>
          <w:szCs w:val="24"/>
        </w:rPr>
        <w:t xml:space="preserve">Pielikumā: </w:t>
      </w:r>
    </w:p>
    <w:p w:rsidRPr="000C36B9" w:rsidR="00F62CB2" w:rsidP="000C36B9" w:rsidRDefault="004E1041" w14:paraId="492D3F6E" w14:textId="77777777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0C36B9">
        <w:rPr>
          <w:rFonts w:ascii="Times New Roman" w:hAnsi="Times New Roman" w:eastAsia="Times New Roman"/>
          <w:sz w:val="24"/>
          <w:szCs w:val="24"/>
        </w:rPr>
        <w:t xml:space="preserve">Informatīvā ziņojuma projekts </w:t>
      </w:r>
      <w:r w:rsidRPr="000C36B9" w:rsidR="00172D39">
        <w:rPr>
          <w:rFonts w:ascii="Times New Roman" w:hAnsi="Times New Roman" w:eastAsia="Times New Roman"/>
          <w:sz w:val="24"/>
          <w:szCs w:val="24"/>
        </w:rPr>
        <w:t>“</w:t>
      </w:r>
      <w:r w:rsidRPr="000C36B9" w:rsidR="008C029D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D32E6B">
        <w:rPr>
          <w:rFonts w:ascii="Times New Roman" w:hAnsi="Times New Roman" w:eastAsia="Times New Roman"/>
          <w:sz w:val="24"/>
          <w:szCs w:val="24"/>
        </w:rPr>
        <w:t>Par 202</w:t>
      </w:r>
      <w:r w:rsidRPr="000C36B9" w:rsidR="009563C6">
        <w:rPr>
          <w:rFonts w:ascii="Times New Roman" w:hAnsi="Times New Roman" w:eastAsia="Times New Roman"/>
          <w:sz w:val="24"/>
          <w:szCs w:val="24"/>
        </w:rPr>
        <w:t>3</w:t>
      </w:r>
      <w:r w:rsidRPr="000C36B9" w:rsidR="00D32E6B">
        <w:rPr>
          <w:rFonts w:ascii="Times New Roman" w:hAnsi="Times New Roman" w:eastAsia="Times New Roman"/>
          <w:sz w:val="24"/>
          <w:szCs w:val="24"/>
        </w:rPr>
        <w:t xml:space="preserve">. gada </w:t>
      </w:r>
      <w:r w:rsidRPr="000C36B9" w:rsidR="009563C6">
        <w:rPr>
          <w:rFonts w:ascii="Times New Roman" w:hAnsi="Times New Roman" w:eastAsia="Times New Roman"/>
          <w:sz w:val="24"/>
          <w:szCs w:val="24"/>
        </w:rPr>
        <w:t>7</w:t>
      </w:r>
      <w:r w:rsidRPr="000C36B9" w:rsidR="00D32E6B">
        <w:rPr>
          <w:rFonts w:ascii="Times New Roman" w:hAnsi="Times New Roman" w:eastAsia="Times New Roman"/>
          <w:sz w:val="24"/>
          <w:szCs w:val="24"/>
        </w:rPr>
        <w:t>. </w:t>
      </w:r>
      <w:r w:rsidRPr="000C36B9" w:rsidR="009563C6">
        <w:rPr>
          <w:rFonts w:ascii="Times New Roman" w:hAnsi="Times New Roman" w:eastAsia="Times New Roman"/>
          <w:sz w:val="24"/>
          <w:szCs w:val="24"/>
        </w:rPr>
        <w:t>marta</w:t>
      </w:r>
      <w:r w:rsidRPr="000C36B9" w:rsidR="008C029D">
        <w:rPr>
          <w:rFonts w:ascii="Times New Roman" w:hAnsi="Times New Roman" w:eastAsia="Times New Roman"/>
          <w:sz w:val="24"/>
          <w:szCs w:val="24"/>
        </w:rPr>
        <w:t xml:space="preserve"> Eiropas Savienības Izglītības, jaunatnes, kultūras un sporta ministru padomē izskatāmajiem Izglītības un zinātnes ministrijas kompetencē esošajiem jautājumiem</w:t>
      </w:r>
      <w:r w:rsidRPr="000C36B9" w:rsidR="003D5B1F">
        <w:rPr>
          <w:rFonts w:ascii="Times New Roman" w:hAnsi="Times New Roman" w:eastAsia="Times New Roman"/>
          <w:sz w:val="24"/>
          <w:szCs w:val="24"/>
        </w:rPr>
        <w:t xml:space="preserve">” </w:t>
      </w:r>
      <w:r w:rsidRPr="000C36B9">
        <w:rPr>
          <w:rFonts w:ascii="Times New Roman" w:hAnsi="Times New Roman" w:eastAsia="Times New Roman"/>
          <w:sz w:val="24"/>
          <w:szCs w:val="24"/>
        </w:rPr>
        <w:t xml:space="preserve">uz </w:t>
      </w:r>
      <w:r w:rsidRPr="000C36B9" w:rsidR="00227195">
        <w:rPr>
          <w:rFonts w:ascii="Times New Roman" w:hAnsi="Times New Roman" w:eastAsia="Times New Roman"/>
          <w:sz w:val="24"/>
          <w:szCs w:val="24"/>
        </w:rPr>
        <w:t>4</w:t>
      </w:r>
      <w:r w:rsidRPr="000C36B9" w:rsidR="00E66BE0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 w:rsidR="00227195">
        <w:rPr>
          <w:rFonts w:ascii="Times New Roman" w:hAnsi="Times New Roman" w:eastAsia="Times New Roman"/>
          <w:sz w:val="24"/>
          <w:szCs w:val="24"/>
        </w:rPr>
        <w:t>lp</w:t>
      </w:r>
      <w:r w:rsidRPr="000C36B9" w:rsidR="00743CC9">
        <w:rPr>
          <w:rFonts w:ascii="Times New Roman" w:hAnsi="Times New Roman" w:eastAsia="Times New Roman"/>
          <w:sz w:val="24"/>
          <w:szCs w:val="24"/>
        </w:rPr>
        <w:t>;</w:t>
      </w:r>
    </w:p>
    <w:p w:rsidRPr="000C36B9" w:rsidR="00E9657D" w:rsidP="000C36B9" w:rsidRDefault="004E1041" w14:paraId="67E74C47" w14:textId="06D38D2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36B9">
        <w:rPr>
          <w:rFonts w:ascii="Times New Roman" w:hAnsi="Times New Roman"/>
          <w:sz w:val="24"/>
          <w:szCs w:val="24"/>
        </w:rPr>
        <w:t>Informatīvā ziņojuma protokollēmuma projekts “</w:t>
      </w:r>
      <w:r w:rsidRPr="000C36B9" w:rsidR="000C36B9">
        <w:rPr>
          <w:rFonts w:ascii="Times New Roman" w:hAnsi="Times New Roman"/>
          <w:sz w:val="24"/>
          <w:szCs w:val="24"/>
        </w:rPr>
        <w:t xml:space="preserve">Latvijas Republikas nacionālā pozīcija Eiropas Savienības Izglītības, jaunatnes, kultūras un sporta ministru padomes 2023. gada 7. marta sanāksmei </w:t>
      </w:r>
      <w:r w:rsidRPr="000C36B9" w:rsidR="000C36B9">
        <w:rPr>
          <w:rFonts w:ascii="Times New Roman" w:hAnsi="Times New Roman"/>
          <w:sz w:val="24"/>
          <w:szCs w:val="24"/>
        </w:rPr>
        <w:t xml:space="preserve">“ </w:t>
      </w:r>
      <w:r w:rsidRPr="000C36B9">
        <w:rPr>
          <w:rFonts w:ascii="Times New Roman" w:hAnsi="Times New Roman"/>
          <w:sz w:val="24"/>
          <w:szCs w:val="24"/>
        </w:rPr>
        <w:t xml:space="preserve">uz </w:t>
      </w:r>
      <w:r w:rsidRPr="000C36B9" w:rsidR="008C029D">
        <w:rPr>
          <w:rFonts w:ascii="Times New Roman" w:hAnsi="Times New Roman"/>
          <w:sz w:val="24"/>
          <w:szCs w:val="24"/>
        </w:rPr>
        <w:t>1</w:t>
      </w:r>
      <w:r w:rsidRPr="000C36B9">
        <w:rPr>
          <w:rFonts w:ascii="Times New Roman" w:hAnsi="Times New Roman"/>
          <w:sz w:val="24"/>
          <w:szCs w:val="24"/>
        </w:rPr>
        <w:t xml:space="preserve"> </w:t>
      </w:r>
      <w:r w:rsidR="001511D0">
        <w:rPr>
          <w:rFonts w:ascii="Times New Roman" w:hAnsi="Times New Roman"/>
          <w:sz w:val="24"/>
          <w:szCs w:val="24"/>
        </w:rPr>
        <w:t>lp</w:t>
      </w:r>
      <w:r w:rsidRPr="000C36B9" w:rsidR="00743CC9">
        <w:rPr>
          <w:rFonts w:ascii="Times New Roman" w:hAnsi="Times New Roman"/>
          <w:sz w:val="24"/>
          <w:szCs w:val="24"/>
        </w:rPr>
        <w:t>;</w:t>
      </w:r>
    </w:p>
    <w:p w:rsidRPr="000C36B9" w:rsidR="00E9657D" w:rsidP="000C36B9" w:rsidRDefault="00E9657D" w14:paraId="2F664085" w14:textId="05B6DCA9">
      <w:pPr>
        <w:widowControl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eastAsia="Times New Roman"/>
          <w:sz w:val="24"/>
          <w:szCs w:val="24"/>
        </w:rPr>
      </w:pPr>
      <w:r w:rsidRPr="000C36B9">
        <w:rPr>
          <w:rFonts w:ascii="Times New Roman" w:hAnsi="Times New Roman" w:eastAsia="Times New Roman"/>
          <w:sz w:val="24"/>
          <w:szCs w:val="24"/>
        </w:rPr>
        <w:t>Nacionālā pozīcija Nr.1. “</w:t>
      </w:r>
      <w:r w:rsidRPr="000C36B9" w:rsidR="009563C6">
        <w:rPr>
          <w:rFonts w:ascii="Times New Roman" w:hAnsi="Times New Roman" w:eastAsia="Times New Roman"/>
          <w:sz w:val="24"/>
          <w:szCs w:val="24"/>
        </w:rPr>
        <w:t>Padomes secinājumi par prasmēm un kompetencēm zaļajai pārejai”</w:t>
      </w:r>
      <w:r w:rsidRPr="000C36B9" w:rsidR="00227195">
        <w:rPr>
          <w:rFonts w:ascii="Times New Roman" w:hAnsi="Times New Roman" w:eastAsia="Times New Roman"/>
          <w:sz w:val="24"/>
          <w:szCs w:val="24"/>
        </w:rPr>
        <w:t xml:space="preserve"> </w:t>
      </w:r>
      <w:r w:rsidRPr="000C36B9">
        <w:rPr>
          <w:rFonts w:ascii="Times New Roman" w:hAnsi="Times New Roman" w:eastAsia="Times New Roman"/>
          <w:sz w:val="24"/>
          <w:szCs w:val="24"/>
        </w:rPr>
        <w:t xml:space="preserve">uz </w:t>
      </w:r>
      <w:r w:rsidRPr="000C36B9" w:rsidR="009563C6">
        <w:rPr>
          <w:rFonts w:ascii="Times New Roman" w:hAnsi="Times New Roman" w:eastAsia="Times New Roman"/>
          <w:sz w:val="24"/>
          <w:szCs w:val="24"/>
        </w:rPr>
        <w:t>6</w:t>
      </w:r>
      <w:r w:rsidRPr="000C36B9">
        <w:rPr>
          <w:rFonts w:ascii="Times New Roman" w:hAnsi="Times New Roman" w:eastAsia="Times New Roman"/>
          <w:sz w:val="24"/>
          <w:szCs w:val="24"/>
        </w:rPr>
        <w:t xml:space="preserve"> lp.</w:t>
      </w:r>
    </w:p>
    <w:p w:rsidRPr="00D32E6B" w:rsidR="00F62CB2" w:rsidP="00F62CB2" w:rsidRDefault="00F62CB2" w14:paraId="00C60A6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:rsidRPr="00D32E6B" w:rsidR="00F62CB2" w:rsidP="00F62CB2" w:rsidRDefault="00F62CB2" w14:paraId="4889F453" w14:textId="77777777">
      <w:pPr>
        <w:widowControl/>
        <w:spacing w:after="0" w:line="240" w:lineRule="auto"/>
        <w:ind w:firstLine="720"/>
        <w:jc w:val="both"/>
        <w:rPr>
          <w:rFonts w:ascii="Times New Roman" w:hAnsi="Times New Roman" w:eastAsia="Times New Roman"/>
          <w:sz w:val="24"/>
          <w:szCs w:val="24"/>
        </w:rPr>
      </w:pPr>
    </w:p>
    <w:p w:rsidRPr="00F62CB2" w:rsidR="00F62CB2" w:rsidP="00F62CB2" w:rsidRDefault="004E1041" w14:paraId="6F6EE500" w14:textId="77777777">
      <w:pPr>
        <w:widowControl/>
        <w:spacing w:after="0" w:line="240" w:lineRule="auto"/>
        <w:ind w:right="-289" w:firstLine="720"/>
        <w:jc w:val="both"/>
        <w:rPr>
          <w:rFonts w:ascii="Times New Roman" w:hAnsi="Times New Roman" w:eastAsia="Times New Roman"/>
          <w:sz w:val="24"/>
          <w:szCs w:val="24"/>
        </w:rPr>
      </w:pPr>
      <w:r w:rsidRPr="00D32E6B">
        <w:rPr>
          <w:rFonts w:ascii="Times New Roman" w:hAnsi="Times New Roman" w:eastAsia="Times New Roman"/>
          <w:sz w:val="24"/>
          <w:szCs w:val="24"/>
        </w:rPr>
        <w:t xml:space="preserve">Izglītības un zinātnes ministre  </w:t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>
        <w:rPr>
          <w:rFonts w:ascii="Times New Roman" w:hAnsi="Times New Roman" w:eastAsia="Times New Roman"/>
          <w:sz w:val="24"/>
          <w:szCs w:val="24"/>
        </w:rPr>
        <w:tab/>
      </w:r>
      <w:r w:rsidRPr="00D32E6B" w:rsidR="008C029D">
        <w:rPr>
          <w:rFonts w:ascii="Times New Roman" w:hAnsi="Times New Roman" w:eastAsia="Times New Roman"/>
          <w:sz w:val="24"/>
          <w:szCs w:val="24"/>
        </w:rPr>
        <w:tab/>
      </w:r>
      <w:r w:rsidR="009563C6">
        <w:rPr>
          <w:rFonts w:ascii="Times New Roman" w:hAnsi="Times New Roman" w:eastAsia="Times New Roman"/>
          <w:sz w:val="24"/>
          <w:szCs w:val="24"/>
        </w:rPr>
        <w:t>Anda</w:t>
      </w:r>
      <w:r w:rsidRPr="00D32E6B">
        <w:rPr>
          <w:rFonts w:ascii="Times New Roman" w:hAnsi="Times New Roman" w:eastAsia="Times New Roman"/>
          <w:sz w:val="24"/>
          <w:szCs w:val="24"/>
        </w:rPr>
        <w:t xml:space="preserve"> </w:t>
      </w:r>
      <w:r w:rsidR="009563C6">
        <w:rPr>
          <w:rFonts w:ascii="Times New Roman" w:hAnsi="Times New Roman" w:eastAsia="Times New Roman"/>
          <w:sz w:val="24"/>
          <w:szCs w:val="24"/>
        </w:rPr>
        <w:t>Čakša</w:t>
      </w:r>
    </w:p>
    <w:p w:rsidRPr="00F62CB2" w:rsidR="00F62CB2" w:rsidP="00F62CB2" w:rsidRDefault="00F62CB2" w14:paraId="0C5415EF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</w:rPr>
      </w:pPr>
    </w:p>
    <w:p w:rsidR="00047388" w:rsidP="00B16BDE" w:rsidRDefault="00047388" w14:paraId="10DA18B7" w14:textId="77777777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sectPr w:rsidR="00047388" w:rsidSect="00545D0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BD34A" w14:textId="77777777" w:rsidR="005B1D36" w:rsidRDefault="005B1D36">
      <w:pPr>
        <w:spacing w:after="0" w:line="240" w:lineRule="auto"/>
      </w:pPr>
      <w:r>
        <w:separator/>
      </w:r>
    </w:p>
  </w:endnote>
  <w:endnote w:type="continuationSeparator" w:id="0">
    <w:p w14:paraId="026DEDA4" w14:textId="77777777" w:rsidR="005B1D36" w:rsidRDefault="005B1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CDB9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DAD0A3F" w14:textId="77777777" w:rsidR="00951F9F" w:rsidRPr="004B0842" w:rsidRDefault="004E1041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7B552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34B3CE4D" w14:textId="77777777" w:rsidR="00436A5D" w:rsidRPr="004B0842" w:rsidRDefault="004E1041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F590" w14:textId="77777777" w:rsidR="005B1D36" w:rsidRDefault="005B1D36">
      <w:pPr>
        <w:spacing w:after="0" w:line="240" w:lineRule="auto"/>
      </w:pPr>
      <w:r>
        <w:separator/>
      </w:r>
    </w:p>
  </w:footnote>
  <w:footnote w:type="continuationSeparator" w:id="0">
    <w:p w14:paraId="16EBF185" w14:textId="77777777" w:rsidR="005B1D36" w:rsidRDefault="005B1D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8"/>
      </w:rPr>
      <w:id w:val="16096132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3CFDC" w14:textId="77777777" w:rsidR="003662D4" w:rsidRPr="003662D4" w:rsidRDefault="004E1041">
        <w:pPr>
          <w:pStyle w:val="Header"/>
          <w:jc w:val="center"/>
          <w:rPr>
            <w:rFonts w:ascii="Times New Roman" w:hAnsi="Times New Roman"/>
            <w:sz w:val="28"/>
          </w:rPr>
        </w:pPr>
        <w:r w:rsidRPr="003662D4">
          <w:rPr>
            <w:rFonts w:ascii="Times New Roman" w:hAnsi="Times New Roman"/>
            <w:sz w:val="28"/>
          </w:rPr>
          <w:fldChar w:fldCharType="begin"/>
        </w:r>
        <w:r w:rsidRPr="003662D4">
          <w:rPr>
            <w:rFonts w:ascii="Times New Roman" w:hAnsi="Times New Roman"/>
            <w:sz w:val="28"/>
          </w:rPr>
          <w:instrText xml:space="preserve"> PAGE   \* MERGEFORMAT </w:instrText>
        </w:r>
        <w:r w:rsidRPr="003662D4">
          <w:rPr>
            <w:rFonts w:ascii="Times New Roman" w:hAnsi="Times New Roman"/>
            <w:sz w:val="28"/>
          </w:rPr>
          <w:fldChar w:fldCharType="separate"/>
        </w:r>
        <w:r w:rsidR="00E66BE0">
          <w:rPr>
            <w:rFonts w:ascii="Times New Roman" w:hAnsi="Times New Roman"/>
            <w:noProof/>
            <w:sz w:val="28"/>
          </w:rPr>
          <w:t>2</w:t>
        </w:r>
        <w:r w:rsidRPr="003662D4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50A1612" w14:textId="77777777" w:rsidR="0062480F" w:rsidRDefault="006248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1F0EC" w14:textId="77777777" w:rsidR="00545D03" w:rsidRDefault="00545D03" w:rsidP="00545D03">
    <w:pPr>
      <w:pStyle w:val="Header"/>
      <w:rPr>
        <w:rFonts w:ascii="Times New Roman" w:hAnsi="Times New Roman"/>
      </w:rPr>
    </w:pPr>
  </w:p>
  <w:p w14:paraId="0AB452F9" w14:textId="77777777" w:rsidR="00545D03" w:rsidRDefault="00545D03" w:rsidP="00545D03">
    <w:pPr>
      <w:pStyle w:val="Header"/>
      <w:rPr>
        <w:rFonts w:ascii="Times New Roman" w:hAnsi="Times New Roman"/>
      </w:rPr>
    </w:pPr>
  </w:p>
  <w:p w14:paraId="42DFC7A4" w14:textId="77777777" w:rsidR="00545D03" w:rsidRDefault="00545D03" w:rsidP="00545D03">
    <w:pPr>
      <w:pStyle w:val="Header"/>
      <w:rPr>
        <w:rFonts w:ascii="Times New Roman" w:hAnsi="Times New Roman"/>
      </w:rPr>
    </w:pPr>
  </w:p>
  <w:p w14:paraId="1DFAA65D" w14:textId="77777777" w:rsidR="00545D03" w:rsidRDefault="00545D03" w:rsidP="00545D03">
    <w:pPr>
      <w:pStyle w:val="Header"/>
      <w:rPr>
        <w:rFonts w:ascii="Times New Roman" w:hAnsi="Times New Roman"/>
      </w:rPr>
    </w:pPr>
  </w:p>
  <w:p w14:paraId="33CCF1B6" w14:textId="77777777" w:rsidR="00545D03" w:rsidRDefault="00545D03" w:rsidP="00545D03">
    <w:pPr>
      <w:pStyle w:val="Header"/>
      <w:rPr>
        <w:rFonts w:ascii="Times New Roman" w:hAnsi="Times New Roman"/>
      </w:rPr>
    </w:pPr>
  </w:p>
  <w:p w14:paraId="5861A83C" w14:textId="77777777" w:rsidR="00545D03" w:rsidRDefault="00545D03" w:rsidP="00545D03">
    <w:pPr>
      <w:pStyle w:val="Header"/>
      <w:rPr>
        <w:rFonts w:ascii="Times New Roman" w:hAnsi="Times New Roman"/>
      </w:rPr>
    </w:pPr>
  </w:p>
  <w:p w14:paraId="357FECD3" w14:textId="77777777" w:rsidR="00545D03" w:rsidRDefault="00545D03" w:rsidP="00545D03">
    <w:pPr>
      <w:pStyle w:val="Header"/>
      <w:rPr>
        <w:rFonts w:ascii="Times New Roman" w:hAnsi="Times New Roman"/>
      </w:rPr>
    </w:pPr>
  </w:p>
  <w:p w14:paraId="07AD2B21" w14:textId="77777777" w:rsidR="00545D03" w:rsidRDefault="00545D03" w:rsidP="00545D03">
    <w:pPr>
      <w:pStyle w:val="Header"/>
      <w:rPr>
        <w:rFonts w:ascii="Times New Roman" w:hAnsi="Times New Roman"/>
      </w:rPr>
    </w:pPr>
  </w:p>
  <w:p w14:paraId="195C479D" w14:textId="77777777" w:rsidR="00545D03" w:rsidRDefault="00545D03" w:rsidP="00545D03">
    <w:pPr>
      <w:pStyle w:val="Header"/>
      <w:rPr>
        <w:rFonts w:ascii="Times New Roman" w:hAnsi="Times New Roman"/>
      </w:rPr>
    </w:pPr>
  </w:p>
  <w:p w14:paraId="04341579" w14:textId="77777777" w:rsidR="00545D03" w:rsidRDefault="00545D03" w:rsidP="00545D03">
    <w:pPr>
      <w:pStyle w:val="Header"/>
      <w:rPr>
        <w:rFonts w:ascii="Times New Roman" w:hAnsi="Times New Roman"/>
      </w:rPr>
    </w:pPr>
  </w:p>
  <w:p w14:paraId="5D2888B7" w14:textId="77777777" w:rsidR="00545D03" w:rsidRPr="00815277" w:rsidRDefault="004E1041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E2C1E66" wp14:editId="4D96E90C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B1D36">
      <w:rPr>
        <w:noProof/>
        <w:lang w:val="en-GB" w:eastAsia="en-GB"/>
      </w:rPr>
      <w:pict w14:anchorId="317761D4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1027" type="#_x0000_t202" alt="" style="position:absolute;margin-left:92.25pt;margin-top:159.9pt;width:459.75pt;height:24.75pt;z-index:-251655168;visibility:visible;mso-wrap-style:square;mso-wrap-edited:f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>
          <v:textbox inset="0,0,0,0">
            <w:txbxContent>
              <w:p w14:paraId="702129E5" w14:textId="77777777" w:rsidR="00545D03" w:rsidRDefault="004E1041" w:rsidP="00545D03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Vaļņu iela 2, Rīga, LV - 1050,</w:t>
                </w:r>
                <w:r w:rsidR="005D238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tālr. 67226209,</w:t>
                </w:r>
                <w:r w:rsidRPr="0021556E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 e-pasts pasts@izm.gov.lv, www.izm.gov.lv</w:t>
                </w:r>
              </w:p>
            </w:txbxContent>
          </v:textbox>
          <w10:wrap anchorx="page" anchory="page"/>
        </v:shape>
      </w:pict>
    </w:r>
    <w:r w:rsidR="005B1D36">
      <w:rPr>
        <w:noProof/>
        <w:lang w:val="en-GB" w:eastAsia="en-GB"/>
      </w:rPr>
      <w:pict w14:anchorId="4BF0CE24">
        <v:group id="Group 41" o:spid="_x0000_s1025" alt="" style="position:absolute;margin-left:145.7pt;margin-top:149.85pt;width:346.25pt;height:.1pt;z-index:-251656192;mso-position-horizontal-relative:page;mso-position-vertical-relative:page" coordorigin="2915,2998" coordsize="6926,2">
          <v:shape id="Freeform 42" o:spid="_x0000_s1026" alt="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7711B270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6442594"/>
    <w:multiLevelType w:val="hybridMultilevel"/>
    <w:tmpl w:val="FDC894C2"/>
    <w:lvl w:ilvl="0" w:tplc="86A4B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E10C322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0F2B73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85382C9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F86100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140C5F8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7AC8D00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FD041C2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BE8B73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F550DC"/>
    <w:multiLevelType w:val="multilevel"/>
    <w:tmpl w:val="0B52B4D4"/>
    <w:lvl w:ilvl="0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10CC1"/>
    <w:rsid w:val="000120DB"/>
    <w:rsid w:val="00030349"/>
    <w:rsid w:val="00031BEC"/>
    <w:rsid w:val="00036120"/>
    <w:rsid w:val="00047388"/>
    <w:rsid w:val="00082767"/>
    <w:rsid w:val="000A5395"/>
    <w:rsid w:val="000C36B9"/>
    <w:rsid w:val="000D188C"/>
    <w:rsid w:val="000E04AD"/>
    <w:rsid w:val="001009A5"/>
    <w:rsid w:val="001156B6"/>
    <w:rsid w:val="00123F12"/>
    <w:rsid w:val="00124173"/>
    <w:rsid w:val="001511D0"/>
    <w:rsid w:val="00172D39"/>
    <w:rsid w:val="00177C22"/>
    <w:rsid w:val="001E6FBF"/>
    <w:rsid w:val="00201FE2"/>
    <w:rsid w:val="0021556E"/>
    <w:rsid w:val="00227195"/>
    <w:rsid w:val="00264185"/>
    <w:rsid w:val="002756A4"/>
    <w:rsid w:val="00275B9E"/>
    <w:rsid w:val="002803A5"/>
    <w:rsid w:val="0028108A"/>
    <w:rsid w:val="002A5032"/>
    <w:rsid w:val="002B3077"/>
    <w:rsid w:val="002E1474"/>
    <w:rsid w:val="003115BB"/>
    <w:rsid w:val="00335032"/>
    <w:rsid w:val="003662D4"/>
    <w:rsid w:val="003D5B1F"/>
    <w:rsid w:val="003E4C04"/>
    <w:rsid w:val="003E5784"/>
    <w:rsid w:val="003F70D8"/>
    <w:rsid w:val="004242EE"/>
    <w:rsid w:val="00431C7D"/>
    <w:rsid w:val="00436A5D"/>
    <w:rsid w:val="00451F28"/>
    <w:rsid w:val="00493308"/>
    <w:rsid w:val="004A2F5F"/>
    <w:rsid w:val="004A3668"/>
    <w:rsid w:val="004B0842"/>
    <w:rsid w:val="004B48FD"/>
    <w:rsid w:val="004B6949"/>
    <w:rsid w:val="004C3159"/>
    <w:rsid w:val="004E0D72"/>
    <w:rsid w:val="004E1041"/>
    <w:rsid w:val="004F3D9B"/>
    <w:rsid w:val="00535564"/>
    <w:rsid w:val="00542E4E"/>
    <w:rsid w:val="00545D03"/>
    <w:rsid w:val="00586438"/>
    <w:rsid w:val="00587641"/>
    <w:rsid w:val="005A4E29"/>
    <w:rsid w:val="005A5881"/>
    <w:rsid w:val="005B1D36"/>
    <w:rsid w:val="005C07A4"/>
    <w:rsid w:val="005C4574"/>
    <w:rsid w:val="005C48EA"/>
    <w:rsid w:val="005D238D"/>
    <w:rsid w:val="005D35AA"/>
    <w:rsid w:val="005F782A"/>
    <w:rsid w:val="0062480F"/>
    <w:rsid w:val="0065462E"/>
    <w:rsid w:val="0065527F"/>
    <w:rsid w:val="00663C3A"/>
    <w:rsid w:val="006A3058"/>
    <w:rsid w:val="006C1639"/>
    <w:rsid w:val="006C4B6F"/>
    <w:rsid w:val="006C659B"/>
    <w:rsid w:val="006D2697"/>
    <w:rsid w:val="006E2A60"/>
    <w:rsid w:val="006E721E"/>
    <w:rsid w:val="00700F22"/>
    <w:rsid w:val="00702E13"/>
    <w:rsid w:val="00713C03"/>
    <w:rsid w:val="00736626"/>
    <w:rsid w:val="00743CC9"/>
    <w:rsid w:val="00747CCB"/>
    <w:rsid w:val="007704BD"/>
    <w:rsid w:val="00772AE1"/>
    <w:rsid w:val="007A7503"/>
    <w:rsid w:val="007B1D12"/>
    <w:rsid w:val="007B3BA5"/>
    <w:rsid w:val="007B48EC"/>
    <w:rsid w:val="007B61F1"/>
    <w:rsid w:val="007B6A32"/>
    <w:rsid w:val="007D3DB2"/>
    <w:rsid w:val="007E4D1F"/>
    <w:rsid w:val="0081296A"/>
    <w:rsid w:val="00814E8B"/>
    <w:rsid w:val="00815277"/>
    <w:rsid w:val="00820738"/>
    <w:rsid w:val="0087591D"/>
    <w:rsid w:val="00876C21"/>
    <w:rsid w:val="00883299"/>
    <w:rsid w:val="00896EB9"/>
    <w:rsid w:val="008A1D6E"/>
    <w:rsid w:val="008C029D"/>
    <w:rsid w:val="008F1DDB"/>
    <w:rsid w:val="0090376A"/>
    <w:rsid w:val="00937FF0"/>
    <w:rsid w:val="00951F9F"/>
    <w:rsid w:val="00954D5A"/>
    <w:rsid w:val="009563C6"/>
    <w:rsid w:val="00966D75"/>
    <w:rsid w:val="009736B6"/>
    <w:rsid w:val="009916BA"/>
    <w:rsid w:val="009F5531"/>
    <w:rsid w:val="00A019D8"/>
    <w:rsid w:val="00A16225"/>
    <w:rsid w:val="00A17275"/>
    <w:rsid w:val="00A1781A"/>
    <w:rsid w:val="00A447E6"/>
    <w:rsid w:val="00AC5E2E"/>
    <w:rsid w:val="00AC7D93"/>
    <w:rsid w:val="00AE56F5"/>
    <w:rsid w:val="00B16BDE"/>
    <w:rsid w:val="00B2230A"/>
    <w:rsid w:val="00B62964"/>
    <w:rsid w:val="00B82E04"/>
    <w:rsid w:val="00BA0215"/>
    <w:rsid w:val="00BA1A59"/>
    <w:rsid w:val="00BE2408"/>
    <w:rsid w:val="00BF0082"/>
    <w:rsid w:val="00BF6A5D"/>
    <w:rsid w:val="00C21A29"/>
    <w:rsid w:val="00C3608C"/>
    <w:rsid w:val="00C3777A"/>
    <w:rsid w:val="00C469FB"/>
    <w:rsid w:val="00C47F57"/>
    <w:rsid w:val="00C61339"/>
    <w:rsid w:val="00C839A6"/>
    <w:rsid w:val="00CA5A0D"/>
    <w:rsid w:val="00CC73C1"/>
    <w:rsid w:val="00CC77EF"/>
    <w:rsid w:val="00D03CE6"/>
    <w:rsid w:val="00D17C8D"/>
    <w:rsid w:val="00D214CC"/>
    <w:rsid w:val="00D21FA6"/>
    <w:rsid w:val="00D32E6B"/>
    <w:rsid w:val="00D52D30"/>
    <w:rsid w:val="00D55B4B"/>
    <w:rsid w:val="00DD5E74"/>
    <w:rsid w:val="00E203EA"/>
    <w:rsid w:val="00E21F32"/>
    <w:rsid w:val="00E365CE"/>
    <w:rsid w:val="00E63E9A"/>
    <w:rsid w:val="00E66BE0"/>
    <w:rsid w:val="00E73A66"/>
    <w:rsid w:val="00E8791F"/>
    <w:rsid w:val="00E9657D"/>
    <w:rsid w:val="00EA3F91"/>
    <w:rsid w:val="00EC34E3"/>
    <w:rsid w:val="00F0202C"/>
    <w:rsid w:val="00F10F39"/>
    <w:rsid w:val="00F2080D"/>
    <w:rsid w:val="00F22159"/>
    <w:rsid w:val="00F234C1"/>
    <w:rsid w:val="00F60586"/>
    <w:rsid w:val="00F62CB2"/>
    <w:rsid w:val="00F67373"/>
    <w:rsid w:val="00F817AC"/>
    <w:rsid w:val="00FB556B"/>
    <w:rsid w:val="00FF6BD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839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paragraph" w:styleId="ListParagraph">
    <w:name w:val="List Paragraph"/>
    <w:basedOn w:val="Normal"/>
    <w:qFormat/>
    <w:rsid w:val="00F62CB2"/>
    <w:pPr>
      <w:ind w:left="720"/>
      <w:contextualSpacing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C360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60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608C"/>
    <w:rPr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60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608C"/>
    <w:rPr>
      <w:b/>
      <w:bCs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5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8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ntTable.xml" Type="http://schemas.openxmlformats.org/officeDocument/2006/relationships/fontTable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1800</Words>
  <Characters>1027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2023-02-24T10:20:00Z</dcterms:created>
  <dcterms:modified xsi:type="dcterms:W3CDTF">2023-02-24T10:38:00Z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2023-03-07</vt:lpwstr>
  </property>
  <property fmtid="{D5CDD505-2E9C-101B-9397-08002B2CF9AE}" pid="3" name="DISCesvisAdditionalMakers">
    <vt:lpwstr> Dace Deinate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L378239</vt:lpwstr>
  </property>
  <property fmtid="{D5CDD505-2E9C-101B-9397-08002B2CF9AE}" pid="6" name="DISCesvisSigner">
    <vt:lpwstr> Anda Čakša</vt:lpwstr>
  </property>
  <property fmtid="{D5CDD505-2E9C-101B-9397-08002B2CF9AE}" pid="7" name="DISTaskPaneUrl">
    <vt:lpwstr>https://lim.esvis.gov.lv/cs/idcplg?ClientControlled=DocMan&amp;coreContentOnly=1&amp;WebdavRequest=1&amp;IdcService=DOC_INFO&amp;dID=462701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“Par 2023. gada 7. marta Eiropas Savienības Izglītības, jaunatnes, kultūras un sporta ministru padomē izskatāmajiem Izglītības un zinātnes ministrijas kompetencē esošajiem jautājumiem” 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 Dace Deinate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DocRegDate,DISCesvisMinistryOfMinister,DISCesvisAuthor,DISCesvisMainMaker,DISCesvisRelatedDocNP,DISidcName,DISCesvisAdditionalMakersMail,DISdUser,DISCesvisRegDate,DISCesvisDocRegNr,DISdID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dace.deinate@izm.gov.lv</vt:lpwstr>
  </property>
  <property fmtid="{D5CDD505-2E9C-101B-9397-08002B2CF9AE}" pid="17" name="DISdUser">
    <vt:lpwstr>weblogic</vt:lpwstr>
  </property>
  <property fmtid="{D5CDD505-2E9C-101B-9397-08002B2CF9AE}" pid="18" name="DISdID">
    <vt:lpwstr>462701</vt:lpwstr>
  </property>
  <property fmtid="{D5CDD505-2E9C-101B-9397-08002B2CF9AE}" pid="19" name="DISCesvisDocRegDate">
    <vt:lpwstr>2023-02-27</vt:lpwstr>
  </property>
  <property fmtid="{D5CDD505-2E9C-101B-9397-08002B2CF9AE}" pid="20" name="DISCesvisRegDate">
    <vt:lpwstr>2023-02-27</vt:lpwstr>
  </property>
  <property fmtid="{D5CDD505-2E9C-101B-9397-08002B2CF9AE}" pid="21" name="DISCesvisDocRegNr">
    <vt:lpwstr>PV-14</vt:lpwstr>
  </property>
  <property fmtid="{D5CDD505-2E9C-101B-9397-08002B2CF9AE}" pid="22" name="DISCesvisAdditionalMakersPhone">
    <vt:lpwstr>+3222383168</vt:lpwstr>
  </property>
  <property fmtid="{D5CDD505-2E9C-101B-9397-08002B2CF9AE}" pid="23" name="DISCesvisMainMakerOrgUnitTitle">
    <vt:lpwstr>Augstākās izglītības, zinātnes un inovāciju departaments</vt:lpwstr>
  </property>
  <property fmtid="{D5CDD505-2E9C-101B-9397-08002B2CF9AE}" pid="24" name="DISCesvisForInforming">
    <vt:lpwstr>vecākais referents Jānis Paiders</vt:lpwstr>
  </property>
  <property fmtid="{D5CDD505-2E9C-101B-9397-08002B2CF9AE}" pid="25" name="DISCesvisRelatedDocNP">
    <vt:lpwstr>Padomes secinājumi par prasmēm un kompetencēm zaļajai pārejai, Padomes secinājumi par prasmēm un kompetencēm zaļajai pārejai</vt:lpwstr>
  </property>
</Properties>
</file>