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112B" w:rsidR="00FB7028" w:rsidP="00B8768A" w:rsidRDefault="00FB7028" w14:paraId="67FADF1B" w14:textId="77777777">
      <w:pPr>
        <w:pStyle w:val="Nosaukums"/>
        <w:outlineLvl w:val="0"/>
        <w15:collapsed w:val="false"/>
        <w:rPr>
          <w:b/>
          <w:bCs/>
          <w:sz w:val="24"/>
          <w:szCs w:val="24"/>
          <w:lang w:val="lv-LV"/>
        </w:rPr>
      </w:pPr>
      <w:bookmarkStart w:name="_Hlk10017759" w:id="0"/>
      <w:r w:rsidRPr="00DC112B">
        <w:rPr>
          <w:b/>
          <w:bCs/>
          <w:sz w:val="24"/>
          <w:szCs w:val="24"/>
          <w:lang w:val="lv-LV"/>
        </w:rPr>
        <w:t>Informatīvais ziņojums</w:t>
      </w:r>
    </w:p>
    <w:p w:rsidR="00B8768A" w:rsidP="00B8768A" w:rsidRDefault="00FB7028" w14:paraId="46CC6E92" w14:textId="77777777">
      <w:pPr>
        <w:pStyle w:val="Nosaukums"/>
        <w:outlineLvl w:val="0"/>
        <w:rPr>
          <w:b/>
          <w:sz w:val="24"/>
          <w:szCs w:val="24"/>
          <w:lang w:val="lv-LV"/>
        </w:rPr>
      </w:pPr>
      <w:r w:rsidRPr="00DC112B">
        <w:rPr>
          <w:b/>
          <w:sz w:val="24"/>
          <w:szCs w:val="24"/>
          <w:lang w:val="lv-LV"/>
        </w:rPr>
        <w:t>"</w:t>
      </w:r>
      <w:bookmarkStart w:name="_Hlk94255528" w:id="1"/>
      <w:bookmarkStart w:name="_Hlk93919503" w:id="2"/>
      <w:r w:rsidRPr="00DC112B" w:rsidR="00AD3B7B">
        <w:rPr>
          <w:b/>
          <w:sz w:val="24"/>
          <w:szCs w:val="24"/>
          <w:lang w:val="lv-LV"/>
        </w:rPr>
        <w:t xml:space="preserve">Par Eiropas Savienības Tieslietu un iekšlietu ministru padomes </w:t>
      </w:r>
      <w:bookmarkEnd w:id="1"/>
    </w:p>
    <w:p w:rsidRPr="00DC112B" w:rsidR="00FB7028" w:rsidP="001075B0" w:rsidRDefault="00AD3B7B" w14:paraId="33499BC6" w14:textId="6970FC55">
      <w:pPr>
        <w:pStyle w:val="Nosaukums"/>
        <w:outlineLvl w:val="0"/>
        <w:rPr>
          <w:sz w:val="24"/>
          <w:szCs w:val="24"/>
          <w:lang w:val="lv-LV"/>
        </w:rPr>
      </w:pPr>
      <w:bookmarkStart w:name="_Hlk94255537" w:id="3"/>
      <w:r w:rsidRPr="00DC112B">
        <w:rPr>
          <w:b/>
          <w:sz w:val="24"/>
          <w:szCs w:val="24"/>
          <w:lang w:val="lv-LV"/>
        </w:rPr>
        <w:t xml:space="preserve">2022. gada </w:t>
      </w:r>
      <w:r w:rsidR="003E04B1">
        <w:rPr>
          <w:b/>
          <w:sz w:val="24"/>
          <w:szCs w:val="24"/>
          <w:lang w:val="lv-LV"/>
        </w:rPr>
        <w:t>11</w:t>
      </w:r>
      <w:r w:rsidRPr="00DC112B" w:rsidR="00B16D52">
        <w:rPr>
          <w:b/>
          <w:sz w:val="24"/>
          <w:szCs w:val="24"/>
          <w:lang w:val="lv-LV"/>
        </w:rPr>
        <w:t>.</w:t>
      </w:r>
      <w:r w:rsidR="00B16D52">
        <w:rPr>
          <w:b/>
          <w:sz w:val="24"/>
          <w:szCs w:val="24"/>
          <w:lang w:val="lv-LV"/>
        </w:rPr>
        <w:t>–</w:t>
      </w:r>
      <w:r w:rsidR="003E04B1">
        <w:rPr>
          <w:b/>
          <w:sz w:val="24"/>
          <w:szCs w:val="24"/>
          <w:lang w:val="lv-LV"/>
        </w:rPr>
        <w:t>12</w:t>
      </w:r>
      <w:r w:rsidRPr="00DC112B">
        <w:rPr>
          <w:b/>
          <w:sz w:val="24"/>
          <w:szCs w:val="24"/>
          <w:lang w:val="lv-LV"/>
        </w:rPr>
        <w:t>. </w:t>
      </w:r>
      <w:r w:rsidR="003E04B1">
        <w:rPr>
          <w:b/>
          <w:sz w:val="24"/>
          <w:szCs w:val="24"/>
          <w:lang w:val="lv-LV"/>
        </w:rPr>
        <w:t>jūlija</w:t>
      </w:r>
      <w:r w:rsidRPr="00DC112B">
        <w:rPr>
          <w:b/>
          <w:sz w:val="24"/>
          <w:szCs w:val="24"/>
          <w:lang w:val="lv-LV"/>
        </w:rPr>
        <w:t xml:space="preserve"> neformālajā sanāksmē izskatāmajiem jautājumiem</w:t>
      </w:r>
      <w:bookmarkEnd w:id="2"/>
      <w:bookmarkEnd w:id="3"/>
      <w:r w:rsidRPr="00DC112B" w:rsidR="00FB7028">
        <w:rPr>
          <w:b/>
          <w:sz w:val="24"/>
          <w:szCs w:val="24"/>
          <w:lang w:val="lv-LV"/>
        </w:rPr>
        <w:t>"</w:t>
      </w:r>
    </w:p>
    <w:p w:rsidRPr="00DC112B" w:rsidR="005141D6" w:rsidP="00B8768A" w:rsidRDefault="005141D6" w14:paraId="352CF6FF" w14:textId="77777777">
      <w:pPr>
        <w:autoSpaceDE w:val="false"/>
        <w:autoSpaceDN w:val="false"/>
        <w:adjustRightInd w:val="false"/>
        <w:ind w:firstLine="608"/>
        <w:jc w:val="both"/>
        <w:rPr>
          <w:rFonts w:eastAsia="Calibri"/>
          <w:color w:val="000000"/>
          <w:lang w:eastAsia="lv-LV"/>
        </w:rPr>
      </w:pPr>
    </w:p>
    <w:p w:rsidRPr="00DC112B" w:rsidR="003C02DB" w:rsidP="00CC1D44" w:rsidRDefault="005141D6" w14:paraId="597855E6" w14:textId="5FEE89AB">
      <w:pPr>
        <w:autoSpaceDE w:val="false"/>
        <w:autoSpaceDN w:val="false"/>
        <w:adjustRightInd w:val="false"/>
        <w:ind w:firstLine="720"/>
        <w:jc w:val="both"/>
        <w:rPr>
          <w:rFonts w:eastAsia="Calibri"/>
          <w:color w:val="000000"/>
          <w:lang w:eastAsia="lv-LV"/>
        </w:rPr>
      </w:pPr>
      <w:r w:rsidRPr="00DC112B">
        <w:rPr>
          <w:rFonts w:eastAsia="Calibri"/>
          <w:color w:val="000000"/>
          <w:lang w:eastAsia="lv-LV"/>
        </w:rPr>
        <w:t xml:space="preserve">2022. gada </w:t>
      </w:r>
      <w:r w:rsidR="003E04B1">
        <w:rPr>
          <w:rFonts w:eastAsia="Calibri"/>
          <w:color w:val="000000"/>
          <w:lang w:eastAsia="lv-LV"/>
        </w:rPr>
        <w:t>11</w:t>
      </w:r>
      <w:r w:rsidRPr="00DC112B" w:rsidR="00B16D52">
        <w:rPr>
          <w:rFonts w:eastAsia="Calibri"/>
          <w:color w:val="000000"/>
          <w:lang w:eastAsia="lv-LV"/>
        </w:rPr>
        <w:t>.</w:t>
      </w:r>
      <w:r w:rsidR="00B16D52">
        <w:rPr>
          <w:rFonts w:eastAsia="Calibri"/>
          <w:color w:val="000000"/>
          <w:lang w:eastAsia="lv-LV"/>
        </w:rPr>
        <w:t>–</w:t>
      </w:r>
      <w:r w:rsidR="003E04B1">
        <w:rPr>
          <w:rFonts w:eastAsia="Calibri"/>
          <w:color w:val="000000"/>
          <w:lang w:eastAsia="lv-LV"/>
        </w:rPr>
        <w:t>12</w:t>
      </w:r>
      <w:r w:rsidRPr="00DC112B">
        <w:rPr>
          <w:rFonts w:eastAsia="Calibri"/>
          <w:color w:val="000000"/>
          <w:lang w:eastAsia="lv-LV"/>
        </w:rPr>
        <w:t>. </w:t>
      </w:r>
      <w:r w:rsidR="003E04B1">
        <w:rPr>
          <w:rFonts w:eastAsia="Calibri"/>
          <w:color w:val="000000"/>
          <w:lang w:eastAsia="lv-LV"/>
        </w:rPr>
        <w:t>jūlijā</w:t>
      </w:r>
      <w:r w:rsidRPr="00DC112B">
        <w:rPr>
          <w:rFonts w:eastAsia="Calibri"/>
          <w:color w:val="000000"/>
          <w:lang w:eastAsia="lv-LV"/>
        </w:rPr>
        <w:t xml:space="preserve"> </w:t>
      </w:r>
      <w:r w:rsidR="003E04B1">
        <w:rPr>
          <w:rFonts w:eastAsia="Calibri"/>
          <w:color w:val="000000"/>
          <w:lang w:eastAsia="lv-LV"/>
        </w:rPr>
        <w:t>Prāgā</w:t>
      </w:r>
      <w:r w:rsidRPr="00DC112B">
        <w:rPr>
          <w:rFonts w:eastAsia="Calibri"/>
          <w:color w:val="000000"/>
          <w:lang w:eastAsia="lv-LV"/>
        </w:rPr>
        <w:t xml:space="preserve">, </w:t>
      </w:r>
      <w:r w:rsidR="003E04B1">
        <w:rPr>
          <w:rFonts w:eastAsia="Calibri"/>
          <w:color w:val="000000"/>
          <w:lang w:eastAsia="lv-LV"/>
        </w:rPr>
        <w:t>Čehijā</w:t>
      </w:r>
      <w:r w:rsidRPr="00DC112B" w:rsidR="003C02DB">
        <w:rPr>
          <w:rFonts w:eastAsia="Calibri"/>
          <w:color w:val="000000"/>
          <w:lang w:eastAsia="lv-LV"/>
        </w:rPr>
        <w:t xml:space="preserve"> </w:t>
      </w:r>
      <w:r w:rsidRPr="00DC112B" w:rsidR="009C0925">
        <w:rPr>
          <w:rFonts w:eastAsia="Calibri"/>
          <w:color w:val="000000"/>
          <w:lang w:eastAsia="lv-LV"/>
        </w:rPr>
        <w:t>notiks Eiropas Savienības</w:t>
      </w:r>
      <w:r w:rsidR="004A5931">
        <w:rPr>
          <w:rFonts w:eastAsia="Calibri"/>
          <w:color w:val="000000"/>
          <w:lang w:eastAsia="lv-LV"/>
        </w:rPr>
        <w:t xml:space="preserve"> (turpmāk – ES)</w:t>
      </w:r>
      <w:r w:rsidRPr="00DC112B" w:rsidR="009C0925">
        <w:rPr>
          <w:rFonts w:eastAsia="Calibri"/>
          <w:color w:val="000000"/>
          <w:lang w:eastAsia="lv-LV"/>
        </w:rPr>
        <w:t xml:space="preserve"> Tieslietu un iekšlietu ministru padomes neformālā sanāksme (turpmāk</w:t>
      </w:r>
      <w:r w:rsidR="00B16D52">
        <w:rPr>
          <w:rFonts w:eastAsia="Calibri"/>
          <w:color w:val="000000"/>
          <w:lang w:eastAsia="lv-LV"/>
        </w:rPr>
        <w:t> </w:t>
      </w:r>
      <w:r w:rsidRPr="00DC112B" w:rsidR="009C0925">
        <w:rPr>
          <w:rFonts w:eastAsia="Calibri"/>
          <w:color w:val="000000"/>
          <w:lang w:eastAsia="lv-LV"/>
        </w:rPr>
        <w:t>– Padomes sanāksme)</w:t>
      </w:r>
      <w:r w:rsidRPr="00DC112B">
        <w:rPr>
          <w:rFonts w:eastAsia="Calibri"/>
          <w:color w:val="000000"/>
          <w:lang w:eastAsia="lv-LV"/>
        </w:rPr>
        <w:t xml:space="preserve">. </w:t>
      </w:r>
    </w:p>
    <w:p w:rsidRPr="00DC112B" w:rsidR="003C02DB" w:rsidP="00CC1D44" w:rsidRDefault="003C02DB" w14:paraId="07006B27" w14:textId="77777777">
      <w:pPr>
        <w:autoSpaceDE w:val="false"/>
        <w:autoSpaceDN w:val="false"/>
        <w:adjustRightInd w:val="false"/>
        <w:ind w:firstLine="720"/>
        <w:jc w:val="both"/>
        <w:rPr>
          <w:rFonts w:eastAsia="Calibri"/>
          <w:color w:val="000000"/>
          <w:lang w:eastAsia="lv-LV"/>
        </w:rPr>
      </w:pPr>
    </w:p>
    <w:p w:rsidRPr="00DC112B" w:rsidR="005141D6" w:rsidP="00CC1D44" w:rsidRDefault="009C0925" w14:paraId="6105F5F5" w14:textId="2C1CFD11">
      <w:pPr>
        <w:autoSpaceDE w:val="false"/>
        <w:autoSpaceDN w:val="false"/>
        <w:adjustRightInd w:val="false"/>
        <w:ind w:firstLine="720"/>
        <w:jc w:val="both"/>
        <w:rPr>
          <w:rFonts w:eastAsia="Calibri"/>
          <w:color w:val="000000"/>
          <w:lang w:eastAsia="lv-LV"/>
        </w:rPr>
      </w:pPr>
      <w:r w:rsidRPr="00DC112B">
        <w:rPr>
          <w:rFonts w:eastAsia="Calibri"/>
          <w:color w:val="000000"/>
          <w:lang w:eastAsia="lv-LV"/>
        </w:rPr>
        <w:t>Padomes s</w:t>
      </w:r>
      <w:r w:rsidRPr="00DC112B" w:rsidR="005141D6">
        <w:rPr>
          <w:rFonts w:eastAsia="Calibri"/>
          <w:color w:val="000000"/>
          <w:lang w:eastAsia="lv-LV"/>
        </w:rPr>
        <w:t>anāksmes tieslietu sadaļā ministri ir aicināti diskutēt par šādiem darba kārtības jautājumiem:</w:t>
      </w:r>
    </w:p>
    <w:p w:rsidRPr="00DC112B" w:rsidR="005141D6" w:rsidP="00B8768A" w:rsidRDefault="005141D6" w14:paraId="3CB9B150" w14:textId="77777777">
      <w:pPr>
        <w:autoSpaceDE w:val="false"/>
        <w:autoSpaceDN w:val="false"/>
        <w:adjustRightInd w:val="false"/>
        <w:rPr>
          <w:rFonts w:eastAsia="Calibri"/>
          <w:b/>
          <w:color w:val="000000"/>
          <w:lang w:eastAsia="lv-LV"/>
        </w:rPr>
      </w:pPr>
    </w:p>
    <w:p w:rsidRPr="00DA5AD0" w:rsidR="001045AE" w:rsidP="00DA5AD0" w:rsidRDefault="0056195C" w14:paraId="7A7B9DCE" w14:textId="09B80D70">
      <w:pPr>
        <w:jc w:val="both"/>
        <w:rPr>
          <w:b/>
        </w:rPr>
      </w:pPr>
      <w:r>
        <w:rPr>
          <w:b/>
          <w:lang w:eastAsia="x-none"/>
        </w:rPr>
        <w:t>1.</w:t>
      </w:r>
      <w:r w:rsidR="009C2C84">
        <w:rPr>
          <w:b/>
          <w:lang w:eastAsia="x-none"/>
        </w:rPr>
        <w:t xml:space="preserve"> Aktuālās</w:t>
      </w:r>
      <w:r w:rsidRPr="009C2C84" w:rsidR="009C2C84">
        <w:rPr>
          <w:b/>
          <w:lang w:eastAsia="x-none"/>
        </w:rPr>
        <w:t xml:space="preserve"> problēmas ar pārrobežu tiesisko aizsardzību</w:t>
      </w:r>
      <w:r w:rsidR="009C2C84">
        <w:rPr>
          <w:b/>
          <w:lang w:eastAsia="x-none"/>
        </w:rPr>
        <w:t xml:space="preserve"> </w:t>
      </w:r>
      <w:r w:rsidRPr="009C2C84" w:rsidR="009C2C84">
        <w:rPr>
          <w:b/>
          <w:lang w:eastAsia="x-none"/>
        </w:rPr>
        <w:t>neaizsargāt</w:t>
      </w:r>
      <w:r w:rsidR="009C2C84">
        <w:rPr>
          <w:b/>
          <w:lang w:eastAsia="x-none"/>
        </w:rPr>
        <w:t>iem</w:t>
      </w:r>
      <w:r w:rsidRPr="009C2C84" w:rsidR="009C2C84">
        <w:rPr>
          <w:b/>
          <w:lang w:eastAsia="x-none"/>
        </w:rPr>
        <w:t xml:space="preserve"> </w:t>
      </w:r>
      <w:r w:rsidR="009C2C84">
        <w:rPr>
          <w:b/>
          <w:lang w:eastAsia="x-none"/>
        </w:rPr>
        <w:t>pieaugušajiem</w:t>
      </w:r>
      <w:r w:rsidR="007F51CA">
        <w:rPr>
          <w:rStyle w:val="Vresatsauce"/>
          <w:b/>
          <w:lang w:eastAsia="x-none"/>
        </w:rPr>
        <w:footnoteReference w:id="1"/>
      </w:r>
      <w:r w:rsidR="007F51CA">
        <w:rPr>
          <w:b/>
          <w:lang w:eastAsia="x-none"/>
        </w:rPr>
        <w:t xml:space="preserve"> civiltiesībās</w:t>
      </w:r>
    </w:p>
    <w:p w:rsidR="00A06D9B" w:rsidP="00362EEC" w:rsidRDefault="0044611D" w14:paraId="3318F453" w14:textId="0A01E3CD">
      <w:pPr>
        <w:suppressAutoHyphens/>
        <w:ind w:firstLine="720"/>
        <w:jc w:val="both"/>
      </w:pPr>
      <w:bookmarkStart w:name="_Hlk62040394" w:id="4"/>
      <w:r>
        <w:t xml:space="preserve">Čehijas prezidentūra </w:t>
      </w:r>
      <w:r w:rsidR="000749AF">
        <w:t xml:space="preserve">plāno </w:t>
      </w:r>
      <w:r>
        <w:t xml:space="preserve">diskusiju </w:t>
      </w:r>
      <w:r>
        <w:rPr>
          <w:lang w:eastAsia="lv-LV"/>
        </w:rPr>
        <w:t>par aktuālajām problēmām neaizsargātu pieaugušo aizsardzīb</w:t>
      </w:r>
      <w:r w:rsidR="00163D18">
        <w:rPr>
          <w:lang w:eastAsia="lv-LV"/>
        </w:rPr>
        <w:t>ā</w:t>
      </w:r>
      <w:r>
        <w:rPr>
          <w:lang w:eastAsia="lv-LV"/>
        </w:rPr>
        <w:t xml:space="preserve"> Eiropā</w:t>
      </w:r>
      <w:r w:rsidR="00363FF9">
        <w:rPr>
          <w:lang w:eastAsia="lv-LV"/>
        </w:rPr>
        <w:t xml:space="preserve"> un saistībā ar trešajām valstīm</w:t>
      </w:r>
      <w:r>
        <w:t xml:space="preserve">, </w:t>
      </w:r>
      <w:r w:rsidR="000749AF">
        <w:t xml:space="preserve">ņemot vērā, ka </w:t>
      </w:r>
      <w:r>
        <w:t>neaizsargāti pieaugušie nereti saskaras ar grūtībām aizsargāt savas intereses un tiesības</w:t>
      </w:r>
      <w:r w:rsidR="00363FF9">
        <w:t xml:space="preserve">. Diskusijā īpašs uzsvars tiks likts </w:t>
      </w:r>
      <w:r w:rsidR="00640387">
        <w:t xml:space="preserve">uz </w:t>
      </w:r>
      <w:r w:rsidR="004B361C">
        <w:t>bēgļu</w:t>
      </w:r>
      <w:r w:rsidR="00363FF9">
        <w:t xml:space="preserve"> jautājum</w:t>
      </w:r>
      <w:r w:rsidR="00640387">
        <w:t>u</w:t>
      </w:r>
      <w:r w:rsidR="00363FF9">
        <w:t xml:space="preserve">. </w:t>
      </w:r>
      <w:r w:rsidRPr="00362EEC" w:rsidR="00A940BB">
        <w:t>Vēljoprojām ES pastāv šķēršļi ar kuriem saskar</w:t>
      </w:r>
      <w:r w:rsidRPr="00362EEC" w:rsidR="000C3794">
        <w:t>as</w:t>
      </w:r>
      <w:r w:rsidRPr="00362EEC" w:rsidR="00A940BB">
        <w:t xml:space="preserve"> neaizsargāt</w:t>
      </w:r>
      <w:r w:rsidRPr="00362EEC" w:rsidR="000C3794">
        <w:t>i</w:t>
      </w:r>
      <w:r w:rsidRPr="00362EEC" w:rsidR="00A940BB">
        <w:t xml:space="preserve"> pieauguš</w:t>
      </w:r>
      <w:r w:rsidRPr="00362EEC" w:rsidR="000C3794">
        <w:t>ie</w:t>
      </w:r>
      <w:r w:rsidRPr="00362EEC" w:rsidR="00A940BB">
        <w:t xml:space="preserve">. Ņemot vērā šo personu īpašo statusu, viņiem nepieciešams atbalsts un </w:t>
      </w:r>
      <w:r w:rsidRPr="00362EEC" w:rsidR="004F5919">
        <w:t xml:space="preserve">atbilstošs </w:t>
      </w:r>
      <w:r w:rsidRPr="00362EEC" w:rsidR="00A940BB">
        <w:t xml:space="preserve">tiesiskais regulējums, kas ļauj šīm personām izmantot savas tiesības pilnībā. </w:t>
      </w:r>
    </w:p>
    <w:p w:rsidR="00362EEC" w:rsidP="00362EEC" w:rsidRDefault="00362EEC" w14:paraId="3DD8C1D1" w14:textId="058CD7DD">
      <w:pPr>
        <w:suppressAutoHyphens/>
        <w:ind w:firstLine="720"/>
        <w:jc w:val="both"/>
      </w:pPr>
      <w:bookmarkStart w:name="_Hlk107772067" w:id="5"/>
      <w:r>
        <w:t>Čehijas prezidentūra aicin</w:t>
      </w:r>
      <w:r w:rsidR="0041316E">
        <w:t>a</w:t>
      </w:r>
      <w:r>
        <w:t xml:space="preserve"> ministrus diskutēt par šādiem jautājumiem:</w:t>
      </w:r>
    </w:p>
    <w:bookmarkEnd w:id="5"/>
    <w:p w:rsidR="00362EEC" w:rsidP="005A411A" w:rsidRDefault="005A411A" w14:paraId="303B9E5B" w14:textId="4CB79AB7">
      <w:pPr>
        <w:pStyle w:val="Sarakstarindkopa"/>
        <w:numPr>
          <w:ilvl w:val="0"/>
          <w:numId w:val="7"/>
        </w:numPr>
        <w:suppressAutoHyphens/>
        <w:jc w:val="both"/>
        <w:rPr>
          <w:i/>
          <w:iCs/>
        </w:rPr>
      </w:pPr>
      <w:r w:rsidRPr="005A411A">
        <w:rPr>
          <w:i/>
          <w:iCs/>
        </w:rPr>
        <w:t xml:space="preserve"> Vai</w:t>
      </w:r>
      <w:r w:rsidR="0041316E">
        <w:rPr>
          <w:i/>
          <w:iCs/>
        </w:rPr>
        <w:t xml:space="preserve"> jūsu dalībvalsts tiesu darbā civiltiesību jautājumos nozīmīgs īpatsvars ir </w:t>
      </w:r>
      <w:r w:rsidRPr="005A411A">
        <w:rPr>
          <w:i/>
          <w:iCs/>
        </w:rPr>
        <w:t>neaizsargāt</w:t>
      </w:r>
      <w:r w:rsidR="0041316E">
        <w:rPr>
          <w:i/>
          <w:iCs/>
        </w:rPr>
        <w:t>u</w:t>
      </w:r>
      <w:r w:rsidRPr="005A411A">
        <w:rPr>
          <w:i/>
          <w:iCs/>
        </w:rPr>
        <w:t xml:space="preserve"> pieaugušo no ārvalstīm gadījumi? </w:t>
      </w:r>
      <w:r w:rsidRPr="005A411A" w:rsidR="00362EEC">
        <w:rPr>
          <w:i/>
          <w:iCs/>
        </w:rPr>
        <w:t>Vai esat novērojuši lietu skaita pieaugumu salīdzinoši ar tagadējo un iepriekšējo bēgļu krīzi?</w:t>
      </w:r>
    </w:p>
    <w:p w:rsidRPr="00BD0938" w:rsidR="00BD0938" w:rsidP="00BD0938" w:rsidRDefault="00BD0938" w14:paraId="5A7C4710" w14:textId="6B6E6276">
      <w:pPr>
        <w:suppressAutoHyphens/>
        <w:ind w:firstLine="720"/>
        <w:jc w:val="both"/>
      </w:pPr>
      <w:r w:rsidRPr="00BD0938">
        <w:t>Latvijā arvien tiek uzlabots nacionālais regulējums un ieviesti risinājumi efektīvākai neaizsargāt</w:t>
      </w:r>
      <w:r w:rsidR="0041316E">
        <w:t>u</w:t>
      </w:r>
      <w:r w:rsidRPr="00BD0938">
        <w:t xml:space="preserve"> pieaugušo aizsardzībai. </w:t>
      </w:r>
      <w:r w:rsidR="005E45DB">
        <w:t>P</w:t>
      </w:r>
      <w:r w:rsidRPr="00BD0938">
        <w:t>ārrobežu gadījumu skait</w:t>
      </w:r>
      <w:r w:rsidR="005E45DB">
        <w:t>s</w:t>
      </w:r>
      <w:r w:rsidR="0075115E">
        <w:t>, kas nonāk kompetento iestāžu redzeslokā</w:t>
      </w:r>
      <w:r w:rsidR="005E45DB">
        <w:t xml:space="preserve"> nav liels</w:t>
      </w:r>
      <w:r w:rsidRPr="00BD0938">
        <w:t xml:space="preserve">, tomēr ar </w:t>
      </w:r>
      <w:r w:rsidR="00827291">
        <w:t xml:space="preserve">augošu </w:t>
      </w:r>
      <w:r w:rsidRPr="00BD0938">
        <w:t xml:space="preserve">tendenci. Ja pastāvētu ģeogrāfiski plašāks pārrobežu regulējums un sadarbības mehānismi, tad gadījumi kļūtu redzamāki un to skaits pieaugtu. </w:t>
      </w:r>
      <w:r w:rsidR="0075115E">
        <w:t>Ukrainas b</w:t>
      </w:r>
      <w:r w:rsidRPr="00BD0938">
        <w:t>ēgļu krīzes kontekstā Latvijai ir nācies risināt ar neaizsargātu pieaugušo aizsardzības pasākumiem saistītus gadījumus, turklāt šie gadījumi ir uzskatāmi likuši saprast šo pārrobežu lietu sarežģītību un problēmas.</w:t>
      </w:r>
    </w:p>
    <w:p w:rsidR="00353F21" w:rsidP="00353F21" w:rsidRDefault="005A411A" w14:paraId="76B6F6FC" w14:textId="6CBE62E5">
      <w:pPr>
        <w:pStyle w:val="Sarakstarindkopa"/>
        <w:numPr>
          <w:ilvl w:val="0"/>
          <w:numId w:val="7"/>
        </w:numPr>
        <w:suppressAutoHyphens/>
        <w:jc w:val="both"/>
        <w:rPr>
          <w:i/>
          <w:iCs/>
        </w:rPr>
      </w:pPr>
      <w:r w:rsidRPr="005A411A">
        <w:rPr>
          <w:i/>
          <w:iCs/>
        </w:rPr>
        <w:t xml:space="preserve">Vai </w:t>
      </w:r>
      <w:r>
        <w:rPr>
          <w:i/>
          <w:iCs/>
        </w:rPr>
        <w:t>jūs</w:t>
      </w:r>
      <w:r w:rsidR="004B314A">
        <w:rPr>
          <w:i/>
          <w:iCs/>
        </w:rPr>
        <w:t xml:space="preserve">u </w:t>
      </w:r>
      <w:r w:rsidRPr="005A411A">
        <w:rPr>
          <w:i/>
          <w:iCs/>
        </w:rPr>
        <w:t xml:space="preserve"> valstī pieejam</w:t>
      </w:r>
      <w:r w:rsidR="004B314A">
        <w:rPr>
          <w:i/>
          <w:iCs/>
        </w:rPr>
        <w:t>ie</w:t>
      </w:r>
      <w:r w:rsidRPr="005A411A">
        <w:rPr>
          <w:i/>
          <w:iCs/>
        </w:rPr>
        <w:t xml:space="preserve"> juridisk</w:t>
      </w:r>
      <w:r w:rsidR="004B314A">
        <w:rPr>
          <w:i/>
          <w:iCs/>
        </w:rPr>
        <w:t>ie</w:t>
      </w:r>
      <w:r w:rsidRPr="005A411A">
        <w:rPr>
          <w:i/>
          <w:iCs/>
        </w:rPr>
        <w:t xml:space="preserve"> instrument</w:t>
      </w:r>
      <w:r w:rsidR="004B314A">
        <w:rPr>
          <w:i/>
          <w:iCs/>
        </w:rPr>
        <w:t>i</w:t>
      </w:r>
      <w:r w:rsidRPr="005A411A">
        <w:rPr>
          <w:i/>
          <w:iCs/>
        </w:rPr>
        <w:t xml:space="preserve"> (starptautisko tiesību normas, divpusēji nolīgumi, Hāgas konvencija</w:t>
      </w:r>
      <w:r w:rsidR="00E41C67">
        <w:rPr>
          <w:rStyle w:val="Vresatsauce"/>
          <w:i/>
          <w:iCs/>
        </w:rPr>
        <w:footnoteReference w:id="2"/>
      </w:r>
      <w:r w:rsidRPr="005A411A">
        <w:rPr>
          <w:i/>
          <w:iCs/>
        </w:rPr>
        <w:t>)</w:t>
      </w:r>
      <w:r w:rsidR="004B314A">
        <w:rPr>
          <w:i/>
          <w:iCs/>
        </w:rPr>
        <w:t xml:space="preserve"> ir pietiekami</w:t>
      </w:r>
      <w:r w:rsidRPr="005A411A">
        <w:rPr>
          <w:i/>
          <w:iCs/>
        </w:rPr>
        <w:t>, lai</w:t>
      </w:r>
      <w:r>
        <w:rPr>
          <w:i/>
          <w:iCs/>
        </w:rPr>
        <w:t xml:space="preserve"> </w:t>
      </w:r>
      <w:r w:rsidR="00353F21">
        <w:rPr>
          <w:i/>
          <w:iCs/>
        </w:rPr>
        <w:t xml:space="preserve"> </w:t>
      </w:r>
      <w:r w:rsidRPr="005A411A">
        <w:rPr>
          <w:i/>
          <w:iCs/>
        </w:rPr>
        <w:t xml:space="preserve">nodrošinātu </w:t>
      </w:r>
      <w:r w:rsidR="004B314A">
        <w:rPr>
          <w:i/>
          <w:iCs/>
        </w:rPr>
        <w:t>n</w:t>
      </w:r>
      <w:r w:rsidR="00353F21">
        <w:rPr>
          <w:i/>
          <w:iCs/>
        </w:rPr>
        <w:t>eaizsargātu</w:t>
      </w:r>
      <w:r w:rsidRPr="005A411A">
        <w:rPr>
          <w:i/>
          <w:iCs/>
        </w:rPr>
        <w:t xml:space="preserve"> pieaugušo efektīvu </w:t>
      </w:r>
      <w:r w:rsidR="00353F21">
        <w:rPr>
          <w:i/>
          <w:iCs/>
        </w:rPr>
        <w:t xml:space="preserve">tiesību </w:t>
      </w:r>
      <w:r w:rsidRPr="005A411A">
        <w:rPr>
          <w:i/>
          <w:iCs/>
        </w:rPr>
        <w:t>aizsardzību?</w:t>
      </w:r>
    </w:p>
    <w:p w:rsidRPr="00BD0938" w:rsidR="00BD0938" w:rsidP="007F0A20" w:rsidRDefault="00BD0938" w14:paraId="2C52C793" w14:textId="4974BA66">
      <w:pPr>
        <w:suppressAutoHyphens/>
        <w:ind w:firstLine="720"/>
        <w:jc w:val="both"/>
      </w:pPr>
      <w:r w:rsidRPr="00BD0938">
        <w:t>Latvija ir pievienojusies Hāgas konvencijai par pieaugušo personu starptautisko aizsardzību, un tā līdz šim ir bijis pietiekams un efektīvs instruments pārrobežu gadījumos  starp konvencijas dalībvalstīm. Diemžēl konvencij</w:t>
      </w:r>
      <w:r w:rsidR="00F66062">
        <w:t>as</w:t>
      </w:r>
      <w:r w:rsidRPr="00BD0938">
        <w:t xml:space="preserve"> dalībvalstu skaits ir nepietiekams, turklāt ne visas ES dalībvalstis ir pievienojušās šai konvencijai. Tas ietekmē iespēju garantēt efektīvu neaizsargāto pieaugušo aizsardzību ES līmenī.</w:t>
      </w:r>
    </w:p>
    <w:p w:rsidR="00353F21" w:rsidP="00353F21" w:rsidRDefault="00353F21" w14:paraId="37AE5548" w14:textId="6EEF4551">
      <w:pPr>
        <w:pStyle w:val="Sarakstarindkopa"/>
        <w:numPr>
          <w:ilvl w:val="0"/>
          <w:numId w:val="7"/>
        </w:numPr>
        <w:suppressAutoHyphens/>
        <w:jc w:val="both"/>
        <w:rPr>
          <w:i/>
          <w:iCs/>
        </w:rPr>
      </w:pPr>
      <w:r w:rsidRPr="00353F21">
        <w:rPr>
          <w:i/>
          <w:iCs/>
        </w:rPr>
        <w:t>Kādi noteikumi jāizmanto, lai noteiktu starptautisko jurisdikciju</w:t>
      </w:r>
      <w:r>
        <w:rPr>
          <w:i/>
          <w:iCs/>
        </w:rPr>
        <w:t xml:space="preserve"> </w:t>
      </w:r>
      <w:r w:rsidRPr="00353F21">
        <w:rPr>
          <w:i/>
          <w:iCs/>
        </w:rPr>
        <w:t xml:space="preserve">attiecībā uz pasākumiem, lai aizsargātu </w:t>
      </w:r>
      <w:r>
        <w:rPr>
          <w:i/>
          <w:iCs/>
        </w:rPr>
        <w:t>minēto</w:t>
      </w:r>
      <w:r w:rsidRPr="00353F21">
        <w:rPr>
          <w:i/>
          <w:iCs/>
        </w:rPr>
        <w:t xml:space="preserve"> pieaugušo</w:t>
      </w:r>
      <w:r>
        <w:rPr>
          <w:i/>
          <w:iCs/>
        </w:rPr>
        <w:t xml:space="preserve"> grupu</w:t>
      </w:r>
      <w:r w:rsidRPr="00353F21">
        <w:rPr>
          <w:i/>
          <w:iCs/>
        </w:rPr>
        <w:t>, kas ir bēgļi? Ja esat</w:t>
      </w:r>
      <w:r>
        <w:rPr>
          <w:i/>
          <w:iCs/>
        </w:rPr>
        <w:t xml:space="preserve"> </w:t>
      </w:r>
      <w:r w:rsidRPr="00353F21">
        <w:rPr>
          <w:i/>
          <w:iCs/>
        </w:rPr>
        <w:t>Hāgas konvencijas līgumslēdzēja puse, vai jums ir praktiska pieredz</w:t>
      </w:r>
      <w:r>
        <w:rPr>
          <w:i/>
          <w:iCs/>
        </w:rPr>
        <w:t xml:space="preserve">e </w:t>
      </w:r>
      <w:r w:rsidRPr="00353F21">
        <w:rPr>
          <w:i/>
          <w:iCs/>
        </w:rPr>
        <w:t>ar 6. panta</w:t>
      </w:r>
      <w:r w:rsidR="00A235C4">
        <w:rPr>
          <w:rStyle w:val="Vresatsauce"/>
          <w:i/>
          <w:iCs/>
        </w:rPr>
        <w:footnoteReference w:id="3"/>
      </w:r>
      <w:r w:rsidRPr="00353F21">
        <w:rPr>
          <w:i/>
          <w:iCs/>
        </w:rPr>
        <w:t xml:space="preserve"> darbību?</w:t>
      </w:r>
    </w:p>
    <w:p w:rsidRPr="00E84A8E" w:rsidR="00E84A8E" w:rsidP="00053323" w:rsidRDefault="00E84A8E" w14:paraId="12864ED7" w14:textId="0A590F94">
      <w:pPr>
        <w:suppressAutoHyphens/>
        <w:ind w:firstLine="720"/>
        <w:jc w:val="both"/>
      </w:pPr>
      <w:r w:rsidRPr="00053323">
        <w:t xml:space="preserve">Latvijā </w:t>
      </w:r>
      <w:r w:rsidRPr="00053323" w:rsidR="00053323">
        <w:t xml:space="preserve">nav gadījumu, kad </w:t>
      </w:r>
      <w:r w:rsidRPr="00053323">
        <w:t>būtu piemērots Hāgas konvencija</w:t>
      </w:r>
      <w:r w:rsidRPr="00053323" w:rsidR="00053323">
        <w:t>s</w:t>
      </w:r>
      <w:r w:rsidRPr="00053323">
        <w:t xml:space="preserve"> par pieaugušo personu starptautisko aizsardzību 6. pants.</w:t>
      </w:r>
    </w:p>
    <w:p w:rsidR="00362EEC" w:rsidP="00353F21" w:rsidRDefault="00353F21" w14:paraId="56B46999" w14:textId="3D6AE1A7">
      <w:pPr>
        <w:pStyle w:val="Sarakstarindkopa"/>
        <w:numPr>
          <w:ilvl w:val="0"/>
          <w:numId w:val="7"/>
        </w:numPr>
        <w:suppressAutoHyphens/>
        <w:jc w:val="both"/>
        <w:rPr>
          <w:i/>
          <w:iCs/>
        </w:rPr>
      </w:pPr>
      <w:r w:rsidRPr="00353F21">
        <w:rPr>
          <w:i/>
          <w:iCs/>
        </w:rPr>
        <w:lastRenderedPageBreak/>
        <w:t>Vai jūs uzskatāt, ka</w:t>
      </w:r>
      <w:r>
        <w:rPr>
          <w:i/>
          <w:iCs/>
        </w:rPr>
        <w:t xml:space="preserve"> visu dalībva</w:t>
      </w:r>
      <w:r w:rsidR="00D17E60">
        <w:rPr>
          <w:i/>
          <w:iCs/>
        </w:rPr>
        <w:t>l</w:t>
      </w:r>
      <w:r>
        <w:rPr>
          <w:i/>
          <w:iCs/>
        </w:rPr>
        <w:t>stu</w:t>
      </w:r>
      <w:r w:rsidRPr="00353F21">
        <w:rPr>
          <w:i/>
          <w:iCs/>
        </w:rPr>
        <w:t xml:space="preserve"> Hāgas Konvencijas ratifikācija vai pievienošanās </w:t>
      </w:r>
      <w:r>
        <w:rPr>
          <w:i/>
          <w:iCs/>
        </w:rPr>
        <w:t xml:space="preserve">tai </w:t>
      </w:r>
      <w:r w:rsidRPr="00353F21">
        <w:rPr>
          <w:i/>
          <w:iCs/>
        </w:rPr>
        <w:t xml:space="preserve"> varētu būt pozitīva ietekme uz </w:t>
      </w:r>
      <w:r>
        <w:rPr>
          <w:i/>
          <w:iCs/>
        </w:rPr>
        <w:t xml:space="preserve">to </w:t>
      </w:r>
      <w:r w:rsidRPr="00353F21">
        <w:rPr>
          <w:i/>
          <w:iCs/>
        </w:rPr>
        <w:t xml:space="preserve">neaizsargāto pieaugušo </w:t>
      </w:r>
      <w:r>
        <w:rPr>
          <w:i/>
          <w:iCs/>
        </w:rPr>
        <w:t>grupu, kas</w:t>
      </w:r>
      <w:r w:rsidRPr="00353F21">
        <w:rPr>
          <w:i/>
          <w:iCs/>
        </w:rPr>
        <w:t xml:space="preserve"> nav ES dalībvalstis</w:t>
      </w:r>
      <w:r>
        <w:rPr>
          <w:i/>
          <w:iCs/>
        </w:rPr>
        <w:t>?</w:t>
      </w:r>
    </w:p>
    <w:p w:rsidRPr="00E84A8E" w:rsidR="00E84A8E" w:rsidP="007F0A20" w:rsidRDefault="00E84A8E" w14:paraId="285DF97C" w14:textId="693ED300">
      <w:pPr>
        <w:suppressAutoHyphens/>
        <w:ind w:firstLine="720"/>
        <w:jc w:val="both"/>
      </w:pPr>
      <w:r w:rsidRPr="00E84A8E">
        <w:t>Latvija uzskata, ka visu ES dalībvalstu pievienošanās Hāgas konvencijai ne vien veicinātu pieaugušo personu starptautisko aizsardzību ES līmenī, bet arī sadarbībā ar trešajām valstīm, kas pievienojušās konvencijai.</w:t>
      </w:r>
    </w:p>
    <w:p w:rsidRPr="00DC112B" w:rsidR="00362EEC" w:rsidP="00B8768A" w:rsidRDefault="00362EEC" w14:paraId="65725EA4" w14:textId="77777777">
      <w:pPr>
        <w:suppressAutoHyphens/>
        <w:ind w:firstLine="720"/>
        <w:jc w:val="both"/>
        <w:rPr>
          <w:b/>
          <w:bCs/>
        </w:rPr>
      </w:pPr>
    </w:p>
    <w:p w:rsidR="00D371F4" w:rsidP="00D371F4" w:rsidRDefault="00F43048" w14:paraId="4E4C5E5B" w14:textId="16AF835F">
      <w:pPr>
        <w:suppressAutoHyphens/>
        <w:jc w:val="both"/>
        <w:rPr>
          <w:b/>
          <w:bCs/>
        </w:rPr>
      </w:pPr>
      <w:r w:rsidRPr="00DC112B">
        <w:rPr>
          <w:b/>
          <w:bCs/>
        </w:rPr>
        <w:t>2.</w:t>
      </w:r>
      <w:r w:rsidR="00A36D62">
        <w:rPr>
          <w:b/>
          <w:bCs/>
        </w:rPr>
        <w:t xml:space="preserve"> </w:t>
      </w:r>
      <w:r w:rsidRPr="00A36D62" w:rsidR="00A36D62">
        <w:rPr>
          <w:b/>
          <w:bCs/>
        </w:rPr>
        <w:t>Elektroniskā</w:t>
      </w:r>
      <w:r w:rsidR="00A36D62">
        <w:rPr>
          <w:b/>
          <w:bCs/>
        </w:rPr>
        <w:t xml:space="preserve">s </w:t>
      </w:r>
      <w:r w:rsidRPr="00A36D62" w:rsidR="00A36D62">
        <w:rPr>
          <w:b/>
          <w:bCs/>
        </w:rPr>
        <w:t>saziņa</w:t>
      </w:r>
      <w:r w:rsidR="00A36D62">
        <w:rPr>
          <w:b/>
          <w:bCs/>
        </w:rPr>
        <w:t xml:space="preserve">s </w:t>
      </w:r>
      <w:r w:rsidRPr="00A36D62" w:rsidR="00A36D62">
        <w:rPr>
          <w:b/>
          <w:bCs/>
        </w:rPr>
        <w:t xml:space="preserve">iespējas </w:t>
      </w:r>
      <w:r w:rsidR="00D371F4">
        <w:rPr>
          <w:b/>
          <w:bCs/>
        </w:rPr>
        <w:t xml:space="preserve">ar trešajām valstīm tiesiskās </w:t>
      </w:r>
      <w:r w:rsidRPr="00A36D62" w:rsidR="00A36D62">
        <w:rPr>
          <w:b/>
          <w:bCs/>
        </w:rPr>
        <w:t>sadarbīb</w:t>
      </w:r>
      <w:r w:rsidR="00D371F4">
        <w:rPr>
          <w:b/>
          <w:bCs/>
        </w:rPr>
        <w:t xml:space="preserve">as </w:t>
      </w:r>
      <w:r w:rsidRPr="00A36D62" w:rsidR="00A36D62">
        <w:rPr>
          <w:b/>
          <w:bCs/>
        </w:rPr>
        <w:t xml:space="preserve">krimināllietās </w:t>
      </w:r>
      <w:r w:rsidR="00D371F4">
        <w:rPr>
          <w:b/>
          <w:bCs/>
        </w:rPr>
        <w:t xml:space="preserve">ietvaros </w:t>
      </w:r>
    </w:p>
    <w:p w:rsidR="00D371F4" w:rsidP="00DA5AD0" w:rsidRDefault="00DC4DD1" w14:paraId="622D0539" w14:textId="1E1FB80B">
      <w:pPr>
        <w:suppressAutoHyphens/>
        <w:ind w:firstLine="720"/>
        <w:jc w:val="both"/>
      </w:pPr>
      <w:r>
        <w:t xml:space="preserve">Čehijas prezidentūra vēlas turpināt diskusiju par </w:t>
      </w:r>
      <w:r w:rsidRPr="00DC4DD1">
        <w:t>elektroniskās saziņas izmantošanu tiesiskajā sadarbībā krimināllietās attiecībā uz treš</w:t>
      </w:r>
      <w:r w:rsidR="00427CA2">
        <w:t>aj</w:t>
      </w:r>
      <w:r w:rsidRPr="00DC4DD1">
        <w:t xml:space="preserve">ām valstīm, vērtējot </w:t>
      </w:r>
      <w:r>
        <w:t>šīs sadarbības</w:t>
      </w:r>
      <w:r w:rsidRPr="00DC4DD1">
        <w:t xml:space="preserve"> efektivitāti pašreizējā ģeopolitisk</w:t>
      </w:r>
      <w:r w:rsidR="00000DBA">
        <w:t>ajā</w:t>
      </w:r>
      <w:r w:rsidRPr="00DC4DD1">
        <w:t xml:space="preserve"> situācijā. Diskusijā piedalīsies Ukrainas un Moldovas </w:t>
      </w:r>
      <w:r w:rsidR="000A6707">
        <w:t xml:space="preserve">tieslietu </w:t>
      </w:r>
      <w:r w:rsidRPr="00DC4DD1">
        <w:t>ministri, kā arī Gruzijas ties</w:t>
      </w:r>
      <w:r w:rsidR="003D416B">
        <w:t xml:space="preserve">u varas </w:t>
      </w:r>
      <w:r w:rsidRPr="00DC4DD1">
        <w:t>pārstāvji.</w:t>
      </w:r>
    </w:p>
    <w:p w:rsidR="00801656" w:rsidP="00801656" w:rsidRDefault="00801656" w14:paraId="02E80B27" w14:textId="2279CDA5">
      <w:pPr>
        <w:suppressAutoHyphens/>
        <w:ind w:firstLine="720"/>
        <w:jc w:val="both"/>
      </w:pPr>
      <w:r>
        <w:t xml:space="preserve">ES jau pastāv līdzekļi un veidi, kā nodrošināt sadarbību, kas bija pieejama Covid-19 pandēmijas sākumā, tostarp iespēju izmantot Eiropas Tiesiskās sadarbības tīklu krimināllietās (EJN), </w:t>
      </w:r>
      <w:proofErr w:type="spellStart"/>
      <w:r>
        <w:t>Eurojust</w:t>
      </w:r>
      <w:proofErr w:type="spellEnd"/>
      <w:r>
        <w:t>, Šengenas informācijas sistēm</w:t>
      </w:r>
      <w:r w:rsidR="00E339FA">
        <w:t>u</w:t>
      </w:r>
      <w:r>
        <w:t xml:space="preserve"> (SIS) un citas. Turklāt, lai veicinātu tiesu iestāžu sadarbību digitālā formātā, ES ir ieviesusi e-CODEX sistēmu, kas ļauj savstarpēji savienot valsts tiesu sistēmas, vienlaikus nodrošinot to sadarbspēju. E-CODEX ir </w:t>
      </w:r>
      <w:proofErr w:type="spellStart"/>
      <w:r>
        <w:t>eEDES</w:t>
      </w:r>
      <w:proofErr w:type="spellEnd"/>
      <w:r w:rsidR="00EA0B08">
        <w:rPr>
          <w:rStyle w:val="Vresatsauce"/>
        </w:rPr>
        <w:footnoteReference w:id="4"/>
      </w:r>
      <w:r>
        <w:t xml:space="preserve"> pamats, kas tiek izstrādāta un jau tiek izmantota dažās tiesu iestādēs, lai nodotu Eiropas izmeklēšanas rīkojumus un elektroniskos pierādījumus. Pēc nesenās e-CODEX regulas pieņemšanas, e-CODEX </w:t>
      </w:r>
      <w:r w:rsidR="00686D4D">
        <w:t>plānots kā</w:t>
      </w:r>
      <w:r>
        <w:t xml:space="preserve"> pamata risinājum</w:t>
      </w:r>
      <w:r w:rsidR="00686D4D">
        <w:t>s</w:t>
      </w:r>
      <w:r>
        <w:t xml:space="preserve"> tiesu iestāžu sadarbībai ES</w:t>
      </w:r>
      <w:r w:rsidR="0066096A">
        <w:t xml:space="preserve"> ietvaros</w:t>
      </w:r>
      <w:r>
        <w:t>.</w:t>
      </w:r>
    </w:p>
    <w:p w:rsidRPr="00DC4DD1" w:rsidR="005972D7" w:rsidP="005972D7" w:rsidRDefault="005972D7" w14:paraId="16243C56" w14:textId="0651A09A">
      <w:pPr>
        <w:suppressAutoHyphens/>
        <w:ind w:firstLine="720"/>
        <w:jc w:val="both"/>
      </w:pPr>
      <w:r>
        <w:t>Mūsdienu ārpolitikas krīzes kontekstā, ko izraisījis Krievijas agresīvais karš pret Ukrainu, arī turpmāk jāmeklē citi sadarbības līdzekļi  krimināllietās jaunu saziņas metožu veidā. Šobrīd praktisku un drošības apsvērumu dēļ nav iespējams turpināt darbu vecajā saziņas veidā ar Ukrainu, kas ietver fizisku pasta pakalpojumu izmantošanu.</w:t>
      </w:r>
    </w:p>
    <w:bookmarkEnd w:id="4"/>
    <w:p w:rsidR="00477919" w:rsidP="00477919" w:rsidRDefault="000E6544" w14:paraId="2A6F0B26" w14:textId="77777777">
      <w:pPr>
        <w:suppressAutoHyphens/>
        <w:ind w:firstLine="720"/>
        <w:jc w:val="both"/>
      </w:pPr>
      <w:r>
        <w:t>Čehijas prezidentūra aicinās ministrus diskutēt par šādiem jautājumiem:</w:t>
      </w:r>
    </w:p>
    <w:p w:rsidR="005A771F" w:rsidP="00477919" w:rsidRDefault="00477919" w14:paraId="795EE1AB" w14:textId="02CE8108">
      <w:pPr>
        <w:pStyle w:val="Sarakstarindkopa"/>
        <w:numPr>
          <w:ilvl w:val="0"/>
          <w:numId w:val="8"/>
        </w:numPr>
        <w:suppressAutoHyphens/>
        <w:jc w:val="both"/>
        <w:rPr>
          <w:bCs/>
          <w:i/>
          <w:iCs/>
        </w:rPr>
      </w:pPr>
      <w:r w:rsidRPr="00477919">
        <w:rPr>
          <w:bCs/>
          <w:i/>
          <w:iCs/>
        </w:rPr>
        <w:t>Kādas ir elektroniskās saziņas iespējas starptautiska</w:t>
      </w:r>
      <w:r w:rsidR="00260A6E">
        <w:rPr>
          <w:bCs/>
          <w:i/>
          <w:iCs/>
        </w:rPr>
        <w:t>jā</w:t>
      </w:r>
      <w:r w:rsidRPr="00477919">
        <w:rPr>
          <w:bCs/>
          <w:i/>
          <w:iCs/>
        </w:rPr>
        <w:t xml:space="preserve"> tiesu iestāžu sadarbīb</w:t>
      </w:r>
      <w:r>
        <w:rPr>
          <w:bCs/>
          <w:i/>
          <w:iCs/>
        </w:rPr>
        <w:t xml:space="preserve">ā </w:t>
      </w:r>
      <w:r w:rsidRPr="00477919">
        <w:rPr>
          <w:bCs/>
          <w:i/>
          <w:iCs/>
        </w:rPr>
        <w:t>krimināllietās jūsu valstī (izdošanas pieprasījumiem un savstarpējas palīdzības pieprasījumiem)?</w:t>
      </w:r>
    </w:p>
    <w:p w:rsidRPr="00B35A62" w:rsidR="0023088F" w:rsidP="00C9154C" w:rsidRDefault="0023088F" w14:paraId="309E8B1A" w14:textId="4D8F4E3D">
      <w:pPr>
        <w:suppressAutoHyphens/>
        <w:ind w:firstLine="720"/>
        <w:jc w:val="both"/>
        <w:rPr>
          <w:bCs/>
        </w:rPr>
      </w:pPr>
      <w:r w:rsidRPr="0023088F">
        <w:rPr>
          <w:bCs/>
        </w:rPr>
        <w:t xml:space="preserve">Jautājumā par elektronisko saziņu tiesiskās palīdzības ietvaros ārpus </w:t>
      </w:r>
      <w:r>
        <w:rPr>
          <w:bCs/>
        </w:rPr>
        <w:t xml:space="preserve">ES, Latvija var informēt, </w:t>
      </w:r>
      <w:r w:rsidRPr="0023088F">
        <w:rPr>
          <w:bCs/>
        </w:rPr>
        <w:t>ka šāda saziņa tiek realizēta tikai ar Ukrainu</w:t>
      </w:r>
      <w:r>
        <w:rPr>
          <w:bCs/>
        </w:rPr>
        <w:t xml:space="preserve">, </w:t>
      </w:r>
      <w:r w:rsidRPr="0023088F">
        <w:rPr>
          <w:bCs/>
        </w:rPr>
        <w:t xml:space="preserve">ievērojot </w:t>
      </w:r>
      <w:r w:rsidR="00E339FA">
        <w:rPr>
          <w:bCs/>
        </w:rPr>
        <w:t>Kri</w:t>
      </w:r>
      <w:r w:rsidR="000C3B99">
        <w:rPr>
          <w:bCs/>
        </w:rPr>
        <w:t>e</w:t>
      </w:r>
      <w:r w:rsidR="00E339FA">
        <w:rPr>
          <w:bCs/>
        </w:rPr>
        <w:t>vijas militāro iebrukumu</w:t>
      </w:r>
      <w:r w:rsidRPr="0023088F" w:rsidR="00E339FA">
        <w:rPr>
          <w:bCs/>
        </w:rPr>
        <w:t xml:space="preserve"> </w:t>
      </w:r>
      <w:r w:rsidRPr="0023088F">
        <w:rPr>
          <w:bCs/>
        </w:rPr>
        <w:t xml:space="preserve">Ukrainā un Ukrainas Tieslietu ministrijas izteikto lūgumu. Neatkarīgi no tā, kā lūgums tiek iesniegts </w:t>
      </w:r>
      <w:r w:rsidR="00E339FA">
        <w:rPr>
          <w:bCs/>
        </w:rPr>
        <w:t xml:space="preserve">- </w:t>
      </w:r>
      <w:r w:rsidRPr="0023088F">
        <w:rPr>
          <w:bCs/>
        </w:rPr>
        <w:t xml:space="preserve">elektroniski vai pa pastu, jebkurš lūgums no </w:t>
      </w:r>
      <w:r>
        <w:rPr>
          <w:bCs/>
        </w:rPr>
        <w:t xml:space="preserve">trešajām </w:t>
      </w:r>
      <w:r w:rsidRPr="0023088F">
        <w:rPr>
          <w:bCs/>
        </w:rPr>
        <w:t xml:space="preserve">valstīm tiek rūpīgi izvērtēts. Ja kāda </w:t>
      </w:r>
      <w:r>
        <w:rPr>
          <w:bCs/>
        </w:rPr>
        <w:t xml:space="preserve">trešā </w:t>
      </w:r>
      <w:r w:rsidRPr="0023088F">
        <w:rPr>
          <w:bCs/>
        </w:rPr>
        <w:t>valsts iesniegtu lūgumu elektroniski, tad Latvija šādu lūgumu pieņemtu un sāktu izpildi, bet paralēli tiktu lūgts iesniegt dokumentu oriģinālus pa pastu. Galvenais uzsvars tiek likts uz dokumentu ticamīb</w:t>
      </w:r>
      <w:r w:rsidR="00E339FA">
        <w:rPr>
          <w:bCs/>
        </w:rPr>
        <w:t xml:space="preserve">u </w:t>
      </w:r>
      <w:r w:rsidRPr="00B35A62">
        <w:rPr>
          <w:bCs/>
        </w:rPr>
        <w:t xml:space="preserve">un savstarpējo uzticēšanos. </w:t>
      </w:r>
      <w:r w:rsidRPr="00B35A62" w:rsidR="00C9154C">
        <w:rPr>
          <w:bCs/>
        </w:rPr>
        <w:t>K</w:t>
      </w:r>
      <w:r w:rsidRPr="00B35A62">
        <w:rPr>
          <w:bCs/>
        </w:rPr>
        <w:t>atrs lūgums tiek vērtēts atsevišķi</w:t>
      </w:r>
      <w:r w:rsidRPr="00B35A62" w:rsidR="00C9154C">
        <w:rPr>
          <w:bCs/>
        </w:rPr>
        <w:t>. Tomēr, j</w:t>
      </w:r>
      <w:r w:rsidRPr="00B35A62">
        <w:rPr>
          <w:bCs/>
        </w:rPr>
        <w:t>a lieta ir sensitīva, saziņa notiks ar pasta starpniecību.</w:t>
      </w:r>
    </w:p>
    <w:p w:rsidRPr="00B35A62" w:rsidR="000E6544" w:rsidP="00477919" w:rsidRDefault="00477919" w14:paraId="6368D0A9" w14:textId="10478317">
      <w:pPr>
        <w:pStyle w:val="Default"/>
        <w:numPr>
          <w:ilvl w:val="0"/>
          <w:numId w:val="8"/>
        </w:numPr>
        <w:jc w:val="both"/>
        <w:rPr>
          <w:rFonts w:ascii="Times New Roman" w:hAnsi="Times New Roman" w:cs="Times New Roman"/>
          <w:bCs/>
          <w:i/>
          <w:iCs/>
        </w:rPr>
      </w:pPr>
      <w:r w:rsidRPr="00B35A62">
        <w:rPr>
          <w:rFonts w:ascii="Times New Roman" w:hAnsi="Times New Roman" w:cs="Times New Roman"/>
          <w:bCs/>
          <w:i/>
          <w:iCs/>
        </w:rPr>
        <w:t>Kādus iespējamos uzlabojumus pašreiz</w:t>
      </w:r>
      <w:r w:rsidR="004149F4">
        <w:rPr>
          <w:rFonts w:ascii="Times New Roman" w:hAnsi="Times New Roman" w:cs="Times New Roman"/>
          <w:bCs/>
          <w:i/>
          <w:iCs/>
        </w:rPr>
        <w:t>ē</w:t>
      </w:r>
      <w:r w:rsidRPr="00B35A62">
        <w:rPr>
          <w:rFonts w:ascii="Times New Roman" w:hAnsi="Times New Roman" w:cs="Times New Roman"/>
          <w:bCs/>
          <w:i/>
          <w:iCs/>
        </w:rPr>
        <w:t>jā situācijā jūs saskatāt?</w:t>
      </w:r>
    </w:p>
    <w:p w:rsidRPr="00532BF1" w:rsidR="00B35A62" w:rsidP="00B35A62" w:rsidRDefault="00B35A62" w14:paraId="0E887E56" w14:textId="2535DAE6">
      <w:pPr>
        <w:pStyle w:val="Default"/>
        <w:ind w:firstLine="720"/>
        <w:jc w:val="both"/>
        <w:rPr>
          <w:rFonts w:ascii="Times New Roman" w:hAnsi="Times New Roman" w:cs="Times New Roman"/>
          <w:bCs/>
          <w:i/>
          <w:iCs/>
          <w:highlight w:val="yellow"/>
        </w:rPr>
      </w:pPr>
      <w:r w:rsidRPr="00B35A62">
        <w:rPr>
          <w:rFonts w:ascii="Times New Roman" w:hAnsi="Times New Roman" w:cs="Times New Roman"/>
          <w:bCs/>
        </w:rPr>
        <w:t xml:space="preserve">Latvija atbalsta minētos </w:t>
      </w:r>
      <w:r w:rsidR="00825C42">
        <w:rPr>
          <w:rFonts w:ascii="Times New Roman" w:hAnsi="Times New Roman" w:cs="Times New Roman"/>
          <w:bCs/>
        </w:rPr>
        <w:t xml:space="preserve">elektroniskos </w:t>
      </w:r>
      <w:r w:rsidRPr="00B35A62">
        <w:rPr>
          <w:rFonts w:ascii="Times New Roman" w:hAnsi="Times New Roman" w:cs="Times New Roman"/>
          <w:bCs/>
        </w:rPr>
        <w:t>saziņas kanālus lūgumu sūtīšanai un atbalstīs, ja ES paredzēs šādas sadarbības iespējas arī trešajam valstīm, pievienojoties šim sistēmām</w:t>
      </w:r>
      <w:r>
        <w:rPr>
          <w:rFonts w:ascii="Times New Roman" w:hAnsi="Times New Roman" w:cs="Times New Roman"/>
          <w:bCs/>
          <w:i/>
          <w:iCs/>
        </w:rPr>
        <w:t>.</w:t>
      </w:r>
    </w:p>
    <w:p w:rsidR="000E6544" w:rsidP="005A771F" w:rsidRDefault="000E6544" w14:paraId="40A95EDC" w14:textId="6ADBD40D">
      <w:pPr>
        <w:pStyle w:val="Default"/>
        <w:jc w:val="both"/>
        <w:rPr>
          <w:rFonts w:ascii="Times New Roman" w:hAnsi="Times New Roman" w:cs="Times New Roman"/>
          <w:b/>
        </w:rPr>
      </w:pPr>
    </w:p>
    <w:p w:rsidRPr="00DC112B" w:rsidR="003828DA" w:rsidP="00B8768A" w:rsidRDefault="002E689D" w14:paraId="590B178F" w14:textId="5864E434">
      <w:pPr>
        <w:pStyle w:val="Default"/>
        <w:jc w:val="both"/>
        <w:rPr>
          <w:rFonts w:ascii="Times New Roman" w:hAnsi="Times New Roman" w:cs="Times New Roman"/>
        </w:rPr>
      </w:pPr>
      <w:r>
        <w:rPr>
          <w:rFonts w:ascii="Times New Roman" w:hAnsi="Times New Roman" w:cs="Times New Roman"/>
          <w:b/>
        </w:rPr>
        <w:t>3</w:t>
      </w:r>
      <w:r w:rsidR="00D371F4">
        <w:rPr>
          <w:rFonts w:ascii="Times New Roman" w:hAnsi="Times New Roman" w:cs="Times New Roman"/>
          <w:b/>
        </w:rPr>
        <w:t>.</w:t>
      </w:r>
      <w:r>
        <w:rPr>
          <w:rFonts w:ascii="Times New Roman" w:hAnsi="Times New Roman" w:cs="Times New Roman"/>
          <w:b/>
        </w:rPr>
        <w:t xml:space="preserve"> </w:t>
      </w:r>
      <w:r w:rsidR="00B16D52">
        <w:rPr>
          <w:rFonts w:ascii="Times New Roman" w:hAnsi="Times New Roman" w:cs="Times New Roman"/>
          <w:b/>
        </w:rPr>
        <w:t> </w:t>
      </w:r>
      <w:r w:rsidR="00D371F4">
        <w:rPr>
          <w:rFonts w:ascii="Times New Roman" w:hAnsi="Times New Roman" w:cs="Times New Roman"/>
          <w:b/>
        </w:rPr>
        <w:t xml:space="preserve">Cietušo tiesību harmonizācija ES </w:t>
      </w:r>
    </w:p>
    <w:p w:rsidR="00F75FF7" w:rsidP="0011144A" w:rsidRDefault="00A84CDE" w14:paraId="43D5963D" w14:textId="0DB94C49">
      <w:pPr>
        <w:ind w:firstLine="720"/>
        <w:jc w:val="both"/>
      </w:pPr>
      <w:r>
        <w:t xml:space="preserve">Čehijas prezidentūra </w:t>
      </w:r>
      <w:r w:rsidR="000749AF">
        <w:t xml:space="preserve">plāno </w:t>
      </w:r>
      <w:r>
        <w:t xml:space="preserve">diskusiju </w:t>
      </w:r>
      <w:r w:rsidR="00DA5AD0">
        <w:t>ar</w:t>
      </w:r>
      <w:r>
        <w:t xml:space="preserve"> mērķi saskaņot ES pieeju cietušo tiesību aktu sistematizācij</w:t>
      </w:r>
      <w:r w:rsidR="00F16D7A">
        <w:t>ā</w:t>
      </w:r>
      <w:r>
        <w:t xml:space="preserve"> gan attiecībā uz jau spēkā esošajiem tiesību aktiem, gan arī pašlaik izskatāmajiem tiesību aktiem.</w:t>
      </w:r>
      <w:r w:rsidR="00FB1F12">
        <w:t xml:space="preserve"> </w:t>
      </w:r>
      <w:r w:rsidR="0011144A">
        <w:t>Čehijas prezidentūra uzskata, ka nepieciešams apsvērt, kā pastiprināt un uzlabot pašreizējo ES tiesību aktu struktūru un saskaņotību ar reglamentējošiem noteikumiem,</w:t>
      </w:r>
      <w:r w:rsidR="004A226F">
        <w:t xml:space="preserve"> ņemot vērā,</w:t>
      </w:r>
      <w:r w:rsidR="0011144A">
        <w:t xml:space="preserve"> ka Eiropas Komisija pašlaik apsver direktīvas par cietušo tiesībām</w:t>
      </w:r>
      <w:r w:rsidR="004A226F">
        <w:rPr>
          <w:rStyle w:val="Vresatsauce"/>
        </w:rPr>
        <w:footnoteReference w:id="5"/>
      </w:r>
      <w:r w:rsidR="0011144A">
        <w:t xml:space="preserve"> </w:t>
      </w:r>
      <w:r w:rsidR="00DA69C4">
        <w:lastRenderedPageBreak/>
        <w:t xml:space="preserve">(turpmāk – Cietušo direktīva) </w:t>
      </w:r>
      <w:r w:rsidR="0011144A">
        <w:t>un cilvēku tirdzniecības direktīvas</w:t>
      </w:r>
      <w:r w:rsidR="004A226F">
        <w:rPr>
          <w:rStyle w:val="Vresatsauce"/>
        </w:rPr>
        <w:footnoteReference w:id="6"/>
      </w:r>
      <w:r w:rsidR="0011144A">
        <w:t xml:space="preserve"> pārskatīšanu. Turpmākajam darbam būtu jānodrošina skaidrīb</w:t>
      </w:r>
      <w:r w:rsidR="00580635">
        <w:t xml:space="preserve">a </w:t>
      </w:r>
      <w:r w:rsidR="0011144A">
        <w:t>un saskaņo</w:t>
      </w:r>
      <w:r w:rsidR="00580635">
        <w:t>tība cietušo tiesību jautājumos.</w:t>
      </w:r>
    </w:p>
    <w:p w:rsidR="00EA7F28" w:rsidP="00EA7F28" w:rsidRDefault="000E6544" w14:paraId="02B51C22" w14:textId="5E809A6F">
      <w:pPr>
        <w:ind w:firstLine="720"/>
        <w:jc w:val="both"/>
      </w:pPr>
      <w:r w:rsidRPr="000E6544">
        <w:t xml:space="preserve">Čehijas prezidentūra aicinās ministrus diskutēt par </w:t>
      </w:r>
      <w:r w:rsidR="00EA7F28">
        <w:t xml:space="preserve"> pasākumiem, kas būtu jāparedz, lai stiprinātu un uzlabotu pašreizējā ES tiesiskā regulējum</w:t>
      </w:r>
      <w:r w:rsidR="00B16C3D">
        <w:t>a struktūru</w:t>
      </w:r>
      <w:r w:rsidR="00EA7F28">
        <w:t xml:space="preserve">: </w:t>
      </w:r>
    </w:p>
    <w:p w:rsidRPr="00EA7F28" w:rsidR="00EA7F28" w:rsidP="00EA7F28" w:rsidRDefault="00EA7F28" w14:paraId="7904F61A" w14:textId="384A563B">
      <w:pPr>
        <w:ind w:firstLine="720"/>
        <w:jc w:val="both"/>
        <w:rPr>
          <w:i/>
          <w:iCs/>
        </w:rPr>
      </w:pPr>
      <w:r w:rsidRPr="00EA7F28">
        <w:rPr>
          <w:i/>
          <w:iCs/>
        </w:rPr>
        <w:t>1. Vai jūs domājat, ka pašreizējā horizontālā direktīvas sistēma attiecībā uz cietušajiem</w:t>
      </w:r>
    </w:p>
    <w:p w:rsidR="00EA7F28" w:rsidP="00EA7F28" w:rsidRDefault="00EA7F28" w14:paraId="4E6234AA" w14:textId="60746C13">
      <w:pPr>
        <w:ind w:firstLine="720"/>
        <w:jc w:val="both"/>
        <w:rPr>
          <w:i/>
          <w:iCs/>
        </w:rPr>
      </w:pPr>
      <w:r w:rsidRPr="00EA7F28">
        <w:rPr>
          <w:i/>
          <w:iCs/>
        </w:rPr>
        <w:t xml:space="preserve">būtu jāuzlabo </w:t>
      </w:r>
      <w:r w:rsidR="002724A9">
        <w:rPr>
          <w:i/>
          <w:iCs/>
        </w:rPr>
        <w:t>ar sektorālo regulējumu, kādu</w:t>
      </w:r>
      <w:r w:rsidRPr="00EA7F28">
        <w:rPr>
          <w:i/>
          <w:iCs/>
        </w:rPr>
        <w:t xml:space="preserve">? </w:t>
      </w:r>
    </w:p>
    <w:p w:rsidRPr="00825C42" w:rsidR="00206417" w:rsidP="00206417" w:rsidRDefault="00206417" w14:paraId="5A85B742" w14:textId="18B042FF">
      <w:pPr>
        <w:ind w:firstLine="720"/>
        <w:jc w:val="both"/>
      </w:pPr>
      <w:r w:rsidRPr="00206417">
        <w:t xml:space="preserve">Latvija </w:t>
      </w:r>
      <w:r w:rsidR="005E1D92">
        <w:t xml:space="preserve">ir </w:t>
      </w:r>
      <w:r w:rsidRPr="00206417">
        <w:t xml:space="preserve">ieviesusi </w:t>
      </w:r>
      <w:r w:rsidR="003F3AF2">
        <w:t xml:space="preserve">Cietušo direktīvu </w:t>
      </w:r>
      <w:r w:rsidRPr="00206417">
        <w:t xml:space="preserve">kriminālprocesā 2016.gadā, kad spēkā stājās grozījumi Kriminālprocesa likumā. Šie grozījumi bija vērsti uz to, lai veicinātu noziedzīgos nodarījumos cietušo tiesību aizsardzību un pēc iespējas izvairītos no cietušo atkārtotas </w:t>
      </w:r>
      <w:proofErr w:type="spellStart"/>
      <w:r w:rsidRPr="00825C42">
        <w:t>viktimizācijas</w:t>
      </w:r>
      <w:proofErr w:type="spellEnd"/>
      <w:r w:rsidRPr="00825C42">
        <w:t xml:space="preserve">.  Kriminālprocesa likumā tika veikti plaši un apjomīgi grozījumi, kas ieviesa gan īpaši aizsargājama cietušā institūtu, gan īpaši saudzīgāku pratināšanas kārtību. Līdz ar to Latvija uzskata, ka šāda horizontāla pieeja </w:t>
      </w:r>
      <w:r w:rsidRPr="00825C42" w:rsidR="00F5523B">
        <w:t xml:space="preserve">šobrīd </w:t>
      </w:r>
      <w:r w:rsidRPr="00825C42">
        <w:t>ir pietiekama.</w:t>
      </w:r>
    </w:p>
    <w:p w:rsidRPr="00A90E71" w:rsidR="00EA7F28" w:rsidP="00EA7F28" w:rsidRDefault="00EA7F28" w14:paraId="288B39D9" w14:textId="5B4D1DD3">
      <w:pPr>
        <w:ind w:firstLine="720"/>
        <w:jc w:val="both"/>
        <w:rPr>
          <w:i/>
          <w:iCs/>
        </w:rPr>
      </w:pPr>
      <w:r w:rsidRPr="00825C42">
        <w:rPr>
          <w:i/>
          <w:iCs/>
        </w:rPr>
        <w:t>2. Vai jūs pārstāvat viedokli, ka pašreizējā direktīva</w:t>
      </w:r>
      <w:r w:rsidRPr="00A90E71">
        <w:rPr>
          <w:i/>
          <w:iCs/>
        </w:rPr>
        <w:t xml:space="preserve"> par cietušo tiesībām varētu būt</w:t>
      </w:r>
    </w:p>
    <w:p w:rsidRPr="00A90E71" w:rsidR="00655F62" w:rsidP="00EA7F28" w:rsidRDefault="00EA7F28" w14:paraId="29B52DEA" w14:textId="254626CE">
      <w:pPr>
        <w:ind w:firstLine="720"/>
        <w:jc w:val="both"/>
        <w:rPr>
          <w:i/>
          <w:iCs/>
        </w:rPr>
      </w:pPr>
      <w:r w:rsidRPr="00A90E71">
        <w:rPr>
          <w:i/>
          <w:iCs/>
        </w:rPr>
        <w:t>uzlabojama, lai labāk nodrošinātu atbalstu noziegumos cietušajiem?</w:t>
      </w:r>
    </w:p>
    <w:p w:rsidRPr="00206417" w:rsidR="00206417" w:rsidP="00890EC1" w:rsidRDefault="00206417" w14:paraId="1D53B42D" w14:textId="3D06E623">
      <w:pPr>
        <w:ind w:firstLine="720"/>
        <w:jc w:val="both"/>
        <w:rPr>
          <w:rFonts w:eastAsia="Calibri"/>
        </w:rPr>
      </w:pPr>
      <w:r>
        <w:rPr>
          <w:rFonts w:eastAsia="Calibri"/>
        </w:rPr>
        <w:t xml:space="preserve">Latvijas </w:t>
      </w:r>
      <w:r w:rsidRPr="00206417">
        <w:rPr>
          <w:rFonts w:eastAsia="Calibri"/>
        </w:rPr>
        <w:t xml:space="preserve">ieskatā esošā Cietušo direktīva ir pietiekama, Kriminālprocesa likumā 2016. gadā ir veikti apjomīgi grozījumi, kas kopumā palīdz maksimāli novērst atkārtotu cietušo </w:t>
      </w:r>
      <w:proofErr w:type="spellStart"/>
      <w:r w:rsidRPr="00206417">
        <w:rPr>
          <w:rFonts w:eastAsia="Calibri"/>
        </w:rPr>
        <w:t>viktimizāciju</w:t>
      </w:r>
      <w:proofErr w:type="spellEnd"/>
      <w:r w:rsidRPr="00206417">
        <w:rPr>
          <w:rFonts w:eastAsia="Calibri"/>
        </w:rPr>
        <w:t xml:space="preserve"> un nodrošina saudzīgāku pieeju īpaši aizsargājamiem cietušajiem. </w:t>
      </w:r>
      <w:r w:rsidR="00890EC1">
        <w:rPr>
          <w:rFonts w:eastAsia="Calibri"/>
        </w:rPr>
        <w:t>D</w:t>
      </w:r>
      <w:r w:rsidRPr="00206417">
        <w:rPr>
          <w:rFonts w:eastAsia="Calibri"/>
        </w:rPr>
        <w:t>irektīva paredz plašus atbalsta pasākumus, līdz ar to svarīgākais ir fokusēties, lai dalībvalstis pilnvērtīgi un atbilstoši ievieš praksē esošo regulējumu. Vienlaikus uzskatām, ka varētu diskutēt par tādu cietušo personu, kas sasniegušas pensijas vecumu (piemēram, 70+ vecumu), tiesību apjoma paplašināšanu kriminālprocesā.</w:t>
      </w:r>
    </w:p>
    <w:p w:rsidRPr="00DC112B" w:rsidR="00A90E71" w:rsidP="00EA7F28" w:rsidRDefault="00A90E71" w14:paraId="0F4B6230" w14:textId="77777777">
      <w:pPr>
        <w:ind w:firstLine="720"/>
        <w:jc w:val="both"/>
      </w:pPr>
    </w:p>
    <w:bookmarkEnd w:id="0"/>
    <w:p w:rsidRPr="00DC112B" w:rsidR="00907C8D" w:rsidP="00B8768A" w:rsidRDefault="00907C8D" w14:paraId="6363587B" w14:textId="77777777">
      <w:pPr>
        <w:jc w:val="center"/>
        <w:rPr>
          <w:b/>
        </w:rPr>
      </w:pPr>
      <w:r w:rsidRPr="00DC112B">
        <w:rPr>
          <w:b/>
        </w:rPr>
        <w:t>Delegācija</w:t>
      </w:r>
    </w:p>
    <w:p w:rsidRPr="00DC112B" w:rsidR="00907C8D" w:rsidP="00B8768A" w:rsidRDefault="00907C8D" w14:paraId="7546611D" w14:textId="77777777">
      <w:pPr>
        <w:jc w:val="center"/>
        <w:rPr>
          <w:b/>
        </w:rPr>
      </w:pPr>
    </w:p>
    <w:p w:rsidRPr="00DC112B" w:rsidR="00E72C5D" w:rsidP="00B8768A" w:rsidRDefault="00907C8D" w14:paraId="563FBCC3" w14:textId="77777777">
      <w:pPr>
        <w:tabs>
          <w:tab w:val="left" w:pos="2835"/>
        </w:tabs>
      </w:pPr>
      <w:r w:rsidRPr="00DC112B">
        <w:t>Delegācijas vadītājs:</w:t>
      </w:r>
      <w:r w:rsidRPr="00DC112B">
        <w:tab/>
      </w:r>
      <w:r w:rsidRPr="00DC112B">
        <w:tab/>
      </w:r>
      <w:r w:rsidRPr="00DC112B" w:rsidR="00E72C5D">
        <w:rPr>
          <w:b/>
          <w:bCs/>
        </w:rPr>
        <w:t>Jānis Bordāns</w:t>
      </w:r>
      <w:r w:rsidRPr="00DC112B" w:rsidR="00E72C5D">
        <w:t>, Ministru prezidenta biedrs, tieslietu ministrs</w:t>
      </w:r>
    </w:p>
    <w:p w:rsidRPr="00DC112B" w:rsidR="00907C8D" w:rsidP="00B8768A" w:rsidRDefault="00907C8D" w14:paraId="6B401299" w14:textId="6639724F">
      <w:pPr>
        <w:tabs>
          <w:tab w:val="left" w:pos="2370"/>
          <w:tab w:val="left" w:pos="2835"/>
        </w:tabs>
      </w:pPr>
    </w:p>
    <w:p w:rsidR="00635B02" w:rsidP="00635B02" w:rsidRDefault="00907C8D" w14:paraId="480753F9" w14:textId="20A3F77F">
      <w:pPr>
        <w:tabs>
          <w:tab w:val="left" w:pos="3015"/>
        </w:tabs>
        <w:ind w:left="2835" w:right="57" w:hanging="2835"/>
        <w:jc w:val="both"/>
        <w:rPr>
          <w:b/>
          <w:bCs/>
        </w:rPr>
      </w:pPr>
      <w:r w:rsidRPr="00DC112B">
        <w:t>Delegācijas dalībnieki:</w:t>
      </w:r>
      <w:r w:rsidRPr="00DC112B">
        <w:tab/>
      </w:r>
      <w:r w:rsidR="00635B02">
        <w:rPr>
          <w:b/>
          <w:bCs/>
        </w:rPr>
        <w:t>Andris Vītols</w:t>
      </w:r>
      <w:r w:rsidR="00635B02">
        <w:t xml:space="preserve">, </w:t>
      </w:r>
      <w:r w:rsidR="00635B02">
        <w:rPr>
          <w:shd w:val="clear" w:color="auto" w:fill="FBFBFB"/>
        </w:rPr>
        <w:t>tieslietu ministra biroja vadītājs</w:t>
      </w:r>
      <w:r w:rsidR="00635B02">
        <w:rPr>
          <w:b/>
          <w:bCs/>
        </w:rPr>
        <w:t xml:space="preserve"> </w:t>
      </w:r>
    </w:p>
    <w:p w:rsidR="000324FC" w:rsidP="00635B02" w:rsidRDefault="000324FC" w14:paraId="4D5A8DEA" w14:textId="1A0D1C6D">
      <w:pPr>
        <w:tabs>
          <w:tab w:val="left" w:pos="3015"/>
        </w:tabs>
        <w:ind w:left="2835" w:right="57" w:hanging="2835"/>
        <w:jc w:val="both"/>
        <w:rPr>
          <w:b/>
          <w:bCs/>
        </w:rPr>
      </w:pPr>
      <w:r>
        <w:rPr>
          <w:b/>
          <w:bCs/>
        </w:rPr>
        <w:tab/>
      </w:r>
    </w:p>
    <w:p w:rsidRPr="00DC112B" w:rsidR="00907C8D" w:rsidP="00B8768A" w:rsidRDefault="00907C8D" w14:paraId="70EC1990" w14:textId="6F6B1D4D">
      <w:pPr>
        <w:ind w:left="2835" w:hanging="4"/>
        <w:jc w:val="both"/>
        <w:rPr>
          <w:b/>
          <w:bCs/>
        </w:rPr>
      </w:pPr>
      <w:r w:rsidRPr="00DC112B">
        <w:rPr>
          <w:b/>
          <w:bCs/>
        </w:rPr>
        <w:t>Vineta Krutko</w:t>
      </w:r>
      <w:r w:rsidRPr="00DC112B">
        <w:t>, tieslietu nozares padomniece.</w:t>
      </w:r>
    </w:p>
    <w:p w:rsidRPr="00DC112B" w:rsidR="00907C8D" w:rsidP="00B8768A" w:rsidRDefault="00907C8D" w14:paraId="7F3282C6" w14:textId="77777777">
      <w:pPr>
        <w:jc w:val="both"/>
      </w:pPr>
    </w:p>
    <w:p w:rsidRPr="00DC112B" w:rsidR="00907C8D" w:rsidP="00B8768A" w:rsidRDefault="00907C8D" w14:paraId="4FCFEFB9" w14:textId="77777777">
      <w:r w:rsidRPr="00DC112B">
        <w:t xml:space="preserve">Ministru prezidenta biedrs, </w:t>
      </w:r>
    </w:p>
    <w:p w:rsidRPr="00DC112B" w:rsidR="00907C8D" w:rsidP="00B8768A" w:rsidRDefault="00907C8D" w14:paraId="772C678B" w14:textId="77777777">
      <w:pPr>
        <w:jc w:val="both"/>
        <w:rPr>
          <w:lang w:eastAsia="x-none"/>
        </w:rPr>
      </w:pPr>
      <w:r w:rsidRPr="00DC112B">
        <w:t>tieslietu ministrs</w:t>
      </w:r>
      <w:r w:rsidRPr="00DC112B">
        <w:tab/>
      </w:r>
      <w:r w:rsidRPr="00DC112B">
        <w:tab/>
      </w:r>
      <w:r w:rsidRPr="00DC112B">
        <w:tab/>
      </w:r>
      <w:r w:rsidRPr="00DC112B">
        <w:tab/>
      </w:r>
      <w:r w:rsidRPr="00DC112B">
        <w:tab/>
      </w:r>
      <w:r w:rsidRPr="00DC112B">
        <w:tab/>
      </w:r>
      <w:r w:rsidRPr="00DC112B">
        <w:tab/>
      </w:r>
      <w:r w:rsidRPr="00DC112B">
        <w:tab/>
        <w:t xml:space="preserve">Jānis Bordāns </w:t>
      </w:r>
    </w:p>
    <w:p w:rsidRPr="00DC112B" w:rsidR="00907C8D" w:rsidP="00B8768A" w:rsidRDefault="00907C8D" w14:paraId="7D8D2971" w14:textId="77777777">
      <w:pPr>
        <w:jc w:val="both"/>
      </w:pPr>
    </w:p>
    <w:p w:rsidRPr="00E1337F" w:rsidR="00907C8D" w:rsidP="00B8768A" w:rsidRDefault="00907C8D" w14:paraId="2B7BCE43" w14:textId="77777777">
      <w:pPr>
        <w:jc w:val="both"/>
        <w:rPr>
          <w:sz w:val="20"/>
          <w:szCs w:val="20"/>
        </w:rPr>
      </w:pPr>
    </w:p>
    <w:p w:rsidRPr="00E1337F" w:rsidR="00907C8D" w:rsidP="00B8768A" w:rsidRDefault="00907C8D" w14:paraId="47A49DB5" w14:textId="77777777">
      <w:pPr>
        <w:jc w:val="both"/>
        <w:rPr>
          <w:sz w:val="20"/>
          <w:szCs w:val="20"/>
        </w:rPr>
      </w:pPr>
      <w:r w:rsidRPr="00E1337F">
        <w:rPr>
          <w:sz w:val="20"/>
          <w:szCs w:val="20"/>
        </w:rPr>
        <w:t>Linde 67036914</w:t>
      </w:r>
    </w:p>
    <w:p w:rsidRPr="00E1337F" w:rsidR="00907C8D" w:rsidP="00B8768A" w:rsidRDefault="0075115E" w14:paraId="1142F988" w14:textId="77777777">
      <w:pPr>
        <w:jc w:val="both"/>
        <w:rPr>
          <w:sz w:val="20"/>
          <w:szCs w:val="20"/>
        </w:rPr>
      </w:pPr>
      <w:hyperlink w:history="true" r:id="rId8">
        <w:r w:rsidRPr="00E1337F" w:rsidR="00907C8D">
          <w:rPr>
            <w:rStyle w:val="Hipersaite"/>
            <w:sz w:val="20"/>
            <w:szCs w:val="20"/>
          </w:rPr>
          <w:t>Ieva.Linde@tm.gov.lv</w:t>
        </w:r>
      </w:hyperlink>
    </w:p>
    <w:p w:rsidRPr="00E1337F" w:rsidR="00907C8D" w:rsidP="00B8768A" w:rsidRDefault="00907C8D" w14:paraId="516B828A" w14:textId="77777777">
      <w:pPr>
        <w:jc w:val="both"/>
        <w:rPr>
          <w:sz w:val="20"/>
          <w:szCs w:val="20"/>
        </w:rPr>
      </w:pPr>
    </w:p>
    <w:p w:rsidRPr="00DC112B" w:rsidR="00E031B7" w:rsidP="00C81EEB" w:rsidRDefault="00E031B7" w14:paraId="620C33A4" w14:textId="24963D84">
      <w:pPr>
        <w:jc w:val="both"/>
        <w:rPr>
          <w:lang w:eastAsia="x-none"/>
        </w:rPr>
      </w:pPr>
    </w:p>
    <w:sectPr w:rsidRPr="00DC112B" w:rsidR="00E031B7" w:rsidSect="00E12F75">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47A7A" w14:textId="77777777" w:rsidR="00D21D66" w:rsidRDefault="00D21D66" w:rsidP="00C5761C">
      <w:r>
        <w:separator/>
      </w:r>
    </w:p>
  </w:endnote>
  <w:endnote w:type="continuationSeparator" w:id="0">
    <w:p w14:paraId="26708241" w14:textId="77777777" w:rsidR="00D21D66" w:rsidRDefault="00D21D66" w:rsidP="00C5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FE9B9" w14:textId="77777777" w:rsidR="007F51CA" w:rsidRDefault="007F51C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59F1" w14:textId="77777777" w:rsidR="00F150D2" w:rsidRDefault="00F150D2" w:rsidP="00F150D2">
    <w:pPr>
      <w:pStyle w:val="Kjene"/>
      <w:rPr>
        <w:iCs/>
        <w:sz w:val="20"/>
        <w:szCs w:val="20"/>
      </w:rPr>
    </w:pPr>
  </w:p>
  <w:p w14:paraId="5FFEFD4A" w14:textId="001081F1" w:rsidR="00F150D2" w:rsidRPr="00CC1D44" w:rsidRDefault="00F150D2" w:rsidP="00F150D2">
    <w:pPr>
      <w:pStyle w:val="Kjene"/>
      <w:rPr>
        <w:iCs/>
        <w:sz w:val="20"/>
        <w:szCs w:val="20"/>
        <w:lang w:val="lv-LV"/>
      </w:rPr>
    </w:pPr>
    <w:proofErr w:type="spellStart"/>
    <w:r w:rsidRPr="00B4408E">
      <w:rPr>
        <w:iCs/>
        <w:sz w:val="20"/>
        <w:szCs w:val="20"/>
      </w:rPr>
      <w:t>TM</w:t>
    </w:r>
    <w:r>
      <w:rPr>
        <w:iCs/>
        <w:sz w:val="20"/>
        <w:szCs w:val="20"/>
        <w:lang w:val="lv-LV"/>
      </w:rPr>
      <w:t>z</w:t>
    </w:r>
    <w:proofErr w:type="spellEnd"/>
    <w:r w:rsidRPr="00B4408E">
      <w:rPr>
        <w:iCs/>
        <w:sz w:val="20"/>
        <w:szCs w:val="20"/>
      </w:rPr>
      <w:t>in</w:t>
    </w:r>
    <w:r w:rsidRPr="00017F39">
      <w:rPr>
        <w:iCs/>
        <w:sz w:val="20"/>
        <w:szCs w:val="20"/>
      </w:rPr>
      <w:t>_</w:t>
    </w:r>
    <w:r w:rsidR="007F51CA">
      <w:rPr>
        <w:iCs/>
        <w:sz w:val="20"/>
        <w:szCs w:val="20"/>
        <w:lang w:val="lv-LV"/>
      </w:rPr>
      <w:t>040722</w:t>
    </w:r>
    <w:r w:rsidR="003775B9">
      <w:rPr>
        <w:iCs/>
        <w:sz w:val="20"/>
        <w:szCs w:val="20"/>
        <w:lang w:val="en-GB"/>
      </w:rPr>
      <w:t>_</w:t>
    </w:r>
    <w:r w:rsidRPr="00B4408E">
      <w:rPr>
        <w:iCs/>
        <w:sz w:val="20"/>
        <w:szCs w:val="20"/>
      </w:rPr>
      <w:t>JHA</w:t>
    </w:r>
    <w:r w:rsidR="00B16D52">
      <w:rPr>
        <w:iCs/>
        <w:sz w:val="20"/>
        <w:szCs w:val="20"/>
        <w:lang w:val="lv-LV"/>
      </w:rPr>
      <w:t>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F117E" w14:textId="77777777" w:rsidR="00436A2B" w:rsidRDefault="00436A2B" w:rsidP="00BC3AD2">
    <w:pPr>
      <w:pStyle w:val="Galvene"/>
      <w:jc w:val="both"/>
      <w:rPr>
        <w:iCs/>
        <w:sz w:val="20"/>
        <w:szCs w:val="20"/>
      </w:rPr>
    </w:pPr>
  </w:p>
  <w:p w14:paraId="3ADDB022" w14:textId="44F36304" w:rsidR="00BC3AD2" w:rsidRDefault="00DA5D5A" w:rsidP="00BC3AD2">
    <w:pPr>
      <w:pStyle w:val="Galvene"/>
      <w:jc w:val="both"/>
    </w:pPr>
    <w:proofErr w:type="spellStart"/>
    <w:r w:rsidRPr="002B102F">
      <w:rPr>
        <w:iCs/>
        <w:sz w:val="20"/>
        <w:szCs w:val="20"/>
      </w:rPr>
      <w:t>TM</w:t>
    </w:r>
    <w:r w:rsidR="004E6680">
      <w:rPr>
        <w:iCs/>
        <w:sz w:val="20"/>
        <w:szCs w:val="20"/>
        <w:lang w:val="lv-LV"/>
      </w:rPr>
      <w:t>z</w:t>
    </w:r>
    <w:proofErr w:type="spellEnd"/>
    <w:r w:rsidRPr="002B102F">
      <w:rPr>
        <w:iCs/>
        <w:sz w:val="20"/>
        <w:szCs w:val="20"/>
      </w:rPr>
      <w:t>i</w:t>
    </w:r>
    <w:r w:rsidRPr="00017F39">
      <w:rPr>
        <w:iCs/>
        <w:sz w:val="20"/>
        <w:szCs w:val="20"/>
      </w:rPr>
      <w:t>n_</w:t>
    </w:r>
    <w:r w:rsidR="007F51CA">
      <w:rPr>
        <w:iCs/>
        <w:sz w:val="20"/>
        <w:szCs w:val="20"/>
        <w:lang w:val="lv-LV"/>
      </w:rPr>
      <w:t>04072</w:t>
    </w:r>
    <w:r w:rsidR="00A07550">
      <w:rPr>
        <w:iCs/>
        <w:sz w:val="20"/>
        <w:szCs w:val="20"/>
        <w:lang w:val="lv-LV"/>
      </w:rPr>
      <w:t>2</w:t>
    </w:r>
    <w:r w:rsidR="003775B9">
      <w:rPr>
        <w:iCs/>
        <w:sz w:val="20"/>
        <w:szCs w:val="20"/>
        <w:lang w:val="en-GB"/>
      </w:rPr>
      <w:t>_</w:t>
    </w:r>
    <w:r w:rsidRPr="002B102F">
      <w:rPr>
        <w:iCs/>
        <w:sz w:val="20"/>
        <w:szCs w:val="20"/>
      </w:rPr>
      <w:t>JHA</w:t>
    </w:r>
    <w:r w:rsidR="00B16D52" w:rsidRPr="00CC1D44">
      <w:rPr>
        <w:sz w:val="20"/>
        <w:szCs w:val="20"/>
        <w:lang w:val="lv-LV"/>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6C457" w14:textId="77777777" w:rsidR="00D21D66" w:rsidRDefault="00D21D66" w:rsidP="00C5761C">
      <w:r>
        <w:separator/>
      </w:r>
    </w:p>
  </w:footnote>
  <w:footnote w:type="continuationSeparator" w:id="0">
    <w:p w14:paraId="3C07CF35" w14:textId="77777777" w:rsidR="00D21D66" w:rsidRDefault="00D21D66" w:rsidP="00C5761C">
      <w:r>
        <w:continuationSeparator/>
      </w:r>
    </w:p>
  </w:footnote>
  <w:footnote w:id="1">
    <w:p w14:paraId="1A40AE4D" w14:textId="77777777" w:rsidR="007F51CA" w:rsidRPr="0044611D" w:rsidRDefault="007F51CA" w:rsidP="007F51CA">
      <w:pPr>
        <w:pStyle w:val="Vresteksts"/>
        <w:rPr>
          <w:lang w:val="lv-LV"/>
        </w:rPr>
      </w:pPr>
      <w:r>
        <w:rPr>
          <w:rStyle w:val="Vresatsauce"/>
        </w:rPr>
        <w:footnoteRef/>
      </w:r>
      <w:r>
        <w:t xml:space="preserve"> </w:t>
      </w:r>
      <w:r>
        <w:rPr>
          <w:lang w:val="lv-LV" w:eastAsia="lv-LV"/>
        </w:rPr>
        <w:t>Par neaizsargātiem pieaugušajiem uzskata cilvēkus, kuri nespēj saprast un efektīvi piedalīties un aizsargāt savas intereses sava vecuma, invaliditātes, garīgā vai fiziskā stāvokļa dēļ.</w:t>
      </w:r>
    </w:p>
  </w:footnote>
  <w:footnote w:id="2">
    <w:p w14:paraId="40521879" w14:textId="790E1966" w:rsidR="00E41C67" w:rsidRPr="00E41C67" w:rsidRDefault="00E41C67" w:rsidP="00E41C67">
      <w:pPr>
        <w:pStyle w:val="Vresteksts"/>
        <w:jc w:val="both"/>
        <w:rPr>
          <w:lang w:val="lv-LV"/>
        </w:rPr>
      </w:pPr>
      <w:r>
        <w:rPr>
          <w:rStyle w:val="Vresatsauce"/>
        </w:rPr>
        <w:footnoteRef/>
      </w:r>
      <w:r>
        <w:t xml:space="preserve"> </w:t>
      </w:r>
      <w:r w:rsidRPr="00E41C67">
        <w:t>Konvencija par pieaugušo personu starptautisko aizsardzību</w:t>
      </w:r>
      <w:r>
        <w:rPr>
          <w:lang w:val="lv-LV"/>
        </w:rPr>
        <w:t xml:space="preserve"> Pieejams: </w:t>
      </w:r>
      <w:hyperlink r:id="rId1" w:history="1">
        <w:r w:rsidRPr="0000777E">
          <w:rPr>
            <w:rStyle w:val="Hipersaite"/>
          </w:rPr>
          <w:t>https://likumi.lv/ta/lv/starptautiskie-ligumi/id/1754-konvencija-par-pieauguso-personu-starptautisko-aizsardzibu</w:t>
        </w:r>
      </w:hyperlink>
      <w:r>
        <w:rPr>
          <w:lang w:val="lv-LV"/>
        </w:rPr>
        <w:t xml:space="preserve"> </w:t>
      </w:r>
    </w:p>
  </w:footnote>
  <w:footnote w:id="3">
    <w:p w14:paraId="2451DDB0" w14:textId="77777777" w:rsidR="00A235C4" w:rsidRDefault="00A235C4" w:rsidP="00985DD2">
      <w:pPr>
        <w:pStyle w:val="Vresteksts"/>
        <w:jc w:val="both"/>
      </w:pPr>
      <w:r>
        <w:rPr>
          <w:rStyle w:val="Vresatsauce"/>
        </w:rPr>
        <w:footnoteRef/>
      </w:r>
      <w:r>
        <w:t xml:space="preserve"> 6. pants</w:t>
      </w:r>
    </w:p>
    <w:p w14:paraId="12D9AAD5" w14:textId="721102C4" w:rsidR="00A235C4" w:rsidRDefault="00A235C4" w:rsidP="00985DD2">
      <w:pPr>
        <w:pStyle w:val="Vresteksts"/>
        <w:jc w:val="both"/>
      </w:pPr>
      <w:r>
        <w:t>1. Attiecībā uz pieaugušajiem, kas ir bēgļi, un pieaugušajiem, kas viņu valstī notiekošo nekārtību dēļ ir pārvietojušies uz kādu citu valsti, 5. panta 1. punktā paredzētā jurisdikcija ir tās Līgumslēdzējas Valsts iestādēm, kuras teritorijā pieaugušie atrodas pēc šādas pārvietošanas.</w:t>
      </w:r>
    </w:p>
    <w:p w14:paraId="6C431A40" w14:textId="437B73A9" w:rsidR="00A235C4" w:rsidRPr="00A235C4" w:rsidRDefault="00A235C4" w:rsidP="00985DD2">
      <w:pPr>
        <w:pStyle w:val="Vresteksts"/>
        <w:jc w:val="both"/>
        <w:rPr>
          <w:lang w:val="lv-LV"/>
        </w:rPr>
      </w:pPr>
      <w:r>
        <w:t>2. Šā panta iepriekšējā punkta noteikumi attiecas arī uz tiem pieaugušajiem, kuru pastāvīgo dzīvesvietu nav iespējams noteikt.</w:t>
      </w:r>
    </w:p>
  </w:footnote>
  <w:footnote w:id="4">
    <w:p w14:paraId="11BE4363" w14:textId="6DD0AE7F" w:rsidR="00EA0B08" w:rsidRPr="00EA0B08" w:rsidRDefault="00EA0B08">
      <w:pPr>
        <w:pStyle w:val="Vresteksts"/>
        <w:rPr>
          <w:lang w:val="lv-LV"/>
        </w:rPr>
      </w:pPr>
      <w:r>
        <w:rPr>
          <w:rStyle w:val="Vresatsauce"/>
        </w:rPr>
        <w:footnoteRef/>
      </w:r>
      <w:r>
        <w:t xml:space="preserve"> </w:t>
      </w:r>
      <w:r w:rsidRPr="00EA0B08">
        <w:rPr>
          <w:i/>
          <w:iCs/>
        </w:rPr>
        <w:t>e-Evidence Digital Exchange System</w:t>
      </w:r>
    </w:p>
  </w:footnote>
  <w:footnote w:id="5">
    <w:p w14:paraId="2285B8B6" w14:textId="16D33BBC" w:rsidR="004A226F" w:rsidRPr="004A226F" w:rsidRDefault="004A226F" w:rsidP="006C6345">
      <w:pPr>
        <w:pStyle w:val="Vresteksts"/>
        <w:jc w:val="both"/>
        <w:rPr>
          <w:lang w:val="lv-LV"/>
        </w:rPr>
      </w:pPr>
      <w:r>
        <w:rPr>
          <w:rStyle w:val="Vresatsauce"/>
        </w:rPr>
        <w:footnoteRef/>
      </w:r>
      <w:r>
        <w:t xml:space="preserve"> </w:t>
      </w:r>
      <w:proofErr w:type="spellStart"/>
      <w:r w:rsidRPr="004A226F">
        <w:t>Eiropas</w:t>
      </w:r>
      <w:proofErr w:type="spellEnd"/>
      <w:r w:rsidRPr="004A226F">
        <w:t xml:space="preserve"> </w:t>
      </w:r>
      <w:proofErr w:type="spellStart"/>
      <w:r w:rsidRPr="004A226F">
        <w:t>Parlamenta</w:t>
      </w:r>
      <w:proofErr w:type="spellEnd"/>
      <w:r w:rsidRPr="004A226F">
        <w:t xml:space="preserve"> un Padomes Direktīva 2012/29/ES ( 2012. gada 25. oktobris ), ar ko nosaka noziegumos cietušo tiesību, atbalsta un aizsardzības minimālos standartus un aizstāj Padomes Pamatlēmumu 2001/220/TI</w:t>
      </w:r>
      <w:r>
        <w:rPr>
          <w:lang w:val="lv-LV"/>
        </w:rPr>
        <w:t xml:space="preserve"> Pieejama: </w:t>
      </w:r>
      <w:hyperlink r:id="rId2" w:history="1">
        <w:r w:rsidR="006C6345" w:rsidRPr="001605FB">
          <w:rPr>
            <w:rStyle w:val="Hipersaite"/>
            <w:lang w:val="lv-LV"/>
          </w:rPr>
          <w:t>https://eur-lex.europa.eu/legal-content/LV/TXT/?uri=CELEX%3A32012L0029</w:t>
        </w:r>
      </w:hyperlink>
      <w:r w:rsidR="006C6345">
        <w:rPr>
          <w:lang w:val="lv-LV"/>
        </w:rPr>
        <w:t xml:space="preserve"> </w:t>
      </w:r>
    </w:p>
  </w:footnote>
  <w:footnote w:id="6">
    <w:p w14:paraId="1F87FE85" w14:textId="59E9F697" w:rsidR="004A226F" w:rsidRPr="006C6345" w:rsidRDefault="004A226F" w:rsidP="006C6345">
      <w:pPr>
        <w:pStyle w:val="Vresteksts"/>
        <w:jc w:val="both"/>
        <w:rPr>
          <w:lang w:val="lv-LV"/>
        </w:rPr>
      </w:pPr>
      <w:r>
        <w:rPr>
          <w:rStyle w:val="Vresatsauce"/>
        </w:rPr>
        <w:footnoteRef/>
      </w:r>
      <w:r>
        <w:t xml:space="preserve"> </w:t>
      </w:r>
      <w:r w:rsidR="006C6345">
        <w:rPr>
          <w:lang w:val="lv-LV"/>
        </w:rPr>
        <w:t>E</w:t>
      </w:r>
      <w:proofErr w:type="spellStart"/>
      <w:r w:rsidR="006C6345" w:rsidRPr="006C6345">
        <w:t>iropas</w:t>
      </w:r>
      <w:proofErr w:type="spellEnd"/>
      <w:r w:rsidR="006C6345" w:rsidRPr="006C6345">
        <w:t xml:space="preserve"> </w:t>
      </w:r>
      <w:proofErr w:type="spellStart"/>
      <w:r w:rsidR="006C6345" w:rsidRPr="006C6345">
        <w:t>Parlamenta</w:t>
      </w:r>
      <w:proofErr w:type="spellEnd"/>
      <w:r w:rsidR="006C6345" w:rsidRPr="006C6345">
        <w:t xml:space="preserve"> un </w:t>
      </w:r>
      <w:proofErr w:type="spellStart"/>
      <w:r w:rsidR="006C6345" w:rsidRPr="006C6345">
        <w:t>Padomes</w:t>
      </w:r>
      <w:proofErr w:type="spellEnd"/>
      <w:r w:rsidR="006C6345" w:rsidRPr="006C6345">
        <w:t xml:space="preserve"> Direktīva 2011/36/ES ( 2011. gada 5. aprīlis ) par cilvēku tirdzniecības novēršanu un apkarošanu un cietušo aizsardzību, un ar kuru aizstāj Padomes Pamatlēmumu 2002/629/TI</w:t>
      </w:r>
      <w:r w:rsidR="006C6345">
        <w:rPr>
          <w:lang w:val="lv-LV"/>
        </w:rPr>
        <w:t xml:space="preserve"> Pieejams: </w:t>
      </w:r>
      <w:hyperlink r:id="rId3" w:history="1">
        <w:r w:rsidR="006C6345">
          <w:rPr>
            <w:rStyle w:val="Hipersaite"/>
          </w:rPr>
          <w:t>EUR-Lex - 32011L0036 - EN - EUR-Lex (europa.eu)</w:t>
        </w:r>
      </w:hyperlink>
      <w:r w:rsidR="006C6345">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63E8" w14:textId="77777777" w:rsidR="007F51CA" w:rsidRDefault="007F51C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060B" w14:textId="25779096" w:rsidR="00D37C6E" w:rsidRDefault="00D37C6E" w:rsidP="00F94FEB">
    <w:pPr>
      <w:pStyle w:val="Galvene"/>
      <w:jc w:val="center"/>
    </w:pPr>
    <w:r>
      <w:fldChar w:fldCharType="begin"/>
    </w:r>
    <w:r>
      <w:instrText xml:space="preserve"> PAGE   \* MERGEFORMAT </w:instrText>
    </w:r>
    <w:r>
      <w:fldChar w:fldCharType="separate"/>
    </w:r>
    <w:r w:rsidR="00ED6A18">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58B5B" w14:textId="77777777" w:rsidR="007F51CA" w:rsidRDefault="007F51C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551E"/>
    <w:multiLevelType w:val="hybridMultilevel"/>
    <w:tmpl w:val="6AEA2F22"/>
    <w:lvl w:ilvl="0" w:tplc="E506D6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947E9B"/>
    <w:multiLevelType w:val="multilevel"/>
    <w:tmpl w:val="7310CAB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15AB6E19"/>
    <w:multiLevelType w:val="hybridMultilevel"/>
    <w:tmpl w:val="7834C68A"/>
    <w:lvl w:ilvl="0" w:tplc="4F12E6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A37437"/>
    <w:multiLevelType w:val="hybridMultilevel"/>
    <w:tmpl w:val="9654851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BD46BB6"/>
    <w:multiLevelType w:val="hybridMultilevel"/>
    <w:tmpl w:val="C226CB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4138A"/>
    <w:multiLevelType w:val="hybridMultilevel"/>
    <w:tmpl w:val="0F6AA6E8"/>
    <w:lvl w:ilvl="0" w:tplc="85F4628C">
      <w:start w:val="1"/>
      <w:numFmt w:val="decimal"/>
      <w:lvlText w:val="%1."/>
      <w:lvlJc w:val="left"/>
      <w:pPr>
        <w:ind w:left="720" w:hanging="360"/>
      </w:pPr>
      <w:rPr>
        <w:rFonts w:hint="default"/>
        <w:b/>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7" w15:restartNumberingAfterBreak="0">
    <w:nsid w:val="63186802"/>
    <w:multiLevelType w:val="hybridMultilevel"/>
    <w:tmpl w:val="517466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0"/>
  </w:num>
  <w:num w:numId="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0DBA"/>
    <w:rsid w:val="000015C5"/>
    <w:rsid w:val="000018E9"/>
    <w:rsid w:val="00001C4B"/>
    <w:rsid w:val="00002CAF"/>
    <w:rsid w:val="00004A5B"/>
    <w:rsid w:val="00004F40"/>
    <w:rsid w:val="000053CC"/>
    <w:rsid w:val="000072D5"/>
    <w:rsid w:val="00010695"/>
    <w:rsid w:val="00010754"/>
    <w:rsid w:val="00011B98"/>
    <w:rsid w:val="0001381E"/>
    <w:rsid w:val="00014A67"/>
    <w:rsid w:val="00014D44"/>
    <w:rsid w:val="00015758"/>
    <w:rsid w:val="00015DF6"/>
    <w:rsid w:val="00016ECE"/>
    <w:rsid w:val="00016F2E"/>
    <w:rsid w:val="00017737"/>
    <w:rsid w:val="00017DED"/>
    <w:rsid w:val="00017F39"/>
    <w:rsid w:val="00020926"/>
    <w:rsid w:val="00022F42"/>
    <w:rsid w:val="00023F8C"/>
    <w:rsid w:val="000240F1"/>
    <w:rsid w:val="00024EB2"/>
    <w:rsid w:val="000253F0"/>
    <w:rsid w:val="00025B8C"/>
    <w:rsid w:val="0002649F"/>
    <w:rsid w:val="00026F84"/>
    <w:rsid w:val="0002745D"/>
    <w:rsid w:val="00027CA3"/>
    <w:rsid w:val="000303AF"/>
    <w:rsid w:val="00030C06"/>
    <w:rsid w:val="00030E85"/>
    <w:rsid w:val="00031902"/>
    <w:rsid w:val="0003248D"/>
    <w:rsid w:val="000324FC"/>
    <w:rsid w:val="00032518"/>
    <w:rsid w:val="0003328F"/>
    <w:rsid w:val="000338DC"/>
    <w:rsid w:val="00033DB3"/>
    <w:rsid w:val="000341C4"/>
    <w:rsid w:val="000344F8"/>
    <w:rsid w:val="00035B68"/>
    <w:rsid w:val="00035EEB"/>
    <w:rsid w:val="0003603C"/>
    <w:rsid w:val="00036FA6"/>
    <w:rsid w:val="0003739D"/>
    <w:rsid w:val="00037A29"/>
    <w:rsid w:val="00037C78"/>
    <w:rsid w:val="00037DBA"/>
    <w:rsid w:val="00037F58"/>
    <w:rsid w:val="00040A43"/>
    <w:rsid w:val="00040AD9"/>
    <w:rsid w:val="000411C3"/>
    <w:rsid w:val="000413E5"/>
    <w:rsid w:val="0004174C"/>
    <w:rsid w:val="00041D99"/>
    <w:rsid w:val="00041FA3"/>
    <w:rsid w:val="000427AB"/>
    <w:rsid w:val="000447D6"/>
    <w:rsid w:val="0004498E"/>
    <w:rsid w:val="00044C21"/>
    <w:rsid w:val="00046D03"/>
    <w:rsid w:val="00047470"/>
    <w:rsid w:val="00047D14"/>
    <w:rsid w:val="000500DC"/>
    <w:rsid w:val="0005010E"/>
    <w:rsid w:val="000509EC"/>
    <w:rsid w:val="0005144A"/>
    <w:rsid w:val="00052435"/>
    <w:rsid w:val="00053323"/>
    <w:rsid w:val="00054B84"/>
    <w:rsid w:val="00054FF0"/>
    <w:rsid w:val="00055757"/>
    <w:rsid w:val="000569E7"/>
    <w:rsid w:val="00057DDC"/>
    <w:rsid w:val="000600A3"/>
    <w:rsid w:val="00060B62"/>
    <w:rsid w:val="00061267"/>
    <w:rsid w:val="00061917"/>
    <w:rsid w:val="00064500"/>
    <w:rsid w:val="000653B1"/>
    <w:rsid w:val="00065FC0"/>
    <w:rsid w:val="00066431"/>
    <w:rsid w:val="00066534"/>
    <w:rsid w:val="00066C38"/>
    <w:rsid w:val="00066F49"/>
    <w:rsid w:val="00067293"/>
    <w:rsid w:val="0007032D"/>
    <w:rsid w:val="000707BC"/>
    <w:rsid w:val="00070AE3"/>
    <w:rsid w:val="00070C36"/>
    <w:rsid w:val="0007136E"/>
    <w:rsid w:val="00071524"/>
    <w:rsid w:val="0007232A"/>
    <w:rsid w:val="00072847"/>
    <w:rsid w:val="0007321B"/>
    <w:rsid w:val="00073681"/>
    <w:rsid w:val="000738E5"/>
    <w:rsid w:val="00074716"/>
    <w:rsid w:val="000749AF"/>
    <w:rsid w:val="00075D5B"/>
    <w:rsid w:val="000766C9"/>
    <w:rsid w:val="00076CA5"/>
    <w:rsid w:val="0007736B"/>
    <w:rsid w:val="000778AB"/>
    <w:rsid w:val="00080588"/>
    <w:rsid w:val="00080A94"/>
    <w:rsid w:val="00081646"/>
    <w:rsid w:val="000818AE"/>
    <w:rsid w:val="00081DE0"/>
    <w:rsid w:val="00081E80"/>
    <w:rsid w:val="00082D9E"/>
    <w:rsid w:val="00084BCC"/>
    <w:rsid w:val="000857A8"/>
    <w:rsid w:val="0008583F"/>
    <w:rsid w:val="00086512"/>
    <w:rsid w:val="00086800"/>
    <w:rsid w:val="00086ED0"/>
    <w:rsid w:val="00086F78"/>
    <w:rsid w:val="000870E8"/>
    <w:rsid w:val="0008710C"/>
    <w:rsid w:val="0008736B"/>
    <w:rsid w:val="00087450"/>
    <w:rsid w:val="00087709"/>
    <w:rsid w:val="00090634"/>
    <w:rsid w:val="000908F5"/>
    <w:rsid w:val="00090990"/>
    <w:rsid w:val="00090E9D"/>
    <w:rsid w:val="000919E3"/>
    <w:rsid w:val="00092D19"/>
    <w:rsid w:val="00092FA6"/>
    <w:rsid w:val="00093376"/>
    <w:rsid w:val="00093B78"/>
    <w:rsid w:val="00094E08"/>
    <w:rsid w:val="000960B1"/>
    <w:rsid w:val="00096118"/>
    <w:rsid w:val="0009677E"/>
    <w:rsid w:val="00096EB4"/>
    <w:rsid w:val="00097CB2"/>
    <w:rsid w:val="000A005B"/>
    <w:rsid w:val="000A033D"/>
    <w:rsid w:val="000A06A4"/>
    <w:rsid w:val="000A07E3"/>
    <w:rsid w:val="000A0E80"/>
    <w:rsid w:val="000A26CE"/>
    <w:rsid w:val="000A2D9F"/>
    <w:rsid w:val="000A51A0"/>
    <w:rsid w:val="000A60CA"/>
    <w:rsid w:val="000A6707"/>
    <w:rsid w:val="000A685A"/>
    <w:rsid w:val="000A6899"/>
    <w:rsid w:val="000A6BD4"/>
    <w:rsid w:val="000A7B2C"/>
    <w:rsid w:val="000A7E3C"/>
    <w:rsid w:val="000B0B17"/>
    <w:rsid w:val="000B2F8E"/>
    <w:rsid w:val="000B32DA"/>
    <w:rsid w:val="000B3AED"/>
    <w:rsid w:val="000B46F1"/>
    <w:rsid w:val="000B4DCB"/>
    <w:rsid w:val="000B524A"/>
    <w:rsid w:val="000B5E76"/>
    <w:rsid w:val="000B6FA5"/>
    <w:rsid w:val="000B7A4B"/>
    <w:rsid w:val="000B7CE9"/>
    <w:rsid w:val="000C0DD9"/>
    <w:rsid w:val="000C1439"/>
    <w:rsid w:val="000C1BEC"/>
    <w:rsid w:val="000C1F76"/>
    <w:rsid w:val="000C2029"/>
    <w:rsid w:val="000C3794"/>
    <w:rsid w:val="000C3B99"/>
    <w:rsid w:val="000C3FB3"/>
    <w:rsid w:val="000C4AAC"/>
    <w:rsid w:val="000C6173"/>
    <w:rsid w:val="000C6B8F"/>
    <w:rsid w:val="000C71F4"/>
    <w:rsid w:val="000D0884"/>
    <w:rsid w:val="000D0A7C"/>
    <w:rsid w:val="000D0D15"/>
    <w:rsid w:val="000D19BB"/>
    <w:rsid w:val="000D229C"/>
    <w:rsid w:val="000D22A9"/>
    <w:rsid w:val="000D2C40"/>
    <w:rsid w:val="000D2D19"/>
    <w:rsid w:val="000D4742"/>
    <w:rsid w:val="000D48A7"/>
    <w:rsid w:val="000D4AB4"/>
    <w:rsid w:val="000D4AEE"/>
    <w:rsid w:val="000D5244"/>
    <w:rsid w:val="000D79EF"/>
    <w:rsid w:val="000E04B8"/>
    <w:rsid w:val="000E06A3"/>
    <w:rsid w:val="000E084B"/>
    <w:rsid w:val="000E1D49"/>
    <w:rsid w:val="000E1FD1"/>
    <w:rsid w:val="000E22C9"/>
    <w:rsid w:val="000E33C0"/>
    <w:rsid w:val="000E34EC"/>
    <w:rsid w:val="000E44A0"/>
    <w:rsid w:val="000E44D7"/>
    <w:rsid w:val="000E6544"/>
    <w:rsid w:val="000E72DD"/>
    <w:rsid w:val="000E7F92"/>
    <w:rsid w:val="000F0629"/>
    <w:rsid w:val="000F0752"/>
    <w:rsid w:val="000F0AED"/>
    <w:rsid w:val="000F0C3F"/>
    <w:rsid w:val="000F0ECB"/>
    <w:rsid w:val="000F0FF0"/>
    <w:rsid w:val="000F1EF4"/>
    <w:rsid w:val="000F3151"/>
    <w:rsid w:val="000F34EC"/>
    <w:rsid w:val="000F360F"/>
    <w:rsid w:val="000F40B2"/>
    <w:rsid w:val="000F4BA6"/>
    <w:rsid w:val="000F4E5D"/>
    <w:rsid w:val="000F5926"/>
    <w:rsid w:val="000F5C4D"/>
    <w:rsid w:val="000F662C"/>
    <w:rsid w:val="000F68FD"/>
    <w:rsid w:val="000F6DDC"/>
    <w:rsid w:val="000F7233"/>
    <w:rsid w:val="000F7686"/>
    <w:rsid w:val="000F7AD6"/>
    <w:rsid w:val="001002CA"/>
    <w:rsid w:val="0010078F"/>
    <w:rsid w:val="001009E7"/>
    <w:rsid w:val="00100B2C"/>
    <w:rsid w:val="00100B90"/>
    <w:rsid w:val="00100BF2"/>
    <w:rsid w:val="00100CCD"/>
    <w:rsid w:val="00100D62"/>
    <w:rsid w:val="00101216"/>
    <w:rsid w:val="00101EC2"/>
    <w:rsid w:val="00102EA9"/>
    <w:rsid w:val="0010325F"/>
    <w:rsid w:val="00103663"/>
    <w:rsid w:val="001045AE"/>
    <w:rsid w:val="00104931"/>
    <w:rsid w:val="00105647"/>
    <w:rsid w:val="00105870"/>
    <w:rsid w:val="00105F8E"/>
    <w:rsid w:val="001075B0"/>
    <w:rsid w:val="001076BE"/>
    <w:rsid w:val="00107A33"/>
    <w:rsid w:val="00107CB7"/>
    <w:rsid w:val="00110EB7"/>
    <w:rsid w:val="0011144A"/>
    <w:rsid w:val="00111C92"/>
    <w:rsid w:val="0011225C"/>
    <w:rsid w:val="00112CFA"/>
    <w:rsid w:val="00115DA4"/>
    <w:rsid w:val="00115F9E"/>
    <w:rsid w:val="00116E75"/>
    <w:rsid w:val="00116F97"/>
    <w:rsid w:val="001203FD"/>
    <w:rsid w:val="0012223E"/>
    <w:rsid w:val="00122519"/>
    <w:rsid w:val="00122F03"/>
    <w:rsid w:val="001232F9"/>
    <w:rsid w:val="0012333A"/>
    <w:rsid w:val="001233D3"/>
    <w:rsid w:val="0012409E"/>
    <w:rsid w:val="00124223"/>
    <w:rsid w:val="00124BBE"/>
    <w:rsid w:val="0012608C"/>
    <w:rsid w:val="001268A2"/>
    <w:rsid w:val="00130941"/>
    <w:rsid w:val="00131044"/>
    <w:rsid w:val="00131415"/>
    <w:rsid w:val="001318A0"/>
    <w:rsid w:val="001324CF"/>
    <w:rsid w:val="00133366"/>
    <w:rsid w:val="0013576F"/>
    <w:rsid w:val="00135894"/>
    <w:rsid w:val="00135D35"/>
    <w:rsid w:val="00136229"/>
    <w:rsid w:val="00136282"/>
    <w:rsid w:val="001362BF"/>
    <w:rsid w:val="0013666B"/>
    <w:rsid w:val="001402AE"/>
    <w:rsid w:val="001408B9"/>
    <w:rsid w:val="001413E4"/>
    <w:rsid w:val="0014146D"/>
    <w:rsid w:val="00143E67"/>
    <w:rsid w:val="00144B19"/>
    <w:rsid w:val="00147E74"/>
    <w:rsid w:val="00152AB9"/>
    <w:rsid w:val="00152E00"/>
    <w:rsid w:val="00153D85"/>
    <w:rsid w:val="001544C0"/>
    <w:rsid w:val="0015474E"/>
    <w:rsid w:val="00154CE9"/>
    <w:rsid w:val="00155390"/>
    <w:rsid w:val="00156781"/>
    <w:rsid w:val="00156950"/>
    <w:rsid w:val="00160C5D"/>
    <w:rsid w:val="0016183A"/>
    <w:rsid w:val="001621F1"/>
    <w:rsid w:val="001628EC"/>
    <w:rsid w:val="00162B65"/>
    <w:rsid w:val="00162ECA"/>
    <w:rsid w:val="0016325C"/>
    <w:rsid w:val="00163474"/>
    <w:rsid w:val="0016352F"/>
    <w:rsid w:val="001635DE"/>
    <w:rsid w:val="00163D18"/>
    <w:rsid w:val="00164A2A"/>
    <w:rsid w:val="001652E8"/>
    <w:rsid w:val="001655F2"/>
    <w:rsid w:val="00167018"/>
    <w:rsid w:val="0016702E"/>
    <w:rsid w:val="00167210"/>
    <w:rsid w:val="00167E09"/>
    <w:rsid w:val="00170889"/>
    <w:rsid w:val="0017088E"/>
    <w:rsid w:val="00170968"/>
    <w:rsid w:val="00172F32"/>
    <w:rsid w:val="001745D5"/>
    <w:rsid w:val="001753C4"/>
    <w:rsid w:val="00175BA3"/>
    <w:rsid w:val="001763EF"/>
    <w:rsid w:val="00176588"/>
    <w:rsid w:val="001806A4"/>
    <w:rsid w:val="0018149B"/>
    <w:rsid w:val="00181EF3"/>
    <w:rsid w:val="00182CF3"/>
    <w:rsid w:val="00183081"/>
    <w:rsid w:val="00183A67"/>
    <w:rsid w:val="00184517"/>
    <w:rsid w:val="0018482E"/>
    <w:rsid w:val="00184B20"/>
    <w:rsid w:val="00184D78"/>
    <w:rsid w:val="0018532C"/>
    <w:rsid w:val="00186FD8"/>
    <w:rsid w:val="00187BE6"/>
    <w:rsid w:val="001906A5"/>
    <w:rsid w:val="00190AC1"/>
    <w:rsid w:val="00190F2F"/>
    <w:rsid w:val="001913D3"/>
    <w:rsid w:val="00191603"/>
    <w:rsid w:val="00191A1B"/>
    <w:rsid w:val="00192770"/>
    <w:rsid w:val="00192D93"/>
    <w:rsid w:val="00192F1A"/>
    <w:rsid w:val="00192FF4"/>
    <w:rsid w:val="001931E7"/>
    <w:rsid w:val="00194358"/>
    <w:rsid w:val="0019609D"/>
    <w:rsid w:val="00196DF5"/>
    <w:rsid w:val="00196F33"/>
    <w:rsid w:val="001A18F9"/>
    <w:rsid w:val="001A1AB7"/>
    <w:rsid w:val="001A37B5"/>
    <w:rsid w:val="001A511D"/>
    <w:rsid w:val="001A5202"/>
    <w:rsid w:val="001A52A1"/>
    <w:rsid w:val="001A5996"/>
    <w:rsid w:val="001A63E5"/>
    <w:rsid w:val="001A6417"/>
    <w:rsid w:val="001A6813"/>
    <w:rsid w:val="001A6D43"/>
    <w:rsid w:val="001A7B71"/>
    <w:rsid w:val="001A7F1D"/>
    <w:rsid w:val="001B045A"/>
    <w:rsid w:val="001B153B"/>
    <w:rsid w:val="001B17B8"/>
    <w:rsid w:val="001B1E54"/>
    <w:rsid w:val="001B22D4"/>
    <w:rsid w:val="001B29BD"/>
    <w:rsid w:val="001B2A77"/>
    <w:rsid w:val="001B2B80"/>
    <w:rsid w:val="001B2F2A"/>
    <w:rsid w:val="001B397C"/>
    <w:rsid w:val="001B3D5E"/>
    <w:rsid w:val="001B445E"/>
    <w:rsid w:val="001B457F"/>
    <w:rsid w:val="001B4848"/>
    <w:rsid w:val="001B5AE7"/>
    <w:rsid w:val="001B6019"/>
    <w:rsid w:val="001B6599"/>
    <w:rsid w:val="001B67B5"/>
    <w:rsid w:val="001B7260"/>
    <w:rsid w:val="001B7535"/>
    <w:rsid w:val="001C000C"/>
    <w:rsid w:val="001C0247"/>
    <w:rsid w:val="001C0EBD"/>
    <w:rsid w:val="001C124C"/>
    <w:rsid w:val="001C207A"/>
    <w:rsid w:val="001C2921"/>
    <w:rsid w:val="001C331C"/>
    <w:rsid w:val="001C37DB"/>
    <w:rsid w:val="001C4714"/>
    <w:rsid w:val="001C5198"/>
    <w:rsid w:val="001C58FE"/>
    <w:rsid w:val="001C662A"/>
    <w:rsid w:val="001C6659"/>
    <w:rsid w:val="001C7088"/>
    <w:rsid w:val="001C7887"/>
    <w:rsid w:val="001D022A"/>
    <w:rsid w:val="001D06AD"/>
    <w:rsid w:val="001D0A64"/>
    <w:rsid w:val="001D1469"/>
    <w:rsid w:val="001D14C3"/>
    <w:rsid w:val="001D15A9"/>
    <w:rsid w:val="001D202F"/>
    <w:rsid w:val="001D2283"/>
    <w:rsid w:val="001D3306"/>
    <w:rsid w:val="001D3792"/>
    <w:rsid w:val="001D5AD5"/>
    <w:rsid w:val="001D6629"/>
    <w:rsid w:val="001D6A1D"/>
    <w:rsid w:val="001D75A6"/>
    <w:rsid w:val="001E0D16"/>
    <w:rsid w:val="001E1461"/>
    <w:rsid w:val="001E253E"/>
    <w:rsid w:val="001E3D98"/>
    <w:rsid w:val="001E448D"/>
    <w:rsid w:val="001E4C78"/>
    <w:rsid w:val="001E4E71"/>
    <w:rsid w:val="001E5C40"/>
    <w:rsid w:val="001E6302"/>
    <w:rsid w:val="001E6398"/>
    <w:rsid w:val="001E67B6"/>
    <w:rsid w:val="001E6945"/>
    <w:rsid w:val="001E6969"/>
    <w:rsid w:val="001E6A3E"/>
    <w:rsid w:val="001E6AB7"/>
    <w:rsid w:val="001E7D82"/>
    <w:rsid w:val="001F0D86"/>
    <w:rsid w:val="001F0DB3"/>
    <w:rsid w:val="001F0E60"/>
    <w:rsid w:val="001F156C"/>
    <w:rsid w:val="001F1B2F"/>
    <w:rsid w:val="001F1F47"/>
    <w:rsid w:val="001F203E"/>
    <w:rsid w:val="001F20C0"/>
    <w:rsid w:val="001F2A01"/>
    <w:rsid w:val="001F2EB8"/>
    <w:rsid w:val="001F355F"/>
    <w:rsid w:val="001F35CD"/>
    <w:rsid w:val="001F3ED6"/>
    <w:rsid w:val="001F43F3"/>
    <w:rsid w:val="001F56FF"/>
    <w:rsid w:val="001F65A3"/>
    <w:rsid w:val="001F7840"/>
    <w:rsid w:val="002017B9"/>
    <w:rsid w:val="002020E3"/>
    <w:rsid w:val="002022EF"/>
    <w:rsid w:val="0020316D"/>
    <w:rsid w:val="002049ED"/>
    <w:rsid w:val="00204CE9"/>
    <w:rsid w:val="00205BC9"/>
    <w:rsid w:val="00206417"/>
    <w:rsid w:val="0020671C"/>
    <w:rsid w:val="002068E6"/>
    <w:rsid w:val="00206DBE"/>
    <w:rsid w:val="00207092"/>
    <w:rsid w:val="00211317"/>
    <w:rsid w:val="0021147C"/>
    <w:rsid w:val="00212D33"/>
    <w:rsid w:val="002137C2"/>
    <w:rsid w:val="0021536C"/>
    <w:rsid w:val="00216281"/>
    <w:rsid w:val="002169FB"/>
    <w:rsid w:val="00216ADA"/>
    <w:rsid w:val="00216DC9"/>
    <w:rsid w:val="00216F6C"/>
    <w:rsid w:val="00216F95"/>
    <w:rsid w:val="00217076"/>
    <w:rsid w:val="00217296"/>
    <w:rsid w:val="00217443"/>
    <w:rsid w:val="002176B8"/>
    <w:rsid w:val="002179EE"/>
    <w:rsid w:val="00217A67"/>
    <w:rsid w:val="0022013A"/>
    <w:rsid w:val="00220C58"/>
    <w:rsid w:val="00221FDB"/>
    <w:rsid w:val="0022334E"/>
    <w:rsid w:val="00223CF2"/>
    <w:rsid w:val="0022464F"/>
    <w:rsid w:val="0022636F"/>
    <w:rsid w:val="00226557"/>
    <w:rsid w:val="002276AB"/>
    <w:rsid w:val="00230832"/>
    <w:rsid w:val="0023088F"/>
    <w:rsid w:val="00230D7A"/>
    <w:rsid w:val="00231C0B"/>
    <w:rsid w:val="002322B5"/>
    <w:rsid w:val="00232DC5"/>
    <w:rsid w:val="002330EE"/>
    <w:rsid w:val="00234CD2"/>
    <w:rsid w:val="00235221"/>
    <w:rsid w:val="00235C02"/>
    <w:rsid w:val="0023668B"/>
    <w:rsid w:val="0023693C"/>
    <w:rsid w:val="0023743C"/>
    <w:rsid w:val="002374AC"/>
    <w:rsid w:val="002377BB"/>
    <w:rsid w:val="00237A07"/>
    <w:rsid w:val="00240D90"/>
    <w:rsid w:val="0024111B"/>
    <w:rsid w:val="00241232"/>
    <w:rsid w:val="0024363B"/>
    <w:rsid w:val="0024402E"/>
    <w:rsid w:val="002452FF"/>
    <w:rsid w:val="00246B2F"/>
    <w:rsid w:val="002474AE"/>
    <w:rsid w:val="002475A8"/>
    <w:rsid w:val="00247BB3"/>
    <w:rsid w:val="00250023"/>
    <w:rsid w:val="00250BE0"/>
    <w:rsid w:val="00250E63"/>
    <w:rsid w:val="00251C96"/>
    <w:rsid w:val="002522B0"/>
    <w:rsid w:val="002535B8"/>
    <w:rsid w:val="00253772"/>
    <w:rsid w:val="002539E1"/>
    <w:rsid w:val="00253B14"/>
    <w:rsid w:val="00254092"/>
    <w:rsid w:val="00254C08"/>
    <w:rsid w:val="002554BA"/>
    <w:rsid w:val="00255717"/>
    <w:rsid w:val="00255CA1"/>
    <w:rsid w:val="00255E6C"/>
    <w:rsid w:val="00255F4D"/>
    <w:rsid w:val="0025625C"/>
    <w:rsid w:val="00260380"/>
    <w:rsid w:val="00260A6E"/>
    <w:rsid w:val="002637DC"/>
    <w:rsid w:val="002648F2"/>
    <w:rsid w:val="002652A4"/>
    <w:rsid w:val="00265798"/>
    <w:rsid w:val="00265D62"/>
    <w:rsid w:val="00265E42"/>
    <w:rsid w:val="0027077D"/>
    <w:rsid w:val="00270B6A"/>
    <w:rsid w:val="00270BED"/>
    <w:rsid w:val="00271842"/>
    <w:rsid w:val="002719CB"/>
    <w:rsid w:val="00272093"/>
    <w:rsid w:val="002724A9"/>
    <w:rsid w:val="00272E5E"/>
    <w:rsid w:val="00273B74"/>
    <w:rsid w:val="002742ED"/>
    <w:rsid w:val="00275A58"/>
    <w:rsid w:val="00275DFD"/>
    <w:rsid w:val="00276B45"/>
    <w:rsid w:val="002773DB"/>
    <w:rsid w:val="002776E2"/>
    <w:rsid w:val="00277766"/>
    <w:rsid w:val="0027781B"/>
    <w:rsid w:val="00280662"/>
    <w:rsid w:val="00280A15"/>
    <w:rsid w:val="002818DD"/>
    <w:rsid w:val="00282034"/>
    <w:rsid w:val="002825B7"/>
    <w:rsid w:val="00282B62"/>
    <w:rsid w:val="002847D2"/>
    <w:rsid w:val="002849CC"/>
    <w:rsid w:val="00285271"/>
    <w:rsid w:val="00285D6B"/>
    <w:rsid w:val="0028623F"/>
    <w:rsid w:val="00286B66"/>
    <w:rsid w:val="00287351"/>
    <w:rsid w:val="00290529"/>
    <w:rsid w:val="0029095D"/>
    <w:rsid w:val="00292120"/>
    <w:rsid w:val="00292ED6"/>
    <w:rsid w:val="00293B4A"/>
    <w:rsid w:val="0029470C"/>
    <w:rsid w:val="00294836"/>
    <w:rsid w:val="002948D3"/>
    <w:rsid w:val="00294E39"/>
    <w:rsid w:val="002965D2"/>
    <w:rsid w:val="00297BBB"/>
    <w:rsid w:val="002A02F0"/>
    <w:rsid w:val="002A0958"/>
    <w:rsid w:val="002A1254"/>
    <w:rsid w:val="002A2101"/>
    <w:rsid w:val="002A2445"/>
    <w:rsid w:val="002A40C5"/>
    <w:rsid w:val="002A4127"/>
    <w:rsid w:val="002A4209"/>
    <w:rsid w:val="002A5625"/>
    <w:rsid w:val="002A5909"/>
    <w:rsid w:val="002A5FA8"/>
    <w:rsid w:val="002A6067"/>
    <w:rsid w:val="002A68C2"/>
    <w:rsid w:val="002A6F93"/>
    <w:rsid w:val="002A77C5"/>
    <w:rsid w:val="002B0C3B"/>
    <w:rsid w:val="002B0DAA"/>
    <w:rsid w:val="002B102F"/>
    <w:rsid w:val="002B1E59"/>
    <w:rsid w:val="002B2E0F"/>
    <w:rsid w:val="002B395F"/>
    <w:rsid w:val="002B3C7D"/>
    <w:rsid w:val="002B49D1"/>
    <w:rsid w:val="002B4EF8"/>
    <w:rsid w:val="002B551D"/>
    <w:rsid w:val="002B5FFA"/>
    <w:rsid w:val="002B61C7"/>
    <w:rsid w:val="002B69AF"/>
    <w:rsid w:val="002B6F59"/>
    <w:rsid w:val="002C08C5"/>
    <w:rsid w:val="002C0ED9"/>
    <w:rsid w:val="002C3690"/>
    <w:rsid w:val="002C38D8"/>
    <w:rsid w:val="002C3EE8"/>
    <w:rsid w:val="002C404B"/>
    <w:rsid w:val="002C4680"/>
    <w:rsid w:val="002C4993"/>
    <w:rsid w:val="002C5916"/>
    <w:rsid w:val="002C6C55"/>
    <w:rsid w:val="002C7434"/>
    <w:rsid w:val="002C7865"/>
    <w:rsid w:val="002C7984"/>
    <w:rsid w:val="002C7F40"/>
    <w:rsid w:val="002D15C8"/>
    <w:rsid w:val="002D16CD"/>
    <w:rsid w:val="002D1722"/>
    <w:rsid w:val="002D4CEE"/>
    <w:rsid w:val="002D5704"/>
    <w:rsid w:val="002D6BF9"/>
    <w:rsid w:val="002D6C7A"/>
    <w:rsid w:val="002D707B"/>
    <w:rsid w:val="002D7A0D"/>
    <w:rsid w:val="002D7F66"/>
    <w:rsid w:val="002E0116"/>
    <w:rsid w:val="002E0982"/>
    <w:rsid w:val="002E14C7"/>
    <w:rsid w:val="002E2502"/>
    <w:rsid w:val="002E27C9"/>
    <w:rsid w:val="002E3647"/>
    <w:rsid w:val="002E4A2E"/>
    <w:rsid w:val="002E4C5A"/>
    <w:rsid w:val="002E5C6B"/>
    <w:rsid w:val="002E60A7"/>
    <w:rsid w:val="002E689D"/>
    <w:rsid w:val="002F045E"/>
    <w:rsid w:val="002F0C07"/>
    <w:rsid w:val="002F18EC"/>
    <w:rsid w:val="002F1A1F"/>
    <w:rsid w:val="002F1AAA"/>
    <w:rsid w:val="002F209D"/>
    <w:rsid w:val="002F38A7"/>
    <w:rsid w:val="002F3A26"/>
    <w:rsid w:val="002F46EC"/>
    <w:rsid w:val="002F56B5"/>
    <w:rsid w:val="002F5B13"/>
    <w:rsid w:val="002F5B2C"/>
    <w:rsid w:val="002F6573"/>
    <w:rsid w:val="002F6A64"/>
    <w:rsid w:val="002F7947"/>
    <w:rsid w:val="00300563"/>
    <w:rsid w:val="00300D1D"/>
    <w:rsid w:val="00301AAB"/>
    <w:rsid w:val="00301C3C"/>
    <w:rsid w:val="0030345D"/>
    <w:rsid w:val="0030349B"/>
    <w:rsid w:val="00304F78"/>
    <w:rsid w:val="00305F38"/>
    <w:rsid w:val="0030682E"/>
    <w:rsid w:val="0030789C"/>
    <w:rsid w:val="00307ACC"/>
    <w:rsid w:val="0031018D"/>
    <w:rsid w:val="0031025C"/>
    <w:rsid w:val="00310D2E"/>
    <w:rsid w:val="00311555"/>
    <w:rsid w:val="0031208A"/>
    <w:rsid w:val="00312DFE"/>
    <w:rsid w:val="003138CD"/>
    <w:rsid w:val="0031421C"/>
    <w:rsid w:val="0031462F"/>
    <w:rsid w:val="003159C7"/>
    <w:rsid w:val="00316050"/>
    <w:rsid w:val="00316112"/>
    <w:rsid w:val="00316230"/>
    <w:rsid w:val="0031694E"/>
    <w:rsid w:val="003204DC"/>
    <w:rsid w:val="0032221B"/>
    <w:rsid w:val="0032462F"/>
    <w:rsid w:val="00324C57"/>
    <w:rsid w:val="00325949"/>
    <w:rsid w:val="00325ED5"/>
    <w:rsid w:val="00326336"/>
    <w:rsid w:val="003264F1"/>
    <w:rsid w:val="003269EA"/>
    <w:rsid w:val="00326BC3"/>
    <w:rsid w:val="003279E5"/>
    <w:rsid w:val="00331019"/>
    <w:rsid w:val="00331379"/>
    <w:rsid w:val="00331582"/>
    <w:rsid w:val="00331CAA"/>
    <w:rsid w:val="00332A9A"/>
    <w:rsid w:val="00332CD4"/>
    <w:rsid w:val="003335A8"/>
    <w:rsid w:val="00333B6C"/>
    <w:rsid w:val="003343E0"/>
    <w:rsid w:val="00335187"/>
    <w:rsid w:val="003360D8"/>
    <w:rsid w:val="00336345"/>
    <w:rsid w:val="0033651A"/>
    <w:rsid w:val="00337053"/>
    <w:rsid w:val="00337DA4"/>
    <w:rsid w:val="003406D2"/>
    <w:rsid w:val="003412BE"/>
    <w:rsid w:val="003412F9"/>
    <w:rsid w:val="003414FA"/>
    <w:rsid w:val="00341F1D"/>
    <w:rsid w:val="00342405"/>
    <w:rsid w:val="003427DB"/>
    <w:rsid w:val="00343E08"/>
    <w:rsid w:val="00343E16"/>
    <w:rsid w:val="00344388"/>
    <w:rsid w:val="00346E43"/>
    <w:rsid w:val="003500FE"/>
    <w:rsid w:val="00350136"/>
    <w:rsid w:val="00350ACD"/>
    <w:rsid w:val="00350C0A"/>
    <w:rsid w:val="00350DA5"/>
    <w:rsid w:val="00350DF3"/>
    <w:rsid w:val="00351995"/>
    <w:rsid w:val="00352757"/>
    <w:rsid w:val="00352ED8"/>
    <w:rsid w:val="0035328D"/>
    <w:rsid w:val="0035346A"/>
    <w:rsid w:val="00353670"/>
    <w:rsid w:val="00353B96"/>
    <w:rsid w:val="00353BDF"/>
    <w:rsid w:val="00353CC2"/>
    <w:rsid w:val="00353F21"/>
    <w:rsid w:val="00354413"/>
    <w:rsid w:val="003547DE"/>
    <w:rsid w:val="0035499F"/>
    <w:rsid w:val="00354DD4"/>
    <w:rsid w:val="0035541B"/>
    <w:rsid w:val="0035628A"/>
    <w:rsid w:val="00356968"/>
    <w:rsid w:val="003571A8"/>
    <w:rsid w:val="003578CA"/>
    <w:rsid w:val="00357AE0"/>
    <w:rsid w:val="00360A21"/>
    <w:rsid w:val="00360FA8"/>
    <w:rsid w:val="003617B4"/>
    <w:rsid w:val="00361ED2"/>
    <w:rsid w:val="0036207A"/>
    <w:rsid w:val="00362EEC"/>
    <w:rsid w:val="00363A73"/>
    <w:rsid w:val="00363FF9"/>
    <w:rsid w:val="00364855"/>
    <w:rsid w:val="00364986"/>
    <w:rsid w:val="00365656"/>
    <w:rsid w:val="0036639F"/>
    <w:rsid w:val="003668C8"/>
    <w:rsid w:val="00367B0D"/>
    <w:rsid w:val="0037037E"/>
    <w:rsid w:val="00370B23"/>
    <w:rsid w:val="00370C8C"/>
    <w:rsid w:val="00371BC3"/>
    <w:rsid w:val="00372109"/>
    <w:rsid w:val="003726DA"/>
    <w:rsid w:val="00372D10"/>
    <w:rsid w:val="00373E31"/>
    <w:rsid w:val="003744DB"/>
    <w:rsid w:val="00374830"/>
    <w:rsid w:val="00375B80"/>
    <w:rsid w:val="00376288"/>
    <w:rsid w:val="00377093"/>
    <w:rsid w:val="0037725D"/>
    <w:rsid w:val="003773D6"/>
    <w:rsid w:val="00377579"/>
    <w:rsid w:val="003775B9"/>
    <w:rsid w:val="00380064"/>
    <w:rsid w:val="0038015B"/>
    <w:rsid w:val="003818F7"/>
    <w:rsid w:val="00382045"/>
    <w:rsid w:val="00382449"/>
    <w:rsid w:val="003828DA"/>
    <w:rsid w:val="00383515"/>
    <w:rsid w:val="0038351B"/>
    <w:rsid w:val="003839B5"/>
    <w:rsid w:val="0038439C"/>
    <w:rsid w:val="003849D6"/>
    <w:rsid w:val="00385B1F"/>
    <w:rsid w:val="00385BD3"/>
    <w:rsid w:val="00386311"/>
    <w:rsid w:val="0038657F"/>
    <w:rsid w:val="00386641"/>
    <w:rsid w:val="003866CA"/>
    <w:rsid w:val="00386733"/>
    <w:rsid w:val="00386E94"/>
    <w:rsid w:val="00387E2D"/>
    <w:rsid w:val="00391D17"/>
    <w:rsid w:val="00392523"/>
    <w:rsid w:val="00392873"/>
    <w:rsid w:val="00392FD1"/>
    <w:rsid w:val="0039356D"/>
    <w:rsid w:val="00393E92"/>
    <w:rsid w:val="0039403B"/>
    <w:rsid w:val="00394135"/>
    <w:rsid w:val="00394501"/>
    <w:rsid w:val="00395347"/>
    <w:rsid w:val="003953FA"/>
    <w:rsid w:val="00396A13"/>
    <w:rsid w:val="00397586"/>
    <w:rsid w:val="0039799C"/>
    <w:rsid w:val="00397D42"/>
    <w:rsid w:val="00397E84"/>
    <w:rsid w:val="003A0531"/>
    <w:rsid w:val="003A1B1D"/>
    <w:rsid w:val="003A268F"/>
    <w:rsid w:val="003A33A5"/>
    <w:rsid w:val="003A5AF6"/>
    <w:rsid w:val="003A71DF"/>
    <w:rsid w:val="003A7729"/>
    <w:rsid w:val="003B0760"/>
    <w:rsid w:val="003B167D"/>
    <w:rsid w:val="003B23E5"/>
    <w:rsid w:val="003B2433"/>
    <w:rsid w:val="003B4059"/>
    <w:rsid w:val="003B45B1"/>
    <w:rsid w:val="003B5A24"/>
    <w:rsid w:val="003B70C8"/>
    <w:rsid w:val="003B7FEA"/>
    <w:rsid w:val="003C02DB"/>
    <w:rsid w:val="003C1959"/>
    <w:rsid w:val="003C1A39"/>
    <w:rsid w:val="003C238B"/>
    <w:rsid w:val="003C30E4"/>
    <w:rsid w:val="003C3933"/>
    <w:rsid w:val="003C3D19"/>
    <w:rsid w:val="003C56BB"/>
    <w:rsid w:val="003C61C8"/>
    <w:rsid w:val="003C66E2"/>
    <w:rsid w:val="003C6EA5"/>
    <w:rsid w:val="003C72D4"/>
    <w:rsid w:val="003C731A"/>
    <w:rsid w:val="003D08F5"/>
    <w:rsid w:val="003D1512"/>
    <w:rsid w:val="003D2023"/>
    <w:rsid w:val="003D2596"/>
    <w:rsid w:val="003D3D65"/>
    <w:rsid w:val="003D416B"/>
    <w:rsid w:val="003D4540"/>
    <w:rsid w:val="003D4F6C"/>
    <w:rsid w:val="003D4F9F"/>
    <w:rsid w:val="003D55E3"/>
    <w:rsid w:val="003D68B1"/>
    <w:rsid w:val="003D6B43"/>
    <w:rsid w:val="003E04B1"/>
    <w:rsid w:val="003E04EC"/>
    <w:rsid w:val="003E0933"/>
    <w:rsid w:val="003E11EF"/>
    <w:rsid w:val="003E1B98"/>
    <w:rsid w:val="003E2E99"/>
    <w:rsid w:val="003E30B7"/>
    <w:rsid w:val="003E3216"/>
    <w:rsid w:val="003E34F6"/>
    <w:rsid w:val="003E43A2"/>
    <w:rsid w:val="003E5750"/>
    <w:rsid w:val="003E59D9"/>
    <w:rsid w:val="003E5FC0"/>
    <w:rsid w:val="003E6375"/>
    <w:rsid w:val="003E6E85"/>
    <w:rsid w:val="003E70E1"/>
    <w:rsid w:val="003E7142"/>
    <w:rsid w:val="003F00D2"/>
    <w:rsid w:val="003F026C"/>
    <w:rsid w:val="003F28BF"/>
    <w:rsid w:val="003F3879"/>
    <w:rsid w:val="003F3AF2"/>
    <w:rsid w:val="003F3E53"/>
    <w:rsid w:val="003F50EE"/>
    <w:rsid w:val="003F5203"/>
    <w:rsid w:val="003F561C"/>
    <w:rsid w:val="003F571E"/>
    <w:rsid w:val="003F5DF7"/>
    <w:rsid w:val="003F5E3A"/>
    <w:rsid w:val="003F5FBF"/>
    <w:rsid w:val="003F681B"/>
    <w:rsid w:val="003F69D8"/>
    <w:rsid w:val="003F6C59"/>
    <w:rsid w:val="003F7603"/>
    <w:rsid w:val="003F7D47"/>
    <w:rsid w:val="0040051A"/>
    <w:rsid w:val="00400A1E"/>
    <w:rsid w:val="00402354"/>
    <w:rsid w:val="00402710"/>
    <w:rsid w:val="0040284E"/>
    <w:rsid w:val="00402D9E"/>
    <w:rsid w:val="0040364A"/>
    <w:rsid w:val="00405ACE"/>
    <w:rsid w:val="00405F45"/>
    <w:rsid w:val="004064BE"/>
    <w:rsid w:val="004067B1"/>
    <w:rsid w:val="00406820"/>
    <w:rsid w:val="0040684F"/>
    <w:rsid w:val="004078B5"/>
    <w:rsid w:val="00411D75"/>
    <w:rsid w:val="004121EB"/>
    <w:rsid w:val="0041238A"/>
    <w:rsid w:val="004129CB"/>
    <w:rsid w:val="00412B10"/>
    <w:rsid w:val="0041316E"/>
    <w:rsid w:val="00413890"/>
    <w:rsid w:val="00413971"/>
    <w:rsid w:val="004147EB"/>
    <w:rsid w:val="004149F4"/>
    <w:rsid w:val="00414A9F"/>
    <w:rsid w:val="00415BFE"/>
    <w:rsid w:val="00416B67"/>
    <w:rsid w:val="00416F78"/>
    <w:rsid w:val="00417310"/>
    <w:rsid w:val="004204BA"/>
    <w:rsid w:val="004207A3"/>
    <w:rsid w:val="0042103B"/>
    <w:rsid w:val="00422BA0"/>
    <w:rsid w:val="00423188"/>
    <w:rsid w:val="00423999"/>
    <w:rsid w:val="00425E85"/>
    <w:rsid w:val="00427CA2"/>
    <w:rsid w:val="00430101"/>
    <w:rsid w:val="00430343"/>
    <w:rsid w:val="004304E8"/>
    <w:rsid w:val="00431ED8"/>
    <w:rsid w:val="00432147"/>
    <w:rsid w:val="004321DD"/>
    <w:rsid w:val="004321F9"/>
    <w:rsid w:val="0043230D"/>
    <w:rsid w:val="00433122"/>
    <w:rsid w:val="00433E47"/>
    <w:rsid w:val="00436A2B"/>
    <w:rsid w:val="004371DE"/>
    <w:rsid w:val="004374EB"/>
    <w:rsid w:val="00437B0F"/>
    <w:rsid w:val="0044064E"/>
    <w:rsid w:val="00441A43"/>
    <w:rsid w:val="004421E1"/>
    <w:rsid w:val="004426AB"/>
    <w:rsid w:val="00442743"/>
    <w:rsid w:val="00442821"/>
    <w:rsid w:val="004435F9"/>
    <w:rsid w:val="00443CF9"/>
    <w:rsid w:val="00443E30"/>
    <w:rsid w:val="004441F0"/>
    <w:rsid w:val="0044451B"/>
    <w:rsid w:val="004445E3"/>
    <w:rsid w:val="00444C22"/>
    <w:rsid w:val="00445083"/>
    <w:rsid w:val="0044518E"/>
    <w:rsid w:val="00445452"/>
    <w:rsid w:val="0044547C"/>
    <w:rsid w:val="00445C6F"/>
    <w:rsid w:val="0044611D"/>
    <w:rsid w:val="0044753B"/>
    <w:rsid w:val="00447628"/>
    <w:rsid w:val="00447D9D"/>
    <w:rsid w:val="00447EEA"/>
    <w:rsid w:val="00447F14"/>
    <w:rsid w:val="004500AC"/>
    <w:rsid w:val="00450537"/>
    <w:rsid w:val="00451A95"/>
    <w:rsid w:val="0045305C"/>
    <w:rsid w:val="00453075"/>
    <w:rsid w:val="00453507"/>
    <w:rsid w:val="004535EB"/>
    <w:rsid w:val="00453D92"/>
    <w:rsid w:val="00453DDC"/>
    <w:rsid w:val="004543BF"/>
    <w:rsid w:val="00456995"/>
    <w:rsid w:val="00457449"/>
    <w:rsid w:val="00457727"/>
    <w:rsid w:val="00457848"/>
    <w:rsid w:val="00457876"/>
    <w:rsid w:val="00460307"/>
    <w:rsid w:val="00460614"/>
    <w:rsid w:val="00461BC6"/>
    <w:rsid w:val="00462E1B"/>
    <w:rsid w:val="00463B0C"/>
    <w:rsid w:val="00464731"/>
    <w:rsid w:val="0046568F"/>
    <w:rsid w:val="00466988"/>
    <w:rsid w:val="00467286"/>
    <w:rsid w:val="0046795E"/>
    <w:rsid w:val="00467EF8"/>
    <w:rsid w:val="00470599"/>
    <w:rsid w:val="004712F9"/>
    <w:rsid w:val="00472233"/>
    <w:rsid w:val="00472315"/>
    <w:rsid w:val="004725EE"/>
    <w:rsid w:val="004726B5"/>
    <w:rsid w:val="004728F9"/>
    <w:rsid w:val="004740E2"/>
    <w:rsid w:val="00475012"/>
    <w:rsid w:val="0047506B"/>
    <w:rsid w:val="0047519F"/>
    <w:rsid w:val="00476E86"/>
    <w:rsid w:val="00477919"/>
    <w:rsid w:val="00480411"/>
    <w:rsid w:val="00480E9E"/>
    <w:rsid w:val="00483D07"/>
    <w:rsid w:val="0048411D"/>
    <w:rsid w:val="00485E5A"/>
    <w:rsid w:val="004867BE"/>
    <w:rsid w:val="004868ED"/>
    <w:rsid w:val="00486A22"/>
    <w:rsid w:val="00486F33"/>
    <w:rsid w:val="00487054"/>
    <w:rsid w:val="004872E0"/>
    <w:rsid w:val="00487C52"/>
    <w:rsid w:val="00490211"/>
    <w:rsid w:val="00490743"/>
    <w:rsid w:val="0049098D"/>
    <w:rsid w:val="00490E1A"/>
    <w:rsid w:val="00491347"/>
    <w:rsid w:val="00492C44"/>
    <w:rsid w:val="0049382F"/>
    <w:rsid w:val="00493C36"/>
    <w:rsid w:val="00493EFA"/>
    <w:rsid w:val="00495343"/>
    <w:rsid w:val="004954F8"/>
    <w:rsid w:val="00495EB9"/>
    <w:rsid w:val="00495F01"/>
    <w:rsid w:val="0049621E"/>
    <w:rsid w:val="00496417"/>
    <w:rsid w:val="00496F89"/>
    <w:rsid w:val="004A07D3"/>
    <w:rsid w:val="004A07D9"/>
    <w:rsid w:val="004A0D8B"/>
    <w:rsid w:val="004A0F5E"/>
    <w:rsid w:val="004A179A"/>
    <w:rsid w:val="004A1AA9"/>
    <w:rsid w:val="004A1B36"/>
    <w:rsid w:val="004A226F"/>
    <w:rsid w:val="004A4693"/>
    <w:rsid w:val="004A5701"/>
    <w:rsid w:val="004A5931"/>
    <w:rsid w:val="004A6885"/>
    <w:rsid w:val="004A6AF7"/>
    <w:rsid w:val="004A7432"/>
    <w:rsid w:val="004A7B85"/>
    <w:rsid w:val="004A7D40"/>
    <w:rsid w:val="004B0651"/>
    <w:rsid w:val="004B0774"/>
    <w:rsid w:val="004B0DF0"/>
    <w:rsid w:val="004B10C1"/>
    <w:rsid w:val="004B11CE"/>
    <w:rsid w:val="004B1C39"/>
    <w:rsid w:val="004B1E75"/>
    <w:rsid w:val="004B1ED2"/>
    <w:rsid w:val="004B2883"/>
    <w:rsid w:val="004B314A"/>
    <w:rsid w:val="004B334C"/>
    <w:rsid w:val="004B361C"/>
    <w:rsid w:val="004B422E"/>
    <w:rsid w:val="004B6663"/>
    <w:rsid w:val="004B6687"/>
    <w:rsid w:val="004B759D"/>
    <w:rsid w:val="004B7860"/>
    <w:rsid w:val="004C115C"/>
    <w:rsid w:val="004C14D0"/>
    <w:rsid w:val="004C1969"/>
    <w:rsid w:val="004C225B"/>
    <w:rsid w:val="004C2ADE"/>
    <w:rsid w:val="004C3FC2"/>
    <w:rsid w:val="004C40AF"/>
    <w:rsid w:val="004C54C2"/>
    <w:rsid w:val="004C5938"/>
    <w:rsid w:val="004C7B20"/>
    <w:rsid w:val="004D0178"/>
    <w:rsid w:val="004D06A1"/>
    <w:rsid w:val="004D0811"/>
    <w:rsid w:val="004D0C5E"/>
    <w:rsid w:val="004D0FF8"/>
    <w:rsid w:val="004D127F"/>
    <w:rsid w:val="004D1760"/>
    <w:rsid w:val="004D1B4E"/>
    <w:rsid w:val="004D2DE6"/>
    <w:rsid w:val="004D41CB"/>
    <w:rsid w:val="004D5032"/>
    <w:rsid w:val="004D569E"/>
    <w:rsid w:val="004D589A"/>
    <w:rsid w:val="004D61B5"/>
    <w:rsid w:val="004D7625"/>
    <w:rsid w:val="004D780A"/>
    <w:rsid w:val="004E0331"/>
    <w:rsid w:val="004E07D1"/>
    <w:rsid w:val="004E1F81"/>
    <w:rsid w:val="004E2C28"/>
    <w:rsid w:val="004E3C4A"/>
    <w:rsid w:val="004E5466"/>
    <w:rsid w:val="004E56F4"/>
    <w:rsid w:val="004E5C6C"/>
    <w:rsid w:val="004E5CD1"/>
    <w:rsid w:val="004E62D1"/>
    <w:rsid w:val="004E6585"/>
    <w:rsid w:val="004E6680"/>
    <w:rsid w:val="004E6FEA"/>
    <w:rsid w:val="004E724A"/>
    <w:rsid w:val="004E7D48"/>
    <w:rsid w:val="004F0229"/>
    <w:rsid w:val="004F0E2F"/>
    <w:rsid w:val="004F17CE"/>
    <w:rsid w:val="004F2445"/>
    <w:rsid w:val="004F351A"/>
    <w:rsid w:val="004F392C"/>
    <w:rsid w:val="004F4750"/>
    <w:rsid w:val="004F4FAE"/>
    <w:rsid w:val="004F54DC"/>
    <w:rsid w:val="004F57CA"/>
    <w:rsid w:val="004F5919"/>
    <w:rsid w:val="004F5B4B"/>
    <w:rsid w:val="004F5D81"/>
    <w:rsid w:val="004F6254"/>
    <w:rsid w:val="004F6A33"/>
    <w:rsid w:val="004F7146"/>
    <w:rsid w:val="004F7843"/>
    <w:rsid w:val="004F7C60"/>
    <w:rsid w:val="004F7CAF"/>
    <w:rsid w:val="00500555"/>
    <w:rsid w:val="005007C7"/>
    <w:rsid w:val="00501107"/>
    <w:rsid w:val="00501D00"/>
    <w:rsid w:val="00502005"/>
    <w:rsid w:val="005024C3"/>
    <w:rsid w:val="005025D4"/>
    <w:rsid w:val="00503096"/>
    <w:rsid w:val="005045AE"/>
    <w:rsid w:val="00504A20"/>
    <w:rsid w:val="00504DD1"/>
    <w:rsid w:val="0050537B"/>
    <w:rsid w:val="00506577"/>
    <w:rsid w:val="005065C3"/>
    <w:rsid w:val="00506E64"/>
    <w:rsid w:val="0050707F"/>
    <w:rsid w:val="00510326"/>
    <w:rsid w:val="005104AE"/>
    <w:rsid w:val="005106AF"/>
    <w:rsid w:val="00510BF9"/>
    <w:rsid w:val="00510F28"/>
    <w:rsid w:val="00510FB8"/>
    <w:rsid w:val="00511035"/>
    <w:rsid w:val="0051134F"/>
    <w:rsid w:val="00511422"/>
    <w:rsid w:val="00512619"/>
    <w:rsid w:val="005127F5"/>
    <w:rsid w:val="00513BDF"/>
    <w:rsid w:val="005141D6"/>
    <w:rsid w:val="005160F2"/>
    <w:rsid w:val="0051635A"/>
    <w:rsid w:val="0051728F"/>
    <w:rsid w:val="00517333"/>
    <w:rsid w:val="00517E48"/>
    <w:rsid w:val="005202C2"/>
    <w:rsid w:val="00520C01"/>
    <w:rsid w:val="00520F38"/>
    <w:rsid w:val="00522512"/>
    <w:rsid w:val="00522762"/>
    <w:rsid w:val="00523BB9"/>
    <w:rsid w:val="00523F5C"/>
    <w:rsid w:val="00524762"/>
    <w:rsid w:val="00524BDE"/>
    <w:rsid w:val="0052721E"/>
    <w:rsid w:val="00527A1D"/>
    <w:rsid w:val="00527F16"/>
    <w:rsid w:val="00530229"/>
    <w:rsid w:val="00530C0F"/>
    <w:rsid w:val="0053181F"/>
    <w:rsid w:val="00531A6B"/>
    <w:rsid w:val="00532BF1"/>
    <w:rsid w:val="0053330B"/>
    <w:rsid w:val="00533DAA"/>
    <w:rsid w:val="00534542"/>
    <w:rsid w:val="005354A4"/>
    <w:rsid w:val="0053603D"/>
    <w:rsid w:val="005365C0"/>
    <w:rsid w:val="00536B55"/>
    <w:rsid w:val="005377D2"/>
    <w:rsid w:val="005400AE"/>
    <w:rsid w:val="005402ED"/>
    <w:rsid w:val="00540F0C"/>
    <w:rsid w:val="00540FE4"/>
    <w:rsid w:val="005414AD"/>
    <w:rsid w:val="00542127"/>
    <w:rsid w:val="0054379A"/>
    <w:rsid w:val="00543879"/>
    <w:rsid w:val="00544632"/>
    <w:rsid w:val="00544FF2"/>
    <w:rsid w:val="00545916"/>
    <w:rsid w:val="00545FFB"/>
    <w:rsid w:val="005467E5"/>
    <w:rsid w:val="00547BC5"/>
    <w:rsid w:val="00550D1D"/>
    <w:rsid w:val="00551129"/>
    <w:rsid w:val="00551192"/>
    <w:rsid w:val="005530A7"/>
    <w:rsid w:val="005532F3"/>
    <w:rsid w:val="0055461D"/>
    <w:rsid w:val="00554808"/>
    <w:rsid w:val="005548EF"/>
    <w:rsid w:val="00554D88"/>
    <w:rsid w:val="005559F7"/>
    <w:rsid w:val="00556820"/>
    <w:rsid w:val="005569A2"/>
    <w:rsid w:val="0055706A"/>
    <w:rsid w:val="005577EB"/>
    <w:rsid w:val="005610EC"/>
    <w:rsid w:val="005612C9"/>
    <w:rsid w:val="0056165D"/>
    <w:rsid w:val="00561863"/>
    <w:rsid w:val="0056195C"/>
    <w:rsid w:val="005623C1"/>
    <w:rsid w:val="00562889"/>
    <w:rsid w:val="0056289E"/>
    <w:rsid w:val="00562ADF"/>
    <w:rsid w:val="00563457"/>
    <w:rsid w:val="0056410B"/>
    <w:rsid w:val="00564D42"/>
    <w:rsid w:val="005657F5"/>
    <w:rsid w:val="00565B76"/>
    <w:rsid w:val="00565FC3"/>
    <w:rsid w:val="0056642E"/>
    <w:rsid w:val="00566655"/>
    <w:rsid w:val="00566AF7"/>
    <w:rsid w:val="005706AD"/>
    <w:rsid w:val="00570747"/>
    <w:rsid w:val="00570FE7"/>
    <w:rsid w:val="005711C8"/>
    <w:rsid w:val="00571AED"/>
    <w:rsid w:val="005722DE"/>
    <w:rsid w:val="0057231F"/>
    <w:rsid w:val="00572F92"/>
    <w:rsid w:val="00573768"/>
    <w:rsid w:val="00574B3D"/>
    <w:rsid w:val="00574C9B"/>
    <w:rsid w:val="0057500F"/>
    <w:rsid w:val="00575207"/>
    <w:rsid w:val="0057547E"/>
    <w:rsid w:val="00575764"/>
    <w:rsid w:val="005766BD"/>
    <w:rsid w:val="00576854"/>
    <w:rsid w:val="00580635"/>
    <w:rsid w:val="00582E9D"/>
    <w:rsid w:val="00582F74"/>
    <w:rsid w:val="00583156"/>
    <w:rsid w:val="0058386D"/>
    <w:rsid w:val="0058462F"/>
    <w:rsid w:val="00584FCD"/>
    <w:rsid w:val="0058675A"/>
    <w:rsid w:val="00586A40"/>
    <w:rsid w:val="00586F51"/>
    <w:rsid w:val="0058761B"/>
    <w:rsid w:val="00587754"/>
    <w:rsid w:val="00587DAA"/>
    <w:rsid w:val="0059109F"/>
    <w:rsid w:val="0059209D"/>
    <w:rsid w:val="00592233"/>
    <w:rsid w:val="00592852"/>
    <w:rsid w:val="00593281"/>
    <w:rsid w:val="0059328E"/>
    <w:rsid w:val="00593365"/>
    <w:rsid w:val="00593D50"/>
    <w:rsid w:val="005940C4"/>
    <w:rsid w:val="005940DE"/>
    <w:rsid w:val="00594249"/>
    <w:rsid w:val="00594269"/>
    <w:rsid w:val="00594F8B"/>
    <w:rsid w:val="0059537F"/>
    <w:rsid w:val="00595914"/>
    <w:rsid w:val="00596562"/>
    <w:rsid w:val="00596801"/>
    <w:rsid w:val="0059686C"/>
    <w:rsid w:val="005972D7"/>
    <w:rsid w:val="005972D8"/>
    <w:rsid w:val="005974BF"/>
    <w:rsid w:val="005A0266"/>
    <w:rsid w:val="005A08C2"/>
    <w:rsid w:val="005A13EE"/>
    <w:rsid w:val="005A25E1"/>
    <w:rsid w:val="005A2963"/>
    <w:rsid w:val="005A2D76"/>
    <w:rsid w:val="005A2F7B"/>
    <w:rsid w:val="005A33A3"/>
    <w:rsid w:val="005A411A"/>
    <w:rsid w:val="005A5636"/>
    <w:rsid w:val="005A771F"/>
    <w:rsid w:val="005A7FD6"/>
    <w:rsid w:val="005B0EF0"/>
    <w:rsid w:val="005B1848"/>
    <w:rsid w:val="005B1A09"/>
    <w:rsid w:val="005B3A5A"/>
    <w:rsid w:val="005B3CEC"/>
    <w:rsid w:val="005B3F1B"/>
    <w:rsid w:val="005B4945"/>
    <w:rsid w:val="005B5E6B"/>
    <w:rsid w:val="005B6E96"/>
    <w:rsid w:val="005B6FC6"/>
    <w:rsid w:val="005B7861"/>
    <w:rsid w:val="005C021B"/>
    <w:rsid w:val="005C1901"/>
    <w:rsid w:val="005C1910"/>
    <w:rsid w:val="005C1DF4"/>
    <w:rsid w:val="005C213B"/>
    <w:rsid w:val="005C2238"/>
    <w:rsid w:val="005C2869"/>
    <w:rsid w:val="005C36E2"/>
    <w:rsid w:val="005C39C5"/>
    <w:rsid w:val="005C4544"/>
    <w:rsid w:val="005C50AC"/>
    <w:rsid w:val="005C5689"/>
    <w:rsid w:val="005C6C2F"/>
    <w:rsid w:val="005C6F1D"/>
    <w:rsid w:val="005C7832"/>
    <w:rsid w:val="005D14DB"/>
    <w:rsid w:val="005D24D6"/>
    <w:rsid w:val="005D2B7D"/>
    <w:rsid w:val="005D3277"/>
    <w:rsid w:val="005D3C3C"/>
    <w:rsid w:val="005D5AF2"/>
    <w:rsid w:val="005D634A"/>
    <w:rsid w:val="005D6438"/>
    <w:rsid w:val="005D6983"/>
    <w:rsid w:val="005D6ABA"/>
    <w:rsid w:val="005D71F5"/>
    <w:rsid w:val="005D7A40"/>
    <w:rsid w:val="005D7A7B"/>
    <w:rsid w:val="005E035A"/>
    <w:rsid w:val="005E0465"/>
    <w:rsid w:val="005E08AB"/>
    <w:rsid w:val="005E153C"/>
    <w:rsid w:val="005E1D92"/>
    <w:rsid w:val="005E25F4"/>
    <w:rsid w:val="005E45DB"/>
    <w:rsid w:val="005E45EA"/>
    <w:rsid w:val="005E5D27"/>
    <w:rsid w:val="005E5D82"/>
    <w:rsid w:val="005E61C4"/>
    <w:rsid w:val="005E6F2A"/>
    <w:rsid w:val="005E6FA7"/>
    <w:rsid w:val="005F06A2"/>
    <w:rsid w:val="005F0E5F"/>
    <w:rsid w:val="005F1335"/>
    <w:rsid w:val="005F18BD"/>
    <w:rsid w:val="005F3849"/>
    <w:rsid w:val="005F3E95"/>
    <w:rsid w:val="005F428D"/>
    <w:rsid w:val="005F43D0"/>
    <w:rsid w:val="005F4E1D"/>
    <w:rsid w:val="005F5580"/>
    <w:rsid w:val="005F5FD3"/>
    <w:rsid w:val="005F65D8"/>
    <w:rsid w:val="005F6B6D"/>
    <w:rsid w:val="005F6F58"/>
    <w:rsid w:val="005F780A"/>
    <w:rsid w:val="005F7FF1"/>
    <w:rsid w:val="00600452"/>
    <w:rsid w:val="00600504"/>
    <w:rsid w:val="006017DA"/>
    <w:rsid w:val="00601A43"/>
    <w:rsid w:val="006020AD"/>
    <w:rsid w:val="0060276C"/>
    <w:rsid w:val="00602903"/>
    <w:rsid w:val="00602B64"/>
    <w:rsid w:val="00602FCD"/>
    <w:rsid w:val="0060309F"/>
    <w:rsid w:val="00603A7F"/>
    <w:rsid w:val="00603C57"/>
    <w:rsid w:val="00604E50"/>
    <w:rsid w:val="006053AE"/>
    <w:rsid w:val="00605922"/>
    <w:rsid w:val="0060598B"/>
    <w:rsid w:val="0060666B"/>
    <w:rsid w:val="0060743A"/>
    <w:rsid w:val="0060778B"/>
    <w:rsid w:val="006100E0"/>
    <w:rsid w:val="00612040"/>
    <w:rsid w:val="00612DDD"/>
    <w:rsid w:val="006130F9"/>
    <w:rsid w:val="006132BA"/>
    <w:rsid w:val="0061466B"/>
    <w:rsid w:val="006157C6"/>
    <w:rsid w:val="006157E3"/>
    <w:rsid w:val="00615CED"/>
    <w:rsid w:val="00615CF1"/>
    <w:rsid w:val="00616815"/>
    <w:rsid w:val="00616C25"/>
    <w:rsid w:val="00616CCE"/>
    <w:rsid w:val="006179A1"/>
    <w:rsid w:val="00617BBE"/>
    <w:rsid w:val="00620308"/>
    <w:rsid w:val="00620B17"/>
    <w:rsid w:val="00621259"/>
    <w:rsid w:val="0062276B"/>
    <w:rsid w:val="00622991"/>
    <w:rsid w:val="00623159"/>
    <w:rsid w:val="00624738"/>
    <w:rsid w:val="00624E70"/>
    <w:rsid w:val="00625177"/>
    <w:rsid w:val="006252E8"/>
    <w:rsid w:val="00625769"/>
    <w:rsid w:val="00625D45"/>
    <w:rsid w:val="00626728"/>
    <w:rsid w:val="00627956"/>
    <w:rsid w:val="00627B75"/>
    <w:rsid w:val="00631732"/>
    <w:rsid w:val="006318FF"/>
    <w:rsid w:val="00632127"/>
    <w:rsid w:val="0063231B"/>
    <w:rsid w:val="0063316E"/>
    <w:rsid w:val="006338D7"/>
    <w:rsid w:val="00634B32"/>
    <w:rsid w:val="00634C98"/>
    <w:rsid w:val="00634D8C"/>
    <w:rsid w:val="006350F8"/>
    <w:rsid w:val="00635A69"/>
    <w:rsid w:val="00635B02"/>
    <w:rsid w:val="00635BFD"/>
    <w:rsid w:val="00635C24"/>
    <w:rsid w:val="00636538"/>
    <w:rsid w:val="00636729"/>
    <w:rsid w:val="00640387"/>
    <w:rsid w:val="00640766"/>
    <w:rsid w:val="00641808"/>
    <w:rsid w:val="006423B6"/>
    <w:rsid w:val="0064325C"/>
    <w:rsid w:val="00643EAF"/>
    <w:rsid w:val="00645E42"/>
    <w:rsid w:val="00646760"/>
    <w:rsid w:val="0064736E"/>
    <w:rsid w:val="006474C8"/>
    <w:rsid w:val="0064767C"/>
    <w:rsid w:val="00647CC2"/>
    <w:rsid w:val="0065064A"/>
    <w:rsid w:val="00650841"/>
    <w:rsid w:val="006525F9"/>
    <w:rsid w:val="006529C9"/>
    <w:rsid w:val="006534CB"/>
    <w:rsid w:val="00653801"/>
    <w:rsid w:val="006553C4"/>
    <w:rsid w:val="006558FB"/>
    <w:rsid w:val="00655AEC"/>
    <w:rsid w:val="00655F62"/>
    <w:rsid w:val="00656576"/>
    <w:rsid w:val="00657174"/>
    <w:rsid w:val="00657283"/>
    <w:rsid w:val="00657A95"/>
    <w:rsid w:val="0066096A"/>
    <w:rsid w:val="00660BFB"/>
    <w:rsid w:val="00660CF1"/>
    <w:rsid w:val="0066197E"/>
    <w:rsid w:val="00662F57"/>
    <w:rsid w:val="006634AE"/>
    <w:rsid w:val="006635F5"/>
    <w:rsid w:val="00663737"/>
    <w:rsid w:val="00664FCE"/>
    <w:rsid w:val="00665847"/>
    <w:rsid w:val="0066699A"/>
    <w:rsid w:val="00666AB5"/>
    <w:rsid w:val="006670D0"/>
    <w:rsid w:val="00667187"/>
    <w:rsid w:val="00667478"/>
    <w:rsid w:val="00670255"/>
    <w:rsid w:val="006705A3"/>
    <w:rsid w:val="00670E6C"/>
    <w:rsid w:val="006716AD"/>
    <w:rsid w:val="00671A46"/>
    <w:rsid w:val="00671BE4"/>
    <w:rsid w:val="00672686"/>
    <w:rsid w:val="00672724"/>
    <w:rsid w:val="00672CD9"/>
    <w:rsid w:val="00673529"/>
    <w:rsid w:val="00673708"/>
    <w:rsid w:val="00674478"/>
    <w:rsid w:val="00674872"/>
    <w:rsid w:val="00674969"/>
    <w:rsid w:val="006751BE"/>
    <w:rsid w:val="00675A07"/>
    <w:rsid w:val="00675E7F"/>
    <w:rsid w:val="00675F7B"/>
    <w:rsid w:val="006763A1"/>
    <w:rsid w:val="00676D85"/>
    <w:rsid w:val="00677200"/>
    <w:rsid w:val="00677ACD"/>
    <w:rsid w:val="00681F0F"/>
    <w:rsid w:val="00682046"/>
    <w:rsid w:val="00682CFD"/>
    <w:rsid w:val="00682D01"/>
    <w:rsid w:val="00684D39"/>
    <w:rsid w:val="00685B8B"/>
    <w:rsid w:val="00686919"/>
    <w:rsid w:val="00686D4D"/>
    <w:rsid w:val="006874C9"/>
    <w:rsid w:val="00687A7B"/>
    <w:rsid w:val="00690D80"/>
    <w:rsid w:val="00691B64"/>
    <w:rsid w:val="006921D0"/>
    <w:rsid w:val="00692FEE"/>
    <w:rsid w:val="006934CC"/>
    <w:rsid w:val="00694398"/>
    <w:rsid w:val="006948FE"/>
    <w:rsid w:val="00694A70"/>
    <w:rsid w:val="006954A6"/>
    <w:rsid w:val="006959EA"/>
    <w:rsid w:val="0069775F"/>
    <w:rsid w:val="00697A2B"/>
    <w:rsid w:val="006A05ED"/>
    <w:rsid w:val="006A0732"/>
    <w:rsid w:val="006A0AD7"/>
    <w:rsid w:val="006A11F9"/>
    <w:rsid w:val="006A1F17"/>
    <w:rsid w:val="006A275E"/>
    <w:rsid w:val="006A2A2F"/>
    <w:rsid w:val="006A3340"/>
    <w:rsid w:val="006A34A5"/>
    <w:rsid w:val="006A36FB"/>
    <w:rsid w:val="006A381B"/>
    <w:rsid w:val="006A3CFB"/>
    <w:rsid w:val="006A486B"/>
    <w:rsid w:val="006A5B85"/>
    <w:rsid w:val="006A6575"/>
    <w:rsid w:val="006A6C25"/>
    <w:rsid w:val="006A6DF7"/>
    <w:rsid w:val="006B0125"/>
    <w:rsid w:val="006B020D"/>
    <w:rsid w:val="006B037B"/>
    <w:rsid w:val="006B15A2"/>
    <w:rsid w:val="006B1689"/>
    <w:rsid w:val="006B17FF"/>
    <w:rsid w:val="006B195C"/>
    <w:rsid w:val="006B202E"/>
    <w:rsid w:val="006B4AB3"/>
    <w:rsid w:val="006B4D3E"/>
    <w:rsid w:val="006B5CD6"/>
    <w:rsid w:val="006B6FA7"/>
    <w:rsid w:val="006C0502"/>
    <w:rsid w:val="006C0CB9"/>
    <w:rsid w:val="006C1CFD"/>
    <w:rsid w:val="006C207B"/>
    <w:rsid w:val="006C21F7"/>
    <w:rsid w:val="006C22EB"/>
    <w:rsid w:val="006C2C7C"/>
    <w:rsid w:val="006C3807"/>
    <w:rsid w:val="006C3FE5"/>
    <w:rsid w:val="006C49FE"/>
    <w:rsid w:val="006C5491"/>
    <w:rsid w:val="006C5B52"/>
    <w:rsid w:val="006C5BB7"/>
    <w:rsid w:val="006C6345"/>
    <w:rsid w:val="006C689C"/>
    <w:rsid w:val="006C6B51"/>
    <w:rsid w:val="006C6D06"/>
    <w:rsid w:val="006D02F3"/>
    <w:rsid w:val="006D087A"/>
    <w:rsid w:val="006D15BA"/>
    <w:rsid w:val="006D1E8F"/>
    <w:rsid w:val="006D2B15"/>
    <w:rsid w:val="006D2C1A"/>
    <w:rsid w:val="006D306E"/>
    <w:rsid w:val="006D3163"/>
    <w:rsid w:val="006D3419"/>
    <w:rsid w:val="006D38C5"/>
    <w:rsid w:val="006D4BD4"/>
    <w:rsid w:val="006D5910"/>
    <w:rsid w:val="006D70AF"/>
    <w:rsid w:val="006E02BA"/>
    <w:rsid w:val="006E02E9"/>
    <w:rsid w:val="006E085A"/>
    <w:rsid w:val="006E20F1"/>
    <w:rsid w:val="006E25D9"/>
    <w:rsid w:val="006E3544"/>
    <w:rsid w:val="006E3ADE"/>
    <w:rsid w:val="006E3E18"/>
    <w:rsid w:val="006E4C00"/>
    <w:rsid w:val="006E5F7E"/>
    <w:rsid w:val="006E687A"/>
    <w:rsid w:val="006E7521"/>
    <w:rsid w:val="006E784A"/>
    <w:rsid w:val="006E7EB0"/>
    <w:rsid w:val="006F0586"/>
    <w:rsid w:val="006F193E"/>
    <w:rsid w:val="006F2257"/>
    <w:rsid w:val="006F26C5"/>
    <w:rsid w:val="006F3DF7"/>
    <w:rsid w:val="006F414D"/>
    <w:rsid w:val="006F4A18"/>
    <w:rsid w:val="006F4F74"/>
    <w:rsid w:val="006F741C"/>
    <w:rsid w:val="006F7A50"/>
    <w:rsid w:val="00700EDB"/>
    <w:rsid w:val="00701834"/>
    <w:rsid w:val="0070197A"/>
    <w:rsid w:val="00701EB5"/>
    <w:rsid w:val="007021B3"/>
    <w:rsid w:val="00702589"/>
    <w:rsid w:val="007025E8"/>
    <w:rsid w:val="00703043"/>
    <w:rsid w:val="00703C34"/>
    <w:rsid w:val="00703C8E"/>
    <w:rsid w:val="00703DAA"/>
    <w:rsid w:val="00704EE5"/>
    <w:rsid w:val="0070582A"/>
    <w:rsid w:val="0070677F"/>
    <w:rsid w:val="007067C6"/>
    <w:rsid w:val="00706D89"/>
    <w:rsid w:val="00707983"/>
    <w:rsid w:val="007103A9"/>
    <w:rsid w:val="00710AE8"/>
    <w:rsid w:val="0071176A"/>
    <w:rsid w:val="00712035"/>
    <w:rsid w:val="00712369"/>
    <w:rsid w:val="00712CE7"/>
    <w:rsid w:val="00713169"/>
    <w:rsid w:val="0071361A"/>
    <w:rsid w:val="00713C0F"/>
    <w:rsid w:val="00715538"/>
    <w:rsid w:val="00716BA4"/>
    <w:rsid w:val="007175D7"/>
    <w:rsid w:val="00717A3B"/>
    <w:rsid w:val="007210B8"/>
    <w:rsid w:val="0072121F"/>
    <w:rsid w:val="00721E97"/>
    <w:rsid w:val="00722998"/>
    <w:rsid w:val="007237F2"/>
    <w:rsid w:val="00724DD1"/>
    <w:rsid w:val="00724F18"/>
    <w:rsid w:val="00725781"/>
    <w:rsid w:val="00725BFB"/>
    <w:rsid w:val="00725E5F"/>
    <w:rsid w:val="00726D38"/>
    <w:rsid w:val="00726DDA"/>
    <w:rsid w:val="00727724"/>
    <w:rsid w:val="0073041E"/>
    <w:rsid w:val="00730B81"/>
    <w:rsid w:val="00730D05"/>
    <w:rsid w:val="00730E00"/>
    <w:rsid w:val="00730FC8"/>
    <w:rsid w:val="00733537"/>
    <w:rsid w:val="00734D18"/>
    <w:rsid w:val="00734EB8"/>
    <w:rsid w:val="00736421"/>
    <w:rsid w:val="00736B12"/>
    <w:rsid w:val="0073701B"/>
    <w:rsid w:val="0073749D"/>
    <w:rsid w:val="007374F2"/>
    <w:rsid w:val="00737F8E"/>
    <w:rsid w:val="00740A5F"/>
    <w:rsid w:val="00740AF5"/>
    <w:rsid w:val="00740CC8"/>
    <w:rsid w:val="007420F4"/>
    <w:rsid w:val="00742809"/>
    <w:rsid w:val="0074375C"/>
    <w:rsid w:val="00743774"/>
    <w:rsid w:val="007437FD"/>
    <w:rsid w:val="007438BE"/>
    <w:rsid w:val="00744472"/>
    <w:rsid w:val="00745B20"/>
    <w:rsid w:val="00745BCC"/>
    <w:rsid w:val="0074661B"/>
    <w:rsid w:val="00746F49"/>
    <w:rsid w:val="00747351"/>
    <w:rsid w:val="00747BAC"/>
    <w:rsid w:val="0075115E"/>
    <w:rsid w:val="007513D9"/>
    <w:rsid w:val="007526C5"/>
    <w:rsid w:val="00752D39"/>
    <w:rsid w:val="00752EDC"/>
    <w:rsid w:val="00752FD3"/>
    <w:rsid w:val="0075475A"/>
    <w:rsid w:val="007558B3"/>
    <w:rsid w:val="007566BC"/>
    <w:rsid w:val="00756F2D"/>
    <w:rsid w:val="00757661"/>
    <w:rsid w:val="00757F9E"/>
    <w:rsid w:val="00760674"/>
    <w:rsid w:val="007608A5"/>
    <w:rsid w:val="0076127D"/>
    <w:rsid w:val="00761E0F"/>
    <w:rsid w:val="0076271A"/>
    <w:rsid w:val="007627D6"/>
    <w:rsid w:val="00762820"/>
    <w:rsid w:val="00762DED"/>
    <w:rsid w:val="00764A4E"/>
    <w:rsid w:val="00766255"/>
    <w:rsid w:val="00766784"/>
    <w:rsid w:val="00766958"/>
    <w:rsid w:val="0076715D"/>
    <w:rsid w:val="007672D8"/>
    <w:rsid w:val="007677AC"/>
    <w:rsid w:val="00767F8C"/>
    <w:rsid w:val="0077027C"/>
    <w:rsid w:val="007707E1"/>
    <w:rsid w:val="0077092B"/>
    <w:rsid w:val="00770FF7"/>
    <w:rsid w:val="00772786"/>
    <w:rsid w:val="00772C73"/>
    <w:rsid w:val="0077300B"/>
    <w:rsid w:val="00773151"/>
    <w:rsid w:val="007735B6"/>
    <w:rsid w:val="00774309"/>
    <w:rsid w:val="00775576"/>
    <w:rsid w:val="00777F7B"/>
    <w:rsid w:val="0078079F"/>
    <w:rsid w:val="0078159C"/>
    <w:rsid w:val="0078278F"/>
    <w:rsid w:val="00782965"/>
    <w:rsid w:val="00783184"/>
    <w:rsid w:val="00785D4A"/>
    <w:rsid w:val="007865CD"/>
    <w:rsid w:val="00786E38"/>
    <w:rsid w:val="007873BF"/>
    <w:rsid w:val="00790147"/>
    <w:rsid w:val="00791099"/>
    <w:rsid w:val="00791AEC"/>
    <w:rsid w:val="00792009"/>
    <w:rsid w:val="007926AE"/>
    <w:rsid w:val="00792B32"/>
    <w:rsid w:val="00792E6C"/>
    <w:rsid w:val="00793D5C"/>
    <w:rsid w:val="00794127"/>
    <w:rsid w:val="0079486D"/>
    <w:rsid w:val="00794875"/>
    <w:rsid w:val="00794F5D"/>
    <w:rsid w:val="0079500E"/>
    <w:rsid w:val="007957CC"/>
    <w:rsid w:val="007957DF"/>
    <w:rsid w:val="00795A46"/>
    <w:rsid w:val="00796038"/>
    <w:rsid w:val="00796721"/>
    <w:rsid w:val="00796960"/>
    <w:rsid w:val="00797685"/>
    <w:rsid w:val="00797D75"/>
    <w:rsid w:val="007A103F"/>
    <w:rsid w:val="007A107E"/>
    <w:rsid w:val="007A1BC1"/>
    <w:rsid w:val="007A1D90"/>
    <w:rsid w:val="007A3311"/>
    <w:rsid w:val="007A38F5"/>
    <w:rsid w:val="007A4219"/>
    <w:rsid w:val="007A421D"/>
    <w:rsid w:val="007A45FD"/>
    <w:rsid w:val="007A4A28"/>
    <w:rsid w:val="007A5131"/>
    <w:rsid w:val="007A51A1"/>
    <w:rsid w:val="007A5EBD"/>
    <w:rsid w:val="007A7FB2"/>
    <w:rsid w:val="007B0C62"/>
    <w:rsid w:val="007B112E"/>
    <w:rsid w:val="007B1E53"/>
    <w:rsid w:val="007B228B"/>
    <w:rsid w:val="007B2679"/>
    <w:rsid w:val="007B2B33"/>
    <w:rsid w:val="007B3869"/>
    <w:rsid w:val="007B4777"/>
    <w:rsid w:val="007B5629"/>
    <w:rsid w:val="007B5D2C"/>
    <w:rsid w:val="007B635B"/>
    <w:rsid w:val="007B6631"/>
    <w:rsid w:val="007B6C2F"/>
    <w:rsid w:val="007B6ECB"/>
    <w:rsid w:val="007C0068"/>
    <w:rsid w:val="007C03BA"/>
    <w:rsid w:val="007C088F"/>
    <w:rsid w:val="007C1823"/>
    <w:rsid w:val="007C1B95"/>
    <w:rsid w:val="007C2A78"/>
    <w:rsid w:val="007C30A6"/>
    <w:rsid w:val="007C3316"/>
    <w:rsid w:val="007C4802"/>
    <w:rsid w:val="007C5907"/>
    <w:rsid w:val="007C72EA"/>
    <w:rsid w:val="007C7467"/>
    <w:rsid w:val="007C7BE6"/>
    <w:rsid w:val="007D04EA"/>
    <w:rsid w:val="007D0801"/>
    <w:rsid w:val="007D0852"/>
    <w:rsid w:val="007D0D36"/>
    <w:rsid w:val="007D34C5"/>
    <w:rsid w:val="007D37DD"/>
    <w:rsid w:val="007D4D76"/>
    <w:rsid w:val="007D52A0"/>
    <w:rsid w:val="007D532C"/>
    <w:rsid w:val="007D54C3"/>
    <w:rsid w:val="007D5F7D"/>
    <w:rsid w:val="007D60C6"/>
    <w:rsid w:val="007D6AB9"/>
    <w:rsid w:val="007D6E9E"/>
    <w:rsid w:val="007D778C"/>
    <w:rsid w:val="007E0078"/>
    <w:rsid w:val="007E04A4"/>
    <w:rsid w:val="007E0E94"/>
    <w:rsid w:val="007E1D7F"/>
    <w:rsid w:val="007E1DDE"/>
    <w:rsid w:val="007E203B"/>
    <w:rsid w:val="007E2C97"/>
    <w:rsid w:val="007E2F4F"/>
    <w:rsid w:val="007E3246"/>
    <w:rsid w:val="007E340C"/>
    <w:rsid w:val="007E43A5"/>
    <w:rsid w:val="007E47D0"/>
    <w:rsid w:val="007E47F8"/>
    <w:rsid w:val="007E4838"/>
    <w:rsid w:val="007E4C06"/>
    <w:rsid w:val="007E532E"/>
    <w:rsid w:val="007E5A53"/>
    <w:rsid w:val="007E6A15"/>
    <w:rsid w:val="007E6E69"/>
    <w:rsid w:val="007E6F58"/>
    <w:rsid w:val="007F009A"/>
    <w:rsid w:val="007F01C7"/>
    <w:rsid w:val="007F04D2"/>
    <w:rsid w:val="007F0A20"/>
    <w:rsid w:val="007F12E9"/>
    <w:rsid w:val="007F2C8B"/>
    <w:rsid w:val="007F322B"/>
    <w:rsid w:val="007F448F"/>
    <w:rsid w:val="007F51CA"/>
    <w:rsid w:val="007F5574"/>
    <w:rsid w:val="007F56BF"/>
    <w:rsid w:val="007F5705"/>
    <w:rsid w:val="007F599C"/>
    <w:rsid w:val="007F5A55"/>
    <w:rsid w:val="007F6143"/>
    <w:rsid w:val="007F63BF"/>
    <w:rsid w:val="007F66CF"/>
    <w:rsid w:val="007F761C"/>
    <w:rsid w:val="00800145"/>
    <w:rsid w:val="0080024A"/>
    <w:rsid w:val="00801477"/>
    <w:rsid w:val="00801656"/>
    <w:rsid w:val="008021D4"/>
    <w:rsid w:val="008022AA"/>
    <w:rsid w:val="0080250F"/>
    <w:rsid w:val="00802768"/>
    <w:rsid w:val="00802C0D"/>
    <w:rsid w:val="00802DDF"/>
    <w:rsid w:val="00803F16"/>
    <w:rsid w:val="0080457D"/>
    <w:rsid w:val="0080457F"/>
    <w:rsid w:val="00804C9A"/>
    <w:rsid w:val="0080554D"/>
    <w:rsid w:val="00805933"/>
    <w:rsid w:val="00805EE2"/>
    <w:rsid w:val="00805F01"/>
    <w:rsid w:val="00810F25"/>
    <w:rsid w:val="0081215E"/>
    <w:rsid w:val="00812255"/>
    <w:rsid w:val="00813194"/>
    <w:rsid w:val="00814388"/>
    <w:rsid w:val="00814508"/>
    <w:rsid w:val="00815331"/>
    <w:rsid w:val="00815744"/>
    <w:rsid w:val="0081658A"/>
    <w:rsid w:val="00816B2D"/>
    <w:rsid w:val="00817878"/>
    <w:rsid w:val="00817997"/>
    <w:rsid w:val="00817A70"/>
    <w:rsid w:val="00817C2F"/>
    <w:rsid w:val="008204E8"/>
    <w:rsid w:val="008210D4"/>
    <w:rsid w:val="00821534"/>
    <w:rsid w:val="0082273E"/>
    <w:rsid w:val="008233ED"/>
    <w:rsid w:val="00823508"/>
    <w:rsid w:val="0082363A"/>
    <w:rsid w:val="00823A85"/>
    <w:rsid w:val="00824DF3"/>
    <w:rsid w:val="008259B6"/>
    <w:rsid w:val="00825B44"/>
    <w:rsid w:val="00825C42"/>
    <w:rsid w:val="00826B12"/>
    <w:rsid w:val="0082724D"/>
    <w:rsid w:val="00827291"/>
    <w:rsid w:val="00827D57"/>
    <w:rsid w:val="008308B4"/>
    <w:rsid w:val="00831A9B"/>
    <w:rsid w:val="0083299A"/>
    <w:rsid w:val="00832C49"/>
    <w:rsid w:val="00833CF6"/>
    <w:rsid w:val="00834215"/>
    <w:rsid w:val="00834240"/>
    <w:rsid w:val="0083433F"/>
    <w:rsid w:val="00834FE6"/>
    <w:rsid w:val="00835A77"/>
    <w:rsid w:val="00835EA1"/>
    <w:rsid w:val="00835F85"/>
    <w:rsid w:val="0083670F"/>
    <w:rsid w:val="00836792"/>
    <w:rsid w:val="00836D40"/>
    <w:rsid w:val="00837A0B"/>
    <w:rsid w:val="00840E3E"/>
    <w:rsid w:val="0084272A"/>
    <w:rsid w:val="00844DDC"/>
    <w:rsid w:val="008457CC"/>
    <w:rsid w:val="00846424"/>
    <w:rsid w:val="00846A23"/>
    <w:rsid w:val="00846ED3"/>
    <w:rsid w:val="00847570"/>
    <w:rsid w:val="008479F4"/>
    <w:rsid w:val="008508D0"/>
    <w:rsid w:val="00851D52"/>
    <w:rsid w:val="00853FF2"/>
    <w:rsid w:val="008554B5"/>
    <w:rsid w:val="00856B42"/>
    <w:rsid w:val="00857A8B"/>
    <w:rsid w:val="00860BAE"/>
    <w:rsid w:val="00860D8C"/>
    <w:rsid w:val="00861026"/>
    <w:rsid w:val="00861104"/>
    <w:rsid w:val="008625F5"/>
    <w:rsid w:val="00862E61"/>
    <w:rsid w:val="00863B5C"/>
    <w:rsid w:val="008641EF"/>
    <w:rsid w:val="008677A6"/>
    <w:rsid w:val="0087009E"/>
    <w:rsid w:val="008709F5"/>
    <w:rsid w:val="0087132B"/>
    <w:rsid w:val="0087206C"/>
    <w:rsid w:val="008722CB"/>
    <w:rsid w:val="008738CB"/>
    <w:rsid w:val="0087393D"/>
    <w:rsid w:val="008749EC"/>
    <w:rsid w:val="00875F81"/>
    <w:rsid w:val="00876284"/>
    <w:rsid w:val="0087635F"/>
    <w:rsid w:val="0087641E"/>
    <w:rsid w:val="00876EDC"/>
    <w:rsid w:val="008774D4"/>
    <w:rsid w:val="008809AC"/>
    <w:rsid w:val="00880B32"/>
    <w:rsid w:val="008822B0"/>
    <w:rsid w:val="00884827"/>
    <w:rsid w:val="008851C2"/>
    <w:rsid w:val="008858BF"/>
    <w:rsid w:val="00887F47"/>
    <w:rsid w:val="00890229"/>
    <w:rsid w:val="00890EC1"/>
    <w:rsid w:val="00891220"/>
    <w:rsid w:val="00891E39"/>
    <w:rsid w:val="00891EA4"/>
    <w:rsid w:val="00892352"/>
    <w:rsid w:val="00892BF5"/>
    <w:rsid w:val="00894012"/>
    <w:rsid w:val="00895E58"/>
    <w:rsid w:val="00895F08"/>
    <w:rsid w:val="008962F0"/>
    <w:rsid w:val="008965D2"/>
    <w:rsid w:val="00897214"/>
    <w:rsid w:val="008A012A"/>
    <w:rsid w:val="008A066C"/>
    <w:rsid w:val="008A10C0"/>
    <w:rsid w:val="008A12EB"/>
    <w:rsid w:val="008A1785"/>
    <w:rsid w:val="008A1F20"/>
    <w:rsid w:val="008A1FCA"/>
    <w:rsid w:val="008A3DD2"/>
    <w:rsid w:val="008A422E"/>
    <w:rsid w:val="008A43C7"/>
    <w:rsid w:val="008A5184"/>
    <w:rsid w:val="008A6DC5"/>
    <w:rsid w:val="008B16CF"/>
    <w:rsid w:val="008B2429"/>
    <w:rsid w:val="008B29D9"/>
    <w:rsid w:val="008B30BB"/>
    <w:rsid w:val="008B332E"/>
    <w:rsid w:val="008B385B"/>
    <w:rsid w:val="008B51CB"/>
    <w:rsid w:val="008B5BB8"/>
    <w:rsid w:val="008B5F21"/>
    <w:rsid w:val="008B6895"/>
    <w:rsid w:val="008B7485"/>
    <w:rsid w:val="008B776B"/>
    <w:rsid w:val="008B7F05"/>
    <w:rsid w:val="008C0645"/>
    <w:rsid w:val="008C0F2A"/>
    <w:rsid w:val="008C1D0E"/>
    <w:rsid w:val="008C2519"/>
    <w:rsid w:val="008C2970"/>
    <w:rsid w:val="008C2A94"/>
    <w:rsid w:val="008C2B38"/>
    <w:rsid w:val="008C2DC3"/>
    <w:rsid w:val="008C3BEE"/>
    <w:rsid w:val="008C3D55"/>
    <w:rsid w:val="008C550D"/>
    <w:rsid w:val="008C5CC0"/>
    <w:rsid w:val="008C697C"/>
    <w:rsid w:val="008C6F92"/>
    <w:rsid w:val="008C7CCB"/>
    <w:rsid w:val="008D0680"/>
    <w:rsid w:val="008D16C7"/>
    <w:rsid w:val="008D1FD9"/>
    <w:rsid w:val="008D227F"/>
    <w:rsid w:val="008D262B"/>
    <w:rsid w:val="008D2A19"/>
    <w:rsid w:val="008D3039"/>
    <w:rsid w:val="008D3FA8"/>
    <w:rsid w:val="008D42E0"/>
    <w:rsid w:val="008D4509"/>
    <w:rsid w:val="008D5CC3"/>
    <w:rsid w:val="008D5DD2"/>
    <w:rsid w:val="008D6092"/>
    <w:rsid w:val="008D673D"/>
    <w:rsid w:val="008D71F7"/>
    <w:rsid w:val="008D73C1"/>
    <w:rsid w:val="008E0803"/>
    <w:rsid w:val="008E16CC"/>
    <w:rsid w:val="008E191A"/>
    <w:rsid w:val="008E1A01"/>
    <w:rsid w:val="008E1EDB"/>
    <w:rsid w:val="008E210F"/>
    <w:rsid w:val="008E232D"/>
    <w:rsid w:val="008E2E70"/>
    <w:rsid w:val="008E30F3"/>
    <w:rsid w:val="008E41B1"/>
    <w:rsid w:val="008E44D8"/>
    <w:rsid w:val="008E5DC6"/>
    <w:rsid w:val="008E6B3B"/>
    <w:rsid w:val="008E6B8D"/>
    <w:rsid w:val="008E7615"/>
    <w:rsid w:val="008F014F"/>
    <w:rsid w:val="008F1061"/>
    <w:rsid w:val="008F1374"/>
    <w:rsid w:val="008F2052"/>
    <w:rsid w:val="008F2ADA"/>
    <w:rsid w:val="008F307F"/>
    <w:rsid w:val="008F3EA6"/>
    <w:rsid w:val="008F4B01"/>
    <w:rsid w:val="008F4DC8"/>
    <w:rsid w:val="008F50BD"/>
    <w:rsid w:val="008F5226"/>
    <w:rsid w:val="008F55FE"/>
    <w:rsid w:val="008F5A3C"/>
    <w:rsid w:val="008F5E0A"/>
    <w:rsid w:val="008F6109"/>
    <w:rsid w:val="008F6466"/>
    <w:rsid w:val="008F759B"/>
    <w:rsid w:val="008F77F6"/>
    <w:rsid w:val="008F7F0E"/>
    <w:rsid w:val="00900A1F"/>
    <w:rsid w:val="00900B7A"/>
    <w:rsid w:val="0090107B"/>
    <w:rsid w:val="00901396"/>
    <w:rsid w:val="009019CE"/>
    <w:rsid w:val="00901C88"/>
    <w:rsid w:val="00901D2E"/>
    <w:rsid w:val="009022A0"/>
    <w:rsid w:val="009047CE"/>
    <w:rsid w:val="00904E06"/>
    <w:rsid w:val="00905F2A"/>
    <w:rsid w:val="00906F55"/>
    <w:rsid w:val="00907C8D"/>
    <w:rsid w:val="009114FC"/>
    <w:rsid w:val="00911792"/>
    <w:rsid w:val="00912043"/>
    <w:rsid w:val="009123FB"/>
    <w:rsid w:val="00912743"/>
    <w:rsid w:val="00912BBF"/>
    <w:rsid w:val="0091339D"/>
    <w:rsid w:val="009138B1"/>
    <w:rsid w:val="00913988"/>
    <w:rsid w:val="009147FD"/>
    <w:rsid w:val="009148C4"/>
    <w:rsid w:val="00914DB9"/>
    <w:rsid w:val="0091587A"/>
    <w:rsid w:val="00917DBF"/>
    <w:rsid w:val="009209E5"/>
    <w:rsid w:val="00920F0F"/>
    <w:rsid w:val="00920F61"/>
    <w:rsid w:val="009214FB"/>
    <w:rsid w:val="00921D35"/>
    <w:rsid w:val="009229A5"/>
    <w:rsid w:val="00922ED3"/>
    <w:rsid w:val="00922FB6"/>
    <w:rsid w:val="0092334F"/>
    <w:rsid w:val="00923FB2"/>
    <w:rsid w:val="0092476B"/>
    <w:rsid w:val="00926481"/>
    <w:rsid w:val="009270AB"/>
    <w:rsid w:val="00927799"/>
    <w:rsid w:val="00927C1E"/>
    <w:rsid w:val="0093119B"/>
    <w:rsid w:val="00931560"/>
    <w:rsid w:val="00932222"/>
    <w:rsid w:val="00932AAA"/>
    <w:rsid w:val="009337CD"/>
    <w:rsid w:val="009340FC"/>
    <w:rsid w:val="009341C4"/>
    <w:rsid w:val="009343FF"/>
    <w:rsid w:val="00934470"/>
    <w:rsid w:val="00934659"/>
    <w:rsid w:val="00934F41"/>
    <w:rsid w:val="00935280"/>
    <w:rsid w:val="009356E1"/>
    <w:rsid w:val="0093593D"/>
    <w:rsid w:val="00936731"/>
    <w:rsid w:val="0093675B"/>
    <w:rsid w:val="009367E9"/>
    <w:rsid w:val="00937430"/>
    <w:rsid w:val="00937717"/>
    <w:rsid w:val="00937B02"/>
    <w:rsid w:val="0094004A"/>
    <w:rsid w:val="0094044C"/>
    <w:rsid w:val="00940581"/>
    <w:rsid w:val="0094086D"/>
    <w:rsid w:val="0094089B"/>
    <w:rsid w:val="00940F1A"/>
    <w:rsid w:val="00941062"/>
    <w:rsid w:val="009412DF"/>
    <w:rsid w:val="00941F7B"/>
    <w:rsid w:val="00944867"/>
    <w:rsid w:val="009448AD"/>
    <w:rsid w:val="00945959"/>
    <w:rsid w:val="00945B1C"/>
    <w:rsid w:val="009467D6"/>
    <w:rsid w:val="009468F3"/>
    <w:rsid w:val="009471D6"/>
    <w:rsid w:val="009475D5"/>
    <w:rsid w:val="00947E65"/>
    <w:rsid w:val="00952422"/>
    <w:rsid w:val="00952871"/>
    <w:rsid w:val="00952C4C"/>
    <w:rsid w:val="00952F69"/>
    <w:rsid w:val="009548E3"/>
    <w:rsid w:val="00956538"/>
    <w:rsid w:val="009574AF"/>
    <w:rsid w:val="00960498"/>
    <w:rsid w:val="009605D8"/>
    <w:rsid w:val="00961B75"/>
    <w:rsid w:val="00961FC9"/>
    <w:rsid w:val="009629A9"/>
    <w:rsid w:val="00963BA7"/>
    <w:rsid w:val="00964168"/>
    <w:rsid w:val="00965B80"/>
    <w:rsid w:val="00965F0C"/>
    <w:rsid w:val="00967A57"/>
    <w:rsid w:val="00967D3F"/>
    <w:rsid w:val="00970B2A"/>
    <w:rsid w:val="0097124B"/>
    <w:rsid w:val="009719C5"/>
    <w:rsid w:val="00972A7F"/>
    <w:rsid w:val="00973DF4"/>
    <w:rsid w:val="00974DC6"/>
    <w:rsid w:val="00975039"/>
    <w:rsid w:val="00975709"/>
    <w:rsid w:val="00975F60"/>
    <w:rsid w:val="009762DB"/>
    <w:rsid w:val="00977D90"/>
    <w:rsid w:val="009804F6"/>
    <w:rsid w:val="00980525"/>
    <w:rsid w:val="00980554"/>
    <w:rsid w:val="00980DAE"/>
    <w:rsid w:val="00980E1D"/>
    <w:rsid w:val="009815CB"/>
    <w:rsid w:val="00981816"/>
    <w:rsid w:val="00981B37"/>
    <w:rsid w:val="009827A6"/>
    <w:rsid w:val="009833B9"/>
    <w:rsid w:val="009843C7"/>
    <w:rsid w:val="0098488F"/>
    <w:rsid w:val="00985357"/>
    <w:rsid w:val="00985536"/>
    <w:rsid w:val="009856F5"/>
    <w:rsid w:val="00985BDC"/>
    <w:rsid w:val="00985DD2"/>
    <w:rsid w:val="00986691"/>
    <w:rsid w:val="00987C6A"/>
    <w:rsid w:val="00987C84"/>
    <w:rsid w:val="00987EA2"/>
    <w:rsid w:val="00990014"/>
    <w:rsid w:val="00990299"/>
    <w:rsid w:val="00990403"/>
    <w:rsid w:val="00990D9C"/>
    <w:rsid w:val="00991671"/>
    <w:rsid w:val="009926A2"/>
    <w:rsid w:val="009937CD"/>
    <w:rsid w:val="00993E7C"/>
    <w:rsid w:val="0099449B"/>
    <w:rsid w:val="009956DA"/>
    <w:rsid w:val="009961D4"/>
    <w:rsid w:val="009969D6"/>
    <w:rsid w:val="0099700D"/>
    <w:rsid w:val="00997280"/>
    <w:rsid w:val="009974D7"/>
    <w:rsid w:val="009A03C4"/>
    <w:rsid w:val="009A0572"/>
    <w:rsid w:val="009A0755"/>
    <w:rsid w:val="009A0E70"/>
    <w:rsid w:val="009A1F32"/>
    <w:rsid w:val="009A1FD2"/>
    <w:rsid w:val="009A2805"/>
    <w:rsid w:val="009A307B"/>
    <w:rsid w:val="009A36DD"/>
    <w:rsid w:val="009A3C88"/>
    <w:rsid w:val="009A4E8D"/>
    <w:rsid w:val="009A52AB"/>
    <w:rsid w:val="009A52CB"/>
    <w:rsid w:val="009A5E15"/>
    <w:rsid w:val="009A665C"/>
    <w:rsid w:val="009B01AA"/>
    <w:rsid w:val="009B0372"/>
    <w:rsid w:val="009B0695"/>
    <w:rsid w:val="009B09A4"/>
    <w:rsid w:val="009B10E7"/>
    <w:rsid w:val="009B1716"/>
    <w:rsid w:val="009B2B65"/>
    <w:rsid w:val="009B2E8D"/>
    <w:rsid w:val="009B2FCB"/>
    <w:rsid w:val="009B32FA"/>
    <w:rsid w:val="009B36AA"/>
    <w:rsid w:val="009B3B8B"/>
    <w:rsid w:val="009B4A37"/>
    <w:rsid w:val="009B4B12"/>
    <w:rsid w:val="009B4C62"/>
    <w:rsid w:val="009B4DFC"/>
    <w:rsid w:val="009B4EF6"/>
    <w:rsid w:val="009B5896"/>
    <w:rsid w:val="009B6077"/>
    <w:rsid w:val="009B65FE"/>
    <w:rsid w:val="009B699C"/>
    <w:rsid w:val="009B779B"/>
    <w:rsid w:val="009B7952"/>
    <w:rsid w:val="009C06B4"/>
    <w:rsid w:val="009C0925"/>
    <w:rsid w:val="009C1AA0"/>
    <w:rsid w:val="009C2331"/>
    <w:rsid w:val="009C2C84"/>
    <w:rsid w:val="009C3682"/>
    <w:rsid w:val="009C3693"/>
    <w:rsid w:val="009C4034"/>
    <w:rsid w:val="009C4210"/>
    <w:rsid w:val="009C56BE"/>
    <w:rsid w:val="009C5857"/>
    <w:rsid w:val="009C59F7"/>
    <w:rsid w:val="009C5C61"/>
    <w:rsid w:val="009C7045"/>
    <w:rsid w:val="009C72DD"/>
    <w:rsid w:val="009C7432"/>
    <w:rsid w:val="009C7DB0"/>
    <w:rsid w:val="009D094E"/>
    <w:rsid w:val="009D18E0"/>
    <w:rsid w:val="009D1F4B"/>
    <w:rsid w:val="009D22F7"/>
    <w:rsid w:val="009D4DFE"/>
    <w:rsid w:val="009D5549"/>
    <w:rsid w:val="009D6CAC"/>
    <w:rsid w:val="009D7220"/>
    <w:rsid w:val="009E2E3A"/>
    <w:rsid w:val="009E41AA"/>
    <w:rsid w:val="009E4278"/>
    <w:rsid w:val="009E47CC"/>
    <w:rsid w:val="009E49BF"/>
    <w:rsid w:val="009E4AA5"/>
    <w:rsid w:val="009E5345"/>
    <w:rsid w:val="009E7EE0"/>
    <w:rsid w:val="009F09FB"/>
    <w:rsid w:val="009F1679"/>
    <w:rsid w:val="009F20FB"/>
    <w:rsid w:val="009F367A"/>
    <w:rsid w:val="009F4B55"/>
    <w:rsid w:val="009F4D16"/>
    <w:rsid w:val="009F4F28"/>
    <w:rsid w:val="009F53B3"/>
    <w:rsid w:val="009F5CAC"/>
    <w:rsid w:val="009F789F"/>
    <w:rsid w:val="009F7F76"/>
    <w:rsid w:val="00A00812"/>
    <w:rsid w:val="00A01DA5"/>
    <w:rsid w:val="00A049FA"/>
    <w:rsid w:val="00A050B3"/>
    <w:rsid w:val="00A051B7"/>
    <w:rsid w:val="00A057AA"/>
    <w:rsid w:val="00A06D9B"/>
    <w:rsid w:val="00A07273"/>
    <w:rsid w:val="00A07550"/>
    <w:rsid w:val="00A10991"/>
    <w:rsid w:val="00A109B0"/>
    <w:rsid w:val="00A10E02"/>
    <w:rsid w:val="00A111EB"/>
    <w:rsid w:val="00A11628"/>
    <w:rsid w:val="00A117B7"/>
    <w:rsid w:val="00A11D59"/>
    <w:rsid w:val="00A121EA"/>
    <w:rsid w:val="00A149C8"/>
    <w:rsid w:val="00A15007"/>
    <w:rsid w:val="00A15384"/>
    <w:rsid w:val="00A15DD3"/>
    <w:rsid w:val="00A16110"/>
    <w:rsid w:val="00A162E2"/>
    <w:rsid w:val="00A16724"/>
    <w:rsid w:val="00A16E2D"/>
    <w:rsid w:val="00A17554"/>
    <w:rsid w:val="00A2002D"/>
    <w:rsid w:val="00A20379"/>
    <w:rsid w:val="00A207EB"/>
    <w:rsid w:val="00A213B6"/>
    <w:rsid w:val="00A224DA"/>
    <w:rsid w:val="00A2297B"/>
    <w:rsid w:val="00A229BC"/>
    <w:rsid w:val="00A22F21"/>
    <w:rsid w:val="00A23354"/>
    <w:rsid w:val="00A235C4"/>
    <w:rsid w:val="00A23D5D"/>
    <w:rsid w:val="00A2474C"/>
    <w:rsid w:val="00A247D8"/>
    <w:rsid w:val="00A26C4D"/>
    <w:rsid w:val="00A27282"/>
    <w:rsid w:val="00A272DC"/>
    <w:rsid w:val="00A2784D"/>
    <w:rsid w:val="00A27854"/>
    <w:rsid w:val="00A27868"/>
    <w:rsid w:val="00A2789B"/>
    <w:rsid w:val="00A27E67"/>
    <w:rsid w:val="00A3088A"/>
    <w:rsid w:val="00A31187"/>
    <w:rsid w:val="00A32099"/>
    <w:rsid w:val="00A32BDC"/>
    <w:rsid w:val="00A34BC4"/>
    <w:rsid w:val="00A353AD"/>
    <w:rsid w:val="00A35498"/>
    <w:rsid w:val="00A35887"/>
    <w:rsid w:val="00A35A84"/>
    <w:rsid w:val="00A360A4"/>
    <w:rsid w:val="00A366EE"/>
    <w:rsid w:val="00A36C99"/>
    <w:rsid w:val="00A36D62"/>
    <w:rsid w:val="00A40563"/>
    <w:rsid w:val="00A416D3"/>
    <w:rsid w:val="00A428FC"/>
    <w:rsid w:val="00A42ED9"/>
    <w:rsid w:val="00A44089"/>
    <w:rsid w:val="00A45A56"/>
    <w:rsid w:val="00A46104"/>
    <w:rsid w:val="00A4611F"/>
    <w:rsid w:val="00A473D4"/>
    <w:rsid w:val="00A47A32"/>
    <w:rsid w:val="00A47E68"/>
    <w:rsid w:val="00A510AB"/>
    <w:rsid w:val="00A512F9"/>
    <w:rsid w:val="00A5154F"/>
    <w:rsid w:val="00A51B83"/>
    <w:rsid w:val="00A53EB0"/>
    <w:rsid w:val="00A55772"/>
    <w:rsid w:val="00A55915"/>
    <w:rsid w:val="00A55B2A"/>
    <w:rsid w:val="00A55DB7"/>
    <w:rsid w:val="00A60B75"/>
    <w:rsid w:val="00A60E6F"/>
    <w:rsid w:val="00A61AD0"/>
    <w:rsid w:val="00A62005"/>
    <w:rsid w:val="00A621E3"/>
    <w:rsid w:val="00A631D2"/>
    <w:rsid w:val="00A6396C"/>
    <w:rsid w:val="00A64363"/>
    <w:rsid w:val="00A65079"/>
    <w:rsid w:val="00A6594F"/>
    <w:rsid w:val="00A65FE4"/>
    <w:rsid w:val="00A665BE"/>
    <w:rsid w:val="00A70762"/>
    <w:rsid w:val="00A7146B"/>
    <w:rsid w:val="00A721FD"/>
    <w:rsid w:val="00A72974"/>
    <w:rsid w:val="00A729E8"/>
    <w:rsid w:val="00A72ABA"/>
    <w:rsid w:val="00A75346"/>
    <w:rsid w:val="00A755C2"/>
    <w:rsid w:val="00A75C3E"/>
    <w:rsid w:val="00A77127"/>
    <w:rsid w:val="00A77E69"/>
    <w:rsid w:val="00A77ECE"/>
    <w:rsid w:val="00A828FC"/>
    <w:rsid w:val="00A8398C"/>
    <w:rsid w:val="00A83F30"/>
    <w:rsid w:val="00A841C2"/>
    <w:rsid w:val="00A84CDE"/>
    <w:rsid w:val="00A857EF"/>
    <w:rsid w:val="00A86BC9"/>
    <w:rsid w:val="00A87441"/>
    <w:rsid w:val="00A87DA7"/>
    <w:rsid w:val="00A90017"/>
    <w:rsid w:val="00A9020E"/>
    <w:rsid w:val="00A9033A"/>
    <w:rsid w:val="00A9043B"/>
    <w:rsid w:val="00A90646"/>
    <w:rsid w:val="00A90785"/>
    <w:rsid w:val="00A908B7"/>
    <w:rsid w:val="00A90E71"/>
    <w:rsid w:val="00A94043"/>
    <w:rsid w:val="00A940BB"/>
    <w:rsid w:val="00A9518B"/>
    <w:rsid w:val="00A953FE"/>
    <w:rsid w:val="00A95DA7"/>
    <w:rsid w:val="00A96848"/>
    <w:rsid w:val="00A96A92"/>
    <w:rsid w:val="00A96EEA"/>
    <w:rsid w:val="00A97A1D"/>
    <w:rsid w:val="00AA0049"/>
    <w:rsid w:val="00AA0198"/>
    <w:rsid w:val="00AA02A4"/>
    <w:rsid w:val="00AA02F4"/>
    <w:rsid w:val="00AA0D0A"/>
    <w:rsid w:val="00AA0D6C"/>
    <w:rsid w:val="00AA230E"/>
    <w:rsid w:val="00AA2537"/>
    <w:rsid w:val="00AA279F"/>
    <w:rsid w:val="00AA2C8D"/>
    <w:rsid w:val="00AA35F1"/>
    <w:rsid w:val="00AA361A"/>
    <w:rsid w:val="00AA4441"/>
    <w:rsid w:val="00AA45A3"/>
    <w:rsid w:val="00AA5BCE"/>
    <w:rsid w:val="00AA6978"/>
    <w:rsid w:val="00AA75CD"/>
    <w:rsid w:val="00AA7736"/>
    <w:rsid w:val="00AB0217"/>
    <w:rsid w:val="00AB050E"/>
    <w:rsid w:val="00AB06A8"/>
    <w:rsid w:val="00AB0844"/>
    <w:rsid w:val="00AB0FE4"/>
    <w:rsid w:val="00AB18E7"/>
    <w:rsid w:val="00AB210C"/>
    <w:rsid w:val="00AB3E37"/>
    <w:rsid w:val="00AB3EA8"/>
    <w:rsid w:val="00AB424C"/>
    <w:rsid w:val="00AB6186"/>
    <w:rsid w:val="00AB6B22"/>
    <w:rsid w:val="00AB7F3A"/>
    <w:rsid w:val="00AC0215"/>
    <w:rsid w:val="00AC03EA"/>
    <w:rsid w:val="00AC03FE"/>
    <w:rsid w:val="00AC05E9"/>
    <w:rsid w:val="00AC0835"/>
    <w:rsid w:val="00AC128A"/>
    <w:rsid w:val="00AC19E5"/>
    <w:rsid w:val="00AC1CE3"/>
    <w:rsid w:val="00AC1F5E"/>
    <w:rsid w:val="00AC3A6E"/>
    <w:rsid w:val="00AC4983"/>
    <w:rsid w:val="00AC5177"/>
    <w:rsid w:val="00AC5292"/>
    <w:rsid w:val="00AC52FE"/>
    <w:rsid w:val="00AC5309"/>
    <w:rsid w:val="00AC6131"/>
    <w:rsid w:val="00AC62CC"/>
    <w:rsid w:val="00AC6EDD"/>
    <w:rsid w:val="00AC7668"/>
    <w:rsid w:val="00AC788B"/>
    <w:rsid w:val="00AC78BA"/>
    <w:rsid w:val="00AD0236"/>
    <w:rsid w:val="00AD02B2"/>
    <w:rsid w:val="00AD11E6"/>
    <w:rsid w:val="00AD1229"/>
    <w:rsid w:val="00AD1DD1"/>
    <w:rsid w:val="00AD2691"/>
    <w:rsid w:val="00AD2694"/>
    <w:rsid w:val="00AD3B7B"/>
    <w:rsid w:val="00AD651E"/>
    <w:rsid w:val="00AD6667"/>
    <w:rsid w:val="00AD6C7A"/>
    <w:rsid w:val="00AE01C6"/>
    <w:rsid w:val="00AE2E77"/>
    <w:rsid w:val="00AE3243"/>
    <w:rsid w:val="00AE3C11"/>
    <w:rsid w:val="00AE3E30"/>
    <w:rsid w:val="00AE415E"/>
    <w:rsid w:val="00AE42C0"/>
    <w:rsid w:val="00AE47E9"/>
    <w:rsid w:val="00AE50EA"/>
    <w:rsid w:val="00AE57AC"/>
    <w:rsid w:val="00AE6551"/>
    <w:rsid w:val="00AE6C7F"/>
    <w:rsid w:val="00AE77E0"/>
    <w:rsid w:val="00AF0389"/>
    <w:rsid w:val="00AF118A"/>
    <w:rsid w:val="00AF171B"/>
    <w:rsid w:val="00AF1AC7"/>
    <w:rsid w:val="00AF1B61"/>
    <w:rsid w:val="00AF2102"/>
    <w:rsid w:val="00AF24B2"/>
    <w:rsid w:val="00AF27E4"/>
    <w:rsid w:val="00AF3729"/>
    <w:rsid w:val="00AF3A86"/>
    <w:rsid w:val="00AF3EC9"/>
    <w:rsid w:val="00AF46C0"/>
    <w:rsid w:val="00AF5B14"/>
    <w:rsid w:val="00AF60D4"/>
    <w:rsid w:val="00AF6A0B"/>
    <w:rsid w:val="00AF77C8"/>
    <w:rsid w:val="00AF7AAE"/>
    <w:rsid w:val="00AF7B2A"/>
    <w:rsid w:val="00B00335"/>
    <w:rsid w:val="00B00981"/>
    <w:rsid w:val="00B012D5"/>
    <w:rsid w:val="00B01C7B"/>
    <w:rsid w:val="00B02848"/>
    <w:rsid w:val="00B0288E"/>
    <w:rsid w:val="00B03167"/>
    <w:rsid w:val="00B04BBB"/>
    <w:rsid w:val="00B0566F"/>
    <w:rsid w:val="00B05EFB"/>
    <w:rsid w:val="00B062F5"/>
    <w:rsid w:val="00B06AEB"/>
    <w:rsid w:val="00B06F92"/>
    <w:rsid w:val="00B07962"/>
    <w:rsid w:val="00B079F7"/>
    <w:rsid w:val="00B07E0C"/>
    <w:rsid w:val="00B12965"/>
    <w:rsid w:val="00B12D65"/>
    <w:rsid w:val="00B13EF6"/>
    <w:rsid w:val="00B14ABF"/>
    <w:rsid w:val="00B15A83"/>
    <w:rsid w:val="00B15E8C"/>
    <w:rsid w:val="00B16C3D"/>
    <w:rsid w:val="00B16D52"/>
    <w:rsid w:val="00B16E66"/>
    <w:rsid w:val="00B1774D"/>
    <w:rsid w:val="00B177B4"/>
    <w:rsid w:val="00B212BF"/>
    <w:rsid w:val="00B223B3"/>
    <w:rsid w:val="00B22C75"/>
    <w:rsid w:val="00B234F8"/>
    <w:rsid w:val="00B2355A"/>
    <w:rsid w:val="00B23D73"/>
    <w:rsid w:val="00B24801"/>
    <w:rsid w:val="00B25533"/>
    <w:rsid w:val="00B26ED2"/>
    <w:rsid w:val="00B26F58"/>
    <w:rsid w:val="00B27253"/>
    <w:rsid w:val="00B272F6"/>
    <w:rsid w:val="00B27674"/>
    <w:rsid w:val="00B27B60"/>
    <w:rsid w:val="00B304E1"/>
    <w:rsid w:val="00B30B84"/>
    <w:rsid w:val="00B30C08"/>
    <w:rsid w:val="00B30E39"/>
    <w:rsid w:val="00B30EE7"/>
    <w:rsid w:val="00B324B0"/>
    <w:rsid w:val="00B32F57"/>
    <w:rsid w:val="00B33701"/>
    <w:rsid w:val="00B34072"/>
    <w:rsid w:val="00B34B17"/>
    <w:rsid w:val="00B34D6F"/>
    <w:rsid w:val="00B35182"/>
    <w:rsid w:val="00B35A62"/>
    <w:rsid w:val="00B36730"/>
    <w:rsid w:val="00B36F5D"/>
    <w:rsid w:val="00B372DD"/>
    <w:rsid w:val="00B37408"/>
    <w:rsid w:val="00B37699"/>
    <w:rsid w:val="00B379E2"/>
    <w:rsid w:val="00B37D03"/>
    <w:rsid w:val="00B37E6E"/>
    <w:rsid w:val="00B40316"/>
    <w:rsid w:val="00B40518"/>
    <w:rsid w:val="00B40753"/>
    <w:rsid w:val="00B4111B"/>
    <w:rsid w:val="00B41B6F"/>
    <w:rsid w:val="00B434EC"/>
    <w:rsid w:val="00B43E71"/>
    <w:rsid w:val="00B4408E"/>
    <w:rsid w:val="00B45CD3"/>
    <w:rsid w:val="00B46274"/>
    <w:rsid w:val="00B46555"/>
    <w:rsid w:val="00B4661E"/>
    <w:rsid w:val="00B478A1"/>
    <w:rsid w:val="00B50720"/>
    <w:rsid w:val="00B54CFB"/>
    <w:rsid w:val="00B56440"/>
    <w:rsid w:val="00B56DA7"/>
    <w:rsid w:val="00B57021"/>
    <w:rsid w:val="00B5711A"/>
    <w:rsid w:val="00B573F8"/>
    <w:rsid w:val="00B57476"/>
    <w:rsid w:val="00B57D2B"/>
    <w:rsid w:val="00B60940"/>
    <w:rsid w:val="00B60D5D"/>
    <w:rsid w:val="00B61046"/>
    <w:rsid w:val="00B63504"/>
    <w:rsid w:val="00B6487D"/>
    <w:rsid w:val="00B65F03"/>
    <w:rsid w:val="00B65F38"/>
    <w:rsid w:val="00B6647B"/>
    <w:rsid w:val="00B66F29"/>
    <w:rsid w:val="00B672EC"/>
    <w:rsid w:val="00B67A04"/>
    <w:rsid w:val="00B71605"/>
    <w:rsid w:val="00B7176C"/>
    <w:rsid w:val="00B71BED"/>
    <w:rsid w:val="00B722BF"/>
    <w:rsid w:val="00B72512"/>
    <w:rsid w:val="00B741E0"/>
    <w:rsid w:val="00B744F1"/>
    <w:rsid w:val="00B760AC"/>
    <w:rsid w:val="00B76BB3"/>
    <w:rsid w:val="00B76C27"/>
    <w:rsid w:val="00B80BC4"/>
    <w:rsid w:val="00B80F61"/>
    <w:rsid w:val="00B812E9"/>
    <w:rsid w:val="00B81C1C"/>
    <w:rsid w:val="00B81FF4"/>
    <w:rsid w:val="00B82263"/>
    <w:rsid w:val="00B823F4"/>
    <w:rsid w:val="00B82479"/>
    <w:rsid w:val="00B82656"/>
    <w:rsid w:val="00B837C6"/>
    <w:rsid w:val="00B83E1E"/>
    <w:rsid w:val="00B84560"/>
    <w:rsid w:val="00B8514A"/>
    <w:rsid w:val="00B85453"/>
    <w:rsid w:val="00B85975"/>
    <w:rsid w:val="00B85BD5"/>
    <w:rsid w:val="00B86239"/>
    <w:rsid w:val="00B86A01"/>
    <w:rsid w:val="00B86F06"/>
    <w:rsid w:val="00B86F82"/>
    <w:rsid w:val="00B875D0"/>
    <w:rsid w:val="00B8768A"/>
    <w:rsid w:val="00B87E33"/>
    <w:rsid w:val="00B927F5"/>
    <w:rsid w:val="00B929AC"/>
    <w:rsid w:val="00B92E22"/>
    <w:rsid w:val="00B92EC3"/>
    <w:rsid w:val="00B93F16"/>
    <w:rsid w:val="00B93F5B"/>
    <w:rsid w:val="00B944D8"/>
    <w:rsid w:val="00B94FFD"/>
    <w:rsid w:val="00B95B4D"/>
    <w:rsid w:val="00B95E9B"/>
    <w:rsid w:val="00B95FBF"/>
    <w:rsid w:val="00B96A25"/>
    <w:rsid w:val="00BA0C5F"/>
    <w:rsid w:val="00BA1681"/>
    <w:rsid w:val="00BA2253"/>
    <w:rsid w:val="00BA2270"/>
    <w:rsid w:val="00BA2873"/>
    <w:rsid w:val="00BA2B05"/>
    <w:rsid w:val="00BA3293"/>
    <w:rsid w:val="00BA5678"/>
    <w:rsid w:val="00BA5740"/>
    <w:rsid w:val="00BA691A"/>
    <w:rsid w:val="00BA6BFF"/>
    <w:rsid w:val="00BA7155"/>
    <w:rsid w:val="00BA7E68"/>
    <w:rsid w:val="00BB188B"/>
    <w:rsid w:val="00BB222E"/>
    <w:rsid w:val="00BB31C2"/>
    <w:rsid w:val="00BB327B"/>
    <w:rsid w:val="00BB3A29"/>
    <w:rsid w:val="00BB4597"/>
    <w:rsid w:val="00BB508D"/>
    <w:rsid w:val="00BB5A7E"/>
    <w:rsid w:val="00BB67F8"/>
    <w:rsid w:val="00BB68B0"/>
    <w:rsid w:val="00BB6AD9"/>
    <w:rsid w:val="00BB7E23"/>
    <w:rsid w:val="00BC0240"/>
    <w:rsid w:val="00BC0FBB"/>
    <w:rsid w:val="00BC25DF"/>
    <w:rsid w:val="00BC3095"/>
    <w:rsid w:val="00BC3742"/>
    <w:rsid w:val="00BC393B"/>
    <w:rsid w:val="00BC3AD2"/>
    <w:rsid w:val="00BC45AF"/>
    <w:rsid w:val="00BC483C"/>
    <w:rsid w:val="00BC4AEE"/>
    <w:rsid w:val="00BC4CD7"/>
    <w:rsid w:val="00BC51FE"/>
    <w:rsid w:val="00BC72FD"/>
    <w:rsid w:val="00BC7AAF"/>
    <w:rsid w:val="00BC7DD1"/>
    <w:rsid w:val="00BD0938"/>
    <w:rsid w:val="00BD0DF1"/>
    <w:rsid w:val="00BD15F2"/>
    <w:rsid w:val="00BD17E2"/>
    <w:rsid w:val="00BD1C1E"/>
    <w:rsid w:val="00BD1C35"/>
    <w:rsid w:val="00BD2218"/>
    <w:rsid w:val="00BD3770"/>
    <w:rsid w:val="00BD3ED9"/>
    <w:rsid w:val="00BD56F8"/>
    <w:rsid w:val="00BD73D3"/>
    <w:rsid w:val="00BD7412"/>
    <w:rsid w:val="00BD7566"/>
    <w:rsid w:val="00BD7823"/>
    <w:rsid w:val="00BD7E35"/>
    <w:rsid w:val="00BE0252"/>
    <w:rsid w:val="00BE1832"/>
    <w:rsid w:val="00BE1C33"/>
    <w:rsid w:val="00BE2FC4"/>
    <w:rsid w:val="00BE3AF2"/>
    <w:rsid w:val="00BE4793"/>
    <w:rsid w:val="00BE479E"/>
    <w:rsid w:val="00BE5621"/>
    <w:rsid w:val="00BE584D"/>
    <w:rsid w:val="00BE6077"/>
    <w:rsid w:val="00BE71C2"/>
    <w:rsid w:val="00BF057F"/>
    <w:rsid w:val="00BF1229"/>
    <w:rsid w:val="00BF1919"/>
    <w:rsid w:val="00BF1D59"/>
    <w:rsid w:val="00BF1E3A"/>
    <w:rsid w:val="00BF1EB6"/>
    <w:rsid w:val="00BF1FAC"/>
    <w:rsid w:val="00BF322F"/>
    <w:rsid w:val="00BF43E9"/>
    <w:rsid w:val="00BF4643"/>
    <w:rsid w:val="00BF5AB3"/>
    <w:rsid w:val="00BF5ECC"/>
    <w:rsid w:val="00BF6E52"/>
    <w:rsid w:val="00BF73A6"/>
    <w:rsid w:val="00BF7ED5"/>
    <w:rsid w:val="00C00121"/>
    <w:rsid w:val="00C0061B"/>
    <w:rsid w:val="00C00DC4"/>
    <w:rsid w:val="00C01389"/>
    <w:rsid w:val="00C01A92"/>
    <w:rsid w:val="00C04600"/>
    <w:rsid w:val="00C049D9"/>
    <w:rsid w:val="00C05B7F"/>
    <w:rsid w:val="00C05C0A"/>
    <w:rsid w:val="00C05E95"/>
    <w:rsid w:val="00C0626B"/>
    <w:rsid w:val="00C062CE"/>
    <w:rsid w:val="00C066E1"/>
    <w:rsid w:val="00C0738A"/>
    <w:rsid w:val="00C07F35"/>
    <w:rsid w:val="00C07F52"/>
    <w:rsid w:val="00C1095A"/>
    <w:rsid w:val="00C11726"/>
    <w:rsid w:val="00C11C3F"/>
    <w:rsid w:val="00C1249F"/>
    <w:rsid w:val="00C12D7D"/>
    <w:rsid w:val="00C12F77"/>
    <w:rsid w:val="00C13483"/>
    <w:rsid w:val="00C1374C"/>
    <w:rsid w:val="00C13C45"/>
    <w:rsid w:val="00C13DE5"/>
    <w:rsid w:val="00C148FE"/>
    <w:rsid w:val="00C14D92"/>
    <w:rsid w:val="00C15B51"/>
    <w:rsid w:val="00C16133"/>
    <w:rsid w:val="00C171D6"/>
    <w:rsid w:val="00C17233"/>
    <w:rsid w:val="00C21D2F"/>
    <w:rsid w:val="00C22089"/>
    <w:rsid w:val="00C221BA"/>
    <w:rsid w:val="00C227CD"/>
    <w:rsid w:val="00C22979"/>
    <w:rsid w:val="00C22BB4"/>
    <w:rsid w:val="00C24725"/>
    <w:rsid w:val="00C248B4"/>
    <w:rsid w:val="00C254BE"/>
    <w:rsid w:val="00C25A9C"/>
    <w:rsid w:val="00C26845"/>
    <w:rsid w:val="00C26ED6"/>
    <w:rsid w:val="00C273E0"/>
    <w:rsid w:val="00C27C23"/>
    <w:rsid w:val="00C30C2E"/>
    <w:rsid w:val="00C31251"/>
    <w:rsid w:val="00C32034"/>
    <w:rsid w:val="00C3209D"/>
    <w:rsid w:val="00C32D53"/>
    <w:rsid w:val="00C331BF"/>
    <w:rsid w:val="00C33EFA"/>
    <w:rsid w:val="00C342BE"/>
    <w:rsid w:val="00C353F8"/>
    <w:rsid w:val="00C40379"/>
    <w:rsid w:val="00C40C7B"/>
    <w:rsid w:val="00C414CB"/>
    <w:rsid w:val="00C4203E"/>
    <w:rsid w:val="00C42B67"/>
    <w:rsid w:val="00C436F0"/>
    <w:rsid w:val="00C443D4"/>
    <w:rsid w:val="00C44B76"/>
    <w:rsid w:val="00C46524"/>
    <w:rsid w:val="00C472BC"/>
    <w:rsid w:val="00C47EC0"/>
    <w:rsid w:val="00C51660"/>
    <w:rsid w:val="00C51744"/>
    <w:rsid w:val="00C51F50"/>
    <w:rsid w:val="00C5272C"/>
    <w:rsid w:val="00C529B9"/>
    <w:rsid w:val="00C52AD0"/>
    <w:rsid w:val="00C52B06"/>
    <w:rsid w:val="00C53153"/>
    <w:rsid w:val="00C53CA8"/>
    <w:rsid w:val="00C54079"/>
    <w:rsid w:val="00C544C6"/>
    <w:rsid w:val="00C5563A"/>
    <w:rsid w:val="00C56373"/>
    <w:rsid w:val="00C571A9"/>
    <w:rsid w:val="00C5761C"/>
    <w:rsid w:val="00C6090A"/>
    <w:rsid w:val="00C615A0"/>
    <w:rsid w:val="00C624C4"/>
    <w:rsid w:val="00C62583"/>
    <w:rsid w:val="00C62F10"/>
    <w:rsid w:val="00C63325"/>
    <w:rsid w:val="00C6467B"/>
    <w:rsid w:val="00C6470A"/>
    <w:rsid w:val="00C64CE5"/>
    <w:rsid w:val="00C6504C"/>
    <w:rsid w:val="00C65474"/>
    <w:rsid w:val="00C65F3A"/>
    <w:rsid w:val="00C66473"/>
    <w:rsid w:val="00C67354"/>
    <w:rsid w:val="00C6757B"/>
    <w:rsid w:val="00C700E6"/>
    <w:rsid w:val="00C703B1"/>
    <w:rsid w:val="00C70A29"/>
    <w:rsid w:val="00C7114B"/>
    <w:rsid w:val="00C71490"/>
    <w:rsid w:val="00C715B7"/>
    <w:rsid w:val="00C71F2F"/>
    <w:rsid w:val="00C7266D"/>
    <w:rsid w:val="00C733B2"/>
    <w:rsid w:val="00C7364C"/>
    <w:rsid w:val="00C736B4"/>
    <w:rsid w:val="00C73B37"/>
    <w:rsid w:val="00C741E9"/>
    <w:rsid w:val="00C753DC"/>
    <w:rsid w:val="00C75E71"/>
    <w:rsid w:val="00C76AAD"/>
    <w:rsid w:val="00C770AC"/>
    <w:rsid w:val="00C77439"/>
    <w:rsid w:val="00C8021F"/>
    <w:rsid w:val="00C80C4E"/>
    <w:rsid w:val="00C80F3F"/>
    <w:rsid w:val="00C8167E"/>
    <w:rsid w:val="00C816A0"/>
    <w:rsid w:val="00C81EEB"/>
    <w:rsid w:val="00C8211D"/>
    <w:rsid w:val="00C8290A"/>
    <w:rsid w:val="00C82990"/>
    <w:rsid w:val="00C83010"/>
    <w:rsid w:val="00C84414"/>
    <w:rsid w:val="00C84AAE"/>
    <w:rsid w:val="00C85A97"/>
    <w:rsid w:val="00C85F30"/>
    <w:rsid w:val="00C86232"/>
    <w:rsid w:val="00C86686"/>
    <w:rsid w:val="00C86772"/>
    <w:rsid w:val="00C86E7B"/>
    <w:rsid w:val="00C914D7"/>
    <w:rsid w:val="00C9154C"/>
    <w:rsid w:val="00C91B9C"/>
    <w:rsid w:val="00C91D17"/>
    <w:rsid w:val="00C91E49"/>
    <w:rsid w:val="00C91E4B"/>
    <w:rsid w:val="00C9353B"/>
    <w:rsid w:val="00C93798"/>
    <w:rsid w:val="00C947D9"/>
    <w:rsid w:val="00C94C48"/>
    <w:rsid w:val="00C952C2"/>
    <w:rsid w:val="00C95444"/>
    <w:rsid w:val="00C96517"/>
    <w:rsid w:val="00C96BCB"/>
    <w:rsid w:val="00C96E14"/>
    <w:rsid w:val="00C96F1B"/>
    <w:rsid w:val="00CA0917"/>
    <w:rsid w:val="00CA0F48"/>
    <w:rsid w:val="00CA241B"/>
    <w:rsid w:val="00CA2E56"/>
    <w:rsid w:val="00CA402B"/>
    <w:rsid w:val="00CA45F1"/>
    <w:rsid w:val="00CA4A71"/>
    <w:rsid w:val="00CA4E39"/>
    <w:rsid w:val="00CA4E5D"/>
    <w:rsid w:val="00CA604A"/>
    <w:rsid w:val="00CA67F3"/>
    <w:rsid w:val="00CA6AEF"/>
    <w:rsid w:val="00CA6D75"/>
    <w:rsid w:val="00CA7613"/>
    <w:rsid w:val="00CB0C34"/>
    <w:rsid w:val="00CB0E49"/>
    <w:rsid w:val="00CB1A2C"/>
    <w:rsid w:val="00CB3056"/>
    <w:rsid w:val="00CB43CC"/>
    <w:rsid w:val="00CB4960"/>
    <w:rsid w:val="00CB49CE"/>
    <w:rsid w:val="00CB4BDD"/>
    <w:rsid w:val="00CB53EE"/>
    <w:rsid w:val="00CB627A"/>
    <w:rsid w:val="00CB6567"/>
    <w:rsid w:val="00CB6834"/>
    <w:rsid w:val="00CB72C0"/>
    <w:rsid w:val="00CB75A9"/>
    <w:rsid w:val="00CB75C8"/>
    <w:rsid w:val="00CB7985"/>
    <w:rsid w:val="00CB799D"/>
    <w:rsid w:val="00CB79D4"/>
    <w:rsid w:val="00CC0033"/>
    <w:rsid w:val="00CC091C"/>
    <w:rsid w:val="00CC1142"/>
    <w:rsid w:val="00CC1294"/>
    <w:rsid w:val="00CC1D44"/>
    <w:rsid w:val="00CC1F8D"/>
    <w:rsid w:val="00CC256E"/>
    <w:rsid w:val="00CC3990"/>
    <w:rsid w:val="00CC3C41"/>
    <w:rsid w:val="00CC45AC"/>
    <w:rsid w:val="00CC6D9B"/>
    <w:rsid w:val="00CD0689"/>
    <w:rsid w:val="00CD22F4"/>
    <w:rsid w:val="00CD2951"/>
    <w:rsid w:val="00CD324D"/>
    <w:rsid w:val="00CD400F"/>
    <w:rsid w:val="00CD4289"/>
    <w:rsid w:val="00CD4D86"/>
    <w:rsid w:val="00CD5043"/>
    <w:rsid w:val="00CD5B17"/>
    <w:rsid w:val="00CD6911"/>
    <w:rsid w:val="00CD7BA6"/>
    <w:rsid w:val="00CE0730"/>
    <w:rsid w:val="00CE253C"/>
    <w:rsid w:val="00CE331F"/>
    <w:rsid w:val="00CE3DAF"/>
    <w:rsid w:val="00CE3E5C"/>
    <w:rsid w:val="00CE4333"/>
    <w:rsid w:val="00CE53D0"/>
    <w:rsid w:val="00CE5C4E"/>
    <w:rsid w:val="00CE5E9B"/>
    <w:rsid w:val="00CE6397"/>
    <w:rsid w:val="00CE68DB"/>
    <w:rsid w:val="00CE6FB0"/>
    <w:rsid w:val="00CE7241"/>
    <w:rsid w:val="00CF007D"/>
    <w:rsid w:val="00CF012D"/>
    <w:rsid w:val="00CF0429"/>
    <w:rsid w:val="00CF0496"/>
    <w:rsid w:val="00CF09AF"/>
    <w:rsid w:val="00CF0E17"/>
    <w:rsid w:val="00CF149F"/>
    <w:rsid w:val="00CF25A5"/>
    <w:rsid w:val="00CF2A9C"/>
    <w:rsid w:val="00CF2EF4"/>
    <w:rsid w:val="00CF3144"/>
    <w:rsid w:val="00CF3AB4"/>
    <w:rsid w:val="00CF3E3B"/>
    <w:rsid w:val="00CF4B30"/>
    <w:rsid w:val="00CF5D6A"/>
    <w:rsid w:val="00CF6071"/>
    <w:rsid w:val="00CF6357"/>
    <w:rsid w:val="00CF6530"/>
    <w:rsid w:val="00CF66DA"/>
    <w:rsid w:val="00CF6744"/>
    <w:rsid w:val="00CF7854"/>
    <w:rsid w:val="00CF7F4A"/>
    <w:rsid w:val="00D006C4"/>
    <w:rsid w:val="00D01784"/>
    <w:rsid w:val="00D01E6A"/>
    <w:rsid w:val="00D02B81"/>
    <w:rsid w:val="00D02E74"/>
    <w:rsid w:val="00D04E42"/>
    <w:rsid w:val="00D0541F"/>
    <w:rsid w:val="00D05836"/>
    <w:rsid w:val="00D0595F"/>
    <w:rsid w:val="00D0677F"/>
    <w:rsid w:val="00D06D8D"/>
    <w:rsid w:val="00D06E7B"/>
    <w:rsid w:val="00D075B6"/>
    <w:rsid w:val="00D10AA8"/>
    <w:rsid w:val="00D11B33"/>
    <w:rsid w:val="00D11E4D"/>
    <w:rsid w:val="00D1200F"/>
    <w:rsid w:val="00D13EB8"/>
    <w:rsid w:val="00D156D2"/>
    <w:rsid w:val="00D164F0"/>
    <w:rsid w:val="00D16673"/>
    <w:rsid w:val="00D17153"/>
    <w:rsid w:val="00D172B7"/>
    <w:rsid w:val="00D17E60"/>
    <w:rsid w:val="00D207F3"/>
    <w:rsid w:val="00D20A0A"/>
    <w:rsid w:val="00D21316"/>
    <w:rsid w:val="00D21D66"/>
    <w:rsid w:val="00D2330B"/>
    <w:rsid w:val="00D233EC"/>
    <w:rsid w:val="00D241EE"/>
    <w:rsid w:val="00D246CC"/>
    <w:rsid w:val="00D25475"/>
    <w:rsid w:val="00D25571"/>
    <w:rsid w:val="00D2627E"/>
    <w:rsid w:val="00D26581"/>
    <w:rsid w:val="00D27667"/>
    <w:rsid w:val="00D27855"/>
    <w:rsid w:val="00D27EE3"/>
    <w:rsid w:val="00D3049E"/>
    <w:rsid w:val="00D305A1"/>
    <w:rsid w:val="00D316C3"/>
    <w:rsid w:val="00D3173B"/>
    <w:rsid w:val="00D32336"/>
    <w:rsid w:val="00D352FA"/>
    <w:rsid w:val="00D35F0A"/>
    <w:rsid w:val="00D35FCB"/>
    <w:rsid w:val="00D36544"/>
    <w:rsid w:val="00D36CCC"/>
    <w:rsid w:val="00D36D21"/>
    <w:rsid w:val="00D371F4"/>
    <w:rsid w:val="00D37425"/>
    <w:rsid w:val="00D37B2D"/>
    <w:rsid w:val="00D37C6E"/>
    <w:rsid w:val="00D4080F"/>
    <w:rsid w:val="00D4111B"/>
    <w:rsid w:val="00D42336"/>
    <w:rsid w:val="00D428DD"/>
    <w:rsid w:val="00D42E81"/>
    <w:rsid w:val="00D432A0"/>
    <w:rsid w:val="00D44989"/>
    <w:rsid w:val="00D44D51"/>
    <w:rsid w:val="00D44E35"/>
    <w:rsid w:val="00D45836"/>
    <w:rsid w:val="00D45F91"/>
    <w:rsid w:val="00D46434"/>
    <w:rsid w:val="00D467CA"/>
    <w:rsid w:val="00D46ED7"/>
    <w:rsid w:val="00D4731E"/>
    <w:rsid w:val="00D47455"/>
    <w:rsid w:val="00D51095"/>
    <w:rsid w:val="00D511D3"/>
    <w:rsid w:val="00D51AD0"/>
    <w:rsid w:val="00D51D5C"/>
    <w:rsid w:val="00D538EB"/>
    <w:rsid w:val="00D54EC4"/>
    <w:rsid w:val="00D55ABE"/>
    <w:rsid w:val="00D563EF"/>
    <w:rsid w:val="00D564F2"/>
    <w:rsid w:val="00D56DF5"/>
    <w:rsid w:val="00D56ECD"/>
    <w:rsid w:val="00D57524"/>
    <w:rsid w:val="00D6000E"/>
    <w:rsid w:val="00D600E0"/>
    <w:rsid w:val="00D60B01"/>
    <w:rsid w:val="00D622C5"/>
    <w:rsid w:val="00D6231C"/>
    <w:rsid w:val="00D629D7"/>
    <w:rsid w:val="00D63791"/>
    <w:rsid w:val="00D638AB"/>
    <w:rsid w:val="00D63FA2"/>
    <w:rsid w:val="00D64737"/>
    <w:rsid w:val="00D65102"/>
    <w:rsid w:val="00D6557C"/>
    <w:rsid w:val="00D6627D"/>
    <w:rsid w:val="00D664A7"/>
    <w:rsid w:val="00D668DA"/>
    <w:rsid w:val="00D66E62"/>
    <w:rsid w:val="00D67E1A"/>
    <w:rsid w:val="00D67EF3"/>
    <w:rsid w:val="00D70644"/>
    <w:rsid w:val="00D706C8"/>
    <w:rsid w:val="00D70D8D"/>
    <w:rsid w:val="00D71213"/>
    <w:rsid w:val="00D715D6"/>
    <w:rsid w:val="00D72100"/>
    <w:rsid w:val="00D734BF"/>
    <w:rsid w:val="00D73D7D"/>
    <w:rsid w:val="00D74799"/>
    <w:rsid w:val="00D748CA"/>
    <w:rsid w:val="00D758C8"/>
    <w:rsid w:val="00D75A70"/>
    <w:rsid w:val="00D761A8"/>
    <w:rsid w:val="00D768EC"/>
    <w:rsid w:val="00D770EE"/>
    <w:rsid w:val="00D77EDF"/>
    <w:rsid w:val="00D812D0"/>
    <w:rsid w:val="00D822AE"/>
    <w:rsid w:val="00D82FC8"/>
    <w:rsid w:val="00D8343D"/>
    <w:rsid w:val="00D83EDD"/>
    <w:rsid w:val="00D8406D"/>
    <w:rsid w:val="00D843C5"/>
    <w:rsid w:val="00D84885"/>
    <w:rsid w:val="00D85112"/>
    <w:rsid w:val="00D86190"/>
    <w:rsid w:val="00D86E5F"/>
    <w:rsid w:val="00D87E88"/>
    <w:rsid w:val="00D9041C"/>
    <w:rsid w:val="00D92304"/>
    <w:rsid w:val="00D93D2C"/>
    <w:rsid w:val="00D9514F"/>
    <w:rsid w:val="00D95657"/>
    <w:rsid w:val="00D96A0A"/>
    <w:rsid w:val="00D96ADA"/>
    <w:rsid w:val="00D97B73"/>
    <w:rsid w:val="00D97E81"/>
    <w:rsid w:val="00DA10BD"/>
    <w:rsid w:val="00DA1807"/>
    <w:rsid w:val="00DA23DB"/>
    <w:rsid w:val="00DA2926"/>
    <w:rsid w:val="00DA330D"/>
    <w:rsid w:val="00DA34A8"/>
    <w:rsid w:val="00DA4292"/>
    <w:rsid w:val="00DA5317"/>
    <w:rsid w:val="00DA5888"/>
    <w:rsid w:val="00DA5AD0"/>
    <w:rsid w:val="00DA5D5A"/>
    <w:rsid w:val="00DA60A3"/>
    <w:rsid w:val="00DA60DD"/>
    <w:rsid w:val="00DA69C4"/>
    <w:rsid w:val="00DA757E"/>
    <w:rsid w:val="00DB01C6"/>
    <w:rsid w:val="00DB20DB"/>
    <w:rsid w:val="00DB2492"/>
    <w:rsid w:val="00DB2DCF"/>
    <w:rsid w:val="00DB30FC"/>
    <w:rsid w:val="00DB320C"/>
    <w:rsid w:val="00DB3259"/>
    <w:rsid w:val="00DB3932"/>
    <w:rsid w:val="00DB3942"/>
    <w:rsid w:val="00DB3E07"/>
    <w:rsid w:val="00DB4287"/>
    <w:rsid w:val="00DB42B8"/>
    <w:rsid w:val="00DB46C9"/>
    <w:rsid w:val="00DB4C3A"/>
    <w:rsid w:val="00DB7248"/>
    <w:rsid w:val="00DC112B"/>
    <w:rsid w:val="00DC13A2"/>
    <w:rsid w:val="00DC13F3"/>
    <w:rsid w:val="00DC198E"/>
    <w:rsid w:val="00DC19AA"/>
    <w:rsid w:val="00DC1AF5"/>
    <w:rsid w:val="00DC1B66"/>
    <w:rsid w:val="00DC20AA"/>
    <w:rsid w:val="00DC2C4D"/>
    <w:rsid w:val="00DC337E"/>
    <w:rsid w:val="00DC3391"/>
    <w:rsid w:val="00DC4DD1"/>
    <w:rsid w:val="00DC569D"/>
    <w:rsid w:val="00DC640C"/>
    <w:rsid w:val="00DC65CE"/>
    <w:rsid w:val="00DC70D3"/>
    <w:rsid w:val="00DC7E50"/>
    <w:rsid w:val="00DD0247"/>
    <w:rsid w:val="00DD2055"/>
    <w:rsid w:val="00DD26A7"/>
    <w:rsid w:val="00DD27ED"/>
    <w:rsid w:val="00DD3C8A"/>
    <w:rsid w:val="00DD5F1F"/>
    <w:rsid w:val="00DD6333"/>
    <w:rsid w:val="00DD64D7"/>
    <w:rsid w:val="00DD6FE2"/>
    <w:rsid w:val="00DE07AE"/>
    <w:rsid w:val="00DE132A"/>
    <w:rsid w:val="00DE19E3"/>
    <w:rsid w:val="00DE22A8"/>
    <w:rsid w:val="00DE23A9"/>
    <w:rsid w:val="00DE2AF4"/>
    <w:rsid w:val="00DE30CD"/>
    <w:rsid w:val="00DE43AF"/>
    <w:rsid w:val="00DE4566"/>
    <w:rsid w:val="00DE4661"/>
    <w:rsid w:val="00DE61AA"/>
    <w:rsid w:val="00DE61AD"/>
    <w:rsid w:val="00DE6BFC"/>
    <w:rsid w:val="00DE6DE2"/>
    <w:rsid w:val="00DF036E"/>
    <w:rsid w:val="00DF05A1"/>
    <w:rsid w:val="00DF0DC6"/>
    <w:rsid w:val="00DF13A3"/>
    <w:rsid w:val="00DF17DA"/>
    <w:rsid w:val="00DF1FA6"/>
    <w:rsid w:val="00DF2562"/>
    <w:rsid w:val="00DF26DB"/>
    <w:rsid w:val="00DF3A29"/>
    <w:rsid w:val="00DF3BCD"/>
    <w:rsid w:val="00DF3CCA"/>
    <w:rsid w:val="00DF3D47"/>
    <w:rsid w:val="00DF47CB"/>
    <w:rsid w:val="00DF490B"/>
    <w:rsid w:val="00DF4CB6"/>
    <w:rsid w:val="00DF5C90"/>
    <w:rsid w:val="00DF5E99"/>
    <w:rsid w:val="00DF5EE8"/>
    <w:rsid w:val="00DF5FCA"/>
    <w:rsid w:val="00DF6A67"/>
    <w:rsid w:val="00DF6AD9"/>
    <w:rsid w:val="00DF7CD3"/>
    <w:rsid w:val="00E00259"/>
    <w:rsid w:val="00E00694"/>
    <w:rsid w:val="00E01821"/>
    <w:rsid w:val="00E01C27"/>
    <w:rsid w:val="00E01EF3"/>
    <w:rsid w:val="00E031B7"/>
    <w:rsid w:val="00E04027"/>
    <w:rsid w:val="00E05233"/>
    <w:rsid w:val="00E05DD6"/>
    <w:rsid w:val="00E066E0"/>
    <w:rsid w:val="00E073E3"/>
    <w:rsid w:val="00E106BC"/>
    <w:rsid w:val="00E109F9"/>
    <w:rsid w:val="00E119E1"/>
    <w:rsid w:val="00E1284F"/>
    <w:rsid w:val="00E12C54"/>
    <w:rsid w:val="00E12F75"/>
    <w:rsid w:val="00E12FBF"/>
    <w:rsid w:val="00E1322A"/>
    <w:rsid w:val="00E132CE"/>
    <w:rsid w:val="00E1337F"/>
    <w:rsid w:val="00E1368C"/>
    <w:rsid w:val="00E1483A"/>
    <w:rsid w:val="00E162A5"/>
    <w:rsid w:val="00E167FF"/>
    <w:rsid w:val="00E1747F"/>
    <w:rsid w:val="00E20413"/>
    <w:rsid w:val="00E20856"/>
    <w:rsid w:val="00E20E3A"/>
    <w:rsid w:val="00E231BD"/>
    <w:rsid w:val="00E23473"/>
    <w:rsid w:val="00E237CA"/>
    <w:rsid w:val="00E23AEB"/>
    <w:rsid w:val="00E23E2C"/>
    <w:rsid w:val="00E24377"/>
    <w:rsid w:val="00E24882"/>
    <w:rsid w:val="00E25BE1"/>
    <w:rsid w:val="00E268B0"/>
    <w:rsid w:val="00E27082"/>
    <w:rsid w:val="00E27519"/>
    <w:rsid w:val="00E313DA"/>
    <w:rsid w:val="00E31753"/>
    <w:rsid w:val="00E31A20"/>
    <w:rsid w:val="00E320AF"/>
    <w:rsid w:val="00E326DD"/>
    <w:rsid w:val="00E32F70"/>
    <w:rsid w:val="00E3357A"/>
    <w:rsid w:val="00E339FA"/>
    <w:rsid w:val="00E353BF"/>
    <w:rsid w:val="00E36720"/>
    <w:rsid w:val="00E36847"/>
    <w:rsid w:val="00E36E72"/>
    <w:rsid w:val="00E36ED7"/>
    <w:rsid w:val="00E3717E"/>
    <w:rsid w:val="00E3781F"/>
    <w:rsid w:val="00E37B1F"/>
    <w:rsid w:val="00E407FF"/>
    <w:rsid w:val="00E414D5"/>
    <w:rsid w:val="00E41C67"/>
    <w:rsid w:val="00E41FC2"/>
    <w:rsid w:val="00E4266B"/>
    <w:rsid w:val="00E42B96"/>
    <w:rsid w:val="00E43060"/>
    <w:rsid w:val="00E439CF"/>
    <w:rsid w:val="00E444C9"/>
    <w:rsid w:val="00E44837"/>
    <w:rsid w:val="00E44BBB"/>
    <w:rsid w:val="00E453C1"/>
    <w:rsid w:val="00E45C43"/>
    <w:rsid w:val="00E4619C"/>
    <w:rsid w:val="00E4659A"/>
    <w:rsid w:val="00E469B4"/>
    <w:rsid w:val="00E46E3D"/>
    <w:rsid w:val="00E46FB9"/>
    <w:rsid w:val="00E47040"/>
    <w:rsid w:val="00E47283"/>
    <w:rsid w:val="00E4767F"/>
    <w:rsid w:val="00E47FFC"/>
    <w:rsid w:val="00E5007E"/>
    <w:rsid w:val="00E50B02"/>
    <w:rsid w:val="00E50C46"/>
    <w:rsid w:val="00E51B70"/>
    <w:rsid w:val="00E520EF"/>
    <w:rsid w:val="00E5228E"/>
    <w:rsid w:val="00E52C19"/>
    <w:rsid w:val="00E530AC"/>
    <w:rsid w:val="00E535A9"/>
    <w:rsid w:val="00E5397E"/>
    <w:rsid w:val="00E53EE6"/>
    <w:rsid w:val="00E542E8"/>
    <w:rsid w:val="00E54416"/>
    <w:rsid w:val="00E5452C"/>
    <w:rsid w:val="00E550C3"/>
    <w:rsid w:val="00E55356"/>
    <w:rsid w:val="00E553EF"/>
    <w:rsid w:val="00E568B9"/>
    <w:rsid w:val="00E57EC2"/>
    <w:rsid w:val="00E613AA"/>
    <w:rsid w:val="00E61B66"/>
    <w:rsid w:val="00E61DE9"/>
    <w:rsid w:val="00E62311"/>
    <w:rsid w:val="00E6234F"/>
    <w:rsid w:val="00E63885"/>
    <w:rsid w:val="00E63E6B"/>
    <w:rsid w:val="00E642D6"/>
    <w:rsid w:val="00E64CBD"/>
    <w:rsid w:val="00E657AB"/>
    <w:rsid w:val="00E65CB2"/>
    <w:rsid w:val="00E669C3"/>
    <w:rsid w:val="00E66D6C"/>
    <w:rsid w:val="00E66DC0"/>
    <w:rsid w:val="00E7018F"/>
    <w:rsid w:val="00E70391"/>
    <w:rsid w:val="00E70B0E"/>
    <w:rsid w:val="00E719BA"/>
    <w:rsid w:val="00E71D54"/>
    <w:rsid w:val="00E72115"/>
    <w:rsid w:val="00E72421"/>
    <w:rsid w:val="00E72638"/>
    <w:rsid w:val="00E72AEB"/>
    <w:rsid w:val="00E72C5D"/>
    <w:rsid w:val="00E7324B"/>
    <w:rsid w:val="00E7327A"/>
    <w:rsid w:val="00E73F6D"/>
    <w:rsid w:val="00E7495A"/>
    <w:rsid w:val="00E75763"/>
    <w:rsid w:val="00E76B0A"/>
    <w:rsid w:val="00E76B70"/>
    <w:rsid w:val="00E77E54"/>
    <w:rsid w:val="00E80765"/>
    <w:rsid w:val="00E8095E"/>
    <w:rsid w:val="00E80AFF"/>
    <w:rsid w:val="00E80EF4"/>
    <w:rsid w:val="00E81265"/>
    <w:rsid w:val="00E817EC"/>
    <w:rsid w:val="00E819D1"/>
    <w:rsid w:val="00E823F5"/>
    <w:rsid w:val="00E8247A"/>
    <w:rsid w:val="00E82BDC"/>
    <w:rsid w:val="00E8316F"/>
    <w:rsid w:val="00E83C57"/>
    <w:rsid w:val="00E83F3B"/>
    <w:rsid w:val="00E848C2"/>
    <w:rsid w:val="00E84A8E"/>
    <w:rsid w:val="00E84B7E"/>
    <w:rsid w:val="00E84FAC"/>
    <w:rsid w:val="00E851C4"/>
    <w:rsid w:val="00E8551D"/>
    <w:rsid w:val="00E85554"/>
    <w:rsid w:val="00E85C9B"/>
    <w:rsid w:val="00E86A7B"/>
    <w:rsid w:val="00E87BC3"/>
    <w:rsid w:val="00E87D90"/>
    <w:rsid w:val="00E87ED6"/>
    <w:rsid w:val="00E90914"/>
    <w:rsid w:val="00E91C19"/>
    <w:rsid w:val="00E92A73"/>
    <w:rsid w:val="00E94479"/>
    <w:rsid w:val="00E95212"/>
    <w:rsid w:val="00E95384"/>
    <w:rsid w:val="00E9538E"/>
    <w:rsid w:val="00E964DC"/>
    <w:rsid w:val="00E96610"/>
    <w:rsid w:val="00E9688D"/>
    <w:rsid w:val="00E96C25"/>
    <w:rsid w:val="00EA0904"/>
    <w:rsid w:val="00EA0A04"/>
    <w:rsid w:val="00EA0B08"/>
    <w:rsid w:val="00EA139F"/>
    <w:rsid w:val="00EA14DB"/>
    <w:rsid w:val="00EA2265"/>
    <w:rsid w:val="00EA2AFC"/>
    <w:rsid w:val="00EA31DF"/>
    <w:rsid w:val="00EA343C"/>
    <w:rsid w:val="00EA34AB"/>
    <w:rsid w:val="00EA6579"/>
    <w:rsid w:val="00EA6CCA"/>
    <w:rsid w:val="00EA7A2A"/>
    <w:rsid w:val="00EA7F28"/>
    <w:rsid w:val="00EB0650"/>
    <w:rsid w:val="00EB0D67"/>
    <w:rsid w:val="00EB3137"/>
    <w:rsid w:val="00EB3553"/>
    <w:rsid w:val="00EB3FFE"/>
    <w:rsid w:val="00EB455C"/>
    <w:rsid w:val="00EB4BF9"/>
    <w:rsid w:val="00EB5057"/>
    <w:rsid w:val="00EB6293"/>
    <w:rsid w:val="00EB694F"/>
    <w:rsid w:val="00EB6A07"/>
    <w:rsid w:val="00EB6CCD"/>
    <w:rsid w:val="00EC04C3"/>
    <w:rsid w:val="00EC0D2D"/>
    <w:rsid w:val="00EC0FE6"/>
    <w:rsid w:val="00EC1306"/>
    <w:rsid w:val="00EC1DF6"/>
    <w:rsid w:val="00EC2053"/>
    <w:rsid w:val="00EC2CE0"/>
    <w:rsid w:val="00EC37DC"/>
    <w:rsid w:val="00EC4631"/>
    <w:rsid w:val="00EC4E28"/>
    <w:rsid w:val="00EC51C6"/>
    <w:rsid w:val="00EC52D8"/>
    <w:rsid w:val="00EC562D"/>
    <w:rsid w:val="00EC627C"/>
    <w:rsid w:val="00EC7B81"/>
    <w:rsid w:val="00ED061F"/>
    <w:rsid w:val="00ED0988"/>
    <w:rsid w:val="00ED0997"/>
    <w:rsid w:val="00ED0C35"/>
    <w:rsid w:val="00ED15FE"/>
    <w:rsid w:val="00ED2C9E"/>
    <w:rsid w:val="00ED2F25"/>
    <w:rsid w:val="00ED3531"/>
    <w:rsid w:val="00ED43A9"/>
    <w:rsid w:val="00ED57AE"/>
    <w:rsid w:val="00ED5C6F"/>
    <w:rsid w:val="00ED5E00"/>
    <w:rsid w:val="00ED67BD"/>
    <w:rsid w:val="00ED6A18"/>
    <w:rsid w:val="00EE01E5"/>
    <w:rsid w:val="00EE18D2"/>
    <w:rsid w:val="00EE20B3"/>
    <w:rsid w:val="00EE40B5"/>
    <w:rsid w:val="00EE444A"/>
    <w:rsid w:val="00EE4812"/>
    <w:rsid w:val="00EE4CF1"/>
    <w:rsid w:val="00EE508B"/>
    <w:rsid w:val="00EE50CB"/>
    <w:rsid w:val="00EE51F8"/>
    <w:rsid w:val="00EE5588"/>
    <w:rsid w:val="00EE637E"/>
    <w:rsid w:val="00EE6603"/>
    <w:rsid w:val="00EE6FF0"/>
    <w:rsid w:val="00EE7C39"/>
    <w:rsid w:val="00EF0538"/>
    <w:rsid w:val="00EF1120"/>
    <w:rsid w:val="00EF2490"/>
    <w:rsid w:val="00EF26AA"/>
    <w:rsid w:val="00EF3203"/>
    <w:rsid w:val="00EF3526"/>
    <w:rsid w:val="00EF4914"/>
    <w:rsid w:val="00EF4D24"/>
    <w:rsid w:val="00EF5543"/>
    <w:rsid w:val="00EF5956"/>
    <w:rsid w:val="00EF5FF0"/>
    <w:rsid w:val="00EF6034"/>
    <w:rsid w:val="00EF6036"/>
    <w:rsid w:val="00EF657D"/>
    <w:rsid w:val="00EF6B64"/>
    <w:rsid w:val="00F0187B"/>
    <w:rsid w:val="00F03B66"/>
    <w:rsid w:val="00F04114"/>
    <w:rsid w:val="00F04427"/>
    <w:rsid w:val="00F05B31"/>
    <w:rsid w:val="00F06927"/>
    <w:rsid w:val="00F07AD3"/>
    <w:rsid w:val="00F107E7"/>
    <w:rsid w:val="00F1137F"/>
    <w:rsid w:val="00F119DB"/>
    <w:rsid w:val="00F11FCF"/>
    <w:rsid w:val="00F12D66"/>
    <w:rsid w:val="00F13495"/>
    <w:rsid w:val="00F145F1"/>
    <w:rsid w:val="00F150D2"/>
    <w:rsid w:val="00F15A7A"/>
    <w:rsid w:val="00F163E2"/>
    <w:rsid w:val="00F16942"/>
    <w:rsid w:val="00F16C90"/>
    <w:rsid w:val="00F16D7A"/>
    <w:rsid w:val="00F16E62"/>
    <w:rsid w:val="00F1795F"/>
    <w:rsid w:val="00F17C6D"/>
    <w:rsid w:val="00F17F04"/>
    <w:rsid w:val="00F21D39"/>
    <w:rsid w:val="00F228ED"/>
    <w:rsid w:val="00F231FD"/>
    <w:rsid w:val="00F258A8"/>
    <w:rsid w:val="00F25B73"/>
    <w:rsid w:val="00F260BF"/>
    <w:rsid w:val="00F262A7"/>
    <w:rsid w:val="00F3106B"/>
    <w:rsid w:val="00F31C83"/>
    <w:rsid w:val="00F31CBA"/>
    <w:rsid w:val="00F32071"/>
    <w:rsid w:val="00F32BA1"/>
    <w:rsid w:val="00F334B0"/>
    <w:rsid w:val="00F3551D"/>
    <w:rsid w:val="00F35881"/>
    <w:rsid w:val="00F36119"/>
    <w:rsid w:val="00F3753F"/>
    <w:rsid w:val="00F37737"/>
    <w:rsid w:val="00F379E2"/>
    <w:rsid w:val="00F37B13"/>
    <w:rsid w:val="00F37B47"/>
    <w:rsid w:val="00F40023"/>
    <w:rsid w:val="00F40164"/>
    <w:rsid w:val="00F404F5"/>
    <w:rsid w:val="00F40C54"/>
    <w:rsid w:val="00F40E78"/>
    <w:rsid w:val="00F4240E"/>
    <w:rsid w:val="00F43048"/>
    <w:rsid w:val="00F432FD"/>
    <w:rsid w:val="00F43479"/>
    <w:rsid w:val="00F43E43"/>
    <w:rsid w:val="00F44161"/>
    <w:rsid w:val="00F4564F"/>
    <w:rsid w:val="00F4581A"/>
    <w:rsid w:val="00F46C23"/>
    <w:rsid w:val="00F47B9D"/>
    <w:rsid w:val="00F500CA"/>
    <w:rsid w:val="00F513C4"/>
    <w:rsid w:val="00F533D5"/>
    <w:rsid w:val="00F539E6"/>
    <w:rsid w:val="00F54094"/>
    <w:rsid w:val="00F5475D"/>
    <w:rsid w:val="00F5505E"/>
    <w:rsid w:val="00F5523B"/>
    <w:rsid w:val="00F5523C"/>
    <w:rsid w:val="00F55C77"/>
    <w:rsid w:val="00F57299"/>
    <w:rsid w:val="00F57569"/>
    <w:rsid w:val="00F57AD9"/>
    <w:rsid w:val="00F57D6B"/>
    <w:rsid w:val="00F60294"/>
    <w:rsid w:val="00F60867"/>
    <w:rsid w:val="00F633F8"/>
    <w:rsid w:val="00F63F34"/>
    <w:rsid w:val="00F64DF6"/>
    <w:rsid w:val="00F65575"/>
    <w:rsid w:val="00F65FC6"/>
    <w:rsid w:val="00F66062"/>
    <w:rsid w:val="00F664BC"/>
    <w:rsid w:val="00F66C6F"/>
    <w:rsid w:val="00F67258"/>
    <w:rsid w:val="00F67DF5"/>
    <w:rsid w:val="00F706A8"/>
    <w:rsid w:val="00F70B95"/>
    <w:rsid w:val="00F71488"/>
    <w:rsid w:val="00F716C7"/>
    <w:rsid w:val="00F721F2"/>
    <w:rsid w:val="00F725A3"/>
    <w:rsid w:val="00F72CC4"/>
    <w:rsid w:val="00F72E4F"/>
    <w:rsid w:val="00F734CB"/>
    <w:rsid w:val="00F737DA"/>
    <w:rsid w:val="00F738C4"/>
    <w:rsid w:val="00F740BA"/>
    <w:rsid w:val="00F7464A"/>
    <w:rsid w:val="00F748AE"/>
    <w:rsid w:val="00F75142"/>
    <w:rsid w:val="00F751FB"/>
    <w:rsid w:val="00F75FF7"/>
    <w:rsid w:val="00F76760"/>
    <w:rsid w:val="00F77476"/>
    <w:rsid w:val="00F77554"/>
    <w:rsid w:val="00F7763D"/>
    <w:rsid w:val="00F77F04"/>
    <w:rsid w:val="00F80B59"/>
    <w:rsid w:val="00F85125"/>
    <w:rsid w:val="00F8526E"/>
    <w:rsid w:val="00F854BC"/>
    <w:rsid w:val="00F8561D"/>
    <w:rsid w:val="00F85909"/>
    <w:rsid w:val="00F85A2E"/>
    <w:rsid w:val="00F85AA4"/>
    <w:rsid w:val="00F85AF2"/>
    <w:rsid w:val="00F85E78"/>
    <w:rsid w:val="00F86443"/>
    <w:rsid w:val="00F8670C"/>
    <w:rsid w:val="00F86B28"/>
    <w:rsid w:val="00F86B90"/>
    <w:rsid w:val="00F87D09"/>
    <w:rsid w:val="00F87FF3"/>
    <w:rsid w:val="00F90AB5"/>
    <w:rsid w:val="00F92625"/>
    <w:rsid w:val="00F92D03"/>
    <w:rsid w:val="00F930C3"/>
    <w:rsid w:val="00F931D8"/>
    <w:rsid w:val="00F93F3F"/>
    <w:rsid w:val="00F94FEB"/>
    <w:rsid w:val="00F95173"/>
    <w:rsid w:val="00F97271"/>
    <w:rsid w:val="00FA08CB"/>
    <w:rsid w:val="00FA0C5D"/>
    <w:rsid w:val="00FA1954"/>
    <w:rsid w:val="00FA2900"/>
    <w:rsid w:val="00FA3E61"/>
    <w:rsid w:val="00FA400E"/>
    <w:rsid w:val="00FA61C1"/>
    <w:rsid w:val="00FA7DEA"/>
    <w:rsid w:val="00FB082A"/>
    <w:rsid w:val="00FB0CAC"/>
    <w:rsid w:val="00FB0DF1"/>
    <w:rsid w:val="00FB1515"/>
    <w:rsid w:val="00FB16F5"/>
    <w:rsid w:val="00FB1F12"/>
    <w:rsid w:val="00FB376B"/>
    <w:rsid w:val="00FB3AF3"/>
    <w:rsid w:val="00FB437F"/>
    <w:rsid w:val="00FB4A2B"/>
    <w:rsid w:val="00FB50F8"/>
    <w:rsid w:val="00FB5170"/>
    <w:rsid w:val="00FB5CF8"/>
    <w:rsid w:val="00FB69FF"/>
    <w:rsid w:val="00FB7028"/>
    <w:rsid w:val="00FC03B7"/>
    <w:rsid w:val="00FC03EF"/>
    <w:rsid w:val="00FC19EE"/>
    <w:rsid w:val="00FC1A35"/>
    <w:rsid w:val="00FC1B65"/>
    <w:rsid w:val="00FC20CB"/>
    <w:rsid w:val="00FC3801"/>
    <w:rsid w:val="00FC48AB"/>
    <w:rsid w:val="00FC5192"/>
    <w:rsid w:val="00FC52A9"/>
    <w:rsid w:val="00FC57CE"/>
    <w:rsid w:val="00FC6019"/>
    <w:rsid w:val="00FC6D29"/>
    <w:rsid w:val="00FC7D62"/>
    <w:rsid w:val="00FD1821"/>
    <w:rsid w:val="00FD2AC8"/>
    <w:rsid w:val="00FD3821"/>
    <w:rsid w:val="00FD3B38"/>
    <w:rsid w:val="00FD472D"/>
    <w:rsid w:val="00FD4C4A"/>
    <w:rsid w:val="00FD5153"/>
    <w:rsid w:val="00FD5E1B"/>
    <w:rsid w:val="00FD6014"/>
    <w:rsid w:val="00FD60AE"/>
    <w:rsid w:val="00FD6C9E"/>
    <w:rsid w:val="00FD7888"/>
    <w:rsid w:val="00FE01ED"/>
    <w:rsid w:val="00FE1BC0"/>
    <w:rsid w:val="00FE21B4"/>
    <w:rsid w:val="00FE306E"/>
    <w:rsid w:val="00FE311A"/>
    <w:rsid w:val="00FE31C6"/>
    <w:rsid w:val="00FE3FDE"/>
    <w:rsid w:val="00FE44C9"/>
    <w:rsid w:val="00FE4737"/>
    <w:rsid w:val="00FE473B"/>
    <w:rsid w:val="00FE6047"/>
    <w:rsid w:val="00FE6A71"/>
    <w:rsid w:val="00FE6ED5"/>
    <w:rsid w:val="00FE7EE6"/>
    <w:rsid w:val="00FF00F0"/>
    <w:rsid w:val="00FF1177"/>
    <w:rsid w:val="00FF14B8"/>
    <w:rsid w:val="00FF166C"/>
    <w:rsid w:val="00FF17C9"/>
    <w:rsid w:val="00FF1ABA"/>
    <w:rsid w:val="00FF1C41"/>
    <w:rsid w:val="00FF263D"/>
    <w:rsid w:val="00FF30B9"/>
    <w:rsid w:val="00FF38A2"/>
    <w:rsid w:val="00FF5692"/>
    <w:rsid w:val="00FF5925"/>
    <w:rsid w:val="00FF69A9"/>
    <w:rsid w:val="00FF6F1D"/>
    <w:rsid w:val="00FF7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paragraph" w:styleId="Virsraksts3">
    <w:name w:val="heading 3"/>
    <w:basedOn w:val="Parasts"/>
    <w:next w:val="Parasts"/>
    <w:link w:val="Virsraksts3Rakstz"/>
    <w:uiPriority w:val="9"/>
    <w:semiHidden/>
    <w:unhideWhenUsed/>
    <w:qFormat/>
    <w:rsid w:val="00E41C67"/>
    <w:pPr>
      <w:keepNext/>
      <w:keepLines/>
      <w:spacing w:before="40"/>
      <w:outlineLvl w:val="2"/>
    </w:pPr>
    <w:rPr>
      <w:rFonts w:asciiTheme="majorHAnsi" w:eastAsiaTheme="majorEastAsia" w:hAnsiTheme="majorHAnsi" w:cstheme="majorBidi"/>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uiPriority w:val="34"/>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basedOn w:val="Parasts"/>
    <w:link w:val="VrestekstsRakstz"/>
    <w:uiPriority w:val="99"/>
    <w:rsid w:val="00B27253"/>
    <w:rPr>
      <w:sz w:val="20"/>
      <w:szCs w:val="20"/>
      <w:lang w:val="x-none"/>
    </w:rPr>
  </w:style>
  <w:style w:type="character" w:customStyle="1" w:styleId="VrestekstsRakstz">
    <w:name w:val="Vēres teksts Rakstz."/>
    <w:link w:val="Vresteksts"/>
    <w:uiPriority w:val="99"/>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
    <w:uiPriority w:val="99"/>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semiHidden/>
    <w:unhideWhenUsed/>
    <w:rsid w:val="002C7434"/>
    <w:pPr>
      <w:spacing w:after="120" w:line="480" w:lineRule="auto"/>
    </w:pPr>
  </w:style>
  <w:style w:type="character" w:customStyle="1" w:styleId="Pamatteksts2Rakstz">
    <w:name w:val="Pamatteksts 2 Rakstz."/>
    <w:link w:val="Pamatteksts2"/>
    <w:uiPriority w:val="99"/>
    <w:semiHidden/>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CF7F4A"/>
    <w:rPr>
      <w:color w:val="605E5C"/>
      <w:shd w:val="clear" w:color="auto" w:fill="E1DFDD"/>
    </w:rPr>
  </w:style>
  <w:style w:type="paragraph" w:customStyle="1" w:styleId="footnotedescription">
    <w:name w:val="footnote description"/>
    <w:next w:val="Parasts"/>
    <w:link w:val="footnotedescriptionChar"/>
    <w:hidden/>
    <w:rsid w:val="009B4EF6"/>
    <w:pPr>
      <w:spacing w:line="253" w:lineRule="auto"/>
    </w:pPr>
    <w:rPr>
      <w:rFonts w:ascii="Times New Roman" w:eastAsia="Times New Roman" w:hAnsi="Times New Roman"/>
      <w:color w:val="000000"/>
      <w:szCs w:val="22"/>
      <w:lang w:eastAsia="en-GB"/>
    </w:rPr>
  </w:style>
  <w:style w:type="character" w:customStyle="1" w:styleId="footnotedescriptionChar">
    <w:name w:val="footnote description Char"/>
    <w:link w:val="footnotedescription"/>
    <w:rsid w:val="009B4EF6"/>
    <w:rPr>
      <w:rFonts w:ascii="Times New Roman" w:eastAsia="Times New Roman" w:hAnsi="Times New Roman"/>
      <w:color w:val="000000"/>
      <w:szCs w:val="22"/>
      <w:lang w:eastAsia="en-GB"/>
    </w:rPr>
  </w:style>
  <w:style w:type="character" w:customStyle="1" w:styleId="footnotemark">
    <w:name w:val="footnote mark"/>
    <w:hidden/>
    <w:rsid w:val="009B4EF6"/>
    <w:rPr>
      <w:rFonts w:ascii="Times New Roman" w:eastAsia="Times New Roman" w:hAnsi="Times New Roman" w:cs="Times New Roman"/>
      <w:color w:val="000000"/>
      <w:sz w:val="20"/>
      <w:vertAlign w:val="superscript"/>
    </w:rPr>
  </w:style>
  <w:style w:type="paragraph" w:customStyle="1" w:styleId="s5">
    <w:name w:val="s5"/>
    <w:basedOn w:val="Parasts"/>
    <w:rsid w:val="00BD17E2"/>
    <w:pPr>
      <w:spacing w:before="100" w:beforeAutospacing="1" w:after="100" w:afterAutospacing="1"/>
    </w:pPr>
    <w:rPr>
      <w:rFonts w:eastAsiaTheme="minorHAnsi"/>
      <w:lang w:eastAsia="lv-LV"/>
    </w:rPr>
  </w:style>
  <w:style w:type="character" w:customStyle="1" w:styleId="bumpedfont15">
    <w:name w:val="bumpedfont15"/>
    <w:basedOn w:val="Noklusjumarindkopasfonts"/>
    <w:rsid w:val="00BD17E2"/>
  </w:style>
  <w:style w:type="character" w:customStyle="1" w:styleId="st1">
    <w:name w:val="st1"/>
    <w:basedOn w:val="Noklusjumarindkopasfonts"/>
    <w:rsid w:val="004204BA"/>
  </w:style>
  <w:style w:type="character" w:customStyle="1" w:styleId="acopre1">
    <w:name w:val="acopre1"/>
    <w:basedOn w:val="Noklusjumarindkopasfonts"/>
    <w:rsid w:val="00ED0988"/>
  </w:style>
  <w:style w:type="character" w:customStyle="1" w:styleId="UnresolvedMention1">
    <w:name w:val="Unresolved Mention1"/>
    <w:basedOn w:val="Noklusjumarindkopasfonts"/>
    <w:uiPriority w:val="99"/>
    <w:semiHidden/>
    <w:unhideWhenUsed/>
    <w:rsid w:val="006E5F7E"/>
    <w:rPr>
      <w:color w:val="605E5C"/>
      <w:shd w:val="clear" w:color="auto" w:fill="E1DFDD"/>
    </w:rPr>
  </w:style>
  <w:style w:type="paragraph" w:styleId="HTMLiepriekformattais">
    <w:name w:val="HTML Preformatted"/>
    <w:basedOn w:val="Parasts"/>
    <w:link w:val="HTMLiepriekformattaisRakstz"/>
    <w:uiPriority w:val="99"/>
    <w:semiHidden/>
    <w:unhideWhenUsed/>
    <w:rsid w:val="00F43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F43048"/>
    <w:rPr>
      <w:rFonts w:ascii="Courier New" w:eastAsia="Times New Roman" w:hAnsi="Courier New" w:cs="Courier New"/>
    </w:rPr>
  </w:style>
  <w:style w:type="character" w:customStyle="1" w:styleId="y2iqfc">
    <w:name w:val="y2iqfc"/>
    <w:basedOn w:val="Noklusjumarindkopasfonts"/>
    <w:rsid w:val="00F43048"/>
  </w:style>
  <w:style w:type="paragraph" w:customStyle="1" w:styleId="TableParagraph">
    <w:name w:val="Table Paragraph"/>
    <w:basedOn w:val="Parasts"/>
    <w:uiPriority w:val="1"/>
    <w:qFormat/>
    <w:rsid w:val="00603A7F"/>
    <w:pPr>
      <w:widowControl w:val="0"/>
      <w:autoSpaceDE w:val="0"/>
      <w:autoSpaceDN w:val="0"/>
      <w:ind w:left="107"/>
    </w:pPr>
    <w:rPr>
      <w:rFonts w:ascii="Arial" w:eastAsia="Arial" w:hAnsi="Arial" w:cs="Arial"/>
      <w:sz w:val="22"/>
      <w:szCs w:val="22"/>
      <w:lang w:val="en-US"/>
    </w:rPr>
  </w:style>
  <w:style w:type="paragraph" w:customStyle="1" w:styleId="Pointabc">
    <w:name w:val="Point abc"/>
    <w:basedOn w:val="Parasts"/>
    <w:rsid w:val="00730E00"/>
    <w:pPr>
      <w:numPr>
        <w:ilvl w:val="1"/>
        <w:numId w:val="6"/>
      </w:numPr>
      <w:spacing w:before="200"/>
    </w:pPr>
    <w:rPr>
      <w:lang w:val="en-GB" w:eastAsia="fr-BE"/>
    </w:rPr>
  </w:style>
  <w:style w:type="paragraph" w:customStyle="1" w:styleId="Pointabc1">
    <w:name w:val="Point abc (1)"/>
    <w:basedOn w:val="Parasts"/>
    <w:rsid w:val="00730E00"/>
    <w:pPr>
      <w:numPr>
        <w:ilvl w:val="3"/>
        <w:numId w:val="6"/>
      </w:numPr>
      <w:outlineLvl w:val="0"/>
    </w:pPr>
    <w:rPr>
      <w:lang w:val="en-GB" w:eastAsia="fr-BE"/>
    </w:rPr>
  </w:style>
  <w:style w:type="paragraph" w:customStyle="1" w:styleId="Pointabc2">
    <w:name w:val="Point abc (2)"/>
    <w:basedOn w:val="Parasts"/>
    <w:rsid w:val="00730E00"/>
    <w:pPr>
      <w:numPr>
        <w:ilvl w:val="5"/>
        <w:numId w:val="6"/>
      </w:numPr>
      <w:outlineLvl w:val="1"/>
    </w:pPr>
    <w:rPr>
      <w:lang w:val="en-GB" w:eastAsia="fr-BE"/>
    </w:rPr>
  </w:style>
  <w:style w:type="paragraph" w:customStyle="1" w:styleId="Pointabc3">
    <w:name w:val="Point abc (3)"/>
    <w:basedOn w:val="Parasts"/>
    <w:rsid w:val="00730E00"/>
    <w:pPr>
      <w:numPr>
        <w:ilvl w:val="7"/>
        <w:numId w:val="6"/>
      </w:numPr>
      <w:outlineLvl w:val="2"/>
    </w:pPr>
    <w:rPr>
      <w:lang w:val="en-GB" w:eastAsia="fr-BE"/>
    </w:rPr>
  </w:style>
  <w:style w:type="paragraph" w:customStyle="1" w:styleId="Pointabc4">
    <w:name w:val="Point abc (4)"/>
    <w:basedOn w:val="Parasts"/>
    <w:rsid w:val="00730E00"/>
    <w:pPr>
      <w:numPr>
        <w:ilvl w:val="8"/>
        <w:numId w:val="6"/>
      </w:numPr>
      <w:outlineLvl w:val="3"/>
    </w:pPr>
    <w:rPr>
      <w:lang w:val="en-GB" w:eastAsia="fr-BE"/>
    </w:rPr>
  </w:style>
  <w:style w:type="paragraph" w:customStyle="1" w:styleId="Point123">
    <w:name w:val="Point 123"/>
    <w:basedOn w:val="Parasts"/>
    <w:rsid w:val="00730E00"/>
    <w:pPr>
      <w:numPr>
        <w:numId w:val="6"/>
      </w:numPr>
      <w:spacing w:before="200"/>
    </w:pPr>
    <w:rPr>
      <w:lang w:val="en-GB" w:eastAsia="fr-BE"/>
    </w:rPr>
  </w:style>
  <w:style w:type="paragraph" w:customStyle="1" w:styleId="Point1231">
    <w:name w:val="Point 123 (1)"/>
    <w:basedOn w:val="Parasts"/>
    <w:rsid w:val="00730E00"/>
    <w:pPr>
      <w:numPr>
        <w:ilvl w:val="2"/>
        <w:numId w:val="6"/>
      </w:numPr>
      <w:outlineLvl w:val="0"/>
    </w:pPr>
    <w:rPr>
      <w:lang w:val="en-GB" w:eastAsia="fr-BE"/>
    </w:rPr>
  </w:style>
  <w:style w:type="paragraph" w:customStyle="1" w:styleId="Point1232">
    <w:name w:val="Point 123 (2)"/>
    <w:basedOn w:val="Parasts"/>
    <w:rsid w:val="00730E00"/>
    <w:pPr>
      <w:numPr>
        <w:ilvl w:val="4"/>
        <w:numId w:val="6"/>
      </w:numPr>
      <w:outlineLvl w:val="1"/>
    </w:pPr>
    <w:rPr>
      <w:lang w:val="en-GB" w:eastAsia="fr-BE"/>
    </w:rPr>
  </w:style>
  <w:style w:type="paragraph" w:customStyle="1" w:styleId="Point1233">
    <w:name w:val="Point 123 (3)"/>
    <w:basedOn w:val="Parasts"/>
    <w:rsid w:val="00730E00"/>
    <w:pPr>
      <w:numPr>
        <w:ilvl w:val="6"/>
        <w:numId w:val="6"/>
      </w:numPr>
      <w:outlineLvl w:val="2"/>
    </w:pPr>
    <w:rPr>
      <w:lang w:val="en-GB" w:eastAsia="fr-BE"/>
    </w:rPr>
  </w:style>
  <w:style w:type="character" w:customStyle="1" w:styleId="Virsraksts3Rakstz">
    <w:name w:val="Virsraksts 3 Rakstz."/>
    <w:basedOn w:val="Noklusjumarindkopasfonts"/>
    <w:link w:val="Virsraksts3"/>
    <w:uiPriority w:val="9"/>
    <w:semiHidden/>
    <w:rsid w:val="00E41C67"/>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6661710">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285623611">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474880343">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71038625">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47586628">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691228267">
      <w:bodyDiv w:val="1"/>
      <w:marLeft w:val="0"/>
      <w:marRight w:val="0"/>
      <w:marTop w:val="0"/>
      <w:marBottom w:val="0"/>
      <w:divBdr>
        <w:top w:val="none" w:sz="0" w:space="0" w:color="auto"/>
        <w:left w:val="none" w:sz="0" w:space="0" w:color="auto"/>
        <w:bottom w:val="none" w:sz="0" w:space="0" w:color="auto"/>
        <w:right w:val="none" w:sz="0" w:space="0" w:color="auto"/>
      </w:divBdr>
      <w:divsChild>
        <w:div w:id="849567695">
          <w:marLeft w:val="0"/>
          <w:marRight w:val="0"/>
          <w:marTop w:val="0"/>
          <w:marBottom w:val="0"/>
          <w:divBdr>
            <w:top w:val="none" w:sz="0" w:space="0" w:color="auto"/>
            <w:left w:val="none" w:sz="0" w:space="0" w:color="auto"/>
            <w:bottom w:val="none" w:sz="0" w:space="0" w:color="auto"/>
            <w:right w:val="none" w:sz="0" w:space="0" w:color="auto"/>
          </w:divBdr>
          <w:divsChild>
            <w:div w:id="589122119">
              <w:marLeft w:val="0"/>
              <w:marRight w:val="0"/>
              <w:marTop w:val="0"/>
              <w:marBottom w:val="0"/>
              <w:divBdr>
                <w:top w:val="none" w:sz="0" w:space="0" w:color="auto"/>
                <w:left w:val="none" w:sz="0" w:space="0" w:color="auto"/>
                <w:bottom w:val="none" w:sz="0" w:space="0" w:color="auto"/>
                <w:right w:val="none" w:sz="0" w:space="0" w:color="auto"/>
              </w:divBdr>
              <w:divsChild>
                <w:div w:id="2007587961">
                  <w:marLeft w:val="0"/>
                  <w:marRight w:val="0"/>
                  <w:marTop w:val="0"/>
                  <w:marBottom w:val="0"/>
                  <w:divBdr>
                    <w:top w:val="none" w:sz="0" w:space="0" w:color="auto"/>
                    <w:left w:val="none" w:sz="0" w:space="0" w:color="auto"/>
                    <w:bottom w:val="none" w:sz="0" w:space="0" w:color="auto"/>
                    <w:right w:val="none" w:sz="0" w:space="0" w:color="auto"/>
                  </w:divBdr>
                  <w:divsChild>
                    <w:div w:id="282927089">
                      <w:marLeft w:val="0"/>
                      <w:marRight w:val="0"/>
                      <w:marTop w:val="0"/>
                      <w:marBottom w:val="0"/>
                      <w:divBdr>
                        <w:top w:val="none" w:sz="0" w:space="0" w:color="auto"/>
                        <w:left w:val="none" w:sz="0" w:space="0" w:color="auto"/>
                        <w:bottom w:val="none" w:sz="0" w:space="0" w:color="auto"/>
                        <w:right w:val="none" w:sz="0" w:space="0" w:color="auto"/>
                      </w:divBdr>
                      <w:divsChild>
                        <w:div w:id="437604448">
                          <w:marLeft w:val="0"/>
                          <w:marRight w:val="0"/>
                          <w:marTop w:val="0"/>
                          <w:marBottom w:val="0"/>
                          <w:divBdr>
                            <w:top w:val="none" w:sz="0" w:space="0" w:color="auto"/>
                            <w:left w:val="none" w:sz="0" w:space="0" w:color="auto"/>
                            <w:bottom w:val="none" w:sz="0" w:space="0" w:color="auto"/>
                            <w:right w:val="none" w:sz="0" w:space="0" w:color="auto"/>
                          </w:divBdr>
                          <w:divsChild>
                            <w:div w:id="707220610">
                              <w:marLeft w:val="-225"/>
                              <w:marRight w:val="-225"/>
                              <w:marTop w:val="0"/>
                              <w:marBottom w:val="0"/>
                              <w:divBdr>
                                <w:top w:val="none" w:sz="0" w:space="0" w:color="auto"/>
                                <w:left w:val="none" w:sz="0" w:space="0" w:color="auto"/>
                                <w:bottom w:val="none" w:sz="0" w:space="0" w:color="auto"/>
                                <w:right w:val="none" w:sz="0" w:space="0" w:color="auto"/>
                              </w:divBdr>
                              <w:divsChild>
                                <w:div w:id="1117406784">
                                  <w:marLeft w:val="0"/>
                                  <w:marRight w:val="0"/>
                                  <w:marTop w:val="0"/>
                                  <w:marBottom w:val="0"/>
                                  <w:divBdr>
                                    <w:top w:val="none" w:sz="0" w:space="0" w:color="auto"/>
                                    <w:left w:val="none" w:sz="0" w:space="0" w:color="auto"/>
                                    <w:bottom w:val="none" w:sz="0" w:space="0" w:color="auto"/>
                                    <w:right w:val="none" w:sz="0" w:space="0" w:color="auto"/>
                                  </w:divBdr>
                                  <w:divsChild>
                                    <w:div w:id="73474529">
                                      <w:marLeft w:val="0"/>
                                      <w:marRight w:val="0"/>
                                      <w:marTop w:val="0"/>
                                      <w:marBottom w:val="0"/>
                                      <w:divBdr>
                                        <w:top w:val="none" w:sz="0" w:space="0" w:color="auto"/>
                                        <w:left w:val="none" w:sz="0" w:space="0" w:color="auto"/>
                                        <w:bottom w:val="none" w:sz="0" w:space="0" w:color="auto"/>
                                        <w:right w:val="none" w:sz="0" w:space="0" w:color="auto"/>
                                      </w:divBdr>
                                      <w:divsChild>
                                        <w:div w:id="141682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0273961">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12331053">
      <w:bodyDiv w:val="1"/>
      <w:marLeft w:val="0"/>
      <w:marRight w:val="0"/>
      <w:marTop w:val="0"/>
      <w:marBottom w:val="0"/>
      <w:divBdr>
        <w:top w:val="none" w:sz="0" w:space="0" w:color="auto"/>
        <w:left w:val="none" w:sz="0" w:space="0" w:color="auto"/>
        <w:bottom w:val="none" w:sz="0" w:space="0" w:color="auto"/>
        <w:right w:val="none" w:sz="0" w:space="0" w:color="auto"/>
      </w:divBdr>
    </w:div>
    <w:div w:id="844782291">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08460611">
      <w:bodyDiv w:val="1"/>
      <w:marLeft w:val="0"/>
      <w:marRight w:val="0"/>
      <w:marTop w:val="0"/>
      <w:marBottom w:val="0"/>
      <w:divBdr>
        <w:top w:val="none" w:sz="0" w:space="0" w:color="auto"/>
        <w:left w:val="none" w:sz="0" w:space="0" w:color="auto"/>
        <w:bottom w:val="none" w:sz="0" w:space="0" w:color="auto"/>
        <w:right w:val="none" w:sz="0" w:space="0" w:color="auto"/>
      </w:divBdr>
      <w:divsChild>
        <w:div w:id="1299604431">
          <w:marLeft w:val="0"/>
          <w:marRight w:val="0"/>
          <w:marTop w:val="0"/>
          <w:marBottom w:val="0"/>
          <w:divBdr>
            <w:top w:val="none" w:sz="0" w:space="0" w:color="auto"/>
            <w:left w:val="none" w:sz="0" w:space="0" w:color="auto"/>
            <w:bottom w:val="none" w:sz="0" w:space="0" w:color="auto"/>
            <w:right w:val="none" w:sz="0" w:space="0" w:color="auto"/>
          </w:divBdr>
        </w:div>
        <w:div w:id="318198031">
          <w:marLeft w:val="0"/>
          <w:marRight w:val="0"/>
          <w:marTop w:val="0"/>
          <w:marBottom w:val="0"/>
          <w:divBdr>
            <w:top w:val="none" w:sz="0" w:space="0" w:color="auto"/>
            <w:left w:val="none" w:sz="0" w:space="0" w:color="auto"/>
            <w:bottom w:val="none" w:sz="0" w:space="0" w:color="auto"/>
            <w:right w:val="none" w:sz="0" w:space="0" w:color="auto"/>
          </w:divBdr>
        </w:div>
        <w:div w:id="1500460687">
          <w:marLeft w:val="0"/>
          <w:marRight w:val="0"/>
          <w:marTop w:val="0"/>
          <w:marBottom w:val="0"/>
          <w:divBdr>
            <w:top w:val="none" w:sz="0" w:space="0" w:color="auto"/>
            <w:left w:val="none" w:sz="0" w:space="0" w:color="auto"/>
            <w:bottom w:val="none" w:sz="0" w:space="0" w:color="auto"/>
            <w:right w:val="none" w:sz="0" w:space="0" w:color="auto"/>
          </w:divBdr>
        </w:div>
        <w:div w:id="615984292">
          <w:marLeft w:val="0"/>
          <w:marRight w:val="0"/>
          <w:marTop w:val="0"/>
          <w:marBottom w:val="0"/>
          <w:divBdr>
            <w:top w:val="none" w:sz="0" w:space="0" w:color="auto"/>
            <w:left w:val="none" w:sz="0" w:space="0" w:color="auto"/>
            <w:bottom w:val="none" w:sz="0" w:space="0" w:color="auto"/>
            <w:right w:val="none" w:sz="0" w:space="0" w:color="auto"/>
          </w:divBdr>
        </w:div>
      </w:divsChild>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24455217">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9211934">
      <w:bodyDiv w:val="1"/>
      <w:marLeft w:val="0"/>
      <w:marRight w:val="0"/>
      <w:marTop w:val="0"/>
      <w:marBottom w:val="0"/>
      <w:divBdr>
        <w:top w:val="none" w:sz="0" w:space="0" w:color="auto"/>
        <w:left w:val="none" w:sz="0" w:space="0" w:color="auto"/>
        <w:bottom w:val="none" w:sz="0" w:space="0" w:color="auto"/>
        <w:right w:val="none" w:sz="0" w:space="0" w:color="auto"/>
      </w:divBdr>
    </w:div>
    <w:div w:id="970399350">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16426338">
      <w:bodyDiv w:val="1"/>
      <w:marLeft w:val="0"/>
      <w:marRight w:val="0"/>
      <w:marTop w:val="0"/>
      <w:marBottom w:val="0"/>
      <w:divBdr>
        <w:top w:val="none" w:sz="0" w:space="0" w:color="auto"/>
        <w:left w:val="none" w:sz="0" w:space="0" w:color="auto"/>
        <w:bottom w:val="none" w:sz="0" w:space="0" w:color="auto"/>
        <w:right w:val="none" w:sz="0" w:space="0" w:color="auto"/>
      </w:divBdr>
    </w:div>
    <w:div w:id="1020739408">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099836754">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7024326">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30513091">
      <w:bodyDiv w:val="1"/>
      <w:marLeft w:val="0"/>
      <w:marRight w:val="0"/>
      <w:marTop w:val="0"/>
      <w:marBottom w:val="0"/>
      <w:divBdr>
        <w:top w:val="none" w:sz="0" w:space="0" w:color="auto"/>
        <w:left w:val="none" w:sz="0" w:space="0" w:color="auto"/>
        <w:bottom w:val="none" w:sz="0" w:space="0" w:color="auto"/>
        <w:right w:val="none" w:sz="0" w:space="0" w:color="auto"/>
      </w:divBdr>
    </w:div>
    <w:div w:id="1152062835">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5844020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43311770">
      <w:bodyDiv w:val="1"/>
      <w:marLeft w:val="0"/>
      <w:marRight w:val="0"/>
      <w:marTop w:val="0"/>
      <w:marBottom w:val="0"/>
      <w:divBdr>
        <w:top w:val="none" w:sz="0" w:space="0" w:color="auto"/>
        <w:left w:val="none" w:sz="0" w:space="0" w:color="auto"/>
        <w:bottom w:val="none" w:sz="0" w:space="0" w:color="auto"/>
        <w:right w:val="none" w:sz="0" w:space="0" w:color="auto"/>
      </w:divBdr>
      <w:divsChild>
        <w:div w:id="42946178">
          <w:marLeft w:val="0"/>
          <w:marRight w:val="0"/>
          <w:marTop w:val="0"/>
          <w:marBottom w:val="0"/>
          <w:divBdr>
            <w:top w:val="none" w:sz="0" w:space="0" w:color="auto"/>
            <w:left w:val="none" w:sz="0" w:space="0" w:color="auto"/>
            <w:bottom w:val="none" w:sz="0" w:space="0" w:color="auto"/>
            <w:right w:val="none" w:sz="0" w:space="0" w:color="auto"/>
          </w:divBdr>
        </w:div>
        <w:div w:id="1805807682">
          <w:marLeft w:val="0"/>
          <w:marRight w:val="0"/>
          <w:marTop w:val="0"/>
          <w:marBottom w:val="0"/>
          <w:divBdr>
            <w:top w:val="none" w:sz="0" w:space="0" w:color="auto"/>
            <w:left w:val="none" w:sz="0" w:space="0" w:color="auto"/>
            <w:bottom w:val="none" w:sz="0" w:space="0" w:color="auto"/>
            <w:right w:val="none" w:sz="0" w:space="0" w:color="auto"/>
          </w:divBdr>
        </w:div>
      </w:divsChild>
    </w:div>
    <w:div w:id="1352682022">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1950589">
      <w:bodyDiv w:val="1"/>
      <w:marLeft w:val="0"/>
      <w:marRight w:val="0"/>
      <w:marTop w:val="0"/>
      <w:marBottom w:val="0"/>
      <w:divBdr>
        <w:top w:val="none" w:sz="0" w:space="0" w:color="auto"/>
        <w:left w:val="none" w:sz="0" w:space="0" w:color="auto"/>
        <w:bottom w:val="none" w:sz="0" w:space="0" w:color="auto"/>
        <w:right w:val="none" w:sz="0" w:space="0" w:color="auto"/>
      </w:divBdr>
    </w:div>
    <w:div w:id="1375353745">
      <w:bodyDiv w:val="1"/>
      <w:marLeft w:val="0"/>
      <w:marRight w:val="0"/>
      <w:marTop w:val="0"/>
      <w:marBottom w:val="0"/>
      <w:divBdr>
        <w:top w:val="none" w:sz="0" w:space="0" w:color="auto"/>
        <w:left w:val="none" w:sz="0" w:space="0" w:color="auto"/>
        <w:bottom w:val="none" w:sz="0" w:space="0" w:color="auto"/>
        <w:right w:val="none" w:sz="0" w:space="0" w:color="auto"/>
      </w:divBdr>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00778789">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628856964">
      <w:bodyDiv w:val="1"/>
      <w:marLeft w:val="0"/>
      <w:marRight w:val="0"/>
      <w:marTop w:val="0"/>
      <w:marBottom w:val="0"/>
      <w:divBdr>
        <w:top w:val="none" w:sz="0" w:space="0" w:color="auto"/>
        <w:left w:val="none" w:sz="0" w:space="0" w:color="auto"/>
        <w:bottom w:val="none" w:sz="0" w:space="0" w:color="auto"/>
        <w:right w:val="none" w:sz="0" w:space="0" w:color="auto"/>
      </w:divBdr>
    </w:div>
    <w:div w:id="1654025842">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35616598">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40020882">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75161128">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Ieva.Linde@tm.gov.lv" Type="http://schemas.openxmlformats.org/officeDocument/2006/relationships/hyperlink" Id="rId8"/>
    <Relationship Target="header3.xml" Type="http://schemas.openxmlformats.org/officeDocument/2006/relationships/header"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fontTable.xml" Type="http://schemas.openxmlformats.org/officeDocument/2006/relationships/fontTable" Id="rId1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footer3.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s://eur-lex.europa.eu/legal-content/LV/ALL/?uri=celex%3A32011L0036" Type="http://schemas.openxmlformats.org/officeDocument/2006/relationships/hyperlink" Id="rId3"/>
    <Relationship TargetMode="External" Target="https://eur-lex.europa.eu/legal-content/LV/TXT/?uri=CELEX%3A32012L0029" Type="http://schemas.openxmlformats.org/officeDocument/2006/relationships/hyperlink" Id="rId2"/>
    <Relationship TargetMode="External" Target="https://likumi.lv/ta/lv/starptautiskie-ligumi/id/1754-konvencija-par-pieauguso-personu-starptautisko-aizsardzibu"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CE89DBB2-0F0A-40AB-B304-F0BF1B48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1281</Words>
  <Characters>7304</Characters>
  <Application>Microsoft Office Word</Application>
  <DocSecurity>4</DocSecurity>
  <Lines>60</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 "Par Eiropas Savienības Tieslietu un iekšlietu ministru padomes 2022. gada 3.–4. februāra neformālajā sanāksmē izskatāmajiem jautājumiem"</vt:lpstr>
      <vt:lpstr>Informatīvais ziņojums "Par Eiropas Savienības Tieslietu un iekšlietu ministru padomes 2022. gada 3.–4. februāra neformālajā sanāksmē izskatāmajiem jautājumiem"</vt:lpstr>
    </vt:vector>
  </TitlesOfParts>
  <Company>Tieslietu ministrija</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Tieslietu un iekšlietu ministru padomes 2022. gada 3.–4. februāra neformālajā sanāksmē izskatāmajiem jautājumiem"</dc:title>
  <dc:subject>Informatīvais ziņojums</dc:subject>
  <dc:creator>Ieva Linde, Arta Poiša</dc:creator>
  <cp:keywords/>
  <dc:description>67036914, Ieva.Linde@tm.gov.lv_x000d_
67036912, Arta.Poisa@tm.gov.lv</dc:description>
  <cp:lastModifiedBy>Autors</cp:lastModifiedBy>
  <cp:revision>2</cp:revision>
  <cp:lastPrinted>2021-01-20T09:35:00Z</cp:lastPrinted>
  <dcterms:created xsi:type="dcterms:W3CDTF">2022-07-04T11:22:00Z</dcterms:created>
  <dcterms:modified xsi:type="dcterms:W3CDTF">2022-07-04T11:22:00Z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2022-07-12</vt:lpwstr>
  </property>
  <property fmtid="{D5CDD505-2E9C-101B-9397-08002B2CF9AE}" pid="3" name="DIScgiUrl">
    <vt:lpwstr>https://lim.esvis.gov.lv/cs/idcplg</vt:lpwstr>
  </property>
  <property fmtid="{D5CDD505-2E9C-101B-9397-08002B2CF9AE}" pid="4" name="DISdDocName">
    <vt:lpwstr>L326014</vt:lpwstr>
  </property>
  <property fmtid="{D5CDD505-2E9C-101B-9397-08002B2CF9AE}" pid="5" name="DISCesvisSigner">
    <vt:lpwstr>Ministrs Jānis Bordāns</vt:lpwstr>
  </property>
  <property fmtid="{D5CDD505-2E9C-101B-9397-08002B2CF9AE}" pid="6" name="DISTaskPaneUrl">
    <vt:lpwstr>https://lim.esvis.gov.lv/cs/idcplg?ClientControlled=DocMan&amp;coreContentOnly=1&amp;WebdavRequest=1&amp;IdcService=DOC_INFO&amp;dID=415854</vt:lpwstr>
  </property>
  <property fmtid="{D5CDD505-2E9C-101B-9397-08002B2CF9AE}" pid="7" name="DISCesvisSafetyLevel">
    <vt:lpwstr>Vispārpieejams</vt:lpwstr>
  </property>
  <property fmtid="{D5CDD505-2E9C-101B-9397-08002B2CF9AE}" pid="8" name="DISCesvisTitle">
    <vt:lpwstr>Informatīvais ziņojums
"Par Eiropas Savienības Tieslietu un iekšlietu ministru padomes 
2022. gada 11.–12. jūlija neformālajā sanāksmē izskatāmajiem jautājumiem"
</vt:lpwstr>
  </property>
  <property fmtid="{D5CDD505-2E9C-101B-9397-08002B2CF9AE}" pid="9" name="DISCesvisMinistryOfMinister">
    <vt:lpwstr>wwTemplateNP_MinistryOfMinister(Tieslietu,)</vt:lpwstr>
  </property>
  <property fmtid="{D5CDD505-2E9C-101B-9397-08002B2CF9AE}" pid="10" name="DISCesvisAuthor">
    <vt:lpwstr>Tieslietu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Description,DISCesvisAdditionalMakersMail,DISdUser,DISdID,DISCesvisMainMakerOrgUnitTitle</vt:lpwstr>
  </property>
  <property fmtid="{D5CDD505-2E9C-101B-9397-08002B2CF9AE}" pid="13" name="DISCesvisDescription">
    <vt:lpwstr>
</vt:lpwstr>
  </property>
  <property fmtid="{D5CDD505-2E9C-101B-9397-08002B2CF9AE}" pid="14" name="DISdUser">
    <vt:lpwstr>weblogic</vt:lpwstr>
  </property>
  <property fmtid="{D5CDD505-2E9C-101B-9397-08002B2CF9AE}" pid="15" name="DISdID">
    <vt:lpwstr>415854</vt:lpwstr>
  </property>
  <property fmtid="{D5CDD505-2E9C-101B-9397-08002B2CF9AE}" pid="16" name="DISCesvisAdditionalMakers">
    <vt:lpwstr>Juriste Ieva Linde</vt:lpwstr>
  </property>
  <property fmtid="{D5CDD505-2E9C-101B-9397-08002B2CF9AE}" pid="17" name="DISCesvisMainMaker">
    <vt:lpwstr>Juriste Ieva Linde</vt:lpwstr>
  </property>
  <property fmtid="{D5CDD505-2E9C-101B-9397-08002B2CF9AE}" pid="18" name="DISCesvisAdditionalMakersMail">
    <vt:lpwstr>Ieva.Linde@tm.gov.lv</vt:lpwstr>
  </property>
  <property fmtid="{D5CDD505-2E9C-101B-9397-08002B2CF9AE}" pid="19" name="DISCesvisMainMakerOrgUnitTitle">
    <vt:lpwstr>Eiropas lietu departaments</vt:lpwstr>
  </property>
  <property fmtid="{D5CDD505-2E9C-101B-9397-08002B2CF9AE}" pid="20" name="DISCesvisAdditionalTutors">
    <vt:lpwstr>Juriste Ieva Linde</vt:lpwstr>
  </property>
  <property fmtid="{D5CDD505-2E9C-101B-9397-08002B2CF9AE}" pid="21" name="DISCesvisAdditionalTutorsMail">
    <vt:lpwstr>Ieva.Linde@tm.gov.lv</vt:lpwstr>
  </property>
</Properties>
</file>