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2627E" w14:textId="77777777" w:rsidR="00983BA2" w:rsidRPr="00C26723" w:rsidRDefault="00983BA2" w:rsidP="00983BA2">
      <w:pPr>
        <w:jc w:val="center"/>
        <w:rPr>
          <w:b/>
          <w:sz w:val="44"/>
          <w:szCs w:val="44"/>
        </w:rPr>
      </w:pPr>
    </w:p>
    <w:p w14:paraId="1382627F" w14:textId="77777777" w:rsidR="00983BA2" w:rsidRPr="00C26723" w:rsidRDefault="00983BA2" w:rsidP="00983BA2">
      <w:pPr>
        <w:jc w:val="center"/>
        <w:rPr>
          <w:b/>
          <w:sz w:val="44"/>
          <w:szCs w:val="44"/>
        </w:rPr>
      </w:pPr>
    </w:p>
    <w:p w14:paraId="13826280" w14:textId="77777777" w:rsidR="00983BA2" w:rsidRPr="00C26723" w:rsidRDefault="00983BA2" w:rsidP="00983BA2">
      <w:pPr>
        <w:jc w:val="center"/>
        <w:rPr>
          <w:b/>
          <w:sz w:val="44"/>
          <w:szCs w:val="44"/>
        </w:rPr>
      </w:pPr>
    </w:p>
    <w:p w14:paraId="13826281" w14:textId="77777777" w:rsidR="00983BA2" w:rsidRPr="00C26723" w:rsidRDefault="00983BA2" w:rsidP="00983BA2">
      <w:pPr>
        <w:jc w:val="center"/>
        <w:rPr>
          <w:b/>
          <w:sz w:val="44"/>
          <w:szCs w:val="44"/>
        </w:rPr>
      </w:pPr>
    </w:p>
    <w:p w14:paraId="13826282" w14:textId="77777777" w:rsidR="00983BA2" w:rsidRPr="00C26723" w:rsidRDefault="00983BA2" w:rsidP="00983BA2">
      <w:pPr>
        <w:jc w:val="center"/>
        <w:rPr>
          <w:b/>
          <w:sz w:val="44"/>
          <w:szCs w:val="44"/>
        </w:rPr>
      </w:pPr>
    </w:p>
    <w:p w14:paraId="13826283" w14:textId="77777777" w:rsidR="00983BA2" w:rsidRPr="00C26723" w:rsidRDefault="004A057C" w:rsidP="00983BA2">
      <w:pPr>
        <w:jc w:val="center"/>
        <w:rPr>
          <w:b/>
          <w:sz w:val="44"/>
          <w:szCs w:val="44"/>
        </w:rPr>
      </w:pPr>
      <w:r w:rsidRPr="00C26723">
        <w:rPr>
          <w:b/>
          <w:color w:val="000000" w:themeColor="text1"/>
          <w:sz w:val="36"/>
          <w:szCs w:val="36"/>
        </w:rPr>
        <w:t>Informatīvais ziņojums</w:t>
      </w:r>
    </w:p>
    <w:p w14:paraId="13826284" w14:textId="0A8D8575" w:rsidR="00983BA2" w:rsidRPr="00C26723" w:rsidRDefault="009933B2" w:rsidP="004A057C">
      <w:pPr>
        <w:jc w:val="center"/>
        <w:rPr>
          <w:b/>
          <w:i/>
          <w:sz w:val="40"/>
          <w:szCs w:val="40"/>
        </w:rPr>
      </w:pPr>
      <w:r w:rsidRPr="00C26723">
        <w:rPr>
          <w:b/>
          <w:i/>
          <w:sz w:val="40"/>
          <w:szCs w:val="40"/>
        </w:rPr>
        <w:t>“</w:t>
      </w:r>
      <w:r w:rsidR="00CE12E6" w:rsidRPr="00C26723">
        <w:rPr>
          <w:b/>
          <w:i/>
          <w:sz w:val="40"/>
          <w:szCs w:val="40"/>
        </w:rPr>
        <w:t>Elektronisko sakaru nozares attīstības plāna 2021.</w:t>
      </w:r>
      <w:r w:rsidR="009A5D13" w:rsidRPr="00C26723">
        <w:rPr>
          <w:b/>
          <w:i/>
          <w:sz w:val="40"/>
          <w:szCs w:val="40"/>
        </w:rPr>
        <w:t> </w:t>
      </w:r>
      <w:r w:rsidR="00CE12E6" w:rsidRPr="00C26723">
        <w:rPr>
          <w:b/>
          <w:i/>
          <w:sz w:val="40"/>
          <w:szCs w:val="40"/>
        </w:rPr>
        <w:t>–</w:t>
      </w:r>
      <w:r w:rsidR="009A5D13" w:rsidRPr="00C26723">
        <w:rPr>
          <w:b/>
          <w:i/>
          <w:sz w:val="40"/>
          <w:szCs w:val="40"/>
        </w:rPr>
        <w:t> </w:t>
      </w:r>
      <w:r w:rsidR="00CE12E6" w:rsidRPr="00C26723">
        <w:rPr>
          <w:b/>
          <w:i/>
          <w:sz w:val="40"/>
          <w:szCs w:val="40"/>
        </w:rPr>
        <w:t>2027.</w:t>
      </w:r>
      <w:r w:rsidR="009A5D13" w:rsidRPr="00C26723">
        <w:rPr>
          <w:b/>
          <w:i/>
          <w:sz w:val="40"/>
          <w:szCs w:val="40"/>
        </w:rPr>
        <w:t> </w:t>
      </w:r>
      <w:r w:rsidR="00CE12E6" w:rsidRPr="00C26723">
        <w:rPr>
          <w:b/>
          <w:i/>
          <w:sz w:val="40"/>
          <w:szCs w:val="40"/>
        </w:rPr>
        <w:t xml:space="preserve">gadam </w:t>
      </w:r>
      <w:r w:rsidR="0071523E" w:rsidRPr="00C26723">
        <w:rPr>
          <w:b/>
          <w:i/>
          <w:sz w:val="40"/>
          <w:szCs w:val="40"/>
        </w:rPr>
        <w:t xml:space="preserve">starpposma ietekmes </w:t>
      </w:r>
      <w:proofErr w:type="spellStart"/>
      <w:r w:rsidR="0071523E" w:rsidRPr="00C26723">
        <w:rPr>
          <w:b/>
          <w:i/>
          <w:sz w:val="40"/>
          <w:szCs w:val="40"/>
        </w:rPr>
        <w:t>izvērtējums</w:t>
      </w:r>
      <w:proofErr w:type="spellEnd"/>
      <w:r w:rsidRPr="00C26723">
        <w:rPr>
          <w:b/>
          <w:i/>
          <w:sz w:val="40"/>
          <w:szCs w:val="40"/>
        </w:rPr>
        <w:t>”</w:t>
      </w:r>
    </w:p>
    <w:p w14:paraId="13826286" w14:textId="77777777" w:rsidR="00983BA2" w:rsidRPr="00C26723" w:rsidRDefault="00983BA2" w:rsidP="00983BA2">
      <w:pPr>
        <w:jc w:val="center"/>
        <w:rPr>
          <w:sz w:val="40"/>
          <w:szCs w:val="40"/>
          <w:highlight w:val="yellow"/>
        </w:rPr>
      </w:pPr>
    </w:p>
    <w:p w14:paraId="13826287" w14:textId="77777777" w:rsidR="00983BA2" w:rsidRPr="00C26723" w:rsidRDefault="00983BA2" w:rsidP="00983BA2">
      <w:pPr>
        <w:jc w:val="center"/>
        <w:rPr>
          <w:sz w:val="40"/>
          <w:szCs w:val="40"/>
          <w:highlight w:val="yellow"/>
        </w:rPr>
      </w:pPr>
    </w:p>
    <w:p w14:paraId="13826288" w14:textId="77777777" w:rsidR="00983BA2" w:rsidRPr="00C26723" w:rsidRDefault="00983BA2" w:rsidP="00983BA2">
      <w:pPr>
        <w:jc w:val="center"/>
        <w:rPr>
          <w:sz w:val="40"/>
          <w:szCs w:val="40"/>
          <w:highlight w:val="yellow"/>
        </w:rPr>
      </w:pPr>
    </w:p>
    <w:p w14:paraId="13826289" w14:textId="77777777" w:rsidR="00983BA2" w:rsidRPr="00C26723" w:rsidRDefault="00983BA2" w:rsidP="00983BA2">
      <w:pPr>
        <w:jc w:val="center"/>
        <w:rPr>
          <w:sz w:val="40"/>
          <w:szCs w:val="40"/>
          <w:highlight w:val="yellow"/>
        </w:rPr>
      </w:pPr>
    </w:p>
    <w:p w14:paraId="1382628A" w14:textId="77777777" w:rsidR="00A16BE7" w:rsidRPr="00C26723" w:rsidRDefault="00A16BE7" w:rsidP="00983BA2">
      <w:pPr>
        <w:jc w:val="center"/>
        <w:rPr>
          <w:sz w:val="40"/>
          <w:szCs w:val="40"/>
          <w:highlight w:val="yellow"/>
        </w:rPr>
      </w:pPr>
    </w:p>
    <w:p w14:paraId="1382628B" w14:textId="77777777" w:rsidR="00A16BE7" w:rsidRPr="00C26723" w:rsidRDefault="00A16BE7" w:rsidP="00983BA2">
      <w:pPr>
        <w:jc w:val="center"/>
        <w:rPr>
          <w:sz w:val="40"/>
          <w:szCs w:val="40"/>
          <w:highlight w:val="yellow"/>
        </w:rPr>
      </w:pPr>
    </w:p>
    <w:p w14:paraId="1382628C" w14:textId="77777777" w:rsidR="00A16BE7" w:rsidRPr="00C26723" w:rsidRDefault="00A16BE7" w:rsidP="00983BA2">
      <w:pPr>
        <w:jc w:val="center"/>
        <w:rPr>
          <w:sz w:val="40"/>
          <w:szCs w:val="40"/>
          <w:highlight w:val="yellow"/>
        </w:rPr>
      </w:pPr>
    </w:p>
    <w:p w14:paraId="1382628D" w14:textId="77777777" w:rsidR="00A16BE7" w:rsidRPr="00C26723" w:rsidRDefault="00A16BE7" w:rsidP="00983BA2">
      <w:pPr>
        <w:jc w:val="center"/>
        <w:rPr>
          <w:sz w:val="40"/>
          <w:szCs w:val="40"/>
          <w:highlight w:val="yellow"/>
        </w:rPr>
      </w:pPr>
    </w:p>
    <w:p w14:paraId="1382628E" w14:textId="77777777" w:rsidR="00A16BE7" w:rsidRDefault="00A16BE7" w:rsidP="00983BA2">
      <w:pPr>
        <w:jc w:val="center"/>
        <w:rPr>
          <w:sz w:val="40"/>
          <w:szCs w:val="40"/>
          <w:highlight w:val="yellow"/>
        </w:rPr>
      </w:pPr>
    </w:p>
    <w:p w14:paraId="7BD2C7EB" w14:textId="77777777" w:rsidR="009D114F" w:rsidRDefault="009D114F" w:rsidP="00983BA2">
      <w:pPr>
        <w:jc w:val="center"/>
        <w:rPr>
          <w:sz w:val="40"/>
          <w:szCs w:val="40"/>
          <w:highlight w:val="yellow"/>
        </w:rPr>
      </w:pPr>
    </w:p>
    <w:p w14:paraId="27B40197" w14:textId="77777777" w:rsidR="009D114F" w:rsidRDefault="009D114F" w:rsidP="00983BA2">
      <w:pPr>
        <w:jc w:val="center"/>
        <w:rPr>
          <w:sz w:val="40"/>
          <w:szCs w:val="40"/>
          <w:highlight w:val="yellow"/>
        </w:rPr>
      </w:pPr>
    </w:p>
    <w:p w14:paraId="035323EA" w14:textId="77777777" w:rsidR="009D114F" w:rsidRDefault="009D114F" w:rsidP="00983BA2">
      <w:pPr>
        <w:jc w:val="center"/>
        <w:rPr>
          <w:sz w:val="40"/>
          <w:szCs w:val="40"/>
          <w:highlight w:val="yellow"/>
        </w:rPr>
      </w:pPr>
    </w:p>
    <w:p w14:paraId="3F9A77E0" w14:textId="77777777" w:rsidR="00C80EBD" w:rsidRPr="00C26723" w:rsidRDefault="00C80EBD" w:rsidP="00983BA2">
      <w:pPr>
        <w:jc w:val="center"/>
        <w:rPr>
          <w:sz w:val="40"/>
          <w:szCs w:val="40"/>
          <w:highlight w:val="yellow"/>
        </w:rPr>
      </w:pPr>
    </w:p>
    <w:p w14:paraId="50EA7B55" w14:textId="356EA218" w:rsidR="001C6288" w:rsidRPr="00C26723" w:rsidRDefault="001C6288">
      <w:pPr>
        <w:pStyle w:val="TOCHeading"/>
        <w:rPr>
          <w:lang w:val="lv-LV"/>
        </w:rPr>
      </w:pPr>
    </w:p>
    <w:p w14:paraId="78F96D42" w14:textId="5EB0F3A6" w:rsidR="003452E4" w:rsidRPr="00C26723" w:rsidRDefault="003452E4">
      <w:pPr>
        <w:rPr>
          <w:bCs/>
          <w:color w:val="0000FF"/>
          <w:u w:val="single"/>
        </w:rPr>
      </w:pPr>
    </w:p>
    <w:p w14:paraId="360636F4" w14:textId="77777777" w:rsidR="00B5512E" w:rsidRDefault="00612AED" w:rsidP="00AB13A7">
      <w:pPr>
        <w:pStyle w:val="TOCHeading"/>
        <w:tabs>
          <w:tab w:val="left" w:pos="3046"/>
          <w:tab w:val="center" w:pos="4890"/>
        </w:tabs>
        <w:rPr>
          <w:rFonts w:ascii="Times New Roman" w:hAnsi="Times New Roman"/>
          <w:color w:val="auto"/>
          <w:lang w:val="lv-LV"/>
        </w:rPr>
      </w:pPr>
      <w:r>
        <w:rPr>
          <w:rFonts w:ascii="Times New Roman" w:hAnsi="Times New Roman"/>
          <w:color w:val="auto"/>
          <w:lang w:val="lv-LV"/>
        </w:rPr>
        <w:lastRenderedPageBreak/>
        <w:tab/>
      </w:r>
      <w:r>
        <w:rPr>
          <w:rFonts w:ascii="Times New Roman" w:hAnsi="Times New Roman"/>
          <w:color w:val="auto"/>
          <w:lang w:val="lv-LV"/>
        </w:rPr>
        <w:tab/>
      </w:r>
    </w:p>
    <w:p w14:paraId="560434B1" w14:textId="05F57E98" w:rsidR="00643DF3" w:rsidRPr="00C26723" w:rsidRDefault="00082446" w:rsidP="00627BA9">
      <w:pPr>
        <w:pStyle w:val="TOCHeading"/>
        <w:tabs>
          <w:tab w:val="left" w:pos="3046"/>
          <w:tab w:val="center" w:pos="4890"/>
        </w:tabs>
        <w:jc w:val="center"/>
        <w:rPr>
          <w:rFonts w:ascii="Times New Roman" w:hAnsi="Times New Roman"/>
          <w:color w:val="auto"/>
          <w:lang w:val="lv-LV"/>
        </w:rPr>
      </w:pPr>
      <w:r w:rsidRPr="00C26723">
        <w:rPr>
          <w:rFonts w:ascii="Times New Roman" w:hAnsi="Times New Roman"/>
          <w:color w:val="auto"/>
          <w:lang w:val="lv-LV"/>
        </w:rPr>
        <w:t>Saturs</w:t>
      </w:r>
    </w:p>
    <w:p w14:paraId="33E432E8" w14:textId="77777777" w:rsidR="003452E4" w:rsidRPr="00C26723" w:rsidRDefault="003452E4" w:rsidP="003452E4">
      <w:pPr>
        <w:rPr>
          <w:lang w:eastAsia="ja-JP"/>
        </w:rPr>
      </w:pPr>
    </w:p>
    <w:p w14:paraId="7262B494" w14:textId="719CC6DB" w:rsidR="00920CCA" w:rsidRPr="00AB13A7" w:rsidRDefault="00643DF3">
      <w:pPr>
        <w:pStyle w:val="TOC1"/>
        <w:tabs>
          <w:tab w:val="right" w:leader="dot" w:pos="9770"/>
        </w:tabs>
        <w:rPr>
          <w:rFonts w:eastAsiaTheme="minorEastAsia"/>
          <w:b w:val="0"/>
          <w:bCs w:val="0"/>
          <w:caps w:val="0"/>
          <w:kern w:val="2"/>
          <w:sz w:val="24"/>
          <w:szCs w:val="24"/>
          <w14:ligatures w14:val="standardContextual"/>
        </w:rPr>
      </w:pPr>
      <w:r w:rsidRPr="00120CE8">
        <w:rPr>
          <w:noProof w:val="0"/>
        </w:rPr>
        <w:fldChar w:fldCharType="begin"/>
      </w:r>
      <w:r w:rsidRPr="00120CE8">
        <w:rPr>
          <w:noProof w:val="0"/>
        </w:rPr>
        <w:instrText xml:space="preserve"> TOC \o "1-3" \h \z \u </w:instrText>
      </w:r>
      <w:r w:rsidRPr="00120CE8">
        <w:rPr>
          <w:noProof w:val="0"/>
        </w:rPr>
        <w:fldChar w:fldCharType="separate"/>
      </w:r>
      <w:hyperlink w:anchor="_Toc212214294" w:history="1">
        <w:r w:rsidR="00291C2D" w:rsidRPr="00AB13A7">
          <w:rPr>
            <w:rStyle w:val="Hyperlink"/>
            <w:b w:val="0"/>
            <w:bCs w:val="0"/>
            <w:caps w:val="0"/>
            <w:sz w:val="24"/>
            <w:szCs w:val="24"/>
          </w:rPr>
          <w:t>I</w:t>
        </w:r>
        <w:r w:rsidR="00BF277A" w:rsidRPr="00AB13A7">
          <w:rPr>
            <w:rStyle w:val="Hyperlink"/>
            <w:b w:val="0"/>
            <w:bCs w:val="0"/>
            <w:caps w:val="0"/>
            <w:sz w:val="24"/>
            <w:szCs w:val="24"/>
          </w:rPr>
          <w:t>zmantoto terminu un saīsinājumu skaidrojums</w:t>
        </w:r>
        <w:r w:rsidR="00BF277A" w:rsidRPr="00AB13A7">
          <w:rPr>
            <w:b w:val="0"/>
            <w:bCs w:val="0"/>
            <w:caps w:val="0"/>
            <w:webHidden/>
            <w:sz w:val="24"/>
            <w:szCs w:val="24"/>
          </w:rPr>
          <w:tab/>
        </w:r>
        <w:r w:rsidR="00920CCA" w:rsidRPr="00AB13A7">
          <w:rPr>
            <w:b w:val="0"/>
            <w:bCs w:val="0"/>
            <w:webHidden/>
            <w:sz w:val="24"/>
            <w:szCs w:val="24"/>
          </w:rPr>
          <w:fldChar w:fldCharType="begin"/>
        </w:r>
        <w:r w:rsidR="00920CCA" w:rsidRPr="00AB13A7">
          <w:rPr>
            <w:b w:val="0"/>
            <w:bCs w:val="0"/>
            <w:webHidden/>
            <w:sz w:val="24"/>
            <w:szCs w:val="24"/>
          </w:rPr>
          <w:instrText xml:space="preserve"> PAGEREF _Toc212214294 \h </w:instrText>
        </w:r>
        <w:r w:rsidR="00920CCA" w:rsidRPr="00AB13A7">
          <w:rPr>
            <w:b w:val="0"/>
            <w:bCs w:val="0"/>
            <w:webHidden/>
            <w:sz w:val="24"/>
            <w:szCs w:val="24"/>
          </w:rPr>
        </w:r>
        <w:r w:rsidR="00920CCA" w:rsidRPr="00AB13A7">
          <w:rPr>
            <w:b w:val="0"/>
            <w:bCs w:val="0"/>
            <w:webHidden/>
            <w:sz w:val="24"/>
            <w:szCs w:val="24"/>
          </w:rPr>
          <w:fldChar w:fldCharType="separate"/>
        </w:r>
        <w:r w:rsidR="00ED5C05">
          <w:rPr>
            <w:b w:val="0"/>
            <w:bCs w:val="0"/>
            <w:webHidden/>
            <w:sz w:val="24"/>
            <w:szCs w:val="24"/>
          </w:rPr>
          <w:t>3</w:t>
        </w:r>
        <w:r w:rsidR="00920CCA" w:rsidRPr="00AB13A7">
          <w:rPr>
            <w:b w:val="0"/>
            <w:bCs w:val="0"/>
            <w:webHidden/>
            <w:sz w:val="24"/>
            <w:szCs w:val="24"/>
          </w:rPr>
          <w:fldChar w:fldCharType="end"/>
        </w:r>
      </w:hyperlink>
    </w:p>
    <w:p w14:paraId="4FB67C03" w14:textId="6A2624C1" w:rsidR="00920CCA" w:rsidRPr="00AB13A7" w:rsidRDefault="00BF277A">
      <w:pPr>
        <w:pStyle w:val="TOC1"/>
        <w:tabs>
          <w:tab w:val="left" w:pos="960"/>
          <w:tab w:val="right" w:leader="dot" w:pos="9770"/>
        </w:tabs>
        <w:rPr>
          <w:rFonts w:eastAsiaTheme="minorEastAsia"/>
          <w:b w:val="0"/>
          <w:bCs w:val="0"/>
          <w:caps w:val="0"/>
          <w:kern w:val="2"/>
          <w:sz w:val="24"/>
          <w:szCs w:val="24"/>
          <w14:ligatures w14:val="standardContextual"/>
        </w:rPr>
      </w:pPr>
      <w:hyperlink w:anchor="_Toc212214295" w:history="1">
        <w:r w:rsidRPr="00AB13A7">
          <w:rPr>
            <w:rStyle w:val="Hyperlink"/>
            <w:b w:val="0"/>
            <w:bCs w:val="0"/>
            <w:caps w:val="0"/>
            <w:sz w:val="24"/>
            <w:szCs w:val="24"/>
          </w:rPr>
          <w:t>1.</w:t>
        </w:r>
        <w:r w:rsidRPr="00AB13A7">
          <w:rPr>
            <w:rFonts w:eastAsiaTheme="minorEastAsia"/>
            <w:b w:val="0"/>
            <w:bCs w:val="0"/>
            <w:caps w:val="0"/>
            <w:kern w:val="2"/>
            <w:sz w:val="24"/>
            <w:szCs w:val="24"/>
            <w14:ligatures w14:val="standardContextual"/>
          </w:rPr>
          <w:tab/>
        </w:r>
        <w:r w:rsidR="00291C2D" w:rsidRPr="00AB13A7">
          <w:rPr>
            <w:rStyle w:val="Hyperlink"/>
            <w:b w:val="0"/>
            <w:bCs w:val="0"/>
            <w:caps w:val="0"/>
            <w:sz w:val="24"/>
            <w:szCs w:val="24"/>
          </w:rPr>
          <w:t>I</w:t>
        </w:r>
        <w:r w:rsidRPr="00AB13A7">
          <w:rPr>
            <w:rStyle w:val="Hyperlink"/>
            <w:b w:val="0"/>
            <w:bCs w:val="0"/>
            <w:caps w:val="0"/>
            <w:sz w:val="24"/>
            <w:szCs w:val="24"/>
          </w:rPr>
          <w:t>evads</w:t>
        </w:r>
        <w:r w:rsidRPr="00AB13A7">
          <w:rPr>
            <w:b w:val="0"/>
            <w:bCs w:val="0"/>
            <w:caps w:val="0"/>
            <w:webHidden/>
            <w:sz w:val="24"/>
            <w:szCs w:val="24"/>
          </w:rPr>
          <w:tab/>
        </w:r>
        <w:r w:rsidR="00920CCA" w:rsidRPr="00AB13A7">
          <w:rPr>
            <w:b w:val="0"/>
            <w:bCs w:val="0"/>
            <w:webHidden/>
            <w:sz w:val="24"/>
            <w:szCs w:val="24"/>
          </w:rPr>
          <w:fldChar w:fldCharType="begin"/>
        </w:r>
        <w:r w:rsidR="00920CCA" w:rsidRPr="00AB13A7">
          <w:rPr>
            <w:b w:val="0"/>
            <w:bCs w:val="0"/>
            <w:webHidden/>
            <w:sz w:val="24"/>
            <w:szCs w:val="24"/>
          </w:rPr>
          <w:instrText xml:space="preserve"> PAGEREF _Toc212214295 \h </w:instrText>
        </w:r>
        <w:r w:rsidR="00920CCA" w:rsidRPr="00AB13A7">
          <w:rPr>
            <w:b w:val="0"/>
            <w:bCs w:val="0"/>
            <w:webHidden/>
            <w:sz w:val="24"/>
            <w:szCs w:val="24"/>
          </w:rPr>
        </w:r>
        <w:r w:rsidR="00920CCA" w:rsidRPr="00AB13A7">
          <w:rPr>
            <w:b w:val="0"/>
            <w:bCs w:val="0"/>
            <w:webHidden/>
            <w:sz w:val="24"/>
            <w:szCs w:val="24"/>
          </w:rPr>
          <w:fldChar w:fldCharType="separate"/>
        </w:r>
        <w:r w:rsidR="00ED5C05">
          <w:rPr>
            <w:b w:val="0"/>
            <w:bCs w:val="0"/>
            <w:webHidden/>
            <w:sz w:val="24"/>
            <w:szCs w:val="24"/>
          </w:rPr>
          <w:t>5</w:t>
        </w:r>
        <w:r w:rsidR="00920CCA" w:rsidRPr="00AB13A7">
          <w:rPr>
            <w:b w:val="0"/>
            <w:bCs w:val="0"/>
            <w:webHidden/>
            <w:sz w:val="24"/>
            <w:szCs w:val="24"/>
          </w:rPr>
          <w:fldChar w:fldCharType="end"/>
        </w:r>
      </w:hyperlink>
    </w:p>
    <w:p w14:paraId="26C06ECF" w14:textId="545CE8DD" w:rsidR="00920CCA" w:rsidRPr="00AB13A7" w:rsidRDefault="00BF277A">
      <w:pPr>
        <w:pStyle w:val="TOC1"/>
        <w:tabs>
          <w:tab w:val="left" w:pos="960"/>
          <w:tab w:val="right" w:leader="dot" w:pos="9770"/>
        </w:tabs>
        <w:rPr>
          <w:rFonts w:eastAsiaTheme="minorEastAsia"/>
          <w:b w:val="0"/>
          <w:bCs w:val="0"/>
          <w:caps w:val="0"/>
          <w:kern w:val="2"/>
          <w:sz w:val="24"/>
          <w:szCs w:val="24"/>
          <w14:ligatures w14:val="standardContextual"/>
        </w:rPr>
      </w:pPr>
      <w:hyperlink w:anchor="_Toc212214296" w:history="1">
        <w:r w:rsidRPr="00AB13A7">
          <w:rPr>
            <w:rStyle w:val="Hyperlink"/>
            <w:b w:val="0"/>
            <w:bCs w:val="0"/>
            <w:caps w:val="0"/>
            <w:sz w:val="24"/>
            <w:szCs w:val="24"/>
          </w:rPr>
          <w:t>2.</w:t>
        </w:r>
        <w:r w:rsidRPr="00AB13A7">
          <w:rPr>
            <w:rFonts w:eastAsiaTheme="minorEastAsia"/>
            <w:b w:val="0"/>
            <w:bCs w:val="0"/>
            <w:caps w:val="0"/>
            <w:kern w:val="2"/>
            <w:sz w:val="24"/>
            <w:szCs w:val="24"/>
            <w14:ligatures w14:val="standardContextual"/>
          </w:rPr>
          <w:tab/>
        </w:r>
        <w:r w:rsidR="00291C2D" w:rsidRPr="00AB13A7">
          <w:rPr>
            <w:rStyle w:val="Hyperlink"/>
            <w:b w:val="0"/>
            <w:bCs w:val="0"/>
            <w:caps w:val="0"/>
            <w:sz w:val="24"/>
            <w:szCs w:val="24"/>
          </w:rPr>
          <w:t>K</w:t>
        </w:r>
        <w:r w:rsidRPr="00AB13A7">
          <w:rPr>
            <w:rStyle w:val="Hyperlink"/>
            <w:b w:val="0"/>
            <w:bCs w:val="0"/>
            <w:caps w:val="0"/>
            <w:sz w:val="24"/>
            <w:szCs w:val="24"/>
          </w:rPr>
          <w:t>opsavilkums</w:t>
        </w:r>
        <w:r w:rsidRPr="00AB13A7">
          <w:rPr>
            <w:b w:val="0"/>
            <w:bCs w:val="0"/>
            <w:caps w:val="0"/>
            <w:webHidden/>
            <w:sz w:val="24"/>
            <w:szCs w:val="24"/>
          </w:rPr>
          <w:tab/>
        </w:r>
        <w:r w:rsidR="00920CCA" w:rsidRPr="00AB13A7">
          <w:rPr>
            <w:b w:val="0"/>
            <w:bCs w:val="0"/>
            <w:webHidden/>
            <w:sz w:val="24"/>
            <w:szCs w:val="24"/>
          </w:rPr>
          <w:fldChar w:fldCharType="begin"/>
        </w:r>
        <w:r w:rsidR="00920CCA" w:rsidRPr="00AB13A7">
          <w:rPr>
            <w:b w:val="0"/>
            <w:bCs w:val="0"/>
            <w:webHidden/>
            <w:sz w:val="24"/>
            <w:szCs w:val="24"/>
          </w:rPr>
          <w:instrText xml:space="preserve"> PAGEREF _Toc212214296 \h </w:instrText>
        </w:r>
        <w:r w:rsidR="00920CCA" w:rsidRPr="00AB13A7">
          <w:rPr>
            <w:b w:val="0"/>
            <w:bCs w:val="0"/>
            <w:webHidden/>
            <w:sz w:val="24"/>
            <w:szCs w:val="24"/>
          </w:rPr>
        </w:r>
        <w:r w:rsidR="00920CCA" w:rsidRPr="00AB13A7">
          <w:rPr>
            <w:b w:val="0"/>
            <w:bCs w:val="0"/>
            <w:webHidden/>
            <w:sz w:val="24"/>
            <w:szCs w:val="24"/>
          </w:rPr>
          <w:fldChar w:fldCharType="separate"/>
        </w:r>
        <w:r w:rsidR="00ED5C05">
          <w:rPr>
            <w:b w:val="0"/>
            <w:bCs w:val="0"/>
            <w:webHidden/>
            <w:sz w:val="24"/>
            <w:szCs w:val="24"/>
          </w:rPr>
          <w:t>5</w:t>
        </w:r>
        <w:r w:rsidR="00920CCA" w:rsidRPr="00AB13A7">
          <w:rPr>
            <w:b w:val="0"/>
            <w:bCs w:val="0"/>
            <w:webHidden/>
            <w:sz w:val="24"/>
            <w:szCs w:val="24"/>
          </w:rPr>
          <w:fldChar w:fldCharType="end"/>
        </w:r>
      </w:hyperlink>
    </w:p>
    <w:p w14:paraId="3F67CE5F" w14:textId="0B5E3D95" w:rsidR="00920CCA" w:rsidRPr="002B5058" w:rsidRDefault="00BF277A">
      <w:pPr>
        <w:pStyle w:val="TOC1"/>
        <w:tabs>
          <w:tab w:val="left" w:pos="960"/>
          <w:tab w:val="right" w:leader="dot" w:pos="9770"/>
        </w:tabs>
        <w:rPr>
          <w:rFonts w:eastAsiaTheme="minorEastAsia"/>
          <w:b w:val="0"/>
          <w:bCs w:val="0"/>
          <w:caps w:val="0"/>
          <w:kern w:val="2"/>
          <w:sz w:val="24"/>
          <w:szCs w:val="24"/>
          <w14:ligatures w14:val="standardContextual"/>
        </w:rPr>
      </w:pPr>
      <w:hyperlink w:anchor="_Toc212214297" w:history="1">
        <w:r w:rsidRPr="002B5058">
          <w:rPr>
            <w:rStyle w:val="Hyperlink"/>
            <w:b w:val="0"/>
            <w:bCs w:val="0"/>
            <w:caps w:val="0"/>
            <w:sz w:val="24"/>
            <w:szCs w:val="24"/>
          </w:rPr>
          <w:t>3.</w:t>
        </w:r>
        <w:r w:rsidRPr="002B5058">
          <w:rPr>
            <w:rFonts w:eastAsiaTheme="minorEastAsia"/>
            <w:b w:val="0"/>
            <w:bCs w:val="0"/>
            <w:caps w:val="0"/>
            <w:kern w:val="2"/>
            <w:sz w:val="24"/>
            <w:szCs w:val="24"/>
            <w14:ligatures w14:val="standardContextual"/>
          </w:rPr>
          <w:tab/>
        </w:r>
        <w:r w:rsidR="00291C2D" w:rsidRPr="002B5058">
          <w:rPr>
            <w:rStyle w:val="Hyperlink"/>
            <w:b w:val="0"/>
            <w:bCs w:val="0"/>
            <w:caps w:val="0"/>
            <w:sz w:val="24"/>
            <w:szCs w:val="24"/>
            <w:shd w:val="clear" w:color="auto" w:fill="FFFFFF"/>
          </w:rPr>
          <w:t>N</w:t>
        </w:r>
        <w:r w:rsidRPr="002B5058">
          <w:rPr>
            <w:rStyle w:val="Hyperlink"/>
            <w:b w:val="0"/>
            <w:bCs w:val="0"/>
            <w:caps w:val="0"/>
            <w:sz w:val="24"/>
            <w:szCs w:val="24"/>
            <w:shd w:val="clear" w:color="auto" w:fill="FFFFFF"/>
          </w:rPr>
          <w:t xml:space="preserve">acionālā un </w:t>
        </w:r>
        <w:r w:rsidR="00291C2D" w:rsidRPr="002B5058">
          <w:rPr>
            <w:rStyle w:val="Hyperlink"/>
            <w:b w:val="0"/>
            <w:bCs w:val="0"/>
            <w:caps w:val="0"/>
            <w:sz w:val="24"/>
            <w:szCs w:val="24"/>
            <w:shd w:val="clear" w:color="auto" w:fill="FFFFFF"/>
          </w:rPr>
          <w:t xml:space="preserve">ES </w:t>
        </w:r>
        <w:r w:rsidRPr="002B5058">
          <w:rPr>
            <w:rStyle w:val="Hyperlink"/>
            <w:b w:val="0"/>
            <w:bCs w:val="0"/>
            <w:caps w:val="0"/>
            <w:sz w:val="24"/>
            <w:szCs w:val="24"/>
            <w:shd w:val="clear" w:color="auto" w:fill="FFFFFF"/>
          </w:rPr>
          <w:t>politika</w:t>
        </w:r>
        <w:r w:rsidRPr="002B5058">
          <w:rPr>
            <w:b w:val="0"/>
            <w:bCs w:val="0"/>
            <w:caps w:val="0"/>
            <w:webHidden/>
            <w:sz w:val="24"/>
            <w:szCs w:val="24"/>
          </w:rPr>
          <w:tab/>
        </w:r>
        <w:r w:rsidR="00920CCA" w:rsidRPr="002B5058">
          <w:rPr>
            <w:b w:val="0"/>
            <w:bCs w:val="0"/>
            <w:webHidden/>
            <w:sz w:val="24"/>
            <w:szCs w:val="24"/>
          </w:rPr>
          <w:fldChar w:fldCharType="begin"/>
        </w:r>
        <w:r w:rsidR="00920CCA" w:rsidRPr="002B5058">
          <w:rPr>
            <w:b w:val="0"/>
            <w:bCs w:val="0"/>
            <w:webHidden/>
            <w:sz w:val="24"/>
            <w:szCs w:val="24"/>
          </w:rPr>
          <w:instrText xml:space="preserve"> PAGEREF _Toc212214297 \h </w:instrText>
        </w:r>
        <w:r w:rsidR="00920CCA" w:rsidRPr="002B5058">
          <w:rPr>
            <w:b w:val="0"/>
            <w:bCs w:val="0"/>
            <w:webHidden/>
            <w:sz w:val="24"/>
            <w:szCs w:val="24"/>
          </w:rPr>
        </w:r>
        <w:r w:rsidR="00920CCA" w:rsidRPr="002B5058">
          <w:rPr>
            <w:b w:val="0"/>
            <w:bCs w:val="0"/>
            <w:webHidden/>
            <w:sz w:val="24"/>
            <w:szCs w:val="24"/>
          </w:rPr>
          <w:fldChar w:fldCharType="separate"/>
        </w:r>
        <w:r w:rsidR="00ED5C05" w:rsidRPr="002B5058">
          <w:rPr>
            <w:b w:val="0"/>
            <w:bCs w:val="0"/>
            <w:webHidden/>
            <w:sz w:val="24"/>
            <w:szCs w:val="24"/>
          </w:rPr>
          <w:t>6</w:t>
        </w:r>
        <w:r w:rsidR="00920CCA" w:rsidRPr="002B5058">
          <w:rPr>
            <w:b w:val="0"/>
            <w:bCs w:val="0"/>
            <w:webHidden/>
            <w:sz w:val="24"/>
            <w:szCs w:val="24"/>
          </w:rPr>
          <w:fldChar w:fldCharType="end"/>
        </w:r>
      </w:hyperlink>
    </w:p>
    <w:p w14:paraId="0C64DDD1" w14:textId="6DE94295" w:rsidR="00920CCA" w:rsidRPr="002B5058" w:rsidRDefault="00BF277A">
      <w:pPr>
        <w:pStyle w:val="TOC1"/>
        <w:tabs>
          <w:tab w:val="left" w:pos="960"/>
          <w:tab w:val="right" w:leader="dot" w:pos="9770"/>
        </w:tabs>
        <w:rPr>
          <w:rFonts w:eastAsiaTheme="minorEastAsia"/>
          <w:b w:val="0"/>
          <w:bCs w:val="0"/>
          <w:caps w:val="0"/>
          <w:kern w:val="2"/>
          <w:sz w:val="24"/>
          <w:szCs w:val="24"/>
          <w14:ligatures w14:val="standardContextual"/>
        </w:rPr>
      </w:pPr>
      <w:hyperlink w:anchor="_Toc212214298" w:history="1">
        <w:r w:rsidRPr="002B5058">
          <w:rPr>
            <w:rStyle w:val="Hyperlink"/>
            <w:b w:val="0"/>
            <w:bCs w:val="0"/>
            <w:caps w:val="0"/>
            <w:sz w:val="24"/>
            <w:szCs w:val="24"/>
          </w:rPr>
          <w:t>4.</w:t>
        </w:r>
        <w:r w:rsidRPr="002B5058">
          <w:rPr>
            <w:rFonts w:eastAsiaTheme="minorEastAsia"/>
            <w:b w:val="0"/>
            <w:bCs w:val="0"/>
            <w:caps w:val="0"/>
            <w:kern w:val="2"/>
            <w:sz w:val="24"/>
            <w:szCs w:val="24"/>
            <w14:ligatures w14:val="standardContextual"/>
          </w:rPr>
          <w:tab/>
        </w:r>
        <w:r w:rsidR="00291C2D" w:rsidRPr="002B5058">
          <w:rPr>
            <w:rStyle w:val="Hyperlink"/>
            <w:b w:val="0"/>
            <w:bCs w:val="0"/>
            <w:caps w:val="0"/>
            <w:sz w:val="24"/>
            <w:szCs w:val="24"/>
          </w:rPr>
          <w:t>A</w:t>
        </w:r>
        <w:r w:rsidRPr="002B5058">
          <w:rPr>
            <w:rStyle w:val="Hyperlink"/>
            <w:b w:val="0"/>
            <w:bCs w:val="0"/>
            <w:caps w:val="0"/>
            <w:sz w:val="24"/>
            <w:szCs w:val="24"/>
          </w:rPr>
          <w:t>ttīstības mērķa, rīcības virzienu un to pasākumu īstenošanas izvērtējums</w:t>
        </w:r>
        <w:r w:rsidRPr="002B5058">
          <w:rPr>
            <w:b w:val="0"/>
            <w:bCs w:val="0"/>
            <w:caps w:val="0"/>
            <w:webHidden/>
            <w:sz w:val="24"/>
            <w:szCs w:val="24"/>
          </w:rPr>
          <w:tab/>
        </w:r>
        <w:r w:rsidR="00920CCA" w:rsidRPr="002B5058">
          <w:rPr>
            <w:b w:val="0"/>
            <w:bCs w:val="0"/>
            <w:webHidden/>
            <w:sz w:val="24"/>
            <w:szCs w:val="24"/>
          </w:rPr>
          <w:fldChar w:fldCharType="begin"/>
        </w:r>
        <w:r w:rsidR="00920CCA" w:rsidRPr="002B5058">
          <w:rPr>
            <w:b w:val="0"/>
            <w:bCs w:val="0"/>
            <w:webHidden/>
            <w:sz w:val="24"/>
            <w:szCs w:val="24"/>
          </w:rPr>
          <w:instrText xml:space="preserve"> PAGEREF _Toc212214298 \h </w:instrText>
        </w:r>
        <w:r w:rsidR="00920CCA" w:rsidRPr="002B5058">
          <w:rPr>
            <w:b w:val="0"/>
            <w:bCs w:val="0"/>
            <w:webHidden/>
            <w:sz w:val="24"/>
            <w:szCs w:val="24"/>
          </w:rPr>
        </w:r>
        <w:r w:rsidR="00920CCA" w:rsidRPr="002B5058">
          <w:rPr>
            <w:b w:val="0"/>
            <w:bCs w:val="0"/>
            <w:webHidden/>
            <w:sz w:val="24"/>
            <w:szCs w:val="24"/>
          </w:rPr>
          <w:fldChar w:fldCharType="separate"/>
        </w:r>
        <w:r w:rsidR="00ED5C05" w:rsidRPr="002B5058">
          <w:rPr>
            <w:b w:val="0"/>
            <w:bCs w:val="0"/>
            <w:webHidden/>
            <w:sz w:val="24"/>
            <w:szCs w:val="24"/>
          </w:rPr>
          <w:t>1</w:t>
        </w:r>
        <w:r w:rsidR="00920CCA" w:rsidRPr="002B5058">
          <w:rPr>
            <w:b w:val="0"/>
            <w:bCs w:val="0"/>
            <w:webHidden/>
            <w:sz w:val="24"/>
            <w:szCs w:val="24"/>
          </w:rPr>
          <w:fldChar w:fldCharType="end"/>
        </w:r>
      </w:hyperlink>
      <w:r w:rsidR="00DF171E" w:rsidRPr="003B1BCE">
        <w:rPr>
          <w:b w:val="0"/>
          <w:bCs w:val="0"/>
          <w:sz w:val="24"/>
          <w:szCs w:val="24"/>
        </w:rPr>
        <w:t>3</w:t>
      </w:r>
    </w:p>
    <w:p w14:paraId="149E6376" w14:textId="28AC2E30" w:rsidR="00920CCA" w:rsidRPr="002B5058" w:rsidRDefault="00D21CBE" w:rsidP="00A45100">
      <w:pPr>
        <w:ind w:left="426" w:hanging="426"/>
        <w:rPr>
          <w:rFonts w:eastAsiaTheme="minorEastAsia" w:cs="Times New Roman"/>
          <w:smallCaps/>
          <w:noProof/>
          <w:kern w:val="2"/>
          <w:sz w:val="24"/>
          <w:szCs w:val="24"/>
          <w14:ligatures w14:val="standardContextual"/>
        </w:rPr>
      </w:pPr>
      <w:hyperlink w:anchor="_Toc212214299" w:history="1">
        <w:r w:rsidRPr="002B5058">
          <w:rPr>
            <w:rStyle w:val="Hyperlink"/>
            <w:rFonts w:cs="Times New Roman"/>
            <w:noProof/>
            <w:sz w:val="24"/>
            <w:szCs w:val="24"/>
          </w:rPr>
          <w:t>4.1</w:t>
        </w:r>
        <w:r w:rsidRPr="002B5058">
          <w:rPr>
            <w:rFonts w:eastAsiaTheme="minorEastAsia" w:cs="Times New Roman"/>
            <w:smallCaps/>
            <w:noProof/>
            <w:kern w:val="2"/>
            <w:sz w:val="24"/>
            <w:szCs w:val="24"/>
            <w14:ligatures w14:val="standardContextual"/>
          </w:rPr>
          <w:tab/>
        </w:r>
        <w:r w:rsidR="00336E7F" w:rsidRPr="002B5058">
          <w:rPr>
            <w:rStyle w:val="Hyperlink"/>
            <w:rFonts w:cs="Times New Roman"/>
            <w:noProof/>
            <w:sz w:val="24"/>
            <w:szCs w:val="24"/>
          </w:rPr>
          <w:t>Rīcības virziens “</w:t>
        </w:r>
        <w:r w:rsidR="00E455FA" w:rsidRPr="002B5058">
          <w:rPr>
            <w:rStyle w:val="Hyperlink"/>
            <w:rFonts w:cs="Times New Roman"/>
            <w:noProof/>
            <w:sz w:val="24"/>
            <w:szCs w:val="24"/>
          </w:rPr>
          <w:t xml:space="preserve">1. </w:t>
        </w:r>
        <w:r w:rsidR="00336E7F" w:rsidRPr="002B5058">
          <w:rPr>
            <w:rStyle w:val="Hyperlink"/>
            <w:rFonts w:cs="Times New Roman"/>
            <w:noProof/>
            <w:sz w:val="24"/>
            <w:szCs w:val="24"/>
          </w:rPr>
          <w:t>Savienojamības paziņojumam atbilstošas platjoslas elektronisko sakaru infrastruktūras attīstīšana”</w:t>
        </w:r>
        <w:r w:rsidR="00745E08" w:rsidRPr="002B5058" w:rsidDel="00745E08">
          <w:rPr>
            <w:rStyle w:val="Hyperlink"/>
            <w:rFonts w:cs="Times New Roman"/>
            <w:noProof/>
            <w:sz w:val="24"/>
            <w:szCs w:val="24"/>
          </w:rPr>
          <w:t xml:space="preserve"> </w:t>
        </w:r>
        <w:r w:rsidR="008B082E" w:rsidRPr="002B5058">
          <w:rPr>
            <w:rStyle w:val="Hyperlink"/>
            <w:rFonts w:cs="Times New Roman"/>
            <w:noProof/>
            <w:sz w:val="24"/>
            <w:szCs w:val="24"/>
          </w:rPr>
          <w:t>……………………………………………</w:t>
        </w:r>
        <w:r w:rsidR="00095EB2" w:rsidRPr="002B5058">
          <w:rPr>
            <w:rStyle w:val="Hyperlink"/>
            <w:rFonts w:cs="Times New Roman"/>
            <w:noProof/>
            <w:sz w:val="24"/>
            <w:szCs w:val="24"/>
          </w:rPr>
          <w:t>……</w:t>
        </w:r>
        <w:r w:rsidR="00921077" w:rsidRPr="002B5058">
          <w:rPr>
            <w:rStyle w:val="Hyperlink"/>
            <w:rFonts w:cs="Times New Roman"/>
            <w:noProof/>
            <w:sz w:val="24"/>
            <w:szCs w:val="24"/>
          </w:rPr>
          <w:t>…</w:t>
        </w:r>
        <w:r w:rsidR="00A45100" w:rsidRPr="002B5058">
          <w:rPr>
            <w:rStyle w:val="Hyperlink"/>
            <w:rFonts w:cs="Times New Roman"/>
            <w:noProof/>
            <w:sz w:val="24"/>
            <w:szCs w:val="24"/>
          </w:rPr>
          <w:t>…………………</w:t>
        </w:r>
        <w:r w:rsidR="00920CCA" w:rsidRPr="002B5058">
          <w:rPr>
            <w:rFonts w:cs="Times New Roman"/>
            <w:noProof/>
            <w:webHidden/>
            <w:sz w:val="24"/>
            <w:szCs w:val="24"/>
          </w:rPr>
          <w:fldChar w:fldCharType="begin"/>
        </w:r>
        <w:r w:rsidR="00920CCA" w:rsidRPr="002B5058">
          <w:rPr>
            <w:rFonts w:cs="Times New Roman"/>
            <w:noProof/>
            <w:webHidden/>
            <w:sz w:val="24"/>
            <w:szCs w:val="24"/>
          </w:rPr>
          <w:instrText xml:space="preserve"> PAGEREF _Toc212214299 \h </w:instrText>
        </w:r>
        <w:r w:rsidR="00920CCA" w:rsidRPr="002B5058">
          <w:rPr>
            <w:rFonts w:cs="Times New Roman"/>
            <w:noProof/>
            <w:webHidden/>
            <w:sz w:val="24"/>
            <w:szCs w:val="24"/>
          </w:rPr>
        </w:r>
        <w:r w:rsidR="00920CCA" w:rsidRPr="002B5058">
          <w:rPr>
            <w:rFonts w:cs="Times New Roman"/>
            <w:noProof/>
            <w:webHidden/>
            <w:sz w:val="24"/>
            <w:szCs w:val="24"/>
          </w:rPr>
          <w:fldChar w:fldCharType="separate"/>
        </w:r>
        <w:r w:rsidR="00ED5C05" w:rsidRPr="002B5058">
          <w:rPr>
            <w:rFonts w:cs="Times New Roman"/>
            <w:noProof/>
            <w:webHidden/>
            <w:sz w:val="24"/>
            <w:szCs w:val="24"/>
          </w:rPr>
          <w:t>1</w:t>
        </w:r>
        <w:r w:rsidR="00920CCA" w:rsidRPr="002B5058">
          <w:rPr>
            <w:rFonts w:cs="Times New Roman"/>
            <w:noProof/>
            <w:webHidden/>
            <w:sz w:val="24"/>
            <w:szCs w:val="24"/>
          </w:rPr>
          <w:fldChar w:fldCharType="end"/>
        </w:r>
      </w:hyperlink>
      <w:r w:rsidR="00A60015" w:rsidRPr="003B1BCE">
        <w:rPr>
          <w:rFonts w:cs="Times New Roman"/>
          <w:sz w:val="24"/>
          <w:szCs w:val="24"/>
        </w:rPr>
        <w:t>6</w:t>
      </w:r>
    </w:p>
    <w:p w14:paraId="1B5A52C0" w14:textId="7074BC2E" w:rsidR="00920CCA" w:rsidRPr="002B5058" w:rsidRDefault="00D21CBE">
      <w:pPr>
        <w:pStyle w:val="TOC3"/>
        <w:tabs>
          <w:tab w:val="left" w:pos="1200"/>
          <w:tab w:val="right" w:leader="dot" w:pos="9770"/>
        </w:tabs>
        <w:rPr>
          <w:rFonts w:ascii="Times New Roman" w:eastAsiaTheme="minorEastAsia" w:hAnsi="Times New Roman"/>
          <w:i w:val="0"/>
          <w:iCs w:val="0"/>
          <w:noProof/>
          <w:kern w:val="2"/>
          <w:sz w:val="24"/>
          <w:szCs w:val="24"/>
          <w14:ligatures w14:val="standardContextual"/>
        </w:rPr>
      </w:pPr>
      <w:hyperlink w:anchor="_Toc212214300" w:history="1">
        <w:r w:rsidRPr="002B5058">
          <w:rPr>
            <w:rStyle w:val="Hyperlink"/>
            <w:rFonts w:ascii="Times New Roman" w:hAnsi="Times New Roman"/>
            <w:i w:val="0"/>
            <w:iCs w:val="0"/>
            <w:noProof/>
            <w:sz w:val="24"/>
            <w:szCs w:val="24"/>
          </w:rPr>
          <w:t>4.1.1</w:t>
        </w:r>
        <w:r w:rsidRPr="002B5058">
          <w:rPr>
            <w:rFonts w:ascii="Times New Roman" w:eastAsiaTheme="minorEastAsia" w:hAnsi="Times New Roman"/>
            <w:i w:val="0"/>
            <w:iCs w:val="0"/>
            <w:noProof/>
            <w:kern w:val="2"/>
            <w:sz w:val="24"/>
            <w:szCs w:val="24"/>
            <w14:ligatures w14:val="standardContextual"/>
          </w:rPr>
          <w:tab/>
        </w:r>
        <w:r w:rsidR="00D25182" w:rsidRPr="002B5058">
          <w:rPr>
            <w:rStyle w:val="Hyperlink"/>
            <w:rFonts w:ascii="Times New Roman" w:hAnsi="Times New Roman"/>
            <w:i w:val="0"/>
            <w:iCs w:val="0"/>
            <w:noProof/>
            <w:sz w:val="24"/>
            <w:szCs w:val="24"/>
          </w:rPr>
          <w:t>Ī</w:t>
        </w:r>
        <w:r w:rsidRPr="002B5058">
          <w:rPr>
            <w:rStyle w:val="Hyperlink"/>
            <w:rFonts w:ascii="Times New Roman" w:hAnsi="Times New Roman"/>
            <w:i w:val="0"/>
            <w:iCs w:val="0"/>
            <w:noProof/>
            <w:sz w:val="24"/>
            <w:szCs w:val="24"/>
          </w:rPr>
          <w:t>stenotā politika, pasākumi un darbības</w:t>
        </w:r>
        <w:r w:rsidRPr="002B5058">
          <w:rPr>
            <w:rFonts w:ascii="Times New Roman" w:hAnsi="Times New Roman"/>
            <w:i w:val="0"/>
            <w:iCs w:val="0"/>
            <w:noProof/>
            <w:webHidden/>
            <w:sz w:val="24"/>
            <w:szCs w:val="24"/>
          </w:rPr>
          <w:tab/>
        </w:r>
        <w:r w:rsidR="00920CCA" w:rsidRPr="002B5058">
          <w:rPr>
            <w:rFonts w:ascii="Times New Roman" w:hAnsi="Times New Roman"/>
            <w:i w:val="0"/>
            <w:iCs w:val="0"/>
            <w:noProof/>
            <w:webHidden/>
            <w:sz w:val="24"/>
            <w:szCs w:val="24"/>
          </w:rPr>
          <w:fldChar w:fldCharType="begin"/>
        </w:r>
        <w:r w:rsidR="00920CCA" w:rsidRPr="002B5058">
          <w:rPr>
            <w:rFonts w:ascii="Times New Roman" w:hAnsi="Times New Roman"/>
            <w:i w:val="0"/>
            <w:iCs w:val="0"/>
            <w:noProof/>
            <w:webHidden/>
            <w:sz w:val="24"/>
            <w:szCs w:val="24"/>
          </w:rPr>
          <w:instrText xml:space="preserve"> PAGEREF _Toc212214300 \h </w:instrText>
        </w:r>
        <w:r w:rsidR="00920CCA" w:rsidRPr="002B5058">
          <w:rPr>
            <w:rFonts w:ascii="Times New Roman" w:hAnsi="Times New Roman"/>
            <w:i w:val="0"/>
            <w:iCs w:val="0"/>
            <w:noProof/>
            <w:webHidden/>
            <w:sz w:val="24"/>
            <w:szCs w:val="24"/>
          </w:rPr>
        </w:r>
        <w:r w:rsidR="00920CCA" w:rsidRPr="002B5058">
          <w:rPr>
            <w:rFonts w:ascii="Times New Roman" w:hAnsi="Times New Roman"/>
            <w:i w:val="0"/>
            <w:iCs w:val="0"/>
            <w:noProof/>
            <w:webHidden/>
            <w:sz w:val="24"/>
            <w:szCs w:val="24"/>
          </w:rPr>
          <w:fldChar w:fldCharType="separate"/>
        </w:r>
        <w:r w:rsidR="00ED5C05" w:rsidRPr="002B5058">
          <w:rPr>
            <w:rFonts w:ascii="Times New Roman" w:hAnsi="Times New Roman"/>
            <w:i w:val="0"/>
            <w:iCs w:val="0"/>
            <w:noProof/>
            <w:webHidden/>
            <w:sz w:val="24"/>
            <w:szCs w:val="24"/>
          </w:rPr>
          <w:t>1</w:t>
        </w:r>
        <w:r w:rsidR="00920CCA" w:rsidRPr="002B5058">
          <w:rPr>
            <w:rFonts w:ascii="Times New Roman" w:hAnsi="Times New Roman"/>
            <w:i w:val="0"/>
            <w:iCs w:val="0"/>
            <w:noProof/>
            <w:webHidden/>
            <w:sz w:val="24"/>
            <w:szCs w:val="24"/>
          </w:rPr>
          <w:fldChar w:fldCharType="end"/>
        </w:r>
      </w:hyperlink>
      <w:r w:rsidR="00A60015" w:rsidRPr="003B1BCE">
        <w:rPr>
          <w:rFonts w:ascii="Times New Roman" w:hAnsi="Times New Roman"/>
          <w:i w:val="0"/>
          <w:iCs w:val="0"/>
          <w:sz w:val="24"/>
          <w:szCs w:val="24"/>
        </w:rPr>
        <w:t>6</w:t>
      </w:r>
    </w:p>
    <w:p w14:paraId="73256205" w14:textId="49641B42" w:rsidR="00920CCA" w:rsidRPr="002B5058" w:rsidRDefault="00D21CBE">
      <w:pPr>
        <w:pStyle w:val="TOC3"/>
        <w:tabs>
          <w:tab w:val="left" w:pos="1200"/>
          <w:tab w:val="right" w:leader="dot" w:pos="9770"/>
        </w:tabs>
        <w:rPr>
          <w:rFonts w:ascii="Times New Roman" w:eastAsiaTheme="minorEastAsia" w:hAnsi="Times New Roman"/>
          <w:i w:val="0"/>
          <w:iCs w:val="0"/>
          <w:noProof/>
          <w:kern w:val="2"/>
          <w:sz w:val="24"/>
          <w:szCs w:val="24"/>
          <w14:ligatures w14:val="standardContextual"/>
        </w:rPr>
      </w:pPr>
      <w:hyperlink w:anchor="_Toc212214301" w:history="1">
        <w:r w:rsidRPr="002B5058">
          <w:rPr>
            <w:rStyle w:val="Hyperlink"/>
            <w:rFonts w:ascii="Times New Roman" w:hAnsi="Times New Roman"/>
            <w:i w:val="0"/>
            <w:iCs w:val="0"/>
            <w:noProof/>
            <w:sz w:val="24"/>
            <w:szCs w:val="24"/>
          </w:rPr>
          <w:t>4.1.2</w:t>
        </w:r>
        <w:r w:rsidRPr="002B5058">
          <w:rPr>
            <w:rFonts w:ascii="Times New Roman" w:eastAsiaTheme="minorEastAsia" w:hAnsi="Times New Roman"/>
            <w:i w:val="0"/>
            <w:iCs w:val="0"/>
            <w:noProof/>
            <w:kern w:val="2"/>
            <w:sz w:val="24"/>
            <w:szCs w:val="24"/>
            <w14:ligatures w14:val="standardContextual"/>
          </w:rPr>
          <w:tab/>
        </w:r>
        <w:r w:rsidR="00D25182" w:rsidRPr="002B5058">
          <w:rPr>
            <w:rStyle w:val="Hyperlink"/>
            <w:rFonts w:ascii="Times New Roman" w:hAnsi="Times New Roman"/>
            <w:i w:val="0"/>
            <w:iCs w:val="0"/>
            <w:noProof/>
            <w:sz w:val="24"/>
            <w:szCs w:val="24"/>
          </w:rPr>
          <w:t>I</w:t>
        </w:r>
        <w:r w:rsidRPr="002B5058">
          <w:rPr>
            <w:rStyle w:val="Hyperlink"/>
            <w:rFonts w:ascii="Times New Roman" w:hAnsi="Times New Roman"/>
            <w:i w:val="0"/>
            <w:iCs w:val="0"/>
            <w:noProof/>
            <w:sz w:val="24"/>
            <w:szCs w:val="24"/>
          </w:rPr>
          <w:t>etekme uz politikas rezultātu – secinājumi un rekomendācijas turpmākai rīcībai</w:t>
        </w:r>
        <w:r w:rsidRPr="002B5058">
          <w:rPr>
            <w:rFonts w:ascii="Times New Roman" w:hAnsi="Times New Roman"/>
            <w:i w:val="0"/>
            <w:iCs w:val="0"/>
            <w:noProof/>
            <w:webHidden/>
            <w:sz w:val="24"/>
            <w:szCs w:val="24"/>
          </w:rPr>
          <w:tab/>
        </w:r>
        <w:r w:rsidR="00920CCA" w:rsidRPr="002B5058">
          <w:rPr>
            <w:rFonts w:ascii="Times New Roman" w:hAnsi="Times New Roman"/>
            <w:i w:val="0"/>
            <w:iCs w:val="0"/>
            <w:noProof/>
            <w:webHidden/>
            <w:sz w:val="24"/>
            <w:szCs w:val="24"/>
          </w:rPr>
          <w:fldChar w:fldCharType="begin"/>
        </w:r>
        <w:r w:rsidR="00920CCA" w:rsidRPr="002B5058">
          <w:rPr>
            <w:rFonts w:ascii="Times New Roman" w:hAnsi="Times New Roman"/>
            <w:i w:val="0"/>
            <w:iCs w:val="0"/>
            <w:noProof/>
            <w:webHidden/>
            <w:sz w:val="24"/>
            <w:szCs w:val="24"/>
          </w:rPr>
          <w:instrText xml:space="preserve"> PAGEREF _Toc212214301 \h </w:instrText>
        </w:r>
        <w:r w:rsidR="00920CCA" w:rsidRPr="002B5058">
          <w:rPr>
            <w:rFonts w:ascii="Times New Roman" w:hAnsi="Times New Roman"/>
            <w:i w:val="0"/>
            <w:iCs w:val="0"/>
            <w:noProof/>
            <w:webHidden/>
            <w:sz w:val="24"/>
            <w:szCs w:val="24"/>
          </w:rPr>
        </w:r>
        <w:r w:rsidR="00920CCA" w:rsidRPr="002B5058">
          <w:rPr>
            <w:rFonts w:ascii="Times New Roman" w:hAnsi="Times New Roman"/>
            <w:i w:val="0"/>
            <w:iCs w:val="0"/>
            <w:noProof/>
            <w:webHidden/>
            <w:sz w:val="24"/>
            <w:szCs w:val="24"/>
          </w:rPr>
          <w:fldChar w:fldCharType="separate"/>
        </w:r>
        <w:r w:rsidR="00ED5C05" w:rsidRPr="002B5058">
          <w:rPr>
            <w:rFonts w:ascii="Times New Roman" w:hAnsi="Times New Roman"/>
            <w:i w:val="0"/>
            <w:iCs w:val="0"/>
            <w:noProof/>
            <w:webHidden/>
            <w:sz w:val="24"/>
            <w:szCs w:val="24"/>
          </w:rPr>
          <w:t>2</w:t>
        </w:r>
        <w:r w:rsidR="00920CCA" w:rsidRPr="002B5058">
          <w:rPr>
            <w:rFonts w:ascii="Times New Roman" w:hAnsi="Times New Roman"/>
            <w:i w:val="0"/>
            <w:iCs w:val="0"/>
            <w:noProof/>
            <w:webHidden/>
            <w:sz w:val="24"/>
            <w:szCs w:val="24"/>
          </w:rPr>
          <w:fldChar w:fldCharType="end"/>
        </w:r>
      </w:hyperlink>
      <w:r w:rsidR="004F39ED" w:rsidRPr="003B1BCE">
        <w:rPr>
          <w:rFonts w:ascii="Times New Roman" w:hAnsi="Times New Roman"/>
          <w:i w:val="0"/>
          <w:iCs w:val="0"/>
          <w:sz w:val="24"/>
          <w:szCs w:val="24"/>
        </w:rPr>
        <w:t>8</w:t>
      </w:r>
    </w:p>
    <w:p w14:paraId="7C2E4496" w14:textId="20769835" w:rsidR="00920CCA" w:rsidRPr="002B5058" w:rsidRDefault="003404D4" w:rsidP="002F4E9B">
      <w:pPr>
        <w:pStyle w:val="TOC2"/>
        <w:tabs>
          <w:tab w:val="left" w:pos="960"/>
          <w:tab w:val="right" w:leader="dot" w:pos="9770"/>
        </w:tabs>
        <w:ind w:left="720" w:hanging="480"/>
        <w:rPr>
          <w:rFonts w:eastAsiaTheme="minorEastAsia"/>
          <w:b w:val="0"/>
          <w:bCs w:val="0"/>
          <w:smallCaps w:val="0"/>
          <w:kern w:val="2"/>
          <w:sz w:val="24"/>
          <w:szCs w:val="24"/>
          <w14:ligatures w14:val="standardContextual"/>
        </w:rPr>
      </w:pPr>
      <w:hyperlink w:anchor="_Toc212214302" w:history="1">
        <w:r w:rsidRPr="002B5058">
          <w:rPr>
            <w:rStyle w:val="Hyperlink"/>
            <w:b w:val="0"/>
            <w:bCs w:val="0"/>
            <w:sz w:val="24"/>
            <w:szCs w:val="24"/>
          </w:rPr>
          <w:t>4.2</w:t>
        </w:r>
        <w:r w:rsidRPr="002B5058">
          <w:rPr>
            <w:rFonts w:eastAsiaTheme="minorEastAsia"/>
            <w:b w:val="0"/>
            <w:bCs w:val="0"/>
            <w:smallCaps w:val="0"/>
            <w:kern w:val="2"/>
            <w:sz w:val="24"/>
            <w:szCs w:val="24"/>
            <w14:ligatures w14:val="standardContextual"/>
          </w:rPr>
          <w:tab/>
          <w:t xml:space="preserve">Rīcības virziens “2. Elektronisko sakaru tīklu izvēršanas atvieglošana un izmaksu samazināšana”     </w:t>
        </w:r>
        <w:r w:rsidRPr="002B5058">
          <w:rPr>
            <w:b w:val="0"/>
            <w:bCs w:val="0"/>
            <w:webHidden/>
            <w:sz w:val="24"/>
            <w:szCs w:val="24"/>
          </w:rPr>
          <w:tab/>
          <w:t>30</w:t>
        </w:r>
      </w:hyperlink>
    </w:p>
    <w:p w14:paraId="160A288E" w14:textId="00B9EBF2" w:rsidR="00920CCA" w:rsidRPr="002B5058" w:rsidRDefault="00D21CBE">
      <w:pPr>
        <w:pStyle w:val="TOC3"/>
        <w:tabs>
          <w:tab w:val="left" w:pos="1200"/>
          <w:tab w:val="right" w:leader="dot" w:pos="9770"/>
        </w:tabs>
        <w:rPr>
          <w:rFonts w:ascii="Times New Roman" w:eastAsiaTheme="minorEastAsia" w:hAnsi="Times New Roman"/>
          <w:i w:val="0"/>
          <w:iCs w:val="0"/>
          <w:noProof/>
          <w:kern w:val="2"/>
          <w:sz w:val="24"/>
          <w:szCs w:val="24"/>
          <w14:ligatures w14:val="standardContextual"/>
        </w:rPr>
      </w:pPr>
      <w:hyperlink w:anchor="_Toc212214303" w:history="1">
        <w:r w:rsidRPr="002B5058">
          <w:rPr>
            <w:rStyle w:val="Hyperlink"/>
            <w:rFonts w:ascii="Times New Roman" w:hAnsi="Times New Roman"/>
            <w:i w:val="0"/>
            <w:iCs w:val="0"/>
            <w:noProof/>
            <w:sz w:val="24"/>
            <w:szCs w:val="24"/>
          </w:rPr>
          <w:t>4.2.1</w:t>
        </w:r>
        <w:r w:rsidRPr="002B5058">
          <w:rPr>
            <w:rFonts w:ascii="Times New Roman" w:eastAsiaTheme="minorEastAsia" w:hAnsi="Times New Roman"/>
            <w:i w:val="0"/>
            <w:iCs w:val="0"/>
            <w:noProof/>
            <w:kern w:val="2"/>
            <w:sz w:val="24"/>
            <w:szCs w:val="24"/>
            <w14:ligatures w14:val="standardContextual"/>
          </w:rPr>
          <w:tab/>
        </w:r>
        <w:r w:rsidR="00D20C17" w:rsidRPr="002B5058">
          <w:rPr>
            <w:rStyle w:val="Hyperlink"/>
            <w:rFonts w:ascii="Times New Roman" w:hAnsi="Times New Roman"/>
            <w:i w:val="0"/>
            <w:iCs w:val="0"/>
            <w:noProof/>
            <w:sz w:val="24"/>
            <w:szCs w:val="24"/>
            <w:u w:val="none"/>
          </w:rPr>
          <w:t>Ī</w:t>
        </w:r>
        <w:r w:rsidRPr="002B5058">
          <w:rPr>
            <w:rStyle w:val="Hyperlink"/>
            <w:rFonts w:ascii="Times New Roman" w:hAnsi="Times New Roman"/>
            <w:i w:val="0"/>
            <w:iCs w:val="0"/>
            <w:noProof/>
            <w:sz w:val="24"/>
            <w:szCs w:val="24"/>
            <w:u w:val="none"/>
          </w:rPr>
          <w:t>stenotā politika, pasākumi un darbības</w:t>
        </w:r>
        <w:r w:rsidRPr="002B5058">
          <w:rPr>
            <w:rFonts w:ascii="Times New Roman" w:hAnsi="Times New Roman"/>
            <w:i w:val="0"/>
            <w:iCs w:val="0"/>
            <w:noProof/>
            <w:webHidden/>
            <w:sz w:val="24"/>
            <w:szCs w:val="24"/>
          </w:rPr>
          <w:tab/>
        </w:r>
      </w:hyperlink>
      <w:r w:rsidR="00312AD4" w:rsidRPr="003B1BCE">
        <w:rPr>
          <w:rFonts w:ascii="Times New Roman" w:hAnsi="Times New Roman"/>
          <w:i w:val="0"/>
          <w:iCs w:val="0"/>
          <w:sz w:val="24"/>
          <w:szCs w:val="24"/>
        </w:rPr>
        <w:t>30</w:t>
      </w:r>
    </w:p>
    <w:p w14:paraId="1EC27F05" w14:textId="779D4959" w:rsidR="00920CCA" w:rsidRPr="002B5058" w:rsidRDefault="00D21CBE">
      <w:pPr>
        <w:pStyle w:val="TOC3"/>
        <w:tabs>
          <w:tab w:val="left" w:pos="1200"/>
          <w:tab w:val="right" w:leader="dot" w:pos="9770"/>
        </w:tabs>
        <w:rPr>
          <w:rFonts w:ascii="Times New Roman" w:eastAsiaTheme="minorEastAsia" w:hAnsi="Times New Roman"/>
          <w:i w:val="0"/>
          <w:iCs w:val="0"/>
          <w:noProof/>
          <w:kern w:val="2"/>
          <w:sz w:val="24"/>
          <w:szCs w:val="24"/>
          <w14:ligatures w14:val="standardContextual"/>
        </w:rPr>
      </w:pPr>
      <w:hyperlink w:anchor="_Toc212214304" w:history="1">
        <w:r w:rsidRPr="002B5058">
          <w:rPr>
            <w:rStyle w:val="Hyperlink"/>
            <w:rFonts w:ascii="Times New Roman" w:hAnsi="Times New Roman"/>
            <w:i w:val="0"/>
            <w:iCs w:val="0"/>
            <w:noProof/>
            <w:sz w:val="24"/>
            <w:szCs w:val="24"/>
          </w:rPr>
          <w:t>4.2.2</w:t>
        </w:r>
        <w:r w:rsidRPr="002B5058">
          <w:rPr>
            <w:rFonts w:ascii="Times New Roman" w:eastAsiaTheme="minorEastAsia" w:hAnsi="Times New Roman"/>
            <w:i w:val="0"/>
            <w:iCs w:val="0"/>
            <w:noProof/>
            <w:kern w:val="2"/>
            <w:sz w:val="24"/>
            <w:szCs w:val="24"/>
            <w14:ligatures w14:val="standardContextual"/>
          </w:rPr>
          <w:tab/>
        </w:r>
        <w:r w:rsidR="00D20C17" w:rsidRPr="002B5058">
          <w:rPr>
            <w:rStyle w:val="Hyperlink"/>
            <w:rFonts w:ascii="Times New Roman" w:hAnsi="Times New Roman"/>
            <w:i w:val="0"/>
            <w:iCs w:val="0"/>
            <w:noProof/>
            <w:sz w:val="24"/>
            <w:szCs w:val="24"/>
            <w:u w:val="none"/>
          </w:rPr>
          <w:t>I</w:t>
        </w:r>
        <w:r w:rsidRPr="002B5058">
          <w:rPr>
            <w:rStyle w:val="Hyperlink"/>
            <w:rFonts w:ascii="Times New Roman" w:hAnsi="Times New Roman"/>
            <w:i w:val="0"/>
            <w:iCs w:val="0"/>
            <w:noProof/>
            <w:sz w:val="24"/>
            <w:szCs w:val="24"/>
            <w:u w:val="none"/>
          </w:rPr>
          <w:t>etekme uz politikas rezultātu – secinājumi un rekomendācijas turpmākai rīcībai</w:t>
        </w:r>
        <w:r w:rsidRPr="002B5058">
          <w:rPr>
            <w:rFonts w:ascii="Times New Roman" w:hAnsi="Times New Roman"/>
            <w:i w:val="0"/>
            <w:iCs w:val="0"/>
            <w:noProof/>
            <w:webHidden/>
            <w:sz w:val="24"/>
            <w:szCs w:val="24"/>
          </w:rPr>
          <w:tab/>
        </w:r>
        <w:r w:rsidR="00920CCA" w:rsidRPr="002B5058">
          <w:rPr>
            <w:rFonts w:ascii="Times New Roman" w:hAnsi="Times New Roman"/>
            <w:i w:val="0"/>
            <w:iCs w:val="0"/>
            <w:noProof/>
            <w:webHidden/>
            <w:sz w:val="24"/>
            <w:szCs w:val="24"/>
          </w:rPr>
          <w:fldChar w:fldCharType="begin"/>
        </w:r>
        <w:r w:rsidR="00920CCA" w:rsidRPr="002B5058">
          <w:rPr>
            <w:rFonts w:ascii="Times New Roman" w:hAnsi="Times New Roman"/>
            <w:i w:val="0"/>
            <w:iCs w:val="0"/>
            <w:noProof/>
            <w:webHidden/>
            <w:sz w:val="24"/>
            <w:szCs w:val="24"/>
          </w:rPr>
          <w:instrText xml:space="preserve"> PAGEREF _Toc212214304 \h </w:instrText>
        </w:r>
        <w:r w:rsidR="00920CCA" w:rsidRPr="002B5058">
          <w:rPr>
            <w:rFonts w:ascii="Times New Roman" w:hAnsi="Times New Roman"/>
            <w:i w:val="0"/>
            <w:iCs w:val="0"/>
            <w:noProof/>
            <w:webHidden/>
            <w:sz w:val="24"/>
            <w:szCs w:val="24"/>
          </w:rPr>
        </w:r>
        <w:r w:rsidR="00920CCA" w:rsidRPr="002B5058">
          <w:rPr>
            <w:rFonts w:ascii="Times New Roman" w:hAnsi="Times New Roman"/>
            <w:i w:val="0"/>
            <w:iCs w:val="0"/>
            <w:noProof/>
            <w:webHidden/>
            <w:sz w:val="24"/>
            <w:szCs w:val="24"/>
          </w:rPr>
          <w:fldChar w:fldCharType="separate"/>
        </w:r>
        <w:r w:rsidR="00ED5C05" w:rsidRPr="002B5058">
          <w:rPr>
            <w:rFonts w:ascii="Times New Roman" w:hAnsi="Times New Roman"/>
            <w:i w:val="0"/>
            <w:iCs w:val="0"/>
            <w:noProof/>
            <w:webHidden/>
            <w:sz w:val="24"/>
            <w:szCs w:val="24"/>
          </w:rPr>
          <w:t>3</w:t>
        </w:r>
        <w:r w:rsidR="00920CCA" w:rsidRPr="002B5058">
          <w:rPr>
            <w:rFonts w:ascii="Times New Roman" w:hAnsi="Times New Roman"/>
            <w:i w:val="0"/>
            <w:iCs w:val="0"/>
            <w:noProof/>
            <w:webHidden/>
            <w:sz w:val="24"/>
            <w:szCs w:val="24"/>
          </w:rPr>
          <w:fldChar w:fldCharType="end"/>
        </w:r>
      </w:hyperlink>
      <w:r w:rsidR="002B5058" w:rsidRPr="003B1BCE">
        <w:rPr>
          <w:rFonts w:ascii="Times New Roman" w:hAnsi="Times New Roman"/>
          <w:i w:val="0"/>
          <w:iCs w:val="0"/>
          <w:sz w:val="24"/>
          <w:szCs w:val="24"/>
        </w:rPr>
        <w:t>6</w:t>
      </w:r>
    </w:p>
    <w:p w14:paraId="268F9578" w14:textId="6813E280" w:rsidR="00920CCA" w:rsidRPr="002B5058" w:rsidRDefault="00BF277A">
      <w:pPr>
        <w:pStyle w:val="TOC1"/>
        <w:tabs>
          <w:tab w:val="right" w:leader="dot" w:pos="9770"/>
        </w:tabs>
        <w:rPr>
          <w:rFonts w:eastAsiaTheme="minorEastAsia"/>
          <w:b w:val="0"/>
          <w:bCs w:val="0"/>
          <w:caps w:val="0"/>
          <w:kern w:val="2"/>
          <w:sz w:val="24"/>
          <w:szCs w:val="24"/>
          <w14:ligatures w14:val="standardContextual"/>
        </w:rPr>
      </w:pPr>
      <w:hyperlink w:anchor="_Toc212214305" w:history="1">
        <w:r w:rsidRPr="002B5058">
          <w:rPr>
            <w:rStyle w:val="Hyperlink"/>
            <w:b w:val="0"/>
            <w:bCs w:val="0"/>
            <w:caps w:val="0"/>
            <w:sz w:val="24"/>
            <w:szCs w:val="24"/>
          </w:rPr>
          <w:t xml:space="preserve">5. </w:t>
        </w:r>
        <w:r w:rsidR="006100AC" w:rsidRPr="002B5058">
          <w:rPr>
            <w:rStyle w:val="Hyperlink"/>
            <w:b w:val="0"/>
            <w:bCs w:val="0"/>
            <w:caps w:val="0"/>
            <w:sz w:val="24"/>
            <w:szCs w:val="24"/>
          </w:rPr>
          <w:t>J</w:t>
        </w:r>
        <w:r w:rsidRPr="002B5058">
          <w:rPr>
            <w:rStyle w:val="Hyperlink"/>
            <w:b w:val="0"/>
            <w:bCs w:val="0"/>
            <w:caps w:val="0"/>
            <w:sz w:val="24"/>
            <w:szCs w:val="24"/>
          </w:rPr>
          <w:t>auns pasākums elektronisko sakaru tīklu uzlabošanai</w:t>
        </w:r>
        <w:r w:rsidRPr="002B5058">
          <w:rPr>
            <w:b w:val="0"/>
            <w:bCs w:val="0"/>
            <w:caps w:val="0"/>
            <w:webHidden/>
            <w:sz w:val="24"/>
            <w:szCs w:val="24"/>
          </w:rPr>
          <w:tab/>
        </w:r>
        <w:r w:rsidR="00920CCA" w:rsidRPr="002B5058">
          <w:rPr>
            <w:b w:val="0"/>
            <w:bCs w:val="0"/>
            <w:webHidden/>
            <w:sz w:val="24"/>
            <w:szCs w:val="24"/>
          </w:rPr>
          <w:fldChar w:fldCharType="begin"/>
        </w:r>
        <w:r w:rsidR="00920CCA" w:rsidRPr="002B5058">
          <w:rPr>
            <w:b w:val="0"/>
            <w:bCs w:val="0"/>
            <w:webHidden/>
            <w:sz w:val="24"/>
            <w:szCs w:val="24"/>
          </w:rPr>
          <w:instrText xml:space="preserve"> PAGEREF _Toc212214305 \h </w:instrText>
        </w:r>
        <w:r w:rsidR="00920CCA" w:rsidRPr="002B5058">
          <w:rPr>
            <w:b w:val="0"/>
            <w:bCs w:val="0"/>
            <w:webHidden/>
            <w:sz w:val="24"/>
            <w:szCs w:val="24"/>
          </w:rPr>
        </w:r>
        <w:r w:rsidR="00920CCA" w:rsidRPr="002B5058">
          <w:rPr>
            <w:b w:val="0"/>
            <w:bCs w:val="0"/>
            <w:webHidden/>
            <w:sz w:val="24"/>
            <w:szCs w:val="24"/>
          </w:rPr>
          <w:fldChar w:fldCharType="separate"/>
        </w:r>
        <w:r w:rsidR="00ED5C05" w:rsidRPr="002B5058">
          <w:rPr>
            <w:b w:val="0"/>
            <w:bCs w:val="0"/>
            <w:webHidden/>
            <w:sz w:val="24"/>
            <w:szCs w:val="24"/>
          </w:rPr>
          <w:t>3</w:t>
        </w:r>
        <w:r w:rsidR="00920CCA" w:rsidRPr="002B5058">
          <w:rPr>
            <w:b w:val="0"/>
            <w:bCs w:val="0"/>
            <w:webHidden/>
            <w:sz w:val="24"/>
            <w:szCs w:val="24"/>
          </w:rPr>
          <w:fldChar w:fldCharType="end"/>
        </w:r>
      </w:hyperlink>
      <w:r w:rsidR="002B5058" w:rsidRPr="003B1BCE">
        <w:rPr>
          <w:b w:val="0"/>
          <w:bCs w:val="0"/>
          <w:sz w:val="24"/>
          <w:szCs w:val="24"/>
        </w:rPr>
        <w:t>6</w:t>
      </w:r>
    </w:p>
    <w:p w14:paraId="7A664E67" w14:textId="49FB48F1" w:rsidR="00643DF3" w:rsidRPr="00120CE8" w:rsidRDefault="00643DF3" w:rsidP="007E4536">
      <w:pPr>
        <w:pStyle w:val="Text2"/>
        <w:ind w:left="0"/>
        <w:jc w:val="left"/>
      </w:pPr>
      <w:r w:rsidRPr="00120CE8">
        <w:rPr>
          <w:b/>
          <w:bCs/>
        </w:rPr>
        <w:fldChar w:fldCharType="end"/>
      </w:r>
    </w:p>
    <w:p w14:paraId="1B319265" w14:textId="5AA93499" w:rsidR="69EA0DC6" w:rsidRPr="00120CE8" w:rsidRDefault="69EA0DC6" w:rsidP="00C922D7">
      <w:pPr>
        <w:pStyle w:val="Text2"/>
        <w:ind w:left="0"/>
        <w:jc w:val="left"/>
        <w:rPr>
          <w:rStyle w:val="Hyperlink"/>
          <w:szCs w:val="24"/>
        </w:rPr>
      </w:pPr>
    </w:p>
    <w:p w14:paraId="2046A7F6" w14:textId="12EFE683" w:rsidR="69EA0DC6" w:rsidRPr="00120CE8" w:rsidRDefault="69EA0DC6" w:rsidP="00C922D7">
      <w:pPr>
        <w:pStyle w:val="Text2"/>
        <w:ind w:left="0"/>
        <w:jc w:val="left"/>
      </w:pPr>
    </w:p>
    <w:p w14:paraId="62B3425E" w14:textId="77777777" w:rsidR="69EA0DC6" w:rsidRPr="00C26723" w:rsidRDefault="69EA0DC6" w:rsidP="69EA0DC6">
      <w:pPr>
        <w:pStyle w:val="TOCHeading"/>
        <w:rPr>
          <w:highlight w:val="yellow"/>
          <w:lang w:val="lv-LV"/>
        </w:rPr>
      </w:pPr>
    </w:p>
    <w:p w14:paraId="3F911DEF" w14:textId="77777777" w:rsidR="69EA0DC6" w:rsidRPr="00C26723" w:rsidRDefault="69EA0DC6" w:rsidP="69EA0DC6">
      <w:pPr>
        <w:rPr>
          <w:highlight w:val="yellow"/>
        </w:rPr>
      </w:pPr>
    </w:p>
    <w:p w14:paraId="138262AD" w14:textId="77777777" w:rsidR="00983BA2" w:rsidRPr="00C26723" w:rsidRDefault="00983BA2">
      <w:pPr>
        <w:rPr>
          <w:highlight w:val="yellow"/>
        </w:rPr>
      </w:pPr>
    </w:p>
    <w:p w14:paraId="70DDDACD" w14:textId="77777777" w:rsidR="00CB5559" w:rsidRPr="00C26723" w:rsidRDefault="00CB5559">
      <w:pPr>
        <w:rPr>
          <w:highlight w:val="yellow"/>
        </w:rPr>
      </w:pPr>
    </w:p>
    <w:p w14:paraId="06387810" w14:textId="77777777" w:rsidR="00CB5559" w:rsidRPr="00C26723" w:rsidRDefault="00CB5559">
      <w:pPr>
        <w:rPr>
          <w:highlight w:val="yellow"/>
        </w:rPr>
      </w:pPr>
    </w:p>
    <w:p w14:paraId="48AE1041" w14:textId="77777777" w:rsidR="00CB5559" w:rsidRPr="00C26723" w:rsidRDefault="00CB5559">
      <w:pPr>
        <w:rPr>
          <w:highlight w:val="yellow"/>
        </w:rPr>
      </w:pPr>
    </w:p>
    <w:p w14:paraId="4CD35A5C" w14:textId="77777777" w:rsidR="00CB5559" w:rsidRPr="00C26723" w:rsidRDefault="00CB5559">
      <w:pPr>
        <w:rPr>
          <w:highlight w:val="yellow"/>
        </w:rPr>
      </w:pPr>
    </w:p>
    <w:p w14:paraId="689925AD" w14:textId="77777777" w:rsidR="00CB5559" w:rsidRPr="00C26723" w:rsidRDefault="00CB5559">
      <w:pPr>
        <w:rPr>
          <w:highlight w:val="yellow"/>
        </w:rPr>
      </w:pPr>
    </w:p>
    <w:p w14:paraId="06414054" w14:textId="77777777" w:rsidR="00CB5559" w:rsidRPr="00C26723" w:rsidRDefault="00CB5559">
      <w:pPr>
        <w:rPr>
          <w:highlight w:val="yellow"/>
        </w:rPr>
      </w:pPr>
    </w:p>
    <w:p w14:paraId="0874954E" w14:textId="77777777" w:rsidR="00CB5559" w:rsidRPr="00C26723" w:rsidRDefault="00CB5559">
      <w:pPr>
        <w:rPr>
          <w:highlight w:val="yellow"/>
        </w:rPr>
      </w:pPr>
    </w:p>
    <w:p w14:paraId="71C2970D" w14:textId="77777777" w:rsidR="00CB5559" w:rsidRPr="00C26723" w:rsidRDefault="00CB5559">
      <w:pPr>
        <w:rPr>
          <w:highlight w:val="yellow"/>
        </w:rPr>
      </w:pPr>
    </w:p>
    <w:p w14:paraId="4ACB1A7C" w14:textId="77777777" w:rsidR="00CB5559" w:rsidRPr="00C26723" w:rsidRDefault="00CB5559">
      <w:pPr>
        <w:rPr>
          <w:highlight w:val="yellow"/>
        </w:rPr>
      </w:pPr>
    </w:p>
    <w:p w14:paraId="30A8A0DF" w14:textId="77777777" w:rsidR="00CB5559" w:rsidRPr="00C26723" w:rsidRDefault="00CB5559">
      <w:pPr>
        <w:rPr>
          <w:highlight w:val="yellow"/>
        </w:rPr>
      </w:pPr>
    </w:p>
    <w:p w14:paraId="6B0FD713" w14:textId="77777777" w:rsidR="00CB5559" w:rsidRPr="00C26723" w:rsidRDefault="00CB5559">
      <w:pPr>
        <w:rPr>
          <w:highlight w:val="yellow"/>
        </w:rPr>
      </w:pPr>
    </w:p>
    <w:p w14:paraId="6F487A33" w14:textId="77777777" w:rsidR="00CB5559" w:rsidRDefault="00CB5559">
      <w:pPr>
        <w:rPr>
          <w:highlight w:val="yellow"/>
        </w:rPr>
      </w:pPr>
    </w:p>
    <w:p w14:paraId="5F8FDE80" w14:textId="77777777" w:rsidR="00C331EB" w:rsidRDefault="00C331EB">
      <w:pPr>
        <w:rPr>
          <w:highlight w:val="yellow"/>
        </w:rPr>
      </w:pPr>
    </w:p>
    <w:p w14:paraId="2D3E1DDF" w14:textId="77777777" w:rsidR="00C331EB" w:rsidRDefault="00C331EB">
      <w:pPr>
        <w:rPr>
          <w:highlight w:val="yellow"/>
        </w:rPr>
      </w:pPr>
    </w:p>
    <w:p w14:paraId="60CA73F0" w14:textId="77777777" w:rsidR="00C331EB" w:rsidRDefault="00C331EB">
      <w:pPr>
        <w:rPr>
          <w:highlight w:val="yellow"/>
        </w:rPr>
      </w:pPr>
    </w:p>
    <w:p w14:paraId="7268E7BB" w14:textId="77777777" w:rsidR="00C331EB" w:rsidRDefault="00C331EB">
      <w:pPr>
        <w:rPr>
          <w:highlight w:val="yellow"/>
        </w:rPr>
      </w:pPr>
    </w:p>
    <w:p w14:paraId="2CD13CD6" w14:textId="77777777" w:rsidR="00C331EB" w:rsidRDefault="00C331EB">
      <w:pPr>
        <w:rPr>
          <w:highlight w:val="yellow"/>
        </w:rPr>
      </w:pPr>
    </w:p>
    <w:p w14:paraId="7FAAF78F" w14:textId="77777777" w:rsidR="00C331EB" w:rsidRPr="00C26723" w:rsidRDefault="00C331EB">
      <w:pPr>
        <w:rPr>
          <w:highlight w:val="yellow"/>
        </w:rPr>
      </w:pPr>
    </w:p>
    <w:p w14:paraId="657F4934" w14:textId="77777777" w:rsidR="00CB5559" w:rsidRPr="00C26723" w:rsidRDefault="00CB5559">
      <w:pPr>
        <w:rPr>
          <w:highlight w:val="yellow"/>
        </w:rPr>
      </w:pPr>
    </w:p>
    <w:p w14:paraId="27B8245A" w14:textId="77777777" w:rsidR="00CB5559" w:rsidRPr="00C26723" w:rsidRDefault="00CB5559">
      <w:pPr>
        <w:rPr>
          <w:highlight w:val="yellow"/>
        </w:rPr>
      </w:pPr>
    </w:p>
    <w:p w14:paraId="565D6C74" w14:textId="77777777" w:rsidR="00CB5559" w:rsidRPr="00C26723" w:rsidRDefault="00CB5559">
      <w:pPr>
        <w:rPr>
          <w:highlight w:val="yellow"/>
        </w:rPr>
      </w:pPr>
    </w:p>
    <w:p w14:paraId="7588DD7A" w14:textId="3591EA7B" w:rsidR="00F52D7D" w:rsidRPr="00C26723" w:rsidRDefault="0098128C" w:rsidP="009665EC">
      <w:pPr>
        <w:rPr>
          <w:rFonts w:cs="Times New Roman"/>
          <w:sz w:val="24"/>
          <w:szCs w:val="24"/>
        </w:rPr>
      </w:pPr>
      <w:bookmarkStart w:id="0" w:name="_Toc50378888"/>
      <w:bookmarkStart w:id="1" w:name="_Toc62805814"/>
      <w:bookmarkStart w:id="2" w:name="_Toc748492797"/>
      <w:bookmarkStart w:id="3" w:name="_Toc200039146"/>
      <w:bookmarkStart w:id="4" w:name="_Toc212214294"/>
      <w:r>
        <w:rPr>
          <w:rFonts w:cs="Times New Roman"/>
          <w:sz w:val="24"/>
          <w:szCs w:val="24"/>
        </w:rPr>
        <w:t>I</w:t>
      </w:r>
      <w:r w:rsidR="0FD09428" w:rsidRPr="00C26723">
        <w:rPr>
          <w:rFonts w:cs="Times New Roman"/>
          <w:sz w:val="24"/>
          <w:szCs w:val="24"/>
        </w:rPr>
        <w:t>zmantoto terminu un saīsinājumu skaidrojums</w:t>
      </w:r>
      <w:bookmarkEnd w:id="0"/>
      <w:bookmarkEnd w:id="1"/>
      <w:bookmarkEnd w:id="2"/>
      <w:bookmarkEnd w:id="3"/>
      <w:bookmarkEnd w:id="4"/>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266"/>
      </w:tblGrid>
      <w:tr w:rsidR="00F52D7D" w:rsidRPr="00C26723" w14:paraId="45A127CE" w14:textId="77777777" w:rsidTr="00253037">
        <w:trPr>
          <w:tblHeader/>
        </w:trPr>
        <w:tc>
          <w:tcPr>
            <w:tcW w:w="3227" w:type="dxa"/>
          </w:tcPr>
          <w:p w14:paraId="1EA58AD2" w14:textId="77777777" w:rsidR="00F52D7D" w:rsidRPr="00C26723" w:rsidRDefault="00F52D7D" w:rsidP="00F52D7D">
            <w:pPr>
              <w:spacing w:after="40"/>
              <w:jc w:val="center"/>
              <w:rPr>
                <w:rFonts w:cs="Times New Roman"/>
                <w:b/>
                <w:iCs/>
                <w:sz w:val="24"/>
                <w:szCs w:val="24"/>
              </w:rPr>
            </w:pPr>
            <w:r w:rsidRPr="00C26723">
              <w:rPr>
                <w:rFonts w:cs="Times New Roman"/>
                <w:b/>
                <w:iCs/>
                <w:sz w:val="24"/>
                <w:szCs w:val="24"/>
              </w:rPr>
              <w:t>Saīsinājums</w:t>
            </w:r>
          </w:p>
        </w:tc>
        <w:tc>
          <w:tcPr>
            <w:tcW w:w="6266" w:type="dxa"/>
          </w:tcPr>
          <w:p w14:paraId="4FCB4EF7" w14:textId="77777777" w:rsidR="00F52D7D" w:rsidRPr="00C26723" w:rsidRDefault="00F52D7D" w:rsidP="00F52D7D">
            <w:pPr>
              <w:spacing w:after="40"/>
              <w:jc w:val="center"/>
              <w:rPr>
                <w:rFonts w:cs="Times New Roman"/>
                <w:b/>
                <w:iCs/>
                <w:sz w:val="24"/>
                <w:szCs w:val="24"/>
              </w:rPr>
            </w:pPr>
            <w:r w:rsidRPr="00C26723">
              <w:rPr>
                <w:rFonts w:cs="Times New Roman"/>
                <w:b/>
                <w:iCs/>
                <w:sz w:val="24"/>
                <w:szCs w:val="24"/>
              </w:rPr>
              <w:t>Skaidrojums</w:t>
            </w:r>
          </w:p>
        </w:tc>
      </w:tr>
      <w:tr w:rsidR="00F52D7D" w:rsidRPr="00C26723" w14:paraId="76261D9D" w14:textId="77777777" w:rsidTr="00253037">
        <w:tc>
          <w:tcPr>
            <w:tcW w:w="3227" w:type="dxa"/>
          </w:tcPr>
          <w:p w14:paraId="5280EE04" w14:textId="77777777" w:rsidR="00F52D7D" w:rsidRPr="00C26723" w:rsidRDefault="00F52D7D" w:rsidP="00F52D7D">
            <w:pPr>
              <w:spacing w:after="40"/>
              <w:rPr>
                <w:rFonts w:cs="Times New Roman"/>
                <w:b/>
                <w:sz w:val="24"/>
                <w:szCs w:val="24"/>
              </w:rPr>
            </w:pPr>
            <w:r w:rsidRPr="00C26723">
              <w:rPr>
                <w:rFonts w:cs="Times New Roman"/>
                <w:b/>
                <w:sz w:val="24"/>
                <w:szCs w:val="24"/>
              </w:rPr>
              <w:t>ANM</w:t>
            </w:r>
          </w:p>
        </w:tc>
        <w:tc>
          <w:tcPr>
            <w:tcW w:w="6266" w:type="dxa"/>
          </w:tcPr>
          <w:p w14:paraId="3737E3AC" w14:textId="45D11AA0" w:rsidR="00F52D7D" w:rsidRPr="00C26723" w:rsidRDefault="00F52D7D" w:rsidP="00F52D7D">
            <w:pPr>
              <w:spacing w:after="40"/>
              <w:rPr>
                <w:rFonts w:cs="Times New Roman"/>
                <w:sz w:val="24"/>
                <w:szCs w:val="24"/>
              </w:rPr>
            </w:pPr>
            <w:r w:rsidRPr="00C26723">
              <w:rPr>
                <w:rFonts w:cs="Times New Roman"/>
                <w:sz w:val="24"/>
                <w:szCs w:val="24"/>
              </w:rPr>
              <w:t>Atveseļošanās un noturības mehānisms</w:t>
            </w:r>
            <w:r w:rsidRPr="00C26723">
              <w:rPr>
                <w:rStyle w:val="FootnoteReference"/>
                <w:rFonts w:cs="Times New Roman"/>
                <w:sz w:val="24"/>
                <w:szCs w:val="24"/>
              </w:rPr>
              <w:footnoteReference w:id="2"/>
            </w:r>
          </w:p>
        </w:tc>
      </w:tr>
      <w:tr w:rsidR="00F52D7D" w:rsidRPr="00C26723" w14:paraId="373B4ED8" w14:textId="77777777" w:rsidTr="00253037">
        <w:tc>
          <w:tcPr>
            <w:tcW w:w="3227" w:type="dxa"/>
          </w:tcPr>
          <w:p w14:paraId="4E033D63" w14:textId="77777777" w:rsidR="00F52D7D" w:rsidRPr="00C26723" w:rsidRDefault="00F52D7D" w:rsidP="00F52D7D">
            <w:pPr>
              <w:spacing w:after="40"/>
              <w:rPr>
                <w:rFonts w:cs="Times New Roman"/>
                <w:b/>
                <w:sz w:val="24"/>
                <w:szCs w:val="24"/>
                <w:lang w:eastAsia="zh-CN"/>
              </w:rPr>
            </w:pPr>
            <w:r w:rsidRPr="00C26723">
              <w:rPr>
                <w:rFonts w:cs="Times New Roman"/>
                <w:b/>
                <w:sz w:val="24"/>
                <w:szCs w:val="24"/>
                <w:lang w:eastAsia="zh-CN"/>
              </w:rPr>
              <w:t xml:space="preserve">CEF </w:t>
            </w:r>
          </w:p>
        </w:tc>
        <w:tc>
          <w:tcPr>
            <w:tcW w:w="6266" w:type="dxa"/>
          </w:tcPr>
          <w:p w14:paraId="6D56D521" w14:textId="43DC8F5E" w:rsidR="00F52D7D" w:rsidRPr="00C26723" w:rsidRDefault="00F52D7D" w:rsidP="00F52D7D">
            <w:pPr>
              <w:spacing w:after="40"/>
              <w:rPr>
                <w:rFonts w:cs="Times New Roman"/>
                <w:sz w:val="24"/>
                <w:szCs w:val="24"/>
              </w:rPr>
            </w:pPr>
            <w:r w:rsidRPr="00C26723">
              <w:rPr>
                <w:rFonts w:cs="Times New Roman"/>
                <w:sz w:val="24"/>
                <w:szCs w:val="24"/>
              </w:rPr>
              <w:t>Eiropas infrastruktūras savienošanas instruments</w:t>
            </w:r>
            <w:r w:rsidRPr="00C26723">
              <w:rPr>
                <w:rStyle w:val="FootnoteReference"/>
                <w:rFonts w:cs="Times New Roman"/>
                <w:sz w:val="24"/>
                <w:szCs w:val="24"/>
              </w:rPr>
              <w:footnoteReference w:id="3"/>
            </w:r>
            <w:r w:rsidRPr="00C26723">
              <w:rPr>
                <w:rFonts w:cs="Times New Roman"/>
                <w:sz w:val="24"/>
                <w:szCs w:val="24"/>
              </w:rPr>
              <w:t xml:space="preserve"> (</w:t>
            </w:r>
            <w:proofErr w:type="spellStart"/>
            <w:r w:rsidRPr="00C26723">
              <w:rPr>
                <w:rFonts w:cs="Times New Roman"/>
                <w:sz w:val="24"/>
                <w:szCs w:val="24"/>
              </w:rPr>
              <w:t>The</w:t>
            </w:r>
            <w:proofErr w:type="spellEnd"/>
            <w:r w:rsidRPr="00C26723">
              <w:rPr>
                <w:rFonts w:cs="Times New Roman"/>
                <w:sz w:val="24"/>
                <w:szCs w:val="24"/>
              </w:rPr>
              <w:t xml:space="preserve"> </w:t>
            </w:r>
            <w:proofErr w:type="spellStart"/>
            <w:r w:rsidRPr="00C26723">
              <w:rPr>
                <w:rFonts w:cs="Times New Roman"/>
                <w:sz w:val="24"/>
                <w:szCs w:val="24"/>
              </w:rPr>
              <w:t>Connecting</w:t>
            </w:r>
            <w:proofErr w:type="spellEnd"/>
            <w:r w:rsidRPr="00C26723">
              <w:rPr>
                <w:rFonts w:cs="Times New Roman"/>
                <w:sz w:val="24"/>
                <w:szCs w:val="24"/>
              </w:rPr>
              <w:t xml:space="preserve"> </w:t>
            </w:r>
            <w:proofErr w:type="spellStart"/>
            <w:r w:rsidRPr="00C26723">
              <w:rPr>
                <w:rFonts w:cs="Times New Roman"/>
                <w:sz w:val="24"/>
                <w:szCs w:val="24"/>
              </w:rPr>
              <w:t>Europe</w:t>
            </w:r>
            <w:proofErr w:type="spellEnd"/>
            <w:r w:rsidRPr="00C26723">
              <w:rPr>
                <w:rFonts w:cs="Times New Roman"/>
                <w:sz w:val="24"/>
                <w:szCs w:val="24"/>
              </w:rPr>
              <w:t xml:space="preserve"> </w:t>
            </w:r>
            <w:proofErr w:type="spellStart"/>
            <w:r w:rsidRPr="00C26723">
              <w:rPr>
                <w:rFonts w:cs="Times New Roman"/>
                <w:sz w:val="24"/>
                <w:szCs w:val="24"/>
              </w:rPr>
              <w:t>Facility</w:t>
            </w:r>
            <w:proofErr w:type="spellEnd"/>
            <w:r w:rsidRPr="00C26723">
              <w:rPr>
                <w:rFonts w:cs="Times New Roman"/>
                <w:sz w:val="24"/>
                <w:szCs w:val="24"/>
              </w:rPr>
              <w:t xml:space="preserve"> (CEF), kas attiecas uz 2021.</w:t>
            </w:r>
            <w:r w:rsidR="1FFD2B39" w:rsidRPr="00C26723">
              <w:rPr>
                <w:sz w:val="24"/>
                <w:szCs w:val="24"/>
              </w:rPr>
              <w:t xml:space="preserve"> –</w:t>
            </w:r>
            <w:r w:rsidRPr="00C26723">
              <w:rPr>
                <w:rFonts w:cs="Times New Roman"/>
                <w:sz w:val="24"/>
                <w:szCs w:val="24"/>
              </w:rPr>
              <w:t>2027. gada plānošanas periodu</w:t>
            </w:r>
            <w:r w:rsidR="00F936DA" w:rsidRPr="00C26723">
              <w:rPr>
                <w:rFonts w:cs="Times New Roman"/>
                <w:sz w:val="24"/>
                <w:szCs w:val="24"/>
              </w:rPr>
              <w:t xml:space="preserve"> un digitālo </w:t>
            </w:r>
            <w:r w:rsidR="000B152D" w:rsidRPr="00C26723">
              <w:rPr>
                <w:rFonts w:cs="Times New Roman"/>
                <w:sz w:val="24"/>
                <w:szCs w:val="24"/>
              </w:rPr>
              <w:t>jomu)</w:t>
            </w:r>
          </w:p>
        </w:tc>
      </w:tr>
      <w:tr w:rsidR="00F52D7D" w:rsidRPr="00C26723" w14:paraId="6E5DB1FA" w14:textId="77777777" w:rsidTr="00253037">
        <w:tc>
          <w:tcPr>
            <w:tcW w:w="3227" w:type="dxa"/>
          </w:tcPr>
          <w:p w14:paraId="2FB77581" w14:textId="77777777" w:rsidR="00F52D7D" w:rsidRPr="00C26723" w:rsidRDefault="00F52D7D" w:rsidP="00F52D7D">
            <w:pPr>
              <w:spacing w:after="40"/>
              <w:rPr>
                <w:rFonts w:cs="Times New Roman"/>
                <w:b/>
                <w:i/>
                <w:sz w:val="24"/>
                <w:szCs w:val="24"/>
              </w:rPr>
            </w:pPr>
            <w:r w:rsidRPr="00C26723">
              <w:rPr>
                <w:rFonts w:cs="Times New Roman"/>
                <w:b/>
                <w:iCs/>
                <w:sz w:val="24"/>
                <w:szCs w:val="24"/>
              </w:rPr>
              <w:t>DESI</w:t>
            </w:r>
            <w:r w:rsidRPr="00C26723">
              <w:rPr>
                <w:rFonts w:cs="Times New Roman"/>
                <w:b/>
                <w:i/>
                <w:sz w:val="24"/>
                <w:szCs w:val="24"/>
              </w:rPr>
              <w:t xml:space="preserve"> (</w:t>
            </w:r>
            <w:proofErr w:type="spellStart"/>
            <w:r w:rsidRPr="00C26723">
              <w:rPr>
                <w:rFonts w:cs="Times New Roman"/>
                <w:b/>
                <w:i/>
                <w:sz w:val="24"/>
                <w:szCs w:val="24"/>
              </w:rPr>
              <w:t>The</w:t>
            </w:r>
            <w:proofErr w:type="spellEnd"/>
            <w:r w:rsidRPr="00C26723">
              <w:rPr>
                <w:rFonts w:cs="Times New Roman"/>
                <w:b/>
                <w:i/>
                <w:sz w:val="24"/>
                <w:szCs w:val="24"/>
              </w:rPr>
              <w:t xml:space="preserve"> </w:t>
            </w:r>
            <w:proofErr w:type="spellStart"/>
            <w:r w:rsidRPr="00C26723">
              <w:rPr>
                <w:rFonts w:cs="Times New Roman"/>
                <w:b/>
                <w:i/>
                <w:sz w:val="24"/>
                <w:szCs w:val="24"/>
              </w:rPr>
              <w:t>Digital</w:t>
            </w:r>
            <w:proofErr w:type="spellEnd"/>
            <w:r w:rsidRPr="00C26723">
              <w:rPr>
                <w:rFonts w:cs="Times New Roman"/>
                <w:b/>
                <w:i/>
                <w:sz w:val="24"/>
                <w:szCs w:val="24"/>
              </w:rPr>
              <w:t xml:space="preserve"> </w:t>
            </w:r>
            <w:proofErr w:type="spellStart"/>
            <w:r w:rsidRPr="00C26723">
              <w:rPr>
                <w:rFonts w:cs="Times New Roman"/>
                <w:b/>
                <w:i/>
                <w:sz w:val="24"/>
                <w:szCs w:val="24"/>
              </w:rPr>
              <w:t>Economy</w:t>
            </w:r>
            <w:proofErr w:type="spellEnd"/>
            <w:r w:rsidRPr="00C26723">
              <w:rPr>
                <w:rFonts w:cs="Times New Roman"/>
                <w:b/>
                <w:i/>
                <w:sz w:val="24"/>
                <w:szCs w:val="24"/>
              </w:rPr>
              <w:t xml:space="preserve"> </w:t>
            </w:r>
            <w:proofErr w:type="spellStart"/>
            <w:r w:rsidRPr="00C26723">
              <w:rPr>
                <w:rFonts w:cs="Times New Roman"/>
                <w:b/>
                <w:i/>
                <w:sz w:val="24"/>
                <w:szCs w:val="24"/>
              </w:rPr>
              <w:t>and</w:t>
            </w:r>
            <w:proofErr w:type="spellEnd"/>
            <w:r w:rsidRPr="00C26723">
              <w:rPr>
                <w:rFonts w:cs="Times New Roman"/>
                <w:b/>
                <w:i/>
                <w:sz w:val="24"/>
                <w:szCs w:val="24"/>
              </w:rPr>
              <w:t xml:space="preserve"> </w:t>
            </w:r>
            <w:proofErr w:type="spellStart"/>
            <w:r w:rsidRPr="00C26723">
              <w:rPr>
                <w:rFonts w:cs="Times New Roman"/>
                <w:b/>
                <w:i/>
                <w:sz w:val="24"/>
                <w:szCs w:val="24"/>
              </w:rPr>
              <w:t>Society</w:t>
            </w:r>
            <w:proofErr w:type="spellEnd"/>
            <w:r w:rsidRPr="00C26723">
              <w:rPr>
                <w:rFonts w:cs="Times New Roman"/>
                <w:b/>
                <w:i/>
                <w:sz w:val="24"/>
                <w:szCs w:val="24"/>
              </w:rPr>
              <w:t xml:space="preserve"> </w:t>
            </w:r>
            <w:proofErr w:type="spellStart"/>
            <w:r w:rsidRPr="00C26723">
              <w:rPr>
                <w:rFonts w:cs="Times New Roman"/>
                <w:b/>
                <w:i/>
                <w:sz w:val="24"/>
                <w:szCs w:val="24"/>
              </w:rPr>
              <w:t>Index</w:t>
            </w:r>
            <w:proofErr w:type="spellEnd"/>
            <w:r w:rsidRPr="00C26723">
              <w:rPr>
                <w:rFonts w:cs="Times New Roman"/>
                <w:b/>
                <w:i/>
                <w:sz w:val="24"/>
                <w:szCs w:val="24"/>
              </w:rPr>
              <w:t>)</w:t>
            </w:r>
          </w:p>
        </w:tc>
        <w:tc>
          <w:tcPr>
            <w:tcW w:w="6266" w:type="dxa"/>
          </w:tcPr>
          <w:p w14:paraId="2C23A42A" w14:textId="77777777" w:rsidR="00F52D7D" w:rsidRPr="00C26723" w:rsidRDefault="00F52D7D" w:rsidP="00F52D7D">
            <w:pPr>
              <w:spacing w:after="40"/>
              <w:rPr>
                <w:rFonts w:cs="Times New Roman"/>
                <w:sz w:val="24"/>
                <w:szCs w:val="24"/>
              </w:rPr>
            </w:pPr>
            <w:r w:rsidRPr="00C26723">
              <w:rPr>
                <w:rFonts w:cs="Times New Roman"/>
                <w:sz w:val="24"/>
                <w:szCs w:val="24"/>
              </w:rPr>
              <w:t>Digitālās ekonomikas un sabiedrības indekss</w:t>
            </w:r>
          </w:p>
        </w:tc>
      </w:tr>
      <w:tr w:rsidR="003E31ED" w:rsidRPr="00C26723" w14:paraId="54FC8DDA" w14:textId="77777777" w:rsidTr="00253037">
        <w:tc>
          <w:tcPr>
            <w:tcW w:w="3227" w:type="dxa"/>
          </w:tcPr>
          <w:p w14:paraId="71EC7629" w14:textId="61DF70EF" w:rsidR="003E31ED" w:rsidRPr="00C26723" w:rsidRDefault="00B335C4" w:rsidP="00F52D7D">
            <w:pPr>
              <w:spacing w:after="40"/>
              <w:rPr>
                <w:rFonts w:cs="Times New Roman"/>
                <w:b/>
                <w:bCs/>
                <w:sz w:val="24"/>
                <w:szCs w:val="24"/>
                <w:lang w:eastAsia="lv-LV"/>
              </w:rPr>
            </w:pPr>
            <w:r w:rsidRPr="00C26723">
              <w:rPr>
                <w:rFonts w:cs="Times New Roman"/>
                <w:b/>
                <w:bCs/>
                <w:sz w:val="24"/>
                <w:szCs w:val="24"/>
                <w:lang w:eastAsia="lv-LV"/>
              </w:rPr>
              <w:t>DOCSIS 3.1</w:t>
            </w:r>
          </w:p>
        </w:tc>
        <w:tc>
          <w:tcPr>
            <w:tcW w:w="6266" w:type="dxa"/>
          </w:tcPr>
          <w:p w14:paraId="177DED12" w14:textId="76916EE9" w:rsidR="003E31ED" w:rsidRPr="00C26723" w:rsidRDefault="003E31ED" w:rsidP="00F52D7D">
            <w:pPr>
              <w:spacing w:after="40"/>
              <w:rPr>
                <w:rFonts w:cs="Times New Roman"/>
                <w:sz w:val="24"/>
                <w:szCs w:val="24"/>
                <w:lang w:eastAsia="lv-LV"/>
              </w:rPr>
            </w:pPr>
            <w:r w:rsidRPr="00C26723">
              <w:rPr>
                <w:rFonts w:cs="Times New Roman"/>
                <w:sz w:val="24"/>
                <w:szCs w:val="24"/>
                <w:lang w:eastAsia="lv-LV"/>
              </w:rPr>
              <w:t>DOCSIS 3.1 ir standarts, kas nodrošina jaunas paaudzes kabeļtelevīzijas pakalpojumus un palīdz operatoriem apmierināt klientu pieprasījumu pēc ātrgaitas interneta</w:t>
            </w:r>
          </w:p>
        </w:tc>
      </w:tr>
      <w:tr w:rsidR="00336924" w:rsidRPr="00C26723" w14:paraId="74A7199D" w14:textId="77777777" w:rsidTr="00253037">
        <w:tc>
          <w:tcPr>
            <w:tcW w:w="3227" w:type="dxa"/>
          </w:tcPr>
          <w:p w14:paraId="20ACCB6D" w14:textId="77777777" w:rsidR="00336924" w:rsidRPr="00C26723" w:rsidRDefault="00336924" w:rsidP="0063581F">
            <w:pPr>
              <w:spacing w:after="40"/>
              <w:rPr>
                <w:rFonts w:cs="Times New Roman"/>
                <w:b/>
                <w:sz w:val="24"/>
                <w:szCs w:val="24"/>
                <w:lang w:eastAsia="zh-CN"/>
              </w:rPr>
            </w:pPr>
            <w:proofErr w:type="spellStart"/>
            <w:r w:rsidRPr="00C26723">
              <w:rPr>
                <w:rFonts w:cs="Times New Roman"/>
                <w:b/>
                <w:sz w:val="24"/>
                <w:szCs w:val="24"/>
                <w:lang w:eastAsia="zh-CN"/>
              </w:rPr>
              <w:t>Edge</w:t>
            </w:r>
            <w:proofErr w:type="spellEnd"/>
            <w:r w:rsidRPr="00C26723">
              <w:rPr>
                <w:rFonts w:cs="Times New Roman"/>
                <w:b/>
                <w:sz w:val="24"/>
                <w:szCs w:val="24"/>
                <w:lang w:eastAsia="zh-CN"/>
              </w:rPr>
              <w:t xml:space="preserve"> </w:t>
            </w:r>
            <w:proofErr w:type="spellStart"/>
            <w:r w:rsidRPr="00C26723">
              <w:rPr>
                <w:rFonts w:cs="Times New Roman"/>
                <w:b/>
                <w:sz w:val="24"/>
                <w:szCs w:val="24"/>
                <w:lang w:eastAsia="zh-CN"/>
              </w:rPr>
              <w:t>Nodes</w:t>
            </w:r>
            <w:proofErr w:type="spellEnd"/>
          </w:p>
        </w:tc>
        <w:tc>
          <w:tcPr>
            <w:tcW w:w="6266" w:type="dxa"/>
          </w:tcPr>
          <w:p w14:paraId="2004D689" w14:textId="77777777" w:rsidR="00336924" w:rsidRPr="00C26723" w:rsidRDefault="00336924" w:rsidP="0063581F">
            <w:pPr>
              <w:spacing w:after="40"/>
              <w:jc w:val="both"/>
              <w:rPr>
                <w:rFonts w:cs="Times New Roman"/>
                <w:sz w:val="24"/>
                <w:szCs w:val="24"/>
              </w:rPr>
            </w:pPr>
            <w:r w:rsidRPr="00C26723">
              <w:rPr>
                <w:sz w:val="24"/>
                <w:szCs w:val="24"/>
              </w:rPr>
              <w:t>Perifērijas mezgli</w:t>
            </w:r>
          </w:p>
        </w:tc>
      </w:tr>
      <w:tr w:rsidR="00F52D7D" w:rsidRPr="00C26723" w14:paraId="0C1A59A5" w14:textId="77777777" w:rsidTr="00253037">
        <w:tc>
          <w:tcPr>
            <w:tcW w:w="3227" w:type="dxa"/>
          </w:tcPr>
          <w:p w14:paraId="4ED42AAB" w14:textId="77777777" w:rsidR="00F52D7D" w:rsidRPr="00C26723" w:rsidRDefault="00F52D7D" w:rsidP="00F52D7D">
            <w:pPr>
              <w:spacing w:after="40"/>
              <w:rPr>
                <w:rFonts w:cs="Times New Roman"/>
                <w:b/>
                <w:bCs/>
                <w:sz w:val="24"/>
                <w:szCs w:val="24"/>
              </w:rPr>
            </w:pPr>
            <w:r w:rsidRPr="00C26723">
              <w:rPr>
                <w:rFonts w:cs="Times New Roman"/>
                <w:b/>
                <w:sz w:val="24"/>
                <w:szCs w:val="24"/>
                <w:lang w:eastAsia="lv-LV"/>
              </w:rPr>
              <w:t>EK</w:t>
            </w:r>
          </w:p>
        </w:tc>
        <w:tc>
          <w:tcPr>
            <w:tcW w:w="6266" w:type="dxa"/>
          </w:tcPr>
          <w:p w14:paraId="3C75BE82" w14:textId="77777777" w:rsidR="00F52D7D" w:rsidRPr="00C26723" w:rsidRDefault="00F52D7D" w:rsidP="00F52D7D">
            <w:pPr>
              <w:spacing w:after="40"/>
              <w:rPr>
                <w:rFonts w:cs="Times New Roman"/>
                <w:sz w:val="24"/>
                <w:szCs w:val="24"/>
                <w:lang w:eastAsia="lv-LV"/>
              </w:rPr>
            </w:pPr>
            <w:r w:rsidRPr="00C26723">
              <w:rPr>
                <w:rFonts w:cs="Times New Roman"/>
                <w:sz w:val="24"/>
                <w:szCs w:val="24"/>
                <w:lang w:eastAsia="lv-LV"/>
              </w:rPr>
              <w:t xml:space="preserve">Eiropas Komisija </w:t>
            </w:r>
          </w:p>
        </w:tc>
      </w:tr>
      <w:tr w:rsidR="00F52D7D" w:rsidRPr="00C26723" w14:paraId="462F5714" w14:textId="77777777" w:rsidTr="00253037">
        <w:tc>
          <w:tcPr>
            <w:tcW w:w="3227" w:type="dxa"/>
          </w:tcPr>
          <w:p w14:paraId="69EDCF4D" w14:textId="77777777" w:rsidR="00F52D7D" w:rsidRPr="00C26723" w:rsidRDefault="00F52D7D" w:rsidP="00F52D7D">
            <w:pPr>
              <w:spacing w:after="40"/>
              <w:rPr>
                <w:rFonts w:cs="Times New Roman"/>
                <w:b/>
                <w:i/>
                <w:sz w:val="24"/>
                <w:szCs w:val="24"/>
                <w:lang w:eastAsia="lv-LV"/>
              </w:rPr>
            </w:pPr>
            <w:r w:rsidRPr="00C26723">
              <w:rPr>
                <w:rFonts w:cs="Times New Roman"/>
                <w:b/>
                <w:bCs/>
                <w:sz w:val="24"/>
                <w:szCs w:val="24"/>
              </w:rPr>
              <w:t>ERAF</w:t>
            </w:r>
          </w:p>
        </w:tc>
        <w:tc>
          <w:tcPr>
            <w:tcW w:w="6266" w:type="dxa"/>
          </w:tcPr>
          <w:p w14:paraId="6336BE4C" w14:textId="77777777" w:rsidR="00F52D7D" w:rsidRPr="00C26723" w:rsidRDefault="00F52D7D" w:rsidP="00F52D7D">
            <w:pPr>
              <w:spacing w:after="40"/>
              <w:rPr>
                <w:rFonts w:cs="Times New Roman"/>
                <w:sz w:val="24"/>
                <w:szCs w:val="24"/>
                <w:lang w:eastAsia="lv-LV"/>
              </w:rPr>
            </w:pPr>
            <w:r w:rsidRPr="00C26723">
              <w:rPr>
                <w:rFonts w:cs="Times New Roman"/>
                <w:sz w:val="24"/>
                <w:szCs w:val="24"/>
                <w:lang w:eastAsia="lv-LV"/>
              </w:rPr>
              <w:t>Eiropas Reģionālās attīstības fonds</w:t>
            </w:r>
          </w:p>
        </w:tc>
      </w:tr>
      <w:tr w:rsidR="00F52D7D" w:rsidRPr="00C26723" w14:paraId="7DAE79F8" w14:textId="77777777" w:rsidTr="00253037">
        <w:tc>
          <w:tcPr>
            <w:tcW w:w="3227" w:type="dxa"/>
          </w:tcPr>
          <w:p w14:paraId="212C8291" w14:textId="77777777" w:rsidR="00F52D7D" w:rsidRPr="00C26723" w:rsidRDefault="00F52D7D" w:rsidP="00F52D7D">
            <w:pPr>
              <w:spacing w:after="40"/>
              <w:rPr>
                <w:rFonts w:cs="Times New Roman"/>
                <w:b/>
                <w:i/>
                <w:sz w:val="24"/>
                <w:szCs w:val="24"/>
                <w:lang w:eastAsia="lv-LV"/>
              </w:rPr>
            </w:pPr>
            <w:r w:rsidRPr="00C26723">
              <w:rPr>
                <w:rFonts w:cs="Times New Roman"/>
                <w:b/>
                <w:sz w:val="24"/>
                <w:szCs w:val="24"/>
                <w:lang w:eastAsia="lv-LV"/>
              </w:rPr>
              <w:t>ES</w:t>
            </w:r>
          </w:p>
        </w:tc>
        <w:tc>
          <w:tcPr>
            <w:tcW w:w="6266" w:type="dxa"/>
          </w:tcPr>
          <w:p w14:paraId="4399C885" w14:textId="77777777" w:rsidR="00F52D7D" w:rsidRPr="00C26723" w:rsidRDefault="00F52D7D" w:rsidP="00F52D7D">
            <w:pPr>
              <w:spacing w:after="40"/>
              <w:rPr>
                <w:rFonts w:cs="Times New Roman"/>
                <w:sz w:val="24"/>
                <w:szCs w:val="24"/>
                <w:lang w:eastAsia="lv-LV"/>
              </w:rPr>
            </w:pPr>
            <w:r w:rsidRPr="00C26723">
              <w:rPr>
                <w:rFonts w:cs="Times New Roman"/>
                <w:sz w:val="24"/>
                <w:szCs w:val="24"/>
                <w:lang w:eastAsia="lv-LV"/>
              </w:rPr>
              <w:t>Eiropas Savienība</w:t>
            </w:r>
          </w:p>
        </w:tc>
      </w:tr>
      <w:tr w:rsidR="00F52D7D" w:rsidRPr="00C26723" w14:paraId="133C96D1" w14:textId="77777777" w:rsidTr="00253037">
        <w:tc>
          <w:tcPr>
            <w:tcW w:w="3227" w:type="dxa"/>
          </w:tcPr>
          <w:p w14:paraId="298A0F43" w14:textId="77777777" w:rsidR="00F52D7D" w:rsidRPr="00C26723" w:rsidRDefault="00F52D7D" w:rsidP="00F52D7D">
            <w:pPr>
              <w:spacing w:after="40"/>
              <w:rPr>
                <w:rFonts w:cs="Times New Roman"/>
                <w:b/>
                <w:sz w:val="24"/>
                <w:szCs w:val="24"/>
              </w:rPr>
            </w:pPr>
            <w:r w:rsidRPr="00C26723">
              <w:rPr>
                <w:rFonts w:cs="Times New Roman"/>
                <w:b/>
                <w:sz w:val="24"/>
                <w:szCs w:val="24"/>
                <w:lang w:eastAsia="lv-LV"/>
              </w:rPr>
              <w:t>ESL</w:t>
            </w:r>
          </w:p>
        </w:tc>
        <w:tc>
          <w:tcPr>
            <w:tcW w:w="6266" w:type="dxa"/>
          </w:tcPr>
          <w:p w14:paraId="30785408" w14:textId="77777777" w:rsidR="00F52D7D" w:rsidRPr="00C26723" w:rsidRDefault="00F52D7D" w:rsidP="00F52D7D">
            <w:pPr>
              <w:spacing w:after="40"/>
              <w:rPr>
                <w:rFonts w:cs="Times New Roman"/>
                <w:color w:val="000000"/>
                <w:sz w:val="24"/>
                <w:szCs w:val="24"/>
                <w:shd w:val="clear" w:color="auto" w:fill="FFFFFF"/>
              </w:rPr>
            </w:pPr>
            <w:r w:rsidRPr="00C26723">
              <w:rPr>
                <w:rFonts w:cs="Times New Roman"/>
                <w:sz w:val="24"/>
                <w:szCs w:val="24"/>
                <w:lang w:eastAsia="lv-LV"/>
              </w:rPr>
              <w:t>Elektronisko sakaru likums</w:t>
            </w:r>
          </w:p>
        </w:tc>
      </w:tr>
      <w:tr w:rsidR="00642992" w:rsidRPr="00C26723" w14:paraId="1E0BC088" w14:textId="77777777" w:rsidTr="00253037">
        <w:tc>
          <w:tcPr>
            <w:tcW w:w="3227" w:type="dxa"/>
          </w:tcPr>
          <w:p w14:paraId="3EFEEB0D" w14:textId="304A8167" w:rsidR="00642992" w:rsidRPr="00C26723" w:rsidRDefault="00642992" w:rsidP="00F52D7D">
            <w:pPr>
              <w:spacing w:after="40"/>
              <w:rPr>
                <w:rFonts w:cs="Times New Roman"/>
                <w:b/>
                <w:sz w:val="24"/>
                <w:szCs w:val="24"/>
                <w:lang w:eastAsia="lv-LV"/>
              </w:rPr>
            </w:pPr>
            <w:r w:rsidRPr="00C26723">
              <w:rPr>
                <w:rFonts w:cs="Times New Roman"/>
                <w:b/>
                <w:sz w:val="24"/>
                <w:szCs w:val="24"/>
                <w:lang w:eastAsia="lv-LV"/>
              </w:rPr>
              <w:t xml:space="preserve">FTTP </w:t>
            </w:r>
            <w:r w:rsidRPr="00C26723">
              <w:rPr>
                <w:rFonts w:cs="Times New Roman"/>
                <w:b/>
                <w:i/>
                <w:iCs/>
                <w:sz w:val="24"/>
                <w:szCs w:val="24"/>
                <w:lang w:eastAsia="lv-LV"/>
              </w:rPr>
              <w:t>(</w:t>
            </w:r>
            <w:proofErr w:type="spellStart"/>
            <w:r w:rsidRPr="00C26723">
              <w:rPr>
                <w:rFonts w:cs="Times New Roman"/>
                <w:b/>
                <w:i/>
                <w:iCs/>
                <w:sz w:val="24"/>
                <w:szCs w:val="24"/>
                <w:lang w:eastAsia="lv-LV"/>
              </w:rPr>
              <w:t>Fiber</w:t>
            </w:r>
            <w:proofErr w:type="spellEnd"/>
            <w:r w:rsidRPr="00C26723">
              <w:rPr>
                <w:rFonts w:cs="Times New Roman"/>
                <w:b/>
                <w:i/>
                <w:iCs/>
                <w:sz w:val="24"/>
                <w:szCs w:val="24"/>
                <w:lang w:eastAsia="lv-LV"/>
              </w:rPr>
              <w:t xml:space="preserve"> to </w:t>
            </w:r>
            <w:proofErr w:type="spellStart"/>
            <w:r w:rsidRPr="00C26723">
              <w:rPr>
                <w:rFonts w:cs="Times New Roman"/>
                <w:b/>
                <w:i/>
                <w:iCs/>
                <w:sz w:val="24"/>
                <w:szCs w:val="24"/>
                <w:lang w:eastAsia="lv-LV"/>
              </w:rPr>
              <w:t>The</w:t>
            </w:r>
            <w:proofErr w:type="spellEnd"/>
            <w:r w:rsidRPr="00C26723">
              <w:rPr>
                <w:rFonts w:cs="Times New Roman"/>
                <w:b/>
                <w:i/>
                <w:iCs/>
                <w:sz w:val="24"/>
                <w:szCs w:val="24"/>
                <w:lang w:eastAsia="lv-LV"/>
              </w:rPr>
              <w:t xml:space="preserve"> </w:t>
            </w:r>
            <w:proofErr w:type="spellStart"/>
            <w:r w:rsidRPr="00C26723">
              <w:rPr>
                <w:rFonts w:cs="Times New Roman"/>
                <w:b/>
                <w:i/>
                <w:iCs/>
                <w:sz w:val="24"/>
                <w:szCs w:val="24"/>
                <w:lang w:eastAsia="lv-LV"/>
              </w:rPr>
              <w:t>Pre</w:t>
            </w:r>
            <w:r w:rsidR="00197AC8" w:rsidRPr="00C26723">
              <w:rPr>
                <w:rFonts w:cs="Times New Roman"/>
                <w:b/>
                <w:i/>
                <w:iCs/>
                <w:sz w:val="24"/>
                <w:szCs w:val="24"/>
                <w:lang w:eastAsia="lv-LV"/>
              </w:rPr>
              <w:t>mises</w:t>
            </w:r>
            <w:proofErr w:type="spellEnd"/>
            <w:r w:rsidR="00197AC8" w:rsidRPr="00C26723">
              <w:rPr>
                <w:rFonts w:cs="Times New Roman"/>
                <w:b/>
                <w:i/>
                <w:iCs/>
                <w:sz w:val="24"/>
                <w:szCs w:val="24"/>
                <w:lang w:eastAsia="lv-LV"/>
              </w:rPr>
              <w:t>)</w:t>
            </w:r>
          </w:p>
        </w:tc>
        <w:tc>
          <w:tcPr>
            <w:tcW w:w="6266" w:type="dxa"/>
          </w:tcPr>
          <w:p w14:paraId="548C1B9A" w14:textId="6C6E8A35" w:rsidR="00642992" w:rsidRPr="00C26723" w:rsidRDefault="00E477AD" w:rsidP="00F52D7D">
            <w:pPr>
              <w:spacing w:after="40"/>
              <w:rPr>
                <w:rFonts w:cs="Times New Roman"/>
                <w:sz w:val="24"/>
                <w:szCs w:val="24"/>
              </w:rPr>
            </w:pPr>
            <w:r w:rsidRPr="00C26723">
              <w:rPr>
                <w:sz w:val="24"/>
                <w:szCs w:val="24"/>
              </w:rPr>
              <w:t>O</w:t>
            </w:r>
            <w:r w:rsidR="003E1DD5" w:rsidRPr="00C26723">
              <w:rPr>
                <w:sz w:val="24"/>
                <w:szCs w:val="24"/>
              </w:rPr>
              <w:t>ptiskās šķiedras kabeļ</w:t>
            </w:r>
            <w:r w:rsidRPr="00C26723">
              <w:rPr>
                <w:sz w:val="24"/>
                <w:szCs w:val="24"/>
              </w:rPr>
              <w:t>i uz telpām</w:t>
            </w:r>
          </w:p>
        </w:tc>
      </w:tr>
      <w:tr w:rsidR="00446CAB" w:rsidRPr="00C26723" w14:paraId="00A88A8F" w14:textId="77777777" w:rsidTr="00253037">
        <w:tc>
          <w:tcPr>
            <w:tcW w:w="3227" w:type="dxa"/>
          </w:tcPr>
          <w:p w14:paraId="7C3C0D89" w14:textId="7978A0EB" w:rsidR="00446CAB" w:rsidRPr="00C26723" w:rsidRDefault="00446CAB" w:rsidP="00F52D7D">
            <w:pPr>
              <w:spacing w:after="40"/>
              <w:rPr>
                <w:rFonts w:cs="Times New Roman"/>
                <w:b/>
                <w:bCs/>
                <w:sz w:val="24"/>
                <w:szCs w:val="24"/>
                <w:lang w:eastAsia="lv-LV"/>
              </w:rPr>
            </w:pPr>
            <w:proofErr w:type="spellStart"/>
            <w:r w:rsidRPr="00C26723">
              <w:rPr>
                <w:b/>
                <w:bCs/>
                <w:sz w:val="24"/>
                <w:szCs w:val="24"/>
              </w:rPr>
              <w:t>Gigabitiska</w:t>
            </w:r>
            <w:proofErr w:type="spellEnd"/>
            <w:r w:rsidRPr="00C26723">
              <w:rPr>
                <w:b/>
                <w:bCs/>
                <w:sz w:val="24"/>
                <w:szCs w:val="24"/>
              </w:rPr>
              <w:t xml:space="preserve"> savienojamība</w:t>
            </w:r>
          </w:p>
        </w:tc>
        <w:tc>
          <w:tcPr>
            <w:tcW w:w="6266" w:type="dxa"/>
          </w:tcPr>
          <w:p w14:paraId="26E02999" w14:textId="1DB2CF04" w:rsidR="00446CAB" w:rsidRPr="00C26723" w:rsidRDefault="00446CAB" w:rsidP="00F52D7D">
            <w:pPr>
              <w:spacing w:after="40"/>
              <w:rPr>
                <w:rFonts w:cs="Times New Roman"/>
                <w:sz w:val="24"/>
                <w:szCs w:val="24"/>
              </w:rPr>
            </w:pPr>
            <w:proofErr w:type="spellStart"/>
            <w:r w:rsidRPr="00C26723">
              <w:rPr>
                <w:sz w:val="24"/>
                <w:szCs w:val="24"/>
              </w:rPr>
              <w:t>Gigabitiska</w:t>
            </w:r>
            <w:proofErr w:type="spellEnd"/>
            <w:r w:rsidRPr="00C26723">
              <w:rPr>
                <w:sz w:val="24"/>
                <w:szCs w:val="24"/>
              </w:rPr>
              <w:t xml:space="preserve"> savienojamība, ko mēra kā to mājsaimniecību procentu, kurām ir VHCN (</w:t>
            </w:r>
            <w:r w:rsidR="00905999" w:rsidRPr="00C26723">
              <w:rPr>
                <w:sz w:val="24"/>
                <w:szCs w:val="24"/>
              </w:rPr>
              <w:t>ļ</w:t>
            </w:r>
            <w:r w:rsidRPr="00C26723">
              <w:rPr>
                <w:sz w:val="24"/>
                <w:szCs w:val="24"/>
              </w:rPr>
              <w:t>oti augstas veiktspējas tīkls ar datu pārraides ātrumu vismaz 100 Mbit/s) pārklājums.</w:t>
            </w:r>
          </w:p>
        </w:tc>
      </w:tr>
      <w:tr w:rsidR="00F52D7D" w:rsidRPr="00C26723" w14:paraId="0C2FF03B" w14:textId="77777777" w:rsidTr="00253037">
        <w:tc>
          <w:tcPr>
            <w:tcW w:w="3227" w:type="dxa"/>
          </w:tcPr>
          <w:p w14:paraId="5508B4FE" w14:textId="77777777" w:rsidR="00F52D7D" w:rsidRPr="00C26723" w:rsidRDefault="00F52D7D" w:rsidP="00F52D7D">
            <w:pPr>
              <w:spacing w:after="40"/>
              <w:rPr>
                <w:rFonts w:cs="Times New Roman"/>
                <w:b/>
                <w:i/>
                <w:sz w:val="24"/>
                <w:szCs w:val="24"/>
                <w:lang w:eastAsia="lv-LV"/>
              </w:rPr>
            </w:pPr>
            <w:r w:rsidRPr="00C26723">
              <w:rPr>
                <w:rFonts w:cs="Times New Roman"/>
                <w:b/>
                <w:sz w:val="24"/>
                <w:szCs w:val="24"/>
                <w:lang w:eastAsia="lv-LV"/>
              </w:rPr>
              <w:t>IKP</w:t>
            </w:r>
          </w:p>
        </w:tc>
        <w:tc>
          <w:tcPr>
            <w:tcW w:w="6266" w:type="dxa"/>
          </w:tcPr>
          <w:p w14:paraId="4A1469E9" w14:textId="77777777" w:rsidR="00F52D7D" w:rsidRPr="00C26723" w:rsidRDefault="00F52D7D" w:rsidP="00F52D7D">
            <w:pPr>
              <w:spacing w:after="40"/>
              <w:rPr>
                <w:rFonts w:cs="Times New Roman"/>
                <w:sz w:val="24"/>
                <w:szCs w:val="24"/>
                <w:lang w:eastAsia="lv-LV"/>
              </w:rPr>
            </w:pPr>
            <w:r w:rsidRPr="00C26723">
              <w:rPr>
                <w:rFonts w:cs="Times New Roman"/>
                <w:sz w:val="24"/>
                <w:szCs w:val="24"/>
              </w:rPr>
              <w:t>Iekšzemes kopprodukts</w:t>
            </w:r>
          </w:p>
        </w:tc>
      </w:tr>
      <w:tr w:rsidR="00F52D7D" w:rsidRPr="00C26723" w14:paraId="2CF00321" w14:textId="77777777" w:rsidTr="00253037">
        <w:tc>
          <w:tcPr>
            <w:tcW w:w="3227" w:type="dxa"/>
          </w:tcPr>
          <w:p w14:paraId="3C6E8824" w14:textId="77777777" w:rsidR="00F52D7D" w:rsidRPr="00C26723" w:rsidRDefault="00F52D7D" w:rsidP="00F52D7D">
            <w:pPr>
              <w:spacing w:after="40"/>
              <w:rPr>
                <w:rFonts w:cs="Times New Roman"/>
                <w:b/>
                <w:sz w:val="24"/>
                <w:szCs w:val="24"/>
                <w:lang w:bidi="lv-LV"/>
              </w:rPr>
            </w:pPr>
            <w:r w:rsidRPr="00C26723">
              <w:rPr>
                <w:rFonts w:cs="Times New Roman"/>
                <w:b/>
                <w:sz w:val="24"/>
                <w:szCs w:val="24"/>
                <w:lang w:bidi="lv-LV"/>
              </w:rPr>
              <w:t>IP</w:t>
            </w:r>
          </w:p>
        </w:tc>
        <w:tc>
          <w:tcPr>
            <w:tcW w:w="6266" w:type="dxa"/>
          </w:tcPr>
          <w:p w14:paraId="7769B274" w14:textId="77777777" w:rsidR="00F52D7D" w:rsidRPr="00C26723" w:rsidRDefault="00F52D7D" w:rsidP="00F52D7D">
            <w:pPr>
              <w:spacing w:after="40"/>
              <w:rPr>
                <w:rFonts w:cs="Times New Roman"/>
                <w:sz w:val="24"/>
                <w:szCs w:val="24"/>
                <w:lang w:bidi="lv-LV"/>
              </w:rPr>
            </w:pPr>
            <w:r w:rsidRPr="00C26723">
              <w:rPr>
                <w:rFonts w:cs="Times New Roman"/>
                <w:sz w:val="24"/>
                <w:szCs w:val="24"/>
                <w:lang w:bidi="lv-LV"/>
              </w:rPr>
              <w:t>Interneta protokols</w:t>
            </w:r>
          </w:p>
        </w:tc>
      </w:tr>
      <w:tr w:rsidR="00F52D7D" w:rsidRPr="00C26723" w14:paraId="775FB060" w14:textId="77777777" w:rsidTr="00253037">
        <w:tc>
          <w:tcPr>
            <w:tcW w:w="3227" w:type="dxa"/>
          </w:tcPr>
          <w:p w14:paraId="0EB4CD8D" w14:textId="77777777" w:rsidR="00F52D7D" w:rsidRPr="00C26723" w:rsidRDefault="00F52D7D" w:rsidP="00F52D7D">
            <w:pPr>
              <w:spacing w:after="40"/>
              <w:rPr>
                <w:rFonts w:cs="Times New Roman"/>
                <w:b/>
                <w:sz w:val="24"/>
                <w:szCs w:val="24"/>
                <w:lang w:bidi="lv-LV"/>
              </w:rPr>
            </w:pPr>
            <w:r w:rsidRPr="00C26723">
              <w:rPr>
                <w:rFonts w:cs="Times New Roman"/>
                <w:b/>
                <w:sz w:val="24"/>
                <w:szCs w:val="24"/>
                <w:lang w:bidi="lv-LV"/>
              </w:rPr>
              <w:t>IPv6</w:t>
            </w:r>
          </w:p>
        </w:tc>
        <w:tc>
          <w:tcPr>
            <w:tcW w:w="6266" w:type="dxa"/>
          </w:tcPr>
          <w:p w14:paraId="493E556A" w14:textId="77777777" w:rsidR="00F52D7D" w:rsidRPr="00C26723" w:rsidRDefault="00F52D7D" w:rsidP="00F52D7D">
            <w:pPr>
              <w:spacing w:after="40"/>
              <w:rPr>
                <w:rFonts w:cs="Times New Roman"/>
                <w:sz w:val="24"/>
                <w:szCs w:val="24"/>
                <w:lang w:bidi="lv-LV"/>
              </w:rPr>
            </w:pPr>
            <w:r w:rsidRPr="00C26723">
              <w:rPr>
                <w:rFonts w:cs="Times New Roman"/>
                <w:sz w:val="24"/>
                <w:szCs w:val="24"/>
                <w:lang w:bidi="lv-LV"/>
              </w:rPr>
              <w:t>Interneta protokola 6. versija</w:t>
            </w:r>
          </w:p>
        </w:tc>
      </w:tr>
      <w:tr w:rsidR="00E2016F" w:rsidRPr="00C26723" w14:paraId="13C0AB4E" w14:textId="77777777" w:rsidTr="00253037">
        <w:tc>
          <w:tcPr>
            <w:tcW w:w="3227" w:type="dxa"/>
          </w:tcPr>
          <w:p w14:paraId="5E1B4B90" w14:textId="69C31A43" w:rsidR="00E2016F" w:rsidRPr="00C26723" w:rsidRDefault="00E2016F" w:rsidP="00F52D7D">
            <w:pPr>
              <w:spacing w:after="40"/>
              <w:rPr>
                <w:rFonts w:cs="Times New Roman"/>
                <w:b/>
                <w:sz w:val="24"/>
                <w:szCs w:val="24"/>
                <w:lang w:eastAsia="zh-CN"/>
              </w:rPr>
            </w:pPr>
            <w:r w:rsidRPr="00C26723">
              <w:rPr>
                <w:rFonts w:cs="Times New Roman"/>
                <w:b/>
                <w:sz w:val="24"/>
                <w:szCs w:val="24"/>
                <w:lang w:eastAsia="zh-CN"/>
              </w:rPr>
              <w:t>IZ</w:t>
            </w:r>
          </w:p>
        </w:tc>
        <w:tc>
          <w:tcPr>
            <w:tcW w:w="6266" w:type="dxa"/>
          </w:tcPr>
          <w:p w14:paraId="582EBACA" w14:textId="4BCBFB1F" w:rsidR="00E2016F" w:rsidRPr="00C26723" w:rsidRDefault="00E2016F" w:rsidP="00F52D7D">
            <w:pPr>
              <w:rPr>
                <w:rFonts w:cs="Times New Roman"/>
                <w:sz w:val="24"/>
                <w:szCs w:val="24"/>
              </w:rPr>
            </w:pPr>
            <w:r w:rsidRPr="00C26723">
              <w:rPr>
                <w:rFonts w:cs="Times New Roman"/>
                <w:sz w:val="24"/>
                <w:szCs w:val="24"/>
              </w:rPr>
              <w:t>Informatīvais ziņojums</w:t>
            </w:r>
          </w:p>
        </w:tc>
      </w:tr>
      <w:tr w:rsidR="007346D8" w:rsidRPr="00C26723" w14:paraId="57778219" w14:textId="77777777" w:rsidTr="00253037">
        <w:tc>
          <w:tcPr>
            <w:tcW w:w="3227" w:type="dxa"/>
          </w:tcPr>
          <w:p w14:paraId="256028AB" w14:textId="74AA2EDA" w:rsidR="007346D8" w:rsidRPr="00C26723" w:rsidRDefault="007346D8" w:rsidP="00F52D7D">
            <w:pPr>
              <w:spacing w:after="40"/>
              <w:rPr>
                <w:rFonts w:cs="Times New Roman"/>
                <w:b/>
                <w:sz w:val="24"/>
                <w:szCs w:val="24"/>
                <w:lang w:eastAsia="zh-CN"/>
              </w:rPr>
            </w:pPr>
            <w:r w:rsidRPr="00C26723">
              <w:rPr>
                <w:rFonts w:cs="Times New Roman"/>
                <w:b/>
                <w:sz w:val="24"/>
                <w:szCs w:val="24"/>
                <w:lang w:eastAsia="zh-CN"/>
              </w:rPr>
              <w:t>LPKC</w:t>
            </w:r>
          </w:p>
        </w:tc>
        <w:tc>
          <w:tcPr>
            <w:tcW w:w="6266" w:type="dxa"/>
          </w:tcPr>
          <w:p w14:paraId="7504E2A3" w14:textId="76BE79E5" w:rsidR="007346D8" w:rsidRPr="00C26723" w:rsidRDefault="00E2016F" w:rsidP="00F52D7D">
            <w:pPr>
              <w:rPr>
                <w:rFonts w:cs="Times New Roman"/>
                <w:sz w:val="24"/>
                <w:szCs w:val="24"/>
              </w:rPr>
            </w:pPr>
            <w:r w:rsidRPr="00C26723">
              <w:rPr>
                <w:rFonts w:cs="Times New Roman"/>
                <w:iCs/>
                <w:sz w:val="24"/>
                <w:szCs w:val="24"/>
              </w:rPr>
              <w:t>Latvijas Platjoslas kompetences centrs</w:t>
            </w:r>
          </w:p>
        </w:tc>
      </w:tr>
      <w:tr w:rsidR="00F52D7D" w:rsidRPr="00C26723" w14:paraId="2E6A50AF" w14:textId="77777777" w:rsidTr="00253037">
        <w:tc>
          <w:tcPr>
            <w:tcW w:w="3227" w:type="dxa"/>
          </w:tcPr>
          <w:p w14:paraId="0F6F47B7" w14:textId="77777777" w:rsidR="00F52D7D" w:rsidRPr="00C26723" w:rsidRDefault="00F52D7D" w:rsidP="00F52D7D">
            <w:pPr>
              <w:spacing w:after="40"/>
              <w:rPr>
                <w:rFonts w:cs="Times New Roman"/>
                <w:b/>
                <w:sz w:val="24"/>
                <w:szCs w:val="24"/>
                <w:lang w:eastAsia="zh-CN"/>
              </w:rPr>
            </w:pPr>
            <w:r w:rsidRPr="00C26723">
              <w:rPr>
                <w:rFonts w:cs="Times New Roman"/>
                <w:b/>
                <w:sz w:val="24"/>
                <w:szCs w:val="24"/>
                <w:lang w:eastAsia="zh-CN"/>
              </w:rPr>
              <w:t>LVDC</w:t>
            </w:r>
          </w:p>
        </w:tc>
        <w:tc>
          <w:tcPr>
            <w:tcW w:w="6266" w:type="dxa"/>
          </w:tcPr>
          <w:p w14:paraId="3B1EFA04" w14:textId="77777777" w:rsidR="00F52D7D" w:rsidRPr="00C26723" w:rsidRDefault="00F52D7D" w:rsidP="00F52D7D">
            <w:pPr>
              <w:rPr>
                <w:rFonts w:cs="Times New Roman"/>
                <w:sz w:val="24"/>
                <w:szCs w:val="24"/>
                <w:lang w:eastAsia="lv-LV"/>
              </w:rPr>
            </w:pPr>
            <w:r w:rsidRPr="00C26723">
              <w:rPr>
                <w:rFonts w:cs="Times New Roman"/>
                <w:sz w:val="24"/>
                <w:szCs w:val="24"/>
              </w:rPr>
              <w:t>Loģiski vienotais datu centrs</w:t>
            </w:r>
          </w:p>
        </w:tc>
      </w:tr>
      <w:tr w:rsidR="00F52D7D" w:rsidRPr="00C26723" w14:paraId="62D8E6C5" w14:textId="77777777" w:rsidTr="00253037">
        <w:tc>
          <w:tcPr>
            <w:tcW w:w="3227" w:type="dxa"/>
          </w:tcPr>
          <w:p w14:paraId="2DD8ADDF" w14:textId="77777777" w:rsidR="00F52D7D" w:rsidRPr="00C26723" w:rsidRDefault="00F52D7D" w:rsidP="00F52D7D">
            <w:pPr>
              <w:spacing w:after="40"/>
              <w:rPr>
                <w:rFonts w:cs="Times New Roman"/>
                <w:b/>
                <w:sz w:val="24"/>
                <w:szCs w:val="24"/>
                <w:lang w:eastAsia="lv-LV"/>
              </w:rPr>
            </w:pPr>
            <w:r w:rsidRPr="00C26723">
              <w:rPr>
                <w:rFonts w:cs="Times New Roman"/>
                <w:b/>
                <w:sz w:val="24"/>
                <w:szCs w:val="24"/>
                <w:lang w:eastAsia="lv-LV"/>
              </w:rPr>
              <w:t>MK</w:t>
            </w:r>
          </w:p>
        </w:tc>
        <w:tc>
          <w:tcPr>
            <w:tcW w:w="6266" w:type="dxa"/>
          </w:tcPr>
          <w:p w14:paraId="6C931D53" w14:textId="77777777" w:rsidR="00F52D7D" w:rsidRPr="00C26723" w:rsidRDefault="00F52D7D" w:rsidP="00F52D7D">
            <w:pPr>
              <w:spacing w:after="40"/>
              <w:rPr>
                <w:rFonts w:cs="Times New Roman"/>
                <w:sz w:val="24"/>
                <w:szCs w:val="24"/>
                <w:lang w:eastAsia="lv-LV"/>
              </w:rPr>
            </w:pPr>
            <w:r w:rsidRPr="00C26723">
              <w:rPr>
                <w:rFonts w:cs="Times New Roman"/>
                <w:sz w:val="24"/>
                <w:szCs w:val="24"/>
                <w:lang w:eastAsia="lv-LV"/>
              </w:rPr>
              <w:t>Ministru kabinets</w:t>
            </w:r>
          </w:p>
        </w:tc>
      </w:tr>
      <w:tr w:rsidR="00F52D7D" w:rsidRPr="00C26723" w14:paraId="3A306EBC" w14:textId="77777777" w:rsidTr="00253037">
        <w:tc>
          <w:tcPr>
            <w:tcW w:w="3227" w:type="dxa"/>
          </w:tcPr>
          <w:p w14:paraId="18272BAF" w14:textId="77777777" w:rsidR="00F52D7D" w:rsidRPr="00C26723" w:rsidRDefault="00F52D7D" w:rsidP="00F52D7D">
            <w:pPr>
              <w:spacing w:after="40"/>
              <w:rPr>
                <w:rFonts w:cs="Times New Roman"/>
                <w:b/>
                <w:sz w:val="24"/>
                <w:szCs w:val="24"/>
              </w:rPr>
            </w:pPr>
            <w:r w:rsidRPr="00C26723">
              <w:rPr>
                <w:rFonts w:eastAsia="TimesNewRoman" w:cs="Times New Roman"/>
                <w:b/>
                <w:iCs/>
                <w:sz w:val="24"/>
                <w:szCs w:val="24"/>
                <w:lang w:eastAsia="lv-LV"/>
              </w:rPr>
              <w:t>NAP2027</w:t>
            </w:r>
          </w:p>
        </w:tc>
        <w:tc>
          <w:tcPr>
            <w:tcW w:w="6266" w:type="dxa"/>
          </w:tcPr>
          <w:p w14:paraId="31C3A8D3" w14:textId="1EB11BBA" w:rsidR="00F52D7D" w:rsidRPr="00C26723" w:rsidRDefault="00F52D7D" w:rsidP="00F52D7D">
            <w:pPr>
              <w:spacing w:after="40"/>
              <w:rPr>
                <w:rFonts w:cs="Times New Roman"/>
                <w:sz w:val="24"/>
                <w:szCs w:val="24"/>
              </w:rPr>
            </w:pPr>
            <w:r w:rsidRPr="00C26723">
              <w:rPr>
                <w:rFonts w:eastAsia="TimesNewRoman" w:cs="Times New Roman"/>
                <w:sz w:val="24"/>
                <w:szCs w:val="24"/>
                <w:lang w:eastAsia="lv-LV"/>
              </w:rPr>
              <w:t>Latvijas Nacionālais attīstības plāns 2021.</w:t>
            </w:r>
            <w:r w:rsidR="68CFCE37" w:rsidRPr="00C26723">
              <w:rPr>
                <w:sz w:val="24"/>
                <w:szCs w:val="24"/>
              </w:rPr>
              <w:t>–</w:t>
            </w:r>
            <w:r w:rsidRPr="00C26723">
              <w:rPr>
                <w:rFonts w:eastAsia="TimesNewRoman" w:cs="Times New Roman"/>
                <w:sz w:val="24"/>
                <w:szCs w:val="24"/>
                <w:lang w:eastAsia="lv-LV"/>
              </w:rPr>
              <w:t>2027. gadam</w:t>
            </w:r>
            <w:r w:rsidRPr="00C26723">
              <w:rPr>
                <w:rStyle w:val="FootnoteReference"/>
                <w:rFonts w:eastAsia="TimesNewRoman" w:cs="Times New Roman"/>
                <w:sz w:val="24"/>
                <w:szCs w:val="24"/>
              </w:rPr>
              <w:footnoteReference w:id="4"/>
            </w:r>
          </w:p>
        </w:tc>
      </w:tr>
      <w:tr w:rsidR="00F52D7D" w:rsidRPr="00C26723" w14:paraId="1FB5EE02" w14:textId="77777777" w:rsidTr="00253037">
        <w:tc>
          <w:tcPr>
            <w:tcW w:w="3227" w:type="dxa"/>
          </w:tcPr>
          <w:p w14:paraId="6F14F218" w14:textId="77777777" w:rsidR="00F52D7D" w:rsidRPr="00C26723" w:rsidRDefault="00F52D7D" w:rsidP="00F52D7D">
            <w:pPr>
              <w:spacing w:after="40"/>
              <w:rPr>
                <w:rFonts w:cs="Times New Roman"/>
                <w:b/>
                <w:sz w:val="24"/>
                <w:szCs w:val="24"/>
              </w:rPr>
            </w:pPr>
            <w:r w:rsidRPr="00C26723">
              <w:rPr>
                <w:rFonts w:cs="Times New Roman"/>
                <w:b/>
                <w:sz w:val="24"/>
                <w:szCs w:val="24"/>
              </w:rPr>
              <w:lastRenderedPageBreak/>
              <w:t xml:space="preserve">NGA </w:t>
            </w:r>
            <w:r w:rsidRPr="00C26723">
              <w:rPr>
                <w:rFonts w:cs="Times New Roman"/>
                <w:b/>
                <w:i/>
                <w:iCs/>
                <w:sz w:val="24"/>
                <w:szCs w:val="24"/>
              </w:rPr>
              <w:t>(</w:t>
            </w:r>
            <w:proofErr w:type="spellStart"/>
            <w:r w:rsidRPr="00C26723">
              <w:rPr>
                <w:rFonts w:cs="Times New Roman"/>
                <w:b/>
                <w:i/>
                <w:iCs/>
                <w:sz w:val="24"/>
                <w:szCs w:val="24"/>
              </w:rPr>
              <w:t>Next</w:t>
            </w:r>
            <w:proofErr w:type="spellEnd"/>
            <w:r w:rsidRPr="00C26723">
              <w:rPr>
                <w:rFonts w:cs="Times New Roman"/>
                <w:b/>
                <w:i/>
                <w:iCs/>
                <w:sz w:val="24"/>
                <w:szCs w:val="24"/>
              </w:rPr>
              <w:t xml:space="preserve"> </w:t>
            </w:r>
            <w:proofErr w:type="spellStart"/>
            <w:r w:rsidRPr="00C26723">
              <w:rPr>
                <w:rFonts w:cs="Times New Roman"/>
                <w:b/>
                <w:i/>
                <w:iCs/>
                <w:sz w:val="24"/>
                <w:szCs w:val="24"/>
              </w:rPr>
              <w:t>Generation</w:t>
            </w:r>
            <w:proofErr w:type="spellEnd"/>
            <w:r w:rsidRPr="00C26723">
              <w:rPr>
                <w:rFonts w:cs="Times New Roman"/>
                <w:b/>
                <w:i/>
                <w:iCs/>
                <w:sz w:val="24"/>
                <w:szCs w:val="24"/>
              </w:rPr>
              <w:t xml:space="preserve"> Access)</w:t>
            </w:r>
          </w:p>
        </w:tc>
        <w:tc>
          <w:tcPr>
            <w:tcW w:w="6266" w:type="dxa"/>
          </w:tcPr>
          <w:p w14:paraId="11986DB8" w14:textId="77777777" w:rsidR="00F52D7D" w:rsidRPr="00C26723" w:rsidRDefault="00F52D7D" w:rsidP="00F52D7D">
            <w:pPr>
              <w:spacing w:after="40"/>
              <w:rPr>
                <w:rFonts w:cs="Times New Roman"/>
                <w:sz w:val="24"/>
                <w:szCs w:val="24"/>
              </w:rPr>
            </w:pPr>
            <w:r w:rsidRPr="00C26723">
              <w:rPr>
                <w:rFonts w:cs="Times New Roman"/>
                <w:sz w:val="24"/>
                <w:szCs w:val="24"/>
              </w:rPr>
              <w:t>Nākamās paaudzes piekļuves tīkli</w:t>
            </w:r>
          </w:p>
        </w:tc>
      </w:tr>
      <w:tr w:rsidR="00E4370C" w:rsidRPr="00C26723" w14:paraId="3BC44FD6" w14:textId="77777777" w:rsidTr="00253037">
        <w:tc>
          <w:tcPr>
            <w:tcW w:w="3227" w:type="dxa"/>
          </w:tcPr>
          <w:p w14:paraId="073436DB" w14:textId="714BED31" w:rsidR="00E4370C" w:rsidRPr="00C26723" w:rsidRDefault="00E4370C" w:rsidP="00F52D7D">
            <w:pPr>
              <w:spacing w:after="40"/>
              <w:rPr>
                <w:rFonts w:cs="Times New Roman"/>
                <w:b/>
                <w:bCs/>
                <w:i/>
                <w:sz w:val="24"/>
                <w:szCs w:val="24"/>
              </w:rPr>
            </w:pPr>
            <w:r w:rsidRPr="00C26723">
              <w:rPr>
                <w:rFonts w:cs="Times New Roman"/>
                <w:b/>
                <w:bCs/>
                <w:sz w:val="24"/>
                <w:szCs w:val="24"/>
              </w:rPr>
              <w:t>NUTS3</w:t>
            </w:r>
          </w:p>
        </w:tc>
        <w:tc>
          <w:tcPr>
            <w:tcW w:w="6266" w:type="dxa"/>
          </w:tcPr>
          <w:p w14:paraId="79292D85" w14:textId="313F0E89" w:rsidR="00E4370C" w:rsidRPr="00C26723" w:rsidRDefault="00E4370C" w:rsidP="00F52D7D">
            <w:pPr>
              <w:spacing w:after="40"/>
              <w:rPr>
                <w:rFonts w:cs="Times New Roman"/>
                <w:sz w:val="24"/>
                <w:szCs w:val="24"/>
              </w:rPr>
            </w:pPr>
            <w:r w:rsidRPr="00C26723">
              <w:rPr>
                <w:rFonts w:cs="Times New Roman"/>
                <w:sz w:val="24"/>
                <w:szCs w:val="24"/>
              </w:rPr>
              <w:t>NUTS3 reģioni ir mazākās administratīvās vienības Eiropas Savienības statistiski teritoriālo vienību nomenklatūras (NUTS) klasifikācijā.</w:t>
            </w:r>
          </w:p>
        </w:tc>
      </w:tr>
      <w:tr w:rsidR="00F52D7D" w:rsidRPr="00C26723" w14:paraId="7A360FF1" w14:textId="77777777" w:rsidTr="00253037">
        <w:tc>
          <w:tcPr>
            <w:tcW w:w="3227" w:type="dxa"/>
          </w:tcPr>
          <w:p w14:paraId="2178851D" w14:textId="77777777" w:rsidR="00F52D7D" w:rsidRPr="00C26723" w:rsidRDefault="00F52D7D" w:rsidP="00F52D7D">
            <w:pPr>
              <w:spacing w:after="40"/>
              <w:rPr>
                <w:rFonts w:cs="Times New Roman"/>
                <w:b/>
                <w:i/>
                <w:sz w:val="24"/>
                <w:szCs w:val="24"/>
                <w:lang w:eastAsia="lv-LV"/>
              </w:rPr>
            </w:pPr>
            <w:r w:rsidRPr="00C26723">
              <w:rPr>
                <w:rFonts w:cs="Times New Roman"/>
                <w:b/>
                <w:iCs/>
                <w:sz w:val="24"/>
                <w:szCs w:val="24"/>
              </w:rPr>
              <w:t>OECD</w:t>
            </w:r>
            <w:r w:rsidRPr="00C26723">
              <w:rPr>
                <w:rFonts w:cs="Times New Roman"/>
                <w:b/>
                <w:i/>
                <w:sz w:val="24"/>
                <w:szCs w:val="24"/>
              </w:rPr>
              <w:t xml:space="preserve"> (</w:t>
            </w:r>
            <w:proofErr w:type="spellStart"/>
            <w:r w:rsidRPr="00C26723">
              <w:rPr>
                <w:rFonts w:cs="Times New Roman"/>
                <w:b/>
                <w:i/>
                <w:sz w:val="24"/>
                <w:szCs w:val="24"/>
              </w:rPr>
              <w:t>Organisation</w:t>
            </w:r>
            <w:proofErr w:type="spellEnd"/>
            <w:r w:rsidRPr="00C26723">
              <w:rPr>
                <w:rFonts w:cs="Times New Roman"/>
                <w:b/>
                <w:i/>
                <w:sz w:val="24"/>
                <w:szCs w:val="24"/>
              </w:rPr>
              <w:t xml:space="preserve"> </w:t>
            </w:r>
            <w:proofErr w:type="spellStart"/>
            <w:r w:rsidRPr="00C26723">
              <w:rPr>
                <w:rFonts w:cs="Times New Roman"/>
                <w:b/>
                <w:i/>
                <w:sz w:val="24"/>
                <w:szCs w:val="24"/>
              </w:rPr>
              <w:t>for</w:t>
            </w:r>
            <w:proofErr w:type="spellEnd"/>
            <w:r w:rsidRPr="00C26723">
              <w:rPr>
                <w:rFonts w:cs="Times New Roman"/>
                <w:b/>
                <w:i/>
                <w:sz w:val="24"/>
                <w:szCs w:val="24"/>
              </w:rPr>
              <w:t xml:space="preserve"> </w:t>
            </w:r>
            <w:proofErr w:type="spellStart"/>
            <w:r w:rsidRPr="00C26723">
              <w:rPr>
                <w:rFonts w:cs="Times New Roman"/>
                <w:b/>
                <w:i/>
                <w:sz w:val="24"/>
                <w:szCs w:val="24"/>
              </w:rPr>
              <w:t>Economic</w:t>
            </w:r>
            <w:proofErr w:type="spellEnd"/>
            <w:r w:rsidRPr="00C26723">
              <w:rPr>
                <w:rFonts w:cs="Times New Roman"/>
                <w:b/>
                <w:i/>
                <w:sz w:val="24"/>
                <w:szCs w:val="24"/>
              </w:rPr>
              <w:t xml:space="preserve"> </w:t>
            </w:r>
            <w:proofErr w:type="spellStart"/>
            <w:r w:rsidRPr="00C26723">
              <w:rPr>
                <w:rFonts w:cs="Times New Roman"/>
                <w:b/>
                <w:i/>
                <w:sz w:val="24"/>
                <w:szCs w:val="24"/>
              </w:rPr>
              <w:t>Co-operation</w:t>
            </w:r>
            <w:proofErr w:type="spellEnd"/>
            <w:r w:rsidRPr="00C26723">
              <w:rPr>
                <w:rFonts w:cs="Times New Roman"/>
                <w:b/>
                <w:i/>
                <w:sz w:val="24"/>
                <w:szCs w:val="24"/>
              </w:rPr>
              <w:t xml:space="preserve"> </w:t>
            </w:r>
            <w:proofErr w:type="spellStart"/>
            <w:r w:rsidRPr="00C26723">
              <w:rPr>
                <w:rFonts w:cs="Times New Roman"/>
                <w:b/>
                <w:i/>
                <w:sz w:val="24"/>
                <w:szCs w:val="24"/>
              </w:rPr>
              <w:t>and</w:t>
            </w:r>
            <w:proofErr w:type="spellEnd"/>
            <w:r w:rsidRPr="00C26723">
              <w:rPr>
                <w:rFonts w:cs="Times New Roman"/>
                <w:b/>
                <w:i/>
                <w:sz w:val="24"/>
                <w:szCs w:val="24"/>
              </w:rPr>
              <w:t xml:space="preserve"> </w:t>
            </w:r>
            <w:proofErr w:type="spellStart"/>
            <w:r w:rsidRPr="00C26723">
              <w:rPr>
                <w:rFonts w:cs="Times New Roman"/>
                <w:b/>
                <w:i/>
                <w:sz w:val="24"/>
                <w:szCs w:val="24"/>
              </w:rPr>
              <w:t>Development</w:t>
            </w:r>
            <w:proofErr w:type="spellEnd"/>
            <w:r w:rsidRPr="00C26723">
              <w:rPr>
                <w:rFonts w:cs="Times New Roman"/>
                <w:b/>
                <w:i/>
                <w:sz w:val="24"/>
                <w:szCs w:val="24"/>
              </w:rPr>
              <w:t>)</w:t>
            </w:r>
          </w:p>
        </w:tc>
        <w:tc>
          <w:tcPr>
            <w:tcW w:w="6266" w:type="dxa"/>
          </w:tcPr>
          <w:p w14:paraId="279780D4" w14:textId="77777777" w:rsidR="00F52D7D" w:rsidRPr="00C26723" w:rsidRDefault="00F52D7D" w:rsidP="00F52D7D">
            <w:pPr>
              <w:spacing w:after="40"/>
              <w:rPr>
                <w:rStyle w:val="st1"/>
                <w:rFonts w:cs="Times New Roman"/>
                <w:sz w:val="24"/>
                <w:szCs w:val="24"/>
              </w:rPr>
            </w:pPr>
            <w:r w:rsidRPr="00C26723">
              <w:rPr>
                <w:rFonts w:cs="Times New Roman"/>
                <w:sz w:val="24"/>
                <w:szCs w:val="24"/>
              </w:rPr>
              <w:t>Ekonomiskās sadarbības un attīstības organizācija</w:t>
            </w:r>
          </w:p>
        </w:tc>
      </w:tr>
      <w:tr w:rsidR="00F52D7D" w:rsidRPr="00C26723" w14:paraId="641BCA8E" w14:textId="77777777" w:rsidTr="00253037">
        <w:tc>
          <w:tcPr>
            <w:tcW w:w="3227" w:type="dxa"/>
          </w:tcPr>
          <w:p w14:paraId="11FB2EFD" w14:textId="77777777" w:rsidR="00F52D7D" w:rsidRPr="00C26723" w:rsidRDefault="00F52D7D" w:rsidP="00F52D7D">
            <w:pPr>
              <w:spacing w:after="40"/>
              <w:rPr>
                <w:rFonts w:cs="Times New Roman"/>
                <w:b/>
                <w:sz w:val="24"/>
                <w:szCs w:val="24"/>
                <w:lang w:eastAsia="zh-CN"/>
              </w:rPr>
            </w:pPr>
            <w:r w:rsidRPr="00C26723">
              <w:rPr>
                <w:rFonts w:cs="Times New Roman"/>
                <w:b/>
                <w:sz w:val="24"/>
                <w:szCs w:val="24"/>
              </w:rPr>
              <w:t>Plāns</w:t>
            </w:r>
          </w:p>
        </w:tc>
        <w:tc>
          <w:tcPr>
            <w:tcW w:w="6266" w:type="dxa"/>
          </w:tcPr>
          <w:p w14:paraId="6C46684A" w14:textId="2D38F94C" w:rsidR="00F52D7D" w:rsidRPr="00C26723" w:rsidRDefault="00F52D7D" w:rsidP="00F52D7D">
            <w:pPr>
              <w:spacing w:after="40"/>
              <w:jc w:val="both"/>
              <w:rPr>
                <w:rFonts w:cs="Times New Roman"/>
                <w:sz w:val="24"/>
                <w:szCs w:val="24"/>
              </w:rPr>
            </w:pPr>
            <w:r w:rsidRPr="00C26723">
              <w:rPr>
                <w:rFonts w:cs="Times New Roman"/>
                <w:sz w:val="24"/>
                <w:szCs w:val="24"/>
              </w:rPr>
              <w:t>Elektronisko sakaru nozares attīstības plāns 2021.</w:t>
            </w:r>
            <w:r w:rsidR="5C8B0C81" w:rsidRPr="00C26723">
              <w:rPr>
                <w:sz w:val="24"/>
                <w:szCs w:val="24"/>
              </w:rPr>
              <w:t>–</w:t>
            </w:r>
            <w:r w:rsidRPr="00C26723">
              <w:rPr>
                <w:rFonts w:cs="Times New Roman"/>
                <w:sz w:val="24"/>
                <w:szCs w:val="24"/>
              </w:rPr>
              <w:t>2027.</w:t>
            </w:r>
            <w:r w:rsidR="004D3082" w:rsidRPr="00C26723">
              <w:rPr>
                <w:rFonts w:cs="Times New Roman"/>
                <w:sz w:val="24"/>
                <w:szCs w:val="24"/>
              </w:rPr>
              <w:t xml:space="preserve"> </w:t>
            </w:r>
            <w:r w:rsidRPr="00C26723">
              <w:rPr>
                <w:rFonts w:cs="Times New Roman"/>
                <w:sz w:val="24"/>
                <w:szCs w:val="24"/>
              </w:rPr>
              <w:t>gadam</w:t>
            </w:r>
            <w:r w:rsidR="0084503C">
              <w:rPr>
                <w:rStyle w:val="FootnoteReference"/>
                <w:rFonts w:cs="Times New Roman"/>
                <w:sz w:val="24"/>
                <w:szCs w:val="24"/>
              </w:rPr>
              <w:footnoteReference w:id="5"/>
            </w:r>
          </w:p>
        </w:tc>
      </w:tr>
      <w:tr w:rsidR="00B66119" w:rsidRPr="00C26723" w14:paraId="7314CF25" w14:textId="77777777" w:rsidTr="00253037">
        <w:tc>
          <w:tcPr>
            <w:tcW w:w="3227" w:type="dxa"/>
          </w:tcPr>
          <w:p w14:paraId="6DCD063B" w14:textId="77777777" w:rsidR="002E44EB" w:rsidRPr="00C26723" w:rsidRDefault="10A12D29" w:rsidP="7A93B060">
            <w:pPr>
              <w:rPr>
                <w:b/>
                <w:bCs/>
                <w:sz w:val="24"/>
                <w:szCs w:val="24"/>
              </w:rPr>
            </w:pPr>
            <w:r w:rsidRPr="00C26723">
              <w:rPr>
                <w:b/>
                <w:bCs/>
                <w:sz w:val="24"/>
                <w:szCs w:val="24"/>
              </w:rPr>
              <w:t xml:space="preserve">Pēdējā jūdze </w:t>
            </w:r>
          </w:p>
          <w:p w14:paraId="7DE97DF9" w14:textId="77777777" w:rsidR="00B66119" w:rsidRPr="00C26723" w:rsidRDefault="00B66119" w:rsidP="00F52D7D">
            <w:pPr>
              <w:spacing w:after="40"/>
              <w:rPr>
                <w:rFonts w:cs="Times New Roman"/>
                <w:b/>
                <w:sz w:val="24"/>
                <w:szCs w:val="24"/>
                <w:lang w:eastAsia="zh-CN"/>
              </w:rPr>
            </w:pPr>
          </w:p>
        </w:tc>
        <w:tc>
          <w:tcPr>
            <w:tcW w:w="6266" w:type="dxa"/>
          </w:tcPr>
          <w:p w14:paraId="0192AD73" w14:textId="79481976" w:rsidR="00B66119" w:rsidRPr="00C26723" w:rsidRDefault="00B66119" w:rsidP="00F52D7D">
            <w:pPr>
              <w:spacing w:after="40"/>
              <w:jc w:val="both"/>
              <w:rPr>
                <w:rFonts w:cs="Times New Roman"/>
                <w:sz w:val="24"/>
                <w:szCs w:val="24"/>
              </w:rPr>
            </w:pPr>
            <w:r w:rsidRPr="00C26723">
              <w:rPr>
                <w:sz w:val="24"/>
                <w:szCs w:val="24"/>
              </w:rPr>
              <w:t>Elektronisko sakaru piekļuves tīkla daļa. Fiksētajās līnijās no pēdējā piekļuves mezgla līdz galalietotāja iekārtai, bezvadu risinājumos no operatora bāzes stacijas līdz galalietotāja iekārtai un fiksētā bezvadu risinājuma gadījumos no pēdējās komersanta bāzes stacijas līdz galalietotāja iekārtai</w:t>
            </w:r>
          </w:p>
        </w:tc>
      </w:tr>
      <w:tr w:rsidR="00F52D7D" w:rsidRPr="00C26723" w14:paraId="5EBC595C" w14:textId="77777777" w:rsidTr="00253037">
        <w:tc>
          <w:tcPr>
            <w:tcW w:w="3227" w:type="dxa"/>
          </w:tcPr>
          <w:p w14:paraId="1936842D" w14:textId="77777777" w:rsidR="00F52D7D" w:rsidRPr="00C26723" w:rsidRDefault="00F52D7D" w:rsidP="00F52D7D">
            <w:pPr>
              <w:spacing w:after="40"/>
              <w:rPr>
                <w:rFonts w:cs="Times New Roman"/>
                <w:b/>
                <w:sz w:val="24"/>
                <w:szCs w:val="24"/>
                <w:lang w:eastAsia="zh-CN"/>
              </w:rPr>
            </w:pPr>
            <w:r w:rsidRPr="00C26723">
              <w:rPr>
                <w:rFonts w:cs="Times New Roman"/>
                <w:b/>
                <w:sz w:val="24"/>
                <w:szCs w:val="24"/>
                <w:lang w:eastAsia="zh-CN"/>
              </w:rPr>
              <w:t xml:space="preserve">Rail </w:t>
            </w:r>
            <w:proofErr w:type="spellStart"/>
            <w:r w:rsidRPr="00C26723">
              <w:rPr>
                <w:rFonts w:cs="Times New Roman"/>
                <w:b/>
                <w:sz w:val="24"/>
                <w:szCs w:val="24"/>
                <w:lang w:eastAsia="zh-CN"/>
              </w:rPr>
              <w:t>Baltica</w:t>
            </w:r>
            <w:proofErr w:type="spellEnd"/>
          </w:p>
        </w:tc>
        <w:tc>
          <w:tcPr>
            <w:tcW w:w="6266" w:type="dxa"/>
          </w:tcPr>
          <w:p w14:paraId="5B797CFA" w14:textId="0C723050" w:rsidR="00F52D7D" w:rsidRPr="00C26723" w:rsidRDefault="00F52D7D" w:rsidP="00F52D7D">
            <w:pPr>
              <w:spacing w:after="40"/>
              <w:jc w:val="both"/>
              <w:rPr>
                <w:rFonts w:cs="Times New Roman"/>
                <w:sz w:val="24"/>
                <w:szCs w:val="24"/>
              </w:rPr>
            </w:pPr>
            <w:r w:rsidRPr="00C26723">
              <w:rPr>
                <w:rFonts w:cs="Times New Roman"/>
                <w:sz w:val="24"/>
                <w:szCs w:val="24"/>
              </w:rPr>
              <w:t xml:space="preserve">Rail </w:t>
            </w:r>
            <w:proofErr w:type="spellStart"/>
            <w:r w:rsidRPr="00C26723">
              <w:rPr>
                <w:rFonts w:cs="Times New Roman"/>
                <w:sz w:val="24"/>
                <w:szCs w:val="24"/>
              </w:rPr>
              <w:t>Baltica</w:t>
            </w:r>
            <w:proofErr w:type="spellEnd"/>
            <w:r w:rsidRPr="00C26723">
              <w:rPr>
                <w:rFonts w:cs="Times New Roman"/>
                <w:sz w:val="24"/>
                <w:szCs w:val="24"/>
              </w:rPr>
              <w:t xml:space="preserve"> ir jauns dzelzceļa infrastruktūras projekts, kā mērķis ir integrēt Baltijas valstis Eiropas dzelzceļu tīklā. Projektā piedalās piecas Eiropas Savienības valstis – Polija, Lietuva, Latvija, Igaunija un, lai arī netieši, Somija. Paredzēts, ka dzelzceļa līnija savienos Helsinkus, Tallinu, Pērnavu, Rīgu, Paņevežu, Kauņu, </w:t>
            </w:r>
            <w:proofErr w:type="spellStart"/>
            <w:r w:rsidRPr="00C26723">
              <w:rPr>
                <w:rFonts w:cs="Times New Roman"/>
                <w:sz w:val="24"/>
                <w:szCs w:val="24"/>
              </w:rPr>
              <w:t>Viļnu</w:t>
            </w:r>
            <w:proofErr w:type="spellEnd"/>
            <w:r w:rsidRPr="00C26723">
              <w:rPr>
                <w:rFonts w:cs="Times New Roman"/>
                <w:sz w:val="24"/>
                <w:szCs w:val="24"/>
              </w:rPr>
              <w:t xml:space="preserve"> un Varšavu</w:t>
            </w:r>
            <w:r w:rsidRPr="00C26723">
              <w:rPr>
                <w:rStyle w:val="FootnoteReference"/>
                <w:rFonts w:cs="Times New Roman"/>
                <w:sz w:val="24"/>
                <w:szCs w:val="24"/>
              </w:rPr>
              <w:footnoteReference w:id="6"/>
            </w:r>
          </w:p>
        </w:tc>
      </w:tr>
      <w:tr w:rsidR="009103C6" w:rsidRPr="00C26723" w14:paraId="37932DBA" w14:textId="77777777" w:rsidTr="00253037">
        <w:tc>
          <w:tcPr>
            <w:tcW w:w="3227" w:type="dxa"/>
          </w:tcPr>
          <w:p w14:paraId="42936EFD" w14:textId="496E600C" w:rsidR="009103C6" w:rsidRPr="00C26723" w:rsidRDefault="009103C6" w:rsidP="00F52D7D">
            <w:pPr>
              <w:spacing w:after="40"/>
              <w:rPr>
                <w:rFonts w:cs="Times New Roman"/>
                <w:b/>
                <w:sz w:val="24"/>
                <w:szCs w:val="24"/>
                <w:lang w:eastAsia="zh-CN"/>
              </w:rPr>
            </w:pPr>
            <w:r w:rsidRPr="00C26723">
              <w:rPr>
                <w:rFonts w:cs="Times New Roman"/>
                <w:b/>
                <w:bCs/>
                <w:sz w:val="24"/>
                <w:szCs w:val="24"/>
                <w:lang w:eastAsia="zh-CN"/>
              </w:rPr>
              <w:t>Savienojamības paziņojums</w:t>
            </w:r>
          </w:p>
        </w:tc>
        <w:tc>
          <w:tcPr>
            <w:tcW w:w="6266" w:type="dxa"/>
          </w:tcPr>
          <w:p w14:paraId="2D15C77F" w14:textId="5D274AB5" w:rsidR="009103C6" w:rsidRPr="00C26723" w:rsidRDefault="001563A6" w:rsidP="00F52D7D">
            <w:pPr>
              <w:spacing w:after="40"/>
              <w:jc w:val="both"/>
              <w:rPr>
                <w:rFonts w:cs="Times New Roman"/>
                <w:sz w:val="24"/>
                <w:szCs w:val="24"/>
              </w:rPr>
            </w:pPr>
            <w:r w:rsidRPr="00C26723">
              <w:rPr>
                <w:rFonts w:cs="Times New Roman"/>
                <w:sz w:val="24"/>
                <w:szCs w:val="24"/>
              </w:rPr>
              <w:t>Eiropas Komisijas 2016.gada 14.septembra paziņojums COM(2016) 587 Eiropas Parlamentam, Padomei, Eiropas Ekonomikas un Sociālo Lietu Komitejai un Reģionu Komitejai "Konkurētspējīga digitālā vienotā tirgus savienojamība. Virzība uz Eiropas Gigabitu sabiedrību"</w:t>
            </w:r>
            <w:r w:rsidR="00DE5828" w:rsidRPr="00C26723">
              <w:rPr>
                <w:rStyle w:val="FootnoteReference"/>
                <w:rFonts w:cs="Times New Roman"/>
                <w:sz w:val="24"/>
                <w:szCs w:val="24"/>
              </w:rPr>
              <w:footnoteReference w:id="7"/>
            </w:r>
          </w:p>
        </w:tc>
      </w:tr>
      <w:tr w:rsidR="00F52D7D" w:rsidRPr="00C26723" w14:paraId="126C4A0F" w14:textId="77777777" w:rsidTr="00253037">
        <w:tc>
          <w:tcPr>
            <w:tcW w:w="3227" w:type="dxa"/>
          </w:tcPr>
          <w:p w14:paraId="7ABD16C1" w14:textId="77777777" w:rsidR="00F52D7D" w:rsidRPr="00C26723" w:rsidRDefault="00F52D7D" w:rsidP="00F52D7D">
            <w:pPr>
              <w:spacing w:after="40"/>
              <w:rPr>
                <w:rFonts w:cs="Times New Roman"/>
                <w:b/>
                <w:sz w:val="24"/>
                <w:szCs w:val="24"/>
                <w:lang w:eastAsia="zh-CN"/>
              </w:rPr>
            </w:pPr>
            <w:r w:rsidRPr="00C26723">
              <w:rPr>
                <w:rFonts w:cs="Times New Roman"/>
                <w:b/>
                <w:sz w:val="24"/>
                <w:szCs w:val="24"/>
                <w:lang w:eastAsia="zh-CN"/>
              </w:rPr>
              <w:t>SM</w:t>
            </w:r>
          </w:p>
        </w:tc>
        <w:tc>
          <w:tcPr>
            <w:tcW w:w="6266" w:type="dxa"/>
          </w:tcPr>
          <w:p w14:paraId="431EDF60" w14:textId="77777777" w:rsidR="00F52D7D" w:rsidRPr="00C26723" w:rsidRDefault="00F52D7D" w:rsidP="00F52D7D">
            <w:pPr>
              <w:spacing w:after="40"/>
              <w:jc w:val="both"/>
              <w:rPr>
                <w:rFonts w:cs="Times New Roman"/>
                <w:sz w:val="24"/>
                <w:szCs w:val="24"/>
              </w:rPr>
            </w:pPr>
            <w:r w:rsidRPr="00C26723">
              <w:rPr>
                <w:rFonts w:cs="Times New Roman"/>
                <w:sz w:val="24"/>
                <w:szCs w:val="24"/>
              </w:rPr>
              <w:t>Satiksmes ministrija</w:t>
            </w:r>
          </w:p>
        </w:tc>
      </w:tr>
      <w:tr w:rsidR="00F52D7D" w:rsidRPr="00C26723" w14:paraId="20316CC7" w14:textId="77777777" w:rsidTr="00253037">
        <w:tc>
          <w:tcPr>
            <w:tcW w:w="3227" w:type="dxa"/>
          </w:tcPr>
          <w:p w14:paraId="2AD32040" w14:textId="77777777" w:rsidR="00F52D7D" w:rsidRPr="00C26723" w:rsidRDefault="00F52D7D" w:rsidP="00F52D7D">
            <w:pPr>
              <w:spacing w:after="40"/>
              <w:rPr>
                <w:rFonts w:cs="Times New Roman"/>
                <w:b/>
                <w:sz w:val="24"/>
                <w:szCs w:val="24"/>
                <w:lang w:eastAsia="zh-CN"/>
              </w:rPr>
            </w:pPr>
            <w:r w:rsidRPr="00C26723">
              <w:rPr>
                <w:rFonts w:cs="Times New Roman"/>
                <w:b/>
                <w:sz w:val="24"/>
                <w:szCs w:val="24"/>
                <w:lang w:eastAsia="zh-CN"/>
              </w:rPr>
              <w:t>Valsts atbalsts</w:t>
            </w:r>
          </w:p>
        </w:tc>
        <w:tc>
          <w:tcPr>
            <w:tcW w:w="6266" w:type="dxa"/>
          </w:tcPr>
          <w:p w14:paraId="0088EE7A" w14:textId="2282F569" w:rsidR="00F52D7D" w:rsidRPr="00C26723" w:rsidRDefault="00F52D7D" w:rsidP="00F52D7D">
            <w:pPr>
              <w:spacing w:after="40"/>
              <w:rPr>
                <w:rFonts w:cs="Times New Roman"/>
                <w:sz w:val="24"/>
                <w:szCs w:val="24"/>
                <w:lang w:eastAsia="zh-CN"/>
              </w:rPr>
            </w:pPr>
            <w:r w:rsidRPr="00C26723">
              <w:rPr>
                <w:rFonts w:cs="Times New Roman"/>
                <w:sz w:val="24"/>
                <w:szCs w:val="24"/>
              </w:rPr>
              <w:t>Atbalsts Komercdarbības atbalsta kontroles likuma 5.</w:t>
            </w:r>
            <w:r w:rsidR="000F48D2" w:rsidRPr="00C26723">
              <w:rPr>
                <w:rFonts w:cs="Times New Roman"/>
                <w:sz w:val="24"/>
                <w:szCs w:val="24"/>
              </w:rPr>
              <w:t xml:space="preserve"> </w:t>
            </w:r>
            <w:r w:rsidRPr="00C26723">
              <w:rPr>
                <w:rFonts w:cs="Times New Roman"/>
                <w:sz w:val="24"/>
                <w:szCs w:val="24"/>
              </w:rPr>
              <w:t>panta izpratnē</w:t>
            </w:r>
          </w:p>
        </w:tc>
      </w:tr>
      <w:tr w:rsidR="0052732B" w:rsidRPr="00C26723" w14:paraId="7D460C54" w14:textId="77777777" w:rsidTr="00253037">
        <w:tc>
          <w:tcPr>
            <w:tcW w:w="3227" w:type="dxa"/>
          </w:tcPr>
          <w:p w14:paraId="39CD3EDE" w14:textId="090073B9" w:rsidR="0052732B" w:rsidRPr="00C26723" w:rsidRDefault="0052732B" w:rsidP="00F52D7D">
            <w:pPr>
              <w:spacing w:after="40"/>
              <w:rPr>
                <w:rFonts w:cs="Times New Roman"/>
                <w:b/>
                <w:sz w:val="24"/>
                <w:szCs w:val="24"/>
              </w:rPr>
            </w:pPr>
            <w:r w:rsidRPr="00C26723">
              <w:rPr>
                <w:rFonts w:cs="Times New Roman"/>
                <w:b/>
                <w:sz w:val="24"/>
                <w:szCs w:val="24"/>
              </w:rPr>
              <w:t>VARAM</w:t>
            </w:r>
          </w:p>
        </w:tc>
        <w:tc>
          <w:tcPr>
            <w:tcW w:w="6266" w:type="dxa"/>
          </w:tcPr>
          <w:p w14:paraId="11F19DF9" w14:textId="60C9F347" w:rsidR="0052732B" w:rsidRPr="00C26723" w:rsidRDefault="00231BB5" w:rsidP="00F52D7D">
            <w:pPr>
              <w:spacing w:after="40"/>
              <w:rPr>
                <w:rFonts w:cs="Times New Roman"/>
                <w:sz w:val="24"/>
                <w:szCs w:val="24"/>
              </w:rPr>
            </w:pPr>
            <w:r w:rsidRPr="00C26723">
              <w:rPr>
                <w:rFonts w:cs="Times New Roman"/>
                <w:sz w:val="24"/>
                <w:szCs w:val="24"/>
              </w:rPr>
              <w:t xml:space="preserve">Viedās </w:t>
            </w:r>
            <w:r w:rsidR="001F2FCF" w:rsidRPr="00C26723">
              <w:rPr>
                <w:rFonts w:cs="Times New Roman"/>
                <w:sz w:val="24"/>
                <w:szCs w:val="24"/>
              </w:rPr>
              <w:t xml:space="preserve">administrācijas un </w:t>
            </w:r>
            <w:r w:rsidR="00520CC2" w:rsidRPr="00C26723">
              <w:rPr>
                <w:rFonts w:cs="Times New Roman"/>
                <w:sz w:val="24"/>
                <w:szCs w:val="24"/>
              </w:rPr>
              <w:t>reģionālās attīstības ministrija</w:t>
            </w:r>
          </w:p>
        </w:tc>
      </w:tr>
      <w:tr w:rsidR="00F52D7D" w:rsidRPr="00C26723" w14:paraId="0EEA2970" w14:textId="77777777" w:rsidTr="00253037">
        <w:tc>
          <w:tcPr>
            <w:tcW w:w="3227" w:type="dxa"/>
          </w:tcPr>
          <w:p w14:paraId="1657A33D" w14:textId="77777777" w:rsidR="00F52D7D" w:rsidRPr="00C26723" w:rsidRDefault="00F52D7D" w:rsidP="00F52D7D">
            <w:pPr>
              <w:spacing w:after="40"/>
              <w:rPr>
                <w:rFonts w:cs="Times New Roman"/>
                <w:b/>
                <w:i/>
                <w:sz w:val="24"/>
                <w:szCs w:val="24"/>
              </w:rPr>
            </w:pPr>
            <w:r w:rsidRPr="00C26723">
              <w:rPr>
                <w:rFonts w:cs="Times New Roman"/>
                <w:b/>
                <w:sz w:val="24"/>
                <w:szCs w:val="24"/>
              </w:rPr>
              <w:t xml:space="preserve">VHCN </w:t>
            </w:r>
            <w:r w:rsidRPr="00C26723">
              <w:rPr>
                <w:rFonts w:cs="Times New Roman"/>
                <w:b/>
                <w:i/>
                <w:iCs/>
                <w:sz w:val="24"/>
                <w:szCs w:val="24"/>
              </w:rPr>
              <w:t>(</w:t>
            </w:r>
            <w:proofErr w:type="spellStart"/>
            <w:r w:rsidRPr="00C26723">
              <w:rPr>
                <w:rFonts w:cs="Times New Roman"/>
                <w:b/>
                <w:i/>
                <w:iCs/>
                <w:sz w:val="24"/>
                <w:szCs w:val="24"/>
              </w:rPr>
              <w:t>Very</w:t>
            </w:r>
            <w:proofErr w:type="spellEnd"/>
            <w:r w:rsidRPr="00C26723">
              <w:rPr>
                <w:rFonts w:cs="Times New Roman"/>
                <w:b/>
                <w:i/>
                <w:iCs/>
                <w:sz w:val="24"/>
                <w:szCs w:val="24"/>
              </w:rPr>
              <w:t xml:space="preserve"> </w:t>
            </w:r>
            <w:proofErr w:type="spellStart"/>
            <w:r w:rsidRPr="00C26723">
              <w:rPr>
                <w:rFonts w:cs="Times New Roman"/>
                <w:b/>
                <w:i/>
                <w:iCs/>
                <w:sz w:val="24"/>
                <w:szCs w:val="24"/>
              </w:rPr>
              <w:t>High</w:t>
            </w:r>
            <w:proofErr w:type="spellEnd"/>
            <w:r w:rsidRPr="00C26723">
              <w:rPr>
                <w:rFonts w:cs="Times New Roman"/>
                <w:b/>
                <w:i/>
                <w:iCs/>
                <w:sz w:val="24"/>
                <w:szCs w:val="24"/>
              </w:rPr>
              <w:t xml:space="preserve"> </w:t>
            </w:r>
            <w:proofErr w:type="spellStart"/>
            <w:r w:rsidRPr="00C26723">
              <w:rPr>
                <w:rFonts w:cs="Times New Roman"/>
                <w:b/>
                <w:i/>
                <w:iCs/>
                <w:sz w:val="24"/>
                <w:szCs w:val="24"/>
              </w:rPr>
              <w:t>Capacity</w:t>
            </w:r>
            <w:proofErr w:type="spellEnd"/>
            <w:r w:rsidRPr="00C26723">
              <w:rPr>
                <w:rFonts w:cs="Times New Roman"/>
                <w:b/>
                <w:i/>
                <w:iCs/>
                <w:sz w:val="24"/>
                <w:szCs w:val="24"/>
              </w:rPr>
              <w:t xml:space="preserve"> </w:t>
            </w:r>
            <w:proofErr w:type="spellStart"/>
            <w:r w:rsidRPr="00C26723">
              <w:rPr>
                <w:rFonts w:cs="Times New Roman"/>
                <w:b/>
                <w:i/>
                <w:iCs/>
                <w:sz w:val="24"/>
                <w:szCs w:val="24"/>
              </w:rPr>
              <w:t>Network</w:t>
            </w:r>
            <w:proofErr w:type="spellEnd"/>
            <w:r w:rsidRPr="00C26723">
              <w:rPr>
                <w:rFonts w:cs="Times New Roman"/>
                <w:b/>
                <w:i/>
                <w:iCs/>
                <w:sz w:val="24"/>
                <w:szCs w:val="24"/>
              </w:rPr>
              <w:t>)</w:t>
            </w:r>
          </w:p>
        </w:tc>
        <w:tc>
          <w:tcPr>
            <w:tcW w:w="6266" w:type="dxa"/>
          </w:tcPr>
          <w:p w14:paraId="3B1E27D0" w14:textId="77777777" w:rsidR="00F52D7D" w:rsidRPr="00C26723" w:rsidRDefault="00F52D7D" w:rsidP="00F52D7D">
            <w:pPr>
              <w:spacing w:after="40"/>
              <w:rPr>
                <w:rFonts w:cs="Times New Roman"/>
                <w:sz w:val="24"/>
                <w:szCs w:val="24"/>
              </w:rPr>
            </w:pPr>
            <w:r w:rsidRPr="00C26723">
              <w:rPr>
                <w:rFonts w:cs="Times New Roman"/>
                <w:sz w:val="24"/>
                <w:szCs w:val="24"/>
              </w:rPr>
              <w:t>Ļoti augstas veiktspējas tīkls (ar datu pārraides ātrumu vismaz 100 Mbit/s)</w:t>
            </w:r>
          </w:p>
        </w:tc>
      </w:tr>
      <w:tr w:rsidR="00F52D7D" w:rsidRPr="00C26723" w14:paraId="1CBC82C2" w14:textId="77777777" w:rsidTr="00253037">
        <w:tc>
          <w:tcPr>
            <w:tcW w:w="3227" w:type="dxa"/>
          </w:tcPr>
          <w:p w14:paraId="48445D1E" w14:textId="20DE5E78" w:rsidR="00F52D7D" w:rsidRPr="00C26723" w:rsidRDefault="00F52D7D" w:rsidP="64A849BD">
            <w:pPr>
              <w:spacing w:after="40"/>
              <w:rPr>
                <w:rFonts w:cs="Times New Roman"/>
                <w:b/>
                <w:bCs/>
                <w:sz w:val="24"/>
                <w:szCs w:val="24"/>
              </w:rPr>
            </w:pPr>
            <w:r w:rsidRPr="00C26723">
              <w:rPr>
                <w:rFonts w:cs="Times New Roman"/>
                <w:b/>
                <w:bCs/>
                <w:sz w:val="24"/>
                <w:szCs w:val="24"/>
                <w:shd w:val="clear" w:color="auto" w:fill="FFFFFF"/>
              </w:rPr>
              <w:t>V</w:t>
            </w:r>
            <w:r w:rsidR="00EB124B">
              <w:rPr>
                <w:rFonts w:cs="Times New Roman"/>
                <w:b/>
                <w:bCs/>
                <w:sz w:val="24"/>
                <w:szCs w:val="24"/>
                <w:shd w:val="clear" w:color="auto" w:fill="FFFFFF"/>
              </w:rPr>
              <w:t>IA</w:t>
            </w:r>
            <w:r w:rsidRPr="00C26723">
              <w:rPr>
                <w:rFonts w:cs="Times New Roman"/>
                <w:b/>
                <w:bCs/>
                <w:sz w:val="24"/>
                <w:szCs w:val="24"/>
                <w:shd w:val="clear" w:color="auto" w:fill="FFFFFF"/>
              </w:rPr>
              <w:t xml:space="preserve"> </w:t>
            </w:r>
            <w:proofErr w:type="spellStart"/>
            <w:r w:rsidRPr="00C26723">
              <w:rPr>
                <w:rFonts w:cs="Times New Roman"/>
                <w:b/>
                <w:bCs/>
                <w:sz w:val="24"/>
                <w:szCs w:val="24"/>
                <w:shd w:val="clear" w:color="auto" w:fill="FFFFFF"/>
              </w:rPr>
              <w:t>Baltica</w:t>
            </w:r>
            <w:proofErr w:type="spellEnd"/>
          </w:p>
        </w:tc>
        <w:tc>
          <w:tcPr>
            <w:tcW w:w="6266" w:type="dxa"/>
          </w:tcPr>
          <w:p w14:paraId="01B520EB" w14:textId="77777777" w:rsidR="00F52D7D" w:rsidRPr="00C26723" w:rsidRDefault="00F52D7D" w:rsidP="00F52D7D">
            <w:pPr>
              <w:spacing w:after="40"/>
              <w:rPr>
                <w:rFonts w:cs="Times New Roman"/>
                <w:sz w:val="24"/>
                <w:szCs w:val="24"/>
                <w:lang w:eastAsia="lv-LV"/>
              </w:rPr>
            </w:pPr>
            <w:r w:rsidRPr="00C26723">
              <w:rPr>
                <w:rFonts w:cs="Times New Roman"/>
                <w:bCs/>
                <w:sz w:val="24"/>
                <w:szCs w:val="24"/>
                <w:shd w:val="clear" w:color="auto" w:fill="FFFFFF"/>
              </w:rPr>
              <w:t>Eiropas autoceļš E67</w:t>
            </w:r>
            <w:r w:rsidRPr="00C26723">
              <w:rPr>
                <w:rFonts w:cs="Times New Roman"/>
                <w:sz w:val="24"/>
                <w:szCs w:val="24"/>
                <w:shd w:val="clear" w:color="auto" w:fill="FFFFFF"/>
              </w:rPr>
              <w:t xml:space="preserve"> posmā starp </w:t>
            </w:r>
            <w:hyperlink r:id="rId11" w:tooltip="Tallina" w:history="1">
              <w:r w:rsidRPr="00C26723">
                <w:rPr>
                  <w:rFonts w:cs="Times New Roman"/>
                  <w:sz w:val="24"/>
                  <w:szCs w:val="24"/>
                  <w:shd w:val="clear" w:color="auto" w:fill="FFFFFF"/>
                </w:rPr>
                <w:t>Tallinu</w:t>
              </w:r>
            </w:hyperlink>
            <w:r w:rsidRPr="00C26723">
              <w:rPr>
                <w:rFonts w:cs="Times New Roman"/>
                <w:sz w:val="24"/>
                <w:szCs w:val="24"/>
                <w:shd w:val="clear" w:color="auto" w:fill="FFFFFF"/>
              </w:rPr>
              <w:t> un </w:t>
            </w:r>
            <w:hyperlink r:id="rId12" w:tooltip="Varšava" w:history="1">
              <w:r w:rsidRPr="00C26723">
                <w:rPr>
                  <w:rFonts w:cs="Times New Roman"/>
                  <w:sz w:val="24"/>
                  <w:szCs w:val="24"/>
                  <w:shd w:val="clear" w:color="auto" w:fill="FFFFFF"/>
                </w:rPr>
                <w:t>Varšavu</w:t>
              </w:r>
            </w:hyperlink>
            <w:r w:rsidRPr="00C26723">
              <w:rPr>
                <w:rFonts w:cs="Times New Roman"/>
                <w:sz w:val="24"/>
                <w:szCs w:val="24"/>
                <w:shd w:val="clear" w:color="auto" w:fill="FFFFFF"/>
              </w:rPr>
              <w:t> </w:t>
            </w:r>
          </w:p>
        </w:tc>
      </w:tr>
      <w:tr w:rsidR="00F52D7D" w:rsidRPr="00C26723" w14:paraId="6E711C3C" w14:textId="77777777" w:rsidTr="00253037">
        <w:tc>
          <w:tcPr>
            <w:tcW w:w="3227" w:type="dxa"/>
          </w:tcPr>
          <w:p w14:paraId="06F1067A" w14:textId="77777777" w:rsidR="00F52D7D" w:rsidRPr="00C26723" w:rsidRDefault="00F52D7D" w:rsidP="00F52D7D">
            <w:pPr>
              <w:spacing w:after="40"/>
              <w:rPr>
                <w:rFonts w:cs="Times New Roman"/>
                <w:b/>
                <w:sz w:val="24"/>
                <w:szCs w:val="24"/>
              </w:rPr>
            </w:pPr>
            <w:r w:rsidRPr="00C26723">
              <w:rPr>
                <w:rFonts w:cs="Times New Roman"/>
                <w:b/>
                <w:sz w:val="24"/>
                <w:szCs w:val="24"/>
              </w:rPr>
              <w:t>Vidējā jūdze (</w:t>
            </w:r>
            <w:proofErr w:type="spellStart"/>
            <w:r w:rsidRPr="00C26723">
              <w:rPr>
                <w:rFonts w:cs="Times New Roman"/>
                <w:b/>
                <w:sz w:val="24"/>
                <w:szCs w:val="24"/>
              </w:rPr>
              <w:t>atvilces</w:t>
            </w:r>
            <w:proofErr w:type="spellEnd"/>
            <w:r w:rsidRPr="00C26723">
              <w:rPr>
                <w:rFonts w:cs="Times New Roman"/>
                <w:b/>
                <w:sz w:val="24"/>
                <w:szCs w:val="24"/>
              </w:rPr>
              <w:t xml:space="preserve"> maršrutēšanas tīkls)</w:t>
            </w:r>
          </w:p>
        </w:tc>
        <w:tc>
          <w:tcPr>
            <w:tcW w:w="6266" w:type="dxa"/>
          </w:tcPr>
          <w:p w14:paraId="67923110" w14:textId="77777777" w:rsidR="00F52D7D" w:rsidRPr="00C26723" w:rsidRDefault="00F52D7D" w:rsidP="00F52D7D">
            <w:pPr>
              <w:spacing w:after="40"/>
              <w:rPr>
                <w:rFonts w:cs="Times New Roman"/>
                <w:sz w:val="24"/>
                <w:szCs w:val="24"/>
              </w:rPr>
            </w:pPr>
            <w:r w:rsidRPr="00C26723">
              <w:rPr>
                <w:rFonts w:cs="Times New Roman"/>
                <w:sz w:val="24"/>
                <w:szCs w:val="24"/>
                <w:lang w:eastAsia="lv-LV"/>
              </w:rPr>
              <w:t>Elektronisko sakaru tīkla daļa ar lielu caurlaidspēju, veidota datu pārraides nodrošināšanai starp maģistrālo tīklu un „pēdējo jūdzi” (abonentlīniju).</w:t>
            </w:r>
          </w:p>
        </w:tc>
      </w:tr>
      <w:tr w:rsidR="00F52D7D" w:rsidRPr="00C26723" w14:paraId="4567078F" w14:textId="77777777" w:rsidTr="00253037">
        <w:tc>
          <w:tcPr>
            <w:tcW w:w="3227" w:type="dxa"/>
          </w:tcPr>
          <w:p w14:paraId="69F02D26" w14:textId="77777777" w:rsidR="00F52D7D" w:rsidRPr="00C26723" w:rsidRDefault="00F52D7D" w:rsidP="64A849BD">
            <w:pPr>
              <w:spacing w:after="40"/>
              <w:rPr>
                <w:rFonts w:eastAsia="TimesNewRoman" w:cs="Times New Roman"/>
                <w:b/>
                <w:sz w:val="24"/>
                <w:szCs w:val="24"/>
                <w:lang w:eastAsia="lv-LV"/>
              </w:rPr>
            </w:pPr>
            <w:r w:rsidRPr="00C26723">
              <w:rPr>
                <w:rFonts w:cs="Times New Roman"/>
                <w:b/>
                <w:sz w:val="24"/>
                <w:szCs w:val="24"/>
              </w:rPr>
              <w:t>5G atbalstošā infrastruktūra</w:t>
            </w:r>
          </w:p>
        </w:tc>
        <w:tc>
          <w:tcPr>
            <w:tcW w:w="6266" w:type="dxa"/>
          </w:tcPr>
          <w:p w14:paraId="3E00F295" w14:textId="77777777" w:rsidR="00F52D7D" w:rsidRPr="00C26723" w:rsidRDefault="00F52D7D" w:rsidP="64A849BD">
            <w:pPr>
              <w:spacing w:after="40"/>
              <w:rPr>
                <w:rFonts w:cs="Times New Roman"/>
                <w:sz w:val="24"/>
                <w:szCs w:val="24"/>
              </w:rPr>
            </w:pPr>
            <w:r w:rsidRPr="00C26723">
              <w:rPr>
                <w:rFonts w:cs="Times New Roman"/>
                <w:sz w:val="24"/>
                <w:szCs w:val="24"/>
              </w:rPr>
              <w:t>Pasīvā elektronisko sakaru infrastruktūra (piemēram, optisko kabeļu tīkli, masti) un energoapgādes tīkli</w:t>
            </w:r>
          </w:p>
        </w:tc>
      </w:tr>
    </w:tbl>
    <w:p w14:paraId="13826323" w14:textId="6F12B48E" w:rsidR="00955448" w:rsidRPr="00C26723" w:rsidRDefault="001C6288" w:rsidP="009E1775">
      <w:pPr>
        <w:pStyle w:val="Heading1"/>
        <w:tabs>
          <w:tab w:val="left" w:pos="284"/>
        </w:tabs>
        <w:spacing w:before="120" w:after="120"/>
        <w:ind w:left="0" w:firstLine="0"/>
        <w:jc w:val="center"/>
        <w:rPr>
          <w:rFonts w:ascii="Times New Roman" w:eastAsiaTheme="minorEastAsia" w:hAnsi="Times New Roman" w:cs="Times New Roman"/>
          <w:sz w:val="28"/>
          <w:szCs w:val="28"/>
        </w:rPr>
      </w:pPr>
      <w:bookmarkStart w:id="5" w:name="_Toc200039147"/>
      <w:bookmarkStart w:id="6" w:name="_Toc212214295"/>
      <w:r w:rsidRPr="00C26723">
        <w:rPr>
          <w:rFonts w:ascii="Times New Roman" w:eastAsiaTheme="minorEastAsia" w:hAnsi="Times New Roman" w:cs="Times New Roman"/>
          <w:sz w:val="28"/>
          <w:szCs w:val="28"/>
        </w:rPr>
        <w:lastRenderedPageBreak/>
        <w:t>Ievads</w:t>
      </w:r>
      <w:bookmarkEnd w:id="5"/>
      <w:bookmarkEnd w:id="6"/>
    </w:p>
    <w:p w14:paraId="13826325" w14:textId="3F6FD493" w:rsidR="0052665C" w:rsidRPr="00C26723" w:rsidRDefault="00C81497" w:rsidP="00DF4EFE">
      <w:pPr>
        <w:ind w:firstLine="567"/>
        <w:jc w:val="both"/>
        <w:rPr>
          <w:sz w:val="24"/>
          <w:szCs w:val="24"/>
        </w:rPr>
      </w:pPr>
      <w:r w:rsidRPr="00C26723">
        <w:rPr>
          <w:sz w:val="24"/>
          <w:szCs w:val="24"/>
        </w:rPr>
        <w:t xml:space="preserve">Informatīvais ziņojums </w:t>
      </w:r>
      <w:r w:rsidR="0052665C" w:rsidRPr="00C26723">
        <w:rPr>
          <w:sz w:val="24"/>
          <w:szCs w:val="24"/>
        </w:rPr>
        <w:t>„</w:t>
      </w:r>
      <w:r w:rsidR="000A3A77" w:rsidRPr="00C26723">
        <w:rPr>
          <w:sz w:val="24"/>
          <w:szCs w:val="24"/>
        </w:rPr>
        <w:t xml:space="preserve">Elektronisko sakaru nozares attīstības plāna 2021.–2027. gadam starpposma ietekmes </w:t>
      </w:r>
      <w:proofErr w:type="spellStart"/>
      <w:r w:rsidR="000A3A77" w:rsidRPr="00C26723">
        <w:rPr>
          <w:sz w:val="24"/>
          <w:szCs w:val="24"/>
        </w:rPr>
        <w:t>izvērtējums</w:t>
      </w:r>
      <w:proofErr w:type="spellEnd"/>
      <w:r w:rsidR="0052665C" w:rsidRPr="00C26723">
        <w:rPr>
          <w:sz w:val="24"/>
          <w:szCs w:val="24"/>
        </w:rPr>
        <w:t>” izstrādāts</w:t>
      </w:r>
      <w:r w:rsidR="00F81F91" w:rsidRPr="00C26723">
        <w:rPr>
          <w:sz w:val="24"/>
          <w:szCs w:val="24"/>
        </w:rPr>
        <w:t xml:space="preserve">, pamatojoties uz </w:t>
      </w:r>
      <w:r w:rsidR="00E7646C">
        <w:rPr>
          <w:sz w:val="24"/>
          <w:szCs w:val="24"/>
        </w:rPr>
        <w:t>MK</w:t>
      </w:r>
      <w:r w:rsidR="00F81F91" w:rsidRPr="00C26723">
        <w:rPr>
          <w:sz w:val="24"/>
          <w:szCs w:val="24"/>
        </w:rPr>
        <w:t xml:space="preserve"> 2021.</w:t>
      </w:r>
      <w:r w:rsidR="003D1B55" w:rsidRPr="00C26723">
        <w:rPr>
          <w:sz w:val="24"/>
          <w:szCs w:val="24"/>
        </w:rPr>
        <w:t xml:space="preserve"> </w:t>
      </w:r>
      <w:r w:rsidR="00F81F91" w:rsidRPr="00C26723">
        <w:rPr>
          <w:sz w:val="24"/>
          <w:szCs w:val="24"/>
        </w:rPr>
        <w:t xml:space="preserve">gada </w:t>
      </w:r>
      <w:r w:rsidR="00DE0B3B" w:rsidRPr="00C26723">
        <w:rPr>
          <w:sz w:val="24"/>
          <w:szCs w:val="24"/>
        </w:rPr>
        <w:t>11</w:t>
      </w:r>
      <w:r w:rsidR="00F81F91" w:rsidRPr="00C26723">
        <w:rPr>
          <w:sz w:val="24"/>
          <w:szCs w:val="24"/>
        </w:rPr>
        <w:t>.</w:t>
      </w:r>
      <w:r w:rsidR="00664B42" w:rsidRPr="00C26723">
        <w:rPr>
          <w:sz w:val="24"/>
          <w:szCs w:val="24"/>
        </w:rPr>
        <w:t> </w:t>
      </w:r>
      <w:r w:rsidR="003D1B55" w:rsidRPr="00C26723">
        <w:rPr>
          <w:sz w:val="24"/>
          <w:szCs w:val="24"/>
        </w:rPr>
        <w:t xml:space="preserve"> </w:t>
      </w:r>
      <w:r w:rsidR="00DE0B3B" w:rsidRPr="00C26723">
        <w:rPr>
          <w:sz w:val="24"/>
          <w:szCs w:val="24"/>
        </w:rPr>
        <w:t>novembra</w:t>
      </w:r>
      <w:r w:rsidR="00F81F91" w:rsidRPr="00C26723">
        <w:rPr>
          <w:sz w:val="24"/>
          <w:szCs w:val="24"/>
        </w:rPr>
        <w:t xml:space="preserve"> rīkojuma Nr.</w:t>
      </w:r>
      <w:r w:rsidR="00B47503" w:rsidRPr="00C26723">
        <w:rPr>
          <w:sz w:val="24"/>
          <w:szCs w:val="24"/>
        </w:rPr>
        <w:t> </w:t>
      </w:r>
      <w:r w:rsidR="00DE0B3B" w:rsidRPr="00C26723">
        <w:rPr>
          <w:sz w:val="24"/>
          <w:szCs w:val="24"/>
        </w:rPr>
        <w:t>826</w:t>
      </w:r>
      <w:r w:rsidR="00F81F91" w:rsidRPr="00C26723">
        <w:rPr>
          <w:sz w:val="24"/>
          <w:szCs w:val="24"/>
        </w:rPr>
        <w:t xml:space="preserve"> “</w:t>
      </w:r>
      <w:r w:rsidR="008447E0" w:rsidRPr="00C26723">
        <w:rPr>
          <w:sz w:val="24"/>
          <w:szCs w:val="24"/>
        </w:rPr>
        <w:t>Par Elektronisko sakaru nozares attīstības plānu 2021.–2027. gadam</w:t>
      </w:r>
      <w:r w:rsidR="00F81F91" w:rsidRPr="00C26723">
        <w:rPr>
          <w:sz w:val="24"/>
          <w:szCs w:val="24"/>
        </w:rPr>
        <w:t xml:space="preserve">” </w:t>
      </w:r>
      <w:r w:rsidR="00AC4113">
        <w:rPr>
          <w:sz w:val="24"/>
          <w:szCs w:val="24"/>
        </w:rPr>
        <w:t>5</w:t>
      </w:r>
      <w:r w:rsidR="00F81F91" w:rsidRPr="00C26723">
        <w:rPr>
          <w:sz w:val="24"/>
          <w:szCs w:val="24"/>
        </w:rPr>
        <w:t>.</w:t>
      </w:r>
      <w:r w:rsidR="006B418C" w:rsidRPr="00C26723">
        <w:rPr>
          <w:sz w:val="24"/>
          <w:szCs w:val="24"/>
        </w:rPr>
        <w:t> </w:t>
      </w:r>
      <w:r w:rsidR="00F81F91" w:rsidRPr="00C26723">
        <w:rPr>
          <w:sz w:val="24"/>
          <w:szCs w:val="24"/>
        </w:rPr>
        <w:t xml:space="preserve">punktu un </w:t>
      </w:r>
      <w:r w:rsidR="0052665C" w:rsidRPr="00C26723">
        <w:rPr>
          <w:sz w:val="24"/>
          <w:szCs w:val="24"/>
        </w:rPr>
        <w:t xml:space="preserve">saskaņā ar </w:t>
      </w:r>
      <w:r w:rsidR="00E7646C">
        <w:rPr>
          <w:sz w:val="24"/>
          <w:szCs w:val="24"/>
        </w:rPr>
        <w:t>MK</w:t>
      </w:r>
      <w:r w:rsidR="0052665C" w:rsidRPr="00C26723">
        <w:rPr>
          <w:sz w:val="24"/>
          <w:szCs w:val="24"/>
        </w:rPr>
        <w:t xml:space="preserve"> 2014.</w:t>
      </w:r>
      <w:r w:rsidR="00815DB6" w:rsidRPr="00C26723">
        <w:rPr>
          <w:sz w:val="24"/>
          <w:szCs w:val="24"/>
        </w:rPr>
        <w:t xml:space="preserve"> </w:t>
      </w:r>
      <w:r w:rsidR="0052665C" w:rsidRPr="00C26723">
        <w:rPr>
          <w:sz w:val="24"/>
          <w:szCs w:val="24"/>
        </w:rPr>
        <w:t>gada 2.</w:t>
      </w:r>
      <w:r w:rsidR="00815DB6" w:rsidRPr="00C26723">
        <w:rPr>
          <w:sz w:val="24"/>
          <w:szCs w:val="24"/>
        </w:rPr>
        <w:t> </w:t>
      </w:r>
      <w:r w:rsidR="0052665C" w:rsidRPr="00C26723">
        <w:rPr>
          <w:sz w:val="24"/>
          <w:szCs w:val="24"/>
        </w:rPr>
        <w:t>decembra noteikumu Nr.</w:t>
      </w:r>
      <w:r w:rsidR="00B47503" w:rsidRPr="00C26723">
        <w:rPr>
          <w:sz w:val="24"/>
          <w:szCs w:val="24"/>
        </w:rPr>
        <w:t> </w:t>
      </w:r>
      <w:r w:rsidR="0052665C" w:rsidRPr="00C26723">
        <w:rPr>
          <w:sz w:val="24"/>
          <w:szCs w:val="24"/>
        </w:rPr>
        <w:t>737 „Attīstības plānošanas dokumentu izstrādes un ietekmes izvērtēšanas noteikumi”</w:t>
      </w:r>
      <w:r w:rsidR="00704634" w:rsidRPr="00C26723">
        <w:rPr>
          <w:sz w:val="24"/>
          <w:szCs w:val="24"/>
        </w:rPr>
        <w:t xml:space="preserve"> 44.</w:t>
      </w:r>
      <w:r w:rsidR="00815DB6" w:rsidRPr="00C26723">
        <w:rPr>
          <w:sz w:val="24"/>
          <w:szCs w:val="24"/>
        </w:rPr>
        <w:t xml:space="preserve"> </w:t>
      </w:r>
      <w:r w:rsidR="00704634" w:rsidRPr="00C26723">
        <w:rPr>
          <w:sz w:val="24"/>
          <w:szCs w:val="24"/>
        </w:rPr>
        <w:t>punktu, kas</w:t>
      </w:r>
      <w:r w:rsidR="004B5CFC" w:rsidRPr="00C26723">
        <w:rPr>
          <w:sz w:val="24"/>
          <w:szCs w:val="24"/>
        </w:rPr>
        <w:t xml:space="preserve"> paredz, </w:t>
      </w:r>
      <w:r w:rsidR="00704634" w:rsidRPr="00C26723">
        <w:rPr>
          <w:sz w:val="24"/>
          <w:szCs w:val="24"/>
        </w:rPr>
        <w:t xml:space="preserve">ka starpposma </w:t>
      </w:r>
      <w:proofErr w:type="spellStart"/>
      <w:r w:rsidR="00704634" w:rsidRPr="00C26723">
        <w:rPr>
          <w:sz w:val="24"/>
          <w:szCs w:val="24"/>
        </w:rPr>
        <w:t>izvērtējumu</w:t>
      </w:r>
      <w:proofErr w:type="spellEnd"/>
      <w:r w:rsidR="00704634" w:rsidRPr="00C26723">
        <w:rPr>
          <w:sz w:val="24"/>
          <w:szCs w:val="24"/>
        </w:rPr>
        <w:t xml:space="preserve"> noformē informatīva ziņojuma veidā.</w:t>
      </w:r>
      <w:r w:rsidR="00704634" w:rsidRPr="00C26723">
        <w:t xml:space="preserve"> </w:t>
      </w:r>
      <w:r w:rsidR="00715BEE" w:rsidRPr="00C26723">
        <w:rPr>
          <w:sz w:val="24"/>
          <w:szCs w:val="24"/>
        </w:rPr>
        <w:t>Šo</w:t>
      </w:r>
      <w:r w:rsidR="00A07BDB" w:rsidRPr="00C26723">
        <w:rPr>
          <w:sz w:val="24"/>
          <w:szCs w:val="24"/>
        </w:rPr>
        <w:t xml:space="preserve"> noteikumu 40.</w:t>
      </w:r>
      <w:r w:rsidR="00815DB6" w:rsidRPr="00C26723">
        <w:rPr>
          <w:sz w:val="24"/>
          <w:szCs w:val="24"/>
        </w:rPr>
        <w:t> </w:t>
      </w:r>
      <w:r w:rsidR="00A07BDB" w:rsidRPr="00C26723">
        <w:rPr>
          <w:sz w:val="24"/>
          <w:szCs w:val="24"/>
        </w:rPr>
        <w:t>punkts</w:t>
      </w:r>
      <w:r w:rsidR="00715BEE" w:rsidRPr="00C26723">
        <w:rPr>
          <w:sz w:val="24"/>
          <w:szCs w:val="24"/>
        </w:rPr>
        <w:t xml:space="preserve"> noteic, ka s</w:t>
      </w:r>
      <w:r w:rsidR="00704634" w:rsidRPr="00C26723">
        <w:rPr>
          <w:sz w:val="24"/>
          <w:szCs w:val="24"/>
        </w:rPr>
        <w:t xml:space="preserve">tarpposma </w:t>
      </w:r>
      <w:proofErr w:type="spellStart"/>
      <w:r w:rsidR="00704634" w:rsidRPr="00C26723">
        <w:rPr>
          <w:sz w:val="24"/>
          <w:szCs w:val="24"/>
        </w:rPr>
        <w:t>izvērtējum</w:t>
      </w:r>
      <w:r w:rsidR="00915476" w:rsidRPr="00C26723">
        <w:rPr>
          <w:sz w:val="24"/>
          <w:szCs w:val="24"/>
        </w:rPr>
        <w:t>s</w:t>
      </w:r>
      <w:proofErr w:type="spellEnd"/>
      <w:r w:rsidR="00704634" w:rsidRPr="00C26723">
        <w:rPr>
          <w:sz w:val="24"/>
          <w:szCs w:val="24"/>
        </w:rPr>
        <w:t xml:space="preserve"> </w:t>
      </w:r>
      <w:r w:rsidR="00715BEE" w:rsidRPr="00C26723">
        <w:rPr>
          <w:sz w:val="24"/>
          <w:szCs w:val="24"/>
        </w:rPr>
        <w:t>ir jā</w:t>
      </w:r>
      <w:r w:rsidR="00704634" w:rsidRPr="00C26723">
        <w:rPr>
          <w:sz w:val="24"/>
          <w:szCs w:val="24"/>
        </w:rPr>
        <w:t>veic, lai novērtētu īstenotās politikas ietekmi un pieņemtu lēmumu par plānošanas dokumenta izstrādes nepieciešamību nākamajam plānošanas periodam.</w:t>
      </w:r>
    </w:p>
    <w:p w14:paraId="16089583" w14:textId="2C344ACE" w:rsidR="005C299A" w:rsidRPr="00C26723" w:rsidRDefault="005C299A" w:rsidP="00DF4EFE">
      <w:pPr>
        <w:ind w:firstLine="567"/>
        <w:jc w:val="both"/>
        <w:rPr>
          <w:sz w:val="24"/>
          <w:szCs w:val="24"/>
          <w:highlight w:val="yellow"/>
          <w:lang w:eastAsia="lv-LV"/>
        </w:rPr>
      </w:pPr>
      <w:r w:rsidRPr="00C26723">
        <w:rPr>
          <w:sz w:val="24"/>
          <w:szCs w:val="24"/>
          <w:lang w:eastAsia="lv-LV"/>
        </w:rPr>
        <w:t>Elektronisko sakaru nozares attīstības plān</w:t>
      </w:r>
      <w:r w:rsidR="47D4D16A" w:rsidRPr="00C26723">
        <w:rPr>
          <w:sz w:val="24"/>
          <w:szCs w:val="24"/>
          <w:lang w:eastAsia="lv-LV"/>
        </w:rPr>
        <w:t>s</w:t>
      </w:r>
      <w:r w:rsidRPr="00C26723">
        <w:rPr>
          <w:sz w:val="24"/>
          <w:szCs w:val="24"/>
          <w:lang w:eastAsia="lv-LV"/>
        </w:rPr>
        <w:t xml:space="preserve"> 2021.–2027. gadam </w:t>
      </w:r>
      <w:r w:rsidR="00D97B8F" w:rsidRPr="00C26723">
        <w:rPr>
          <w:sz w:val="24"/>
          <w:szCs w:val="24"/>
          <w:lang w:eastAsia="lv-LV"/>
        </w:rPr>
        <w:t xml:space="preserve">(turpmāk – Plāns) </w:t>
      </w:r>
      <w:r w:rsidRPr="00C26723">
        <w:rPr>
          <w:sz w:val="24"/>
          <w:szCs w:val="24"/>
          <w:lang w:eastAsia="lv-LV"/>
        </w:rPr>
        <w:t xml:space="preserve">izstrādāts, lai atbilstoši nozares attīstībai noteiktu sasniedzamos mērķus un rezultātus, kā arī attiecīgos rīcības virzienus un pasākumus to sasniegšanai. Plāna mērķis ir veicināt pāreju uz ļoti augstas veiktspējas elektronisko sakaru tīkliem, kas spēj nodrošināt galalietotājiem interneta piekļuves pakalpojumus ar datu pārraides ātrumu vismaz 100 Mbit/s gan pilsētās, gan lauku teritorijās. </w:t>
      </w:r>
    </w:p>
    <w:p w14:paraId="5196F958" w14:textId="25DEBA92" w:rsidR="00F85BD6" w:rsidRPr="00C26723" w:rsidRDefault="00F85BD6" w:rsidP="00F85BD6">
      <w:pPr>
        <w:ind w:firstLine="567"/>
        <w:jc w:val="both"/>
        <w:rPr>
          <w:i/>
          <w:iCs/>
          <w:sz w:val="24"/>
          <w:szCs w:val="24"/>
          <w:lang w:eastAsia="lv-LV"/>
        </w:rPr>
      </w:pPr>
      <w:r w:rsidRPr="00C26723">
        <w:rPr>
          <w:sz w:val="24"/>
          <w:szCs w:val="24"/>
          <w:lang w:eastAsia="lv-LV"/>
        </w:rPr>
        <w:t xml:space="preserve">Šis starpposma ietekmes </w:t>
      </w:r>
      <w:proofErr w:type="spellStart"/>
      <w:r w:rsidRPr="00C26723">
        <w:rPr>
          <w:sz w:val="24"/>
          <w:szCs w:val="24"/>
          <w:lang w:eastAsia="lv-LV"/>
        </w:rPr>
        <w:t>izvērtējums</w:t>
      </w:r>
      <w:proofErr w:type="spellEnd"/>
      <w:r w:rsidRPr="00C26723">
        <w:rPr>
          <w:sz w:val="24"/>
          <w:szCs w:val="24"/>
          <w:lang w:eastAsia="lv-LV"/>
        </w:rPr>
        <w:t xml:space="preserve"> sniedz pārskatu par Plāna īstenošanas progresu un tā ietekmi uz </w:t>
      </w:r>
      <w:r w:rsidRPr="00C26723">
        <w:rPr>
          <w:sz w:val="24"/>
          <w:szCs w:val="24"/>
        </w:rPr>
        <w:t>vienlīdzīgu un kvalitatīvu elektronisko sakaru pakalpojumu pieejamību visā Latvijas teritorijā visiem iedzīvotājiem, valsts un pašvaldību iestādēm, uzņēmumiem un sociālekonomiskajiem virzītājspēkiem.</w:t>
      </w:r>
      <w:r w:rsidRPr="00C26723">
        <w:rPr>
          <w:sz w:val="24"/>
          <w:szCs w:val="24"/>
          <w:lang w:eastAsia="lv-LV"/>
        </w:rPr>
        <w:t xml:space="preserve"> </w:t>
      </w:r>
      <w:proofErr w:type="spellStart"/>
      <w:r w:rsidRPr="00C26723">
        <w:rPr>
          <w:sz w:val="24"/>
          <w:szCs w:val="24"/>
          <w:lang w:eastAsia="lv-LV"/>
        </w:rPr>
        <w:t>Izvērtējumā</w:t>
      </w:r>
      <w:proofErr w:type="spellEnd"/>
      <w:r w:rsidRPr="00C26723">
        <w:rPr>
          <w:sz w:val="24"/>
          <w:szCs w:val="24"/>
          <w:lang w:eastAsia="lv-LV"/>
        </w:rPr>
        <w:t xml:space="preserve"> tiek analizēti </w:t>
      </w:r>
      <w:r>
        <w:rPr>
          <w:sz w:val="24"/>
          <w:szCs w:val="24"/>
          <w:lang w:eastAsia="lv-LV"/>
        </w:rPr>
        <w:t xml:space="preserve">Plāna </w:t>
      </w:r>
      <w:r w:rsidRPr="00C26723">
        <w:rPr>
          <w:sz w:val="24"/>
          <w:szCs w:val="24"/>
          <w:lang w:eastAsia="lv-LV"/>
        </w:rPr>
        <w:t>galvenie rīcības virzieni</w:t>
      </w:r>
      <w:r>
        <w:rPr>
          <w:sz w:val="24"/>
          <w:szCs w:val="24"/>
          <w:lang w:eastAsia="lv-LV"/>
        </w:rPr>
        <w:t xml:space="preserve"> </w:t>
      </w:r>
      <w:r w:rsidRPr="00C26723">
        <w:rPr>
          <w:sz w:val="24"/>
          <w:szCs w:val="24"/>
          <w:lang w:eastAsia="lv-LV"/>
        </w:rPr>
        <w:t xml:space="preserve">un to īstenošanas rezultāti, kā arī identificēti izaicinājumi un iespējas turpmākai </w:t>
      </w:r>
      <w:r w:rsidRPr="00C26723">
        <w:rPr>
          <w:sz w:val="24"/>
          <w:szCs w:val="24"/>
        </w:rPr>
        <w:t xml:space="preserve">elektronisko sakaru pakalpojumu pieejamības </w:t>
      </w:r>
      <w:r w:rsidRPr="00C26723">
        <w:rPr>
          <w:sz w:val="24"/>
          <w:szCs w:val="24"/>
          <w:lang w:eastAsia="lv-LV"/>
        </w:rPr>
        <w:t>attīstībai</w:t>
      </w:r>
      <w:r>
        <w:rPr>
          <w:sz w:val="24"/>
          <w:szCs w:val="24"/>
          <w:lang w:eastAsia="lv-LV"/>
        </w:rPr>
        <w:t xml:space="preserve"> un</w:t>
      </w:r>
      <w:r w:rsidRPr="00C26723">
        <w:rPr>
          <w:sz w:val="24"/>
          <w:szCs w:val="24"/>
          <w:lang w:eastAsia="lv-LV"/>
        </w:rPr>
        <w:t xml:space="preserve"> </w:t>
      </w:r>
      <w:r w:rsidRPr="00C26723">
        <w:rPr>
          <w:sz w:val="24"/>
          <w:szCs w:val="24"/>
          <w:lang w:eastAsia="zh-CN"/>
        </w:rPr>
        <w:t xml:space="preserve">pārejas veicināšanai uz ļoti augstas veiktspējas elektronisko sakaru tīkliem, kas spēj nodrošināt galalietotājiem interneta piekļuves pakalpojumus ar datu pārraides ātrumu vismaz </w:t>
      </w:r>
      <w:r w:rsidR="00700894">
        <w:rPr>
          <w:sz w:val="24"/>
          <w:szCs w:val="24"/>
          <w:lang w:eastAsia="zh-CN"/>
        </w:rPr>
        <w:t xml:space="preserve">                       </w:t>
      </w:r>
      <w:r w:rsidRPr="00C26723">
        <w:rPr>
          <w:sz w:val="24"/>
          <w:szCs w:val="24"/>
          <w:lang w:eastAsia="zh-CN"/>
        </w:rPr>
        <w:t xml:space="preserve">100 Mbit/s gan pilsētās, gan </w:t>
      </w:r>
      <w:r w:rsidRPr="00C26723">
        <w:rPr>
          <w:sz w:val="24"/>
          <w:szCs w:val="24"/>
        </w:rPr>
        <w:t>lauku teritorijās</w:t>
      </w:r>
      <w:r w:rsidRPr="00C26723">
        <w:rPr>
          <w:sz w:val="24"/>
          <w:szCs w:val="24"/>
          <w:lang w:eastAsia="lv-LV"/>
        </w:rPr>
        <w:t>.</w:t>
      </w:r>
    </w:p>
    <w:p w14:paraId="27E88DCC" w14:textId="77777777" w:rsidR="00F85BD6" w:rsidRPr="00C26723" w:rsidRDefault="00F85BD6" w:rsidP="00F85BD6">
      <w:pPr>
        <w:ind w:firstLine="567"/>
        <w:jc w:val="both"/>
        <w:rPr>
          <w:sz w:val="24"/>
          <w:szCs w:val="24"/>
          <w:lang w:eastAsia="lv-LV"/>
        </w:rPr>
      </w:pPr>
      <w:r w:rsidRPr="00C26723">
        <w:rPr>
          <w:sz w:val="24"/>
          <w:szCs w:val="24"/>
          <w:lang w:eastAsia="lv-LV"/>
        </w:rPr>
        <w:t xml:space="preserve">Starpposma ietekmes </w:t>
      </w:r>
      <w:proofErr w:type="spellStart"/>
      <w:r w:rsidRPr="00C26723">
        <w:rPr>
          <w:sz w:val="24"/>
          <w:szCs w:val="24"/>
          <w:lang w:eastAsia="lv-LV"/>
        </w:rPr>
        <w:t>izvērtējums</w:t>
      </w:r>
      <w:proofErr w:type="spellEnd"/>
      <w:r w:rsidRPr="00C26723">
        <w:rPr>
          <w:sz w:val="24"/>
          <w:szCs w:val="24"/>
          <w:lang w:eastAsia="lv-LV"/>
        </w:rPr>
        <w:t xml:space="preserve"> ietver </w:t>
      </w:r>
      <w:r w:rsidRPr="00C26723">
        <w:rPr>
          <w:rFonts w:cs="Times New Roman"/>
          <w:sz w:val="24"/>
          <w:szCs w:val="24"/>
        </w:rPr>
        <w:t>informāciju par elektronisko sakaru nozares attīstības tendencēm pasaulē, Eiropā un Latvijā</w:t>
      </w:r>
      <w:r w:rsidRPr="00C26723">
        <w:rPr>
          <w:sz w:val="24"/>
          <w:szCs w:val="24"/>
          <w:lang w:eastAsia="lv-LV"/>
        </w:rPr>
        <w:t xml:space="preserve">. Tā mērķis ir nodrošināt informāciju par Plāna īstenošanas efektivitāti un sniegt </w:t>
      </w:r>
      <w:r w:rsidRPr="00C26723">
        <w:rPr>
          <w:sz w:val="24"/>
          <w:szCs w:val="24"/>
        </w:rPr>
        <w:t>jaunus priekšlikumus</w:t>
      </w:r>
      <w:r w:rsidRPr="00C26723">
        <w:rPr>
          <w:sz w:val="24"/>
          <w:szCs w:val="24"/>
          <w:lang w:eastAsia="lv-LV"/>
        </w:rPr>
        <w:t xml:space="preserve"> un rekomendācijas turpmākai rīcībai</w:t>
      </w:r>
      <w:r w:rsidRPr="00C26723">
        <w:rPr>
          <w:rFonts w:cs="Times New Roman"/>
          <w:sz w:val="24"/>
          <w:szCs w:val="24"/>
        </w:rPr>
        <w:t xml:space="preserve"> elektronisko sakaru nozares attīstības </w:t>
      </w:r>
      <w:r w:rsidRPr="00C26723">
        <w:rPr>
          <w:sz w:val="24"/>
          <w:szCs w:val="24"/>
        </w:rPr>
        <w:t>uzlabošanai</w:t>
      </w:r>
      <w:r w:rsidRPr="00C26723">
        <w:rPr>
          <w:sz w:val="24"/>
          <w:szCs w:val="24"/>
          <w:lang w:eastAsia="lv-LV"/>
        </w:rPr>
        <w:t xml:space="preserve">, lai sasniegtu izvirzītos mērķus. </w:t>
      </w:r>
    </w:p>
    <w:p w14:paraId="7BE141C0" w14:textId="64233E7C" w:rsidR="003F6834" w:rsidRPr="00C26723" w:rsidRDefault="003F6834" w:rsidP="00EE4124">
      <w:pPr>
        <w:rPr>
          <w:sz w:val="24"/>
          <w:szCs w:val="24"/>
        </w:rPr>
      </w:pPr>
      <w:bookmarkStart w:id="7" w:name="_Toc190331623"/>
      <w:bookmarkStart w:id="8" w:name="_Toc190331624"/>
    </w:p>
    <w:p w14:paraId="1DC32C61" w14:textId="2679FD52" w:rsidR="003F6834" w:rsidRPr="00C26723" w:rsidRDefault="001E0D43" w:rsidP="009E1775">
      <w:pPr>
        <w:pStyle w:val="Heading1"/>
        <w:spacing w:before="120" w:after="120"/>
        <w:ind w:left="641" w:hanging="357"/>
        <w:jc w:val="center"/>
        <w:rPr>
          <w:rFonts w:ascii="Times New Roman" w:hAnsi="Times New Roman" w:cs="Times New Roman"/>
          <w:sz w:val="28"/>
          <w:szCs w:val="28"/>
        </w:rPr>
      </w:pPr>
      <w:bookmarkStart w:id="9" w:name="_Toc1731462807"/>
      <w:bookmarkStart w:id="10" w:name="_Toc200039148"/>
      <w:bookmarkStart w:id="11" w:name="_Toc212214296"/>
      <w:r w:rsidRPr="00C26723">
        <w:rPr>
          <w:rFonts w:ascii="Times New Roman" w:hAnsi="Times New Roman" w:cs="Times New Roman"/>
          <w:sz w:val="28"/>
          <w:szCs w:val="28"/>
        </w:rPr>
        <w:t>Kopsavilkums</w:t>
      </w:r>
      <w:bookmarkEnd w:id="9"/>
      <w:bookmarkEnd w:id="10"/>
      <w:bookmarkEnd w:id="11"/>
    </w:p>
    <w:p w14:paraId="37BA7678" w14:textId="77777777" w:rsidR="00F85BD6" w:rsidRPr="00C26723" w:rsidRDefault="00F85BD6" w:rsidP="00DB6AA3">
      <w:pPr>
        <w:ind w:firstLine="567"/>
        <w:jc w:val="both"/>
        <w:rPr>
          <w:rFonts w:eastAsia="Times New Roman" w:cs="Times New Roman"/>
          <w:sz w:val="24"/>
          <w:szCs w:val="24"/>
        </w:rPr>
      </w:pPr>
      <w:r w:rsidRPr="00C26723">
        <w:rPr>
          <w:rFonts w:eastAsia="Times New Roman" w:cs="Times New Roman"/>
          <w:sz w:val="24"/>
          <w:szCs w:val="24"/>
        </w:rPr>
        <w:t>Šajā sadaļā atspoguļota Plānā noteikto rīcības virzienu ietverto darbību rezultāti, kā arī sagatavots īss kopsavilkums par pasākumiem katrā no rīcības virzieniem.</w:t>
      </w:r>
    </w:p>
    <w:p w14:paraId="3FF707E9" w14:textId="3A958046" w:rsidR="00FD4B35" w:rsidRDefault="00F85BD6" w:rsidP="00EC74BD">
      <w:pPr>
        <w:ind w:firstLine="567"/>
        <w:jc w:val="both"/>
        <w:rPr>
          <w:rFonts w:eastAsia="Times New Roman" w:cs="Times New Roman"/>
          <w:sz w:val="24"/>
          <w:szCs w:val="24"/>
        </w:rPr>
      </w:pPr>
      <w:r w:rsidRPr="00C26723">
        <w:rPr>
          <w:rFonts w:eastAsia="Times New Roman" w:cs="Times New Roman"/>
          <w:sz w:val="24"/>
          <w:szCs w:val="24"/>
        </w:rPr>
        <w:t xml:space="preserve">Rīcības virzienu īstenošanai </w:t>
      </w:r>
      <w:r>
        <w:rPr>
          <w:rFonts w:eastAsia="Times New Roman" w:cs="Times New Roman"/>
          <w:sz w:val="24"/>
          <w:szCs w:val="24"/>
        </w:rPr>
        <w:t>divās</w:t>
      </w:r>
      <w:r w:rsidRPr="00C26723">
        <w:rPr>
          <w:rFonts w:eastAsia="Times New Roman" w:cs="Times New Roman"/>
          <w:sz w:val="24"/>
          <w:szCs w:val="24"/>
        </w:rPr>
        <w:t xml:space="preserve"> attīstības jomās</w:t>
      </w:r>
      <w:r w:rsidR="00AB04E4">
        <w:rPr>
          <w:rFonts w:eastAsia="Times New Roman" w:cs="Times New Roman"/>
          <w:sz w:val="24"/>
          <w:szCs w:val="24"/>
        </w:rPr>
        <w:t xml:space="preserve"> kopumā</w:t>
      </w:r>
      <w:r w:rsidR="00BE5E77">
        <w:rPr>
          <w:rFonts w:eastAsia="Times New Roman" w:cs="Times New Roman"/>
          <w:sz w:val="24"/>
          <w:szCs w:val="24"/>
        </w:rPr>
        <w:t xml:space="preserve"> tika definēti</w:t>
      </w:r>
      <w:r w:rsidRPr="00C26723">
        <w:rPr>
          <w:rFonts w:eastAsia="Times New Roman" w:cs="Times New Roman"/>
          <w:sz w:val="24"/>
          <w:szCs w:val="24"/>
        </w:rPr>
        <w:t xml:space="preserve"> </w:t>
      </w:r>
      <w:r w:rsidRPr="002D13BA">
        <w:rPr>
          <w:rFonts w:eastAsia="Times New Roman" w:cs="Times New Roman"/>
          <w:sz w:val="24"/>
          <w:szCs w:val="24"/>
        </w:rPr>
        <w:t>septiņi</w:t>
      </w:r>
      <w:r w:rsidRPr="00C26723">
        <w:rPr>
          <w:rFonts w:eastAsia="Times New Roman" w:cs="Times New Roman"/>
          <w:sz w:val="24"/>
          <w:szCs w:val="24"/>
        </w:rPr>
        <w:t xml:space="preserve"> pasākumi</w:t>
      </w:r>
      <w:r w:rsidR="00BE5E77">
        <w:rPr>
          <w:rFonts w:eastAsia="Times New Roman" w:cs="Times New Roman"/>
          <w:sz w:val="24"/>
          <w:szCs w:val="24"/>
        </w:rPr>
        <w:t>, kuru īstenošana</w:t>
      </w:r>
      <w:r w:rsidR="00552059">
        <w:rPr>
          <w:rFonts w:eastAsia="Times New Roman" w:cs="Times New Roman"/>
          <w:sz w:val="24"/>
          <w:szCs w:val="24"/>
        </w:rPr>
        <w:t xml:space="preserve"> paredz</w:t>
      </w:r>
      <w:r w:rsidR="006B55A1">
        <w:rPr>
          <w:rFonts w:eastAsia="Times New Roman" w:cs="Times New Roman"/>
          <w:sz w:val="24"/>
          <w:szCs w:val="24"/>
        </w:rPr>
        <w:t xml:space="preserve"> </w:t>
      </w:r>
      <w:r w:rsidRPr="00C26723">
        <w:rPr>
          <w:rFonts w:eastAsia="Times New Roman" w:cs="Times New Roman"/>
          <w:sz w:val="24"/>
          <w:szCs w:val="24"/>
        </w:rPr>
        <w:t>14</w:t>
      </w:r>
      <w:r w:rsidR="006B55A1">
        <w:rPr>
          <w:rFonts w:eastAsia="Times New Roman" w:cs="Times New Roman"/>
          <w:sz w:val="24"/>
          <w:szCs w:val="24"/>
        </w:rPr>
        <w:t xml:space="preserve"> </w:t>
      </w:r>
      <w:r w:rsidRPr="00C26723">
        <w:rPr>
          <w:rFonts w:eastAsia="Times New Roman" w:cs="Times New Roman"/>
          <w:sz w:val="24"/>
          <w:szCs w:val="24"/>
        </w:rPr>
        <w:t>plānoto darbības rezultātu sasniegšanu</w:t>
      </w:r>
      <w:r w:rsidR="00A8087A">
        <w:rPr>
          <w:rFonts w:eastAsia="Times New Roman" w:cs="Times New Roman"/>
          <w:sz w:val="24"/>
          <w:szCs w:val="24"/>
        </w:rPr>
        <w:t>. Lielākā daļa</w:t>
      </w:r>
      <w:r w:rsidR="00D93DE5">
        <w:rPr>
          <w:rFonts w:eastAsia="Times New Roman" w:cs="Times New Roman"/>
          <w:sz w:val="24"/>
          <w:szCs w:val="24"/>
        </w:rPr>
        <w:t xml:space="preserve"> pasākumu</w:t>
      </w:r>
      <w:r w:rsidRPr="00C26723">
        <w:rPr>
          <w:rFonts w:eastAsia="Times New Roman" w:cs="Times New Roman"/>
          <w:sz w:val="24"/>
          <w:szCs w:val="24"/>
        </w:rPr>
        <w:t xml:space="preserve"> ir daļēji īstenoti </w:t>
      </w:r>
      <w:r w:rsidR="00661437">
        <w:rPr>
          <w:rFonts w:eastAsia="Times New Roman" w:cs="Times New Roman"/>
          <w:sz w:val="24"/>
          <w:szCs w:val="24"/>
        </w:rPr>
        <w:t>vai</w:t>
      </w:r>
      <w:r w:rsidR="00661437" w:rsidRPr="00C26723">
        <w:rPr>
          <w:rFonts w:eastAsia="Times New Roman" w:cs="Times New Roman"/>
          <w:sz w:val="24"/>
          <w:szCs w:val="24"/>
        </w:rPr>
        <w:t xml:space="preserve"> </w:t>
      </w:r>
      <w:r w:rsidRPr="00C26723">
        <w:rPr>
          <w:rFonts w:eastAsia="Times New Roman" w:cs="Times New Roman"/>
          <w:sz w:val="24"/>
          <w:szCs w:val="24"/>
        </w:rPr>
        <w:t xml:space="preserve">atrodas </w:t>
      </w:r>
      <w:r w:rsidR="00661437">
        <w:rPr>
          <w:rFonts w:eastAsia="Times New Roman" w:cs="Times New Roman"/>
          <w:sz w:val="24"/>
          <w:szCs w:val="24"/>
        </w:rPr>
        <w:t>ieviešanas</w:t>
      </w:r>
      <w:r w:rsidR="00661437" w:rsidRPr="00C26723">
        <w:rPr>
          <w:rFonts w:eastAsia="Times New Roman" w:cs="Times New Roman"/>
          <w:sz w:val="24"/>
          <w:szCs w:val="24"/>
        </w:rPr>
        <w:t xml:space="preserve"> </w:t>
      </w:r>
      <w:r w:rsidRPr="00C26723">
        <w:rPr>
          <w:rFonts w:eastAsia="Times New Roman" w:cs="Times New Roman"/>
          <w:sz w:val="24"/>
          <w:szCs w:val="24"/>
        </w:rPr>
        <w:t xml:space="preserve">procesā, </w:t>
      </w:r>
      <w:r w:rsidR="007B4FDF">
        <w:rPr>
          <w:rFonts w:eastAsia="Times New Roman" w:cs="Times New Roman"/>
          <w:sz w:val="24"/>
          <w:szCs w:val="24"/>
        </w:rPr>
        <w:t xml:space="preserve">un to realizācija </w:t>
      </w:r>
      <w:r w:rsidR="00612D4A">
        <w:rPr>
          <w:rFonts w:eastAsia="Times New Roman" w:cs="Times New Roman"/>
          <w:sz w:val="24"/>
          <w:szCs w:val="24"/>
        </w:rPr>
        <w:t xml:space="preserve">turpināsies </w:t>
      </w:r>
      <w:r w:rsidRPr="00C26723">
        <w:rPr>
          <w:rFonts w:eastAsia="Times New Roman" w:cs="Times New Roman"/>
          <w:sz w:val="24"/>
          <w:szCs w:val="24"/>
        </w:rPr>
        <w:t xml:space="preserve">2025. gadā un turpmākajā Plāna </w:t>
      </w:r>
      <w:r w:rsidR="00612D4A">
        <w:rPr>
          <w:rFonts w:eastAsia="Times New Roman" w:cs="Times New Roman"/>
          <w:sz w:val="24"/>
          <w:szCs w:val="24"/>
        </w:rPr>
        <w:t>izpildes</w:t>
      </w:r>
      <w:r w:rsidR="00612D4A" w:rsidRPr="00C26723">
        <w:rPr>
          <w:rFonts w:eastAsia="Times New Roman" w:cs="Times New Roman"/>
          <w:sz w:val="24"/>
          <w:szCs w:val="24"/>
        </w:rPr>
        <w:t xml:space="preserve"> </w:t>
      </w:r>
      <w:r w:rsidRPr="00C26723">
        <w:rPr>
          <w:rFonts w:eastAsia="Times New Roman" w:cs="Times New Roman"/>
          <w:sz w:val="24"/>
          <w:szCs w:val="24"/>
        </w:rPr>
        <w:t xml:space="preserve">periodā. </w:t>
      </w:r>
      <w:r w:rsidR="00CE4591" w:rsidRPr="00C26723">
        <w:rPr>
          <w:rFonts w:eastAsia="Times New Roman" w:cs="Times New Roman"/>
          <w:sz w:val="24"/>
          <w:szCs w:val="24"/>
        </w:rPr>
        <w:t>Viens</w:t>
      </w:r>
      <w:r w:rsidR="09003943" w:rsidRPr="00C26723">
        <w:rPr>
          <w:rFonts w:eastAsia="Times New Roman" w:cs="Times New Roman"/>
          <w:sz w:val="24"/>
          <w:szCs w:val="24"/>
        </w:rPr>
        <w:t xml:space="preserve"> </w:t>
      </w:r>
      <w:r w:rsidR="00B30768" w:rsidRPr="00C26723">
        <w:rPr>
          <w:rFonts w:eastAsia="Times New Roman" w:cs="Times New Roman"/>
          <w:sz w:val="24"/>
          <w:szCs w:val="24"/>
        </w:rPr>
        <w:t>p</w:t>
      </w:r>
      <w:r w:rsidR="09003943" w:rsidRPr="00C26723">
        <w:rPr>
          <w:rFonts w:eastAsia="Times New Roman" w:cs="Times New Roman"/>
          <w:sz w:val="24"/>
          <w:szCs w:val="24"/>
        </w:rPr>
        <w:t xml:space="preserve">asākums </w:t>
      </w:r>
      <w:r w:rsidR="6C4DC931" w:rsidRPr="00C26723">
        <w:rPr>
          <w:rFonts w:eastAsia="Times New Roman" w:cs="Times New Roman"/>
          <w:sz w:val="24"/>
          <w:szCs w:val="24"/>
        </w:rPr>
        <w:t xml:space="preserve">“Investīciju ieguldījumu progresa </w:t>
      </w:r>
      <w:proofErr w:type="spellStart"/>
      <w:r w:rsidR="6C4DC931" w:rsidRPr="00C26723">
        <w:rPr>
          <w:rFonts w:eastAsia="Times New Roman" w:cs="Times New Roman"/>
          <w:sz w:val="24"/>
          <w:szCs w:val="24"/>
        </w:rPr>
        <w:t>izvērtējums</w:t>
      </w:r>
      <w:proofErr w:type="spellEnd"/>
      <w:r w:rsidR="6C4DC931" w:rsidRPr="00C26723">
        <w:rPr>
          <w:rFonts w:eastAsia="Times New Roman" w:cs="Times New Roman"/>
          <w:sz w:val="24"/>
          <w:szCs w:val="24"/>
        </w:rPr>
        <w:t xml:space="preserve"> un risinājumi nepieciešamā finansējuma piesaistei platjoslas attīstībai</w:t>
      </w:r>
      <w:r w:rsidR="00C63F69" w:rsidRPr="00C26723">
        <w:rPr>
          <w:rFonts w:eastAsia="Times New Roman" w:cs="Times New Roman"/>
          <w:sz w:val="24"/>
          <w:szCs w:val="24"/>
        </w:rPr>
        <w:t xml:space="preserve">” </w:t>
      </w:r>
      <w:r w:rsidR="004535C6" w:rsidRPr="00E37716">
        <w:rPr>
          <w:color w:val="002060"/>
          <w:sz w:val="24"/>
          <w:szCs w:val="24"/>
        </w:rPr>
        <w:t xml:space="preserve">– jau </w:t>
      </w:r>
      <w:r w:rsidR="09003943" w:rsidRPr="00C26723">
        <w:rPr>
          <w:rFonts w:eastAsia="Times New Roman" w:cs="Times New Roman"/>
          <w:sz w:val="24"/>
          <w:szCs w:val="24"/>
        </w:rPr>
        <w:t>ir īstenots</w:t>
      </w:r>
      <w:r w:rsidR="004535C6">
        <w:rPr>
          <w:rFonts w:eastAsia="Times New Roman" w:cs="Times New Roman"/>
          <w:sz w:val="24"/>
          <w:szCs w:val="24"/>
        </w:rPr>
        <w:t xml:space="preserve">. </w:t>
      </w:r>
      <w:r w:rsidR="00A05ECC" w:rsidRPr="00F005D6">
        <w:rPr>
          <w:sz w:val="24"/>
          <w:szCs w:val="24"/>
        </w:rPr>
        <w:t xml:space="preserve">Tajā pašā laikā trīs pasākumi, kas plānoti saskaņā ar “ES Kohēzijas politikas programmas Latvijai 2021.–2027. gadam” 1.4.1. specifisko atbalsta mērķi “Uzlabot digitālo </w:t>
      </w:r>
      <w:proofErr w:type="spellStart"/>
      <w:r w:rsidR="00A05ECC" w:rsidRPr="00F005D6">
        <w:rPr>
          <w:sz w:val="24"/>
          <w:szCs w:val="24"/>
        </w:rPr>
        <w:t>savienotību</w:t>
      </w:r>
      <w:proofErr w:type="spellEnd"/>
      <w:r w:rsidR="00A05ECC" w:rsidRPr="00F005D6">
        <w:rPr>
          <w:sz w:val="24"/>
          <w:szCs w:val="24"/>
        </w:rPr>
        <w:t xml:space="preserve">” </w:t>
      </w:r>
      <w:r w:rsidR="00B82902" w:rsidRPr="00F005D6">
        <w:rPr>
          <w:sz w:val="24"/>
          <w:szCs w:val="24"/>
        </w:rPr>
        <w:t>1.4.1.1. pasākums “Platjoslas infrastruktūras attīstība (pēdējā jūdze)” (ERAF)</w:t>
      </w:r>
      <w:r w:rsidR="00B82902">
        <w:rPr>
          <w:sz w:val="24"/>
          <w:szCs w:val="24"/>
        </w:rPr>
        <w:t xml:space="preserve">, </w:t>
      </w:r>
      <w:r w:rsidR="00B82902" w:rsidRPr="00A05ECC">
        <w:rPr>
          <w:rFonts w:eastAsia="Times New Roman" w:cs="Times New Roman"/>
          <w:sz w:val="24"/>
          <w:szCs w:val="24"/>
        </w:rPr>
        <w:t xml:space="preserve">1.4.1.2. “5G infrastruktūras izbūve, VIA </w:t>
      </w:r>
      <w:proofErr w:type="spellStart"/>
      <w:r w:rsidR="00B82902" w:rsidRPr="00A05ECC">
        <w:rPr>
          <w:rFonts w:eastAsia="Times New Roman" w:cs="Times New Roman"/>
          <w:sz w:val="24"/>
          <w:szCs w:val="24"/>
        </w:rPr>
        <w:t>Baltica</w:t>
      </w:r>
      <w:proofErr w:type="spellEnd"/>
      <w:r w:rsidR="00B82902" w:rsidRPr="00A05ECC">
        <w:rPr>
          <w:rFonts w:eastAsia="Times New Roman" w:cs="Times New Roman"/>
          <w:sz w:val="24"/>
          <w:szCs w:val="24"/>
        </w:rPr>
        <w:t xml:space="preserve"> un Rail </w:t>
      </w:r>
      <w:proofErr w:type="spellStart"/>
      <w:r w:rsidR="00B82902" w:rsidRPr="00A05ECC">
        <w:rPr>
          <w:rFonts w:eastAsia="Times New Roman" w:cs="Times New Roman"/>
          <w:sz w:val="24"/>
          <w:szCs w:val="24"/>
        </w:rPr>
        <w:t>Baltica</w:t>
      </w:r>
      <w:proofErr w:type="spellEnd"/>
      <w:r w:rsidR="00B82902" w:rsidRPr="00A05ECC">
        <w:rPr>
          <w:rFonts w:eastAsia="Times New Roman" w:cs="Times New Roman"/>
          <w:sz w:val="24"/>
          <w:szCs w:val="24"/>
        </w:rPr>
        <w:t>”</w:t>
      </w:r>
      <w:r w:rsidR="00B82902">
        <w:rPr>
          <w:rFonts w:eastAsia="Times New Roman" w:cs="Times New Roman"/>
          <w:sz w:val="24"/>
          <w:szCs w:val="24"/>
        </w:rPr>
        <w:t xml:space="preserve"> (ERAF)</w:t>
      </w:r>
      <w:r w:rsidR="00B82902">
        <w:rPr>
          <w:sz w:val="24"/>
          <w:szCs w:val="24"/>
        </w:rPr>
        <w:t xml:space="preserve"> un </w:t>
      </w:r>
      <w:r w:rsidR="00B82902" w:rsidRPr="00F005D6">
        <w:rPr>
          <w:sz w:val="24"/>
          <w:szCs w:val="24"/>
        </w:rPr>
        <w:t>1.4.1.3. pasākums “Nākamās paaudzes tīkla izveide lauku teritorijās (vidējā jūdze)”</w:t>
      </w:r>
      <w:r w:rsidR="00B82902">
        <w:rPr>
          <w:sz w:val="24"/>
          <w:szCs w:val="24"/>
        </w:rPr>
        <w:t xml:space="preserve"> (ERAF)</w:t>
      </w:r>
      <w:r w:rsidR="00EC74BD">
        <w:rPr>
          <w:sz w:val="24"/>
          <w:szCs w:val="24"/>
        </w:rPr>
        <w:t xml:space="preserve"> </w:t>
      </w:r>
      <w:r w:rsidR="00A05ECC" w:rsidRPr="00F005D6">
        <w:rPr>
          <w:sz w:val="24"/>
          <w:szCs w:val="24"/>
        </w:rPr>
        <w:t>netiek īstenoti.</w:t>
      </w:r>
      <w:r w:rsidR="00EC74BD">
        <w:rPr>
          <w:sz w:val="24"/>
          <w:szCs w:val="24"/>
        </w:rPr>
        <w:t xml:space="preserve"> </w:t>
      </w:r>
      <w:r w:rsidR="00241294">
        <w:rPr>
          <w:rFonts w:eastAsia="Times New Roman" w:cs="Times New Roman"/>
          <w:sz w:val="24"/>
          <w:szCs w:val="24"/>
        </w:rPr>
        <w:t xml:space="preserve">Atbilstoši </w:t>
      </w:r>
      <w:r w:rsidR="005B28C6">
        <w:rPr>
          <w:rFonts w:eastAsia="Times New Roman" w:cs="Times New Roman"/>
          <w:sz w:val="24"/>
          <w:szCs w:val="24"/>
        </w:rPr>
        <w:t>MK</w:t>
      </w:r>
      <w:r w:rsidR="00EB124B" w:rsidRPr="00577279">
        <w:rPr>
          <w:rFonts w:eastAsia="Times New Roman" w:cs="Times New Roman"/>
          <w:sz w:val="24"/>
          <w:szCs w:val="24"/>
        </w:rPr>
        <w:t xml:space="preserve"> 2024. gada 15. novembra rīkojum</w:t>
      </w:r>
      <w:r w:rsidR="002C1742">
        <w:rPr>
          <w:rFonts w:eastAsia="Times New Roman" w:cs="Times New Roman"/>
          <w:sz w:val="24"/>
          <w:szCs w:val="24"/>
        </w:rPr>
        <w:t>am</w:t>
      </w:r>
      <w:r w:rsidR="00EB124B" w:rsidRPr="00577279">
        <w:rPr>
          <w:rFonts w:eastAsia="Times New Roman" w:cs="Times New Roman"/>
          <w:sz w:val="24"/>
          <w:szCs w:val="24"/>
        </w:rPr>
        <w:t xml:space="preserve"> Nr. 953</w:t>
      </w:r>
      <w:r w:rsidR="00E0529C">
        <w:rPr>
          <w:rStyle w:val="FootnoteReference"/>
          <w:rFonts w:eastAsia="Times New Roman" w:cs="Times New Roman"/>
          <w:sz w:val="24"/>
          <w:szCs w:val="24"/>
        </w:rPr>
        <w:footnoteReference w:id="8"/>
      </w:r>
      <w:r w:rsidR="00EB124B" w:rsidRPr="00577279">
        <w:rPr>
          <w:rFonts w:eastAsia="Times New Roman" w:cs="Times New Roman"/>
          <w:sz w:val="24"/>
          <w:szCs w:val="24"/>
        </w:rPr>
        <w:t xml:space="preserve"> </w:t>
      </w:r>
      <w:r w:rsidR="00250323">
        <w:rPr>
          <w:rFonts w:eastAsia="Times New Roman" w:cs="Times New Roman"/>
          <w:sz w:val="24"/>
          <w:szCs w:val="24"/>
        </w:rPr>
        <w:t xml:space="preserve">un </w:t>
      </w:r>
      <w:r w:rsidR="00D5097A" w:rsidRPr="00577279">
        <w:rPr>
          <w:rFonts w:eastAsia="Times New Roman" w:cs="Times New Roman"/>
          <w:sz w:val="24"/>
          <w:szCs w:val="24"/>
        </w:rPr>
        <w:t>2025. gada 29.</w:t>
      </w:r>
      <w:r w:rsidR="00D5097A">
        <w:rPr>
          <w:rFonts w:eastAsia="Times New Roman" w:cs="Times New Roman"/>
          <w:sz w:val="24"/>
          <w:szCs w:val="24"/>
        </w:rPr>
        <w:t xml:space="preserve"> </w:t>
      </w:r>
      <w:r w:rsidR="00D5097A" w:rsidRPr="00577279">
        <w:rPr>
          <w:rFonts w:eastAsia="Times New Roman" w:cs="Times New Roman"/>
          <w:sz w:val="24"/>
          <w:szCs w:val="24"/>
        </w:rPr>
        <w:t>maija rīkojum</w:t>
      </w:r>
      <w:r w:rsidR="00DE0B32">
        <w:rPr>
          <w:rFonts w:eastAsia="Times New Roman" w:cs="Times New Roman"/>
          <w:sz w:val="24"/>
          <w:szCs w:val="24"/>
        </w:rPr>
        <w:t>am</w:t>
      </w:r>
      <w:r w:rsidR="00D5097A" w:rsidRPr="00577279">
        <w:rPr>
          <w:rFonts w:eastAsia="Times New Roman" w:cs="Times New Roman"/>
          <w:sz w:val="24"/>
          <w:szCs w:val="24"/>
        </w:rPr>
        <w:t xml:space="preserve"> Nr. </w:t>
      </w:r>
      <w:r w:rsidR="00D5097A" w:rsidRPr="00577279">
        <w:rPr>
          <w:rFonts w:eastAsia="Times New Roman" w:cs="Times New Roman"/>
          <w:sz w:val="24"/>
          <w:szCs w:val="24"/>
        </w:rPr>
        <w:lastRenderedPageBreak/>
        <w:t>314</w:t>
      </w:r>
      <w:r w:rsidR="006425B7">
        <w:rPr>
          <w:rStyle w:val="FootnoteReference"/>
          <w:rFonts w:eastAsia="Times New Roman" w:cs="Times New Roman"/>
          <w:sz w:val="24"/>
          <w:szCs w:val="24"/>
        </w:rPr>
        <w:footnoteReference w:id="9"/>
      </w:r>
      <w:r w:rsidR="00C61900">
        <w:rPr>
          <w:rFonts w:eastAsia="Times New Roman" w:cs="Times New Roman"/>
          <w:sz w:val="24"/>
          <w:szCs w:val="24"/>
        </w:rPr>
        <w:t xml:space="preserve"> ir veikti </w:t>
      </w:r>
      <w:r w:rsidR="00F36C8C">
        <w:rPr>
          <w:rFonts w:eastAsia="Times New Roman" w:cs="Times New Roman"/>
          <w:sz w:val="24"/>
          <w:szCs w:val="24"/>
        </w:rPr>
        <w:t xml:space="preserve">grozījumi </w:t>
      </w:r>
      <w:r w:rsidR="04F8B8FB" w:rsidRPr="00C26723">
        <w:rPr>
          <w:rFonts w:cs="Times New Roman"/>
          <w:sz w:val="24"/>
          <w:szCs w:val="24"/>
        </w:rPr>
        <w:t>ES kohēzijas</w:t>
      </w:r>
      <w:r w:rsidR="008F3AB0">
        <w:rPr>
          <w:rFonts w:cs="Times New Roman"/>
          <w:sz w:val="24"/>
          <w:szCs w:val="24"/>
        </w:rPr>
        <w:t xml:space="preserve"> </w:t>
      </w:r>
      <w:r w:rsidR="04F8B8FB" w:rsidRPr="00C26723">
        <w:rPr>
          <w:rFonts w:cs="Times New Roman"/>
          <w:sz w:val="24"/>
          <w:szCs w:val="24"/>
        </w:rPr>
        <w:t>politikas programm</w:t>
      </w:r>
      <w:r w:rsidR="003942AD">
        <w:rPr>
          <w:rFonts w:cs="Times New Roman"/>
          <w:sz w:val="24"/>
          <w:szCs w:val="24"/>
        </w:rPr>
        <w:t>ā</w:t>
      </w:r>
      <w:r w:rsidR="04F8B8FB" w:rsidRPr="00C26723">
        <w:rPr>
          <w:rFonts w:cs="Times New Roman"/>
          <w:sz w:val="24"/>
          <w:szCs w:val="24"/>
        </w:rPr>
        <w:t xml:space="preserve"> 2021.</w:t>
      </w:r>
      <w:r w:rsidR="00990E0F" w:rsidRPr="00C26723">
        <w:rPr>
          <w:rFonts w:cs="Times New Roman"/>
          <w:sz w:val="24"/>
          <w:szCs w:val="24"/>
          <w:lang w:eastAsia="lv-LV"/>
        </w:rPr>
        <w:t>–</w:t>
      </w:r>
      <w:r w:rsidR="04F8B8FB" w:rsidRPr="00C26723">
        <w:rPr>
          <w:rFonts w:cs="Times New Roman"/>
          <w:sz w:val="24"/>
          <w:szCs w:val="24"/>
        </w:rPr>
        <w:t>2027.</w:t>
      </w:r>
      <w:r w:rsidR="00990E0F" w:rsidRPr="00C26723">
        <w:rPr>
          <w:rFonts w:cs="Times New Roman"/>
          <w:sz w:val="24"/>
          <w:szCs w:val="24"/>
        </w:rPr>
        <w:t xml:space="preserve"> </w:t>
      </w:r>
      <w:r w:rsidR="04F8B8FB" w:rsidRPr="00C26723">
        <w:rPr>
          <w:rFonts w:cs="Times New Roman"/>
          <w:sz w:val="24"/>
          <w:szCs w:val="24"/>
        </w:rPr>
        <w:t>gadam</w:t>
      </w:r>
      <w:r w:rsidR="00EC12F0" w:rsidRPr="00C26723">
        <w:rPr>
          <w:rStyle w:val="FootnoteReference"/>
          <w:rFonts w:cs="Times New Roman"/>
          <w:sz w:val="24"/>
          <w:szCs w:val="24"/>
        </w:rPr>
        <w:footnoteReference w:id="10"/>
      </w:r>
      <w:r w:rsidR="003B218D">
        <w:rPr>
          <w:rFonts w:cs="Times New Roman"/>
          <w:sz w:val="24"/>
          <w:szCs w:val="24"/>
        </w:rPr>
        <w:t xml:space="preserve">, </w:t>
      </w:r>
      <w:r w:rsidR="04F8B8FB" w:rsidRPr="00C26723">
        <w:rPr>
          <w:rFonts w:cs="Times New Roman"/>
          <w:sz w:val="24"/>
          <w:szCs w:val="24"/>
        </w:rPr>
        <w:t xml:space="preserve">un </w:t>
      </w:r>
      <w:r w:rsidR="00B74A63">
        <w:rPr>
          <w:rFonts w:cs="Times New Roman"/>
          <w:sz w:val="24"/>
          <w:szCs w:val="24"/>
        </w:rPr>
        <w:t xml:space="preserve">attiecīgi </w:t>
      </w:r>
      <w:r w:rsidR="04F8B8FB" w:rsidRPr="00C26723">
        <w:rPr>
          <w:rFonts w:cs="Times New Roman"/>
          <w:sz w:val="24"/>
          <w:szCs w:val="24"/>
        </w:rPr>
        <w:t xml:space="preserve">ERAF finansējums pārdalīts </w:t>
      </w:r>
      <w:r w:rsidR="004653FE" w:rsidRPr="00C26723">
        <w:rPr>
          <w:rFonts w:cs="Times New Roman"/>
          <w:sz w:val="24"/>
          <w:szCs w:val="24"/>
        </w:rPr>
        <w:t xml:space="preserve">citu prioritāru projektu </w:t>
      </w:r>
      <w:r w:rsidR="00064966" w:rsidRPr="00C26723">
        <w:rPr>
          <w:rFonts w:cs="Times New Roman"/>
          <w:sz w:val="24"/>
          <w:szCs w:val="24"/>
        </w:rPr>
        <w:t>īstenošanai</w:t>
      </w:r>
      <w:r w:rsidR="55DEA4EB" w:rsidRPr="00C26723">
        <w:rPr>
          <w:rFonts w:eastAsia="Times New Roman" w:cs="Times New Roman"/>
          <w:sz w:val="24"/>
          <w:szCs w:val="24"/>
        </w:rPr>
        <w:t>.</w:t>
      </w:r>
      <w:r w:rsidR="00053071" w:rsidRPr="00C26723">
        <w:rPr>
          <w:rFonts w:eastAsia="Times New Roman" w:cs="Times New Roman"/>
          <w:sz w:val="24"/>
          <w:szCs w:val="24"/>
        </w:rPr>
        <w:t xml:space="preserve"> </w:t>
      </w:r>
      <w:r w:rsidR="009E0498">
        <w:rPr>
          <w:rFonts w:eastAsia="Times New Roman" w:cs="Times New Roman"/>
          <w:sz w:val="24"/>
          <w:szCs w:val="24"/>
        </w:rPr>
        <w:t>V</w:t>
      </w:r>
      <w:r w:rsidR="1DA17D5A" w:rsidRPr="00C26723">
        <w:rPr>
          <w:rFonts w:eastAsia="Times New Roman" w:cs="Times New Roman"/>
          <w:sz w:val="24"/>
          <w:szCs w:val="24"/>
        </w:rPr>
        <w:t xml:space="preserve">isu </w:t>
      </w:r>
      <w:r w:rsidR="006B7D1B" w:rsidRPr="00C26723">
        <w:rPr>
          <w:rFonts w:eastAsia="Times New Roman" w:cs="Times New Roman"/>
          <w:sz w:val="24"/>
          <w:szCs w:val="24"/>
        </w:rPr>
        <w:t>p</w:t>
      </w:r>
      <w:r w:rsidR="7F269773" w:rsidRPr="00C26723">
        <w:rPr>
          <w:rFonts w:eastAsia="Times New Roman" w:cs="Times New Roman"/>
          <w:sz w:val="24"/>
          <w:szCs w:val="24"/>
        </w:rPr>
        <w:t>asākumu</w:t>
      </w:r>
      <w:r w:rsidR="1DA17D5A" w:rsidRPr="00C26723">
        <w:rPr>
          <w:rFonts w:eastAsia="Times New Roman" w:cs="Times New Roman"/>
          <w:sz w:val="24"/>
          <w:szCs w:val="24"/>
        </w:rPr>
        <w:t xml:space="preserve"> izpilde</w:t>
      </w:r>
      <w:r w:rsidR="00C3441F">
        <w:rPr>
          <w:rFonts w:eastAsia="Times New Roman" w:cs="Times New Roman"/>
          <w:sz w:val="24"/>
          <w:szCs w:val="24"/>
        </w:rPr>
        <w:t xml:space="preserve">s status ir </w:t>
      </w:r>
      <w:r w:rsidR="1DA17D5A" w:rsidRPr="00C26723">
        <w:rPr>
          <w:rFonts w:eastAsia="Times New Roman" w:cs="Times New Roman"/>
          <w:sz w:val="24"/>
          <w:szCs w:val="24"/>
        </w:rPr>
        <w:t xml:space="preserve"> </w:t>
      </w:r>
      <w:r w:rsidR="008066A8">
        <w:rPr>
          <w:rFonts w:eastAsia="Times New Roman" w:cs="Times New Roman"/>
          <w:sz w:val="24"/>
          <w:szCs w:val="24"/>
        </w:rPr>
        <w:t>u</w:t>
      </w:r>
      <w:r w:rsidR="008066A8" w:rsidRPr="00C26723">
        <w:rPr>
          <w:rFonts w:eastAsia="Times New Roman" w:cs="Times New Roman"/>
          <w:sz w:val="24"/>
          <w:szCs w:val="24"/>
        </w:rPr>
        <w:t>zskatā</w:t>
      </w:r>
      <w:r w:rsidR="008066A8">
        <w:rPr>
          <w:rFonts w:eastAsia="Times New Roman" w:cs="Times New Roman"/>
          <w:sz w:val="24"/>
          <w:szCs w:val="24"/>
        </w:rPr>
        <w:t>mi</w:t>
      </w:r>
      <w:r w:rsidR="008066A8" w:rsidRPr="00C26723">
        <w:rPr>
          <w:rFonts w:eastAsia="Times New Roman" w:cs="Times New Roman"/>
          <w:sz w:val="24"/>
          <w:szCs w:val="24"/>
        </w:rPr>
        <w:t xml:space="preserve"> </w:t>
      </w:r>
      <w:r w:rsidR="1DA17D5A" w:rsidRPr="00C26723">
        <w:rPr>
          <w:rFonts w:eastAsia="Times New Roman" w:cs="Times New Roman"/>
          <w:sz w:val="24"/>
          <w:szCs w:val="24"/>
        </w:rPr>
        <w:t>atspoguļot</w:t>
      </w:r>
      <w:r w:rsidR="008066A8">
        <w:rPr>
          <w:rFonts w:eastAsia="Times New Roman" w:cs="Times New Roman"/>
          <w:sz w:val="24"/>
          <w:szCs w:val="24"/>
        </w:rPr>
        <w:t>s</w:t>
      </w:r>
      <w:r w:rsidR="1DA17D5A" w:rsidRPr="00C26723">
        <w:rPr>
          <w:rFonts w:eastAsia="Times New Roman" w:cs="Times New Roman"/>
          <w:sz w:val="24"/>
          <w:szCs w:val="24"/>
        </w:rPr>
        <w:t xml:space="preserve"> </w:t>
      </w:r>
      <w:r w:rsidR="0880A7C5" w:rsidRPr="00C26723">
        <w:rPr>
          <w:rFonts w:eastAsia="Times New Roman" w:cs="Times New Roman"/>
          <w:sz w:val="24"/>
          <w:szCs w:val="24"/>
        </w:rPr>
        <w:t>a</w:t>
      </w:r>
      <w:r w:rsidR="1DA17D5A" w:rsidRPr="00C26723">
        <w:rPr>
          <w:rFonts w:eastAsia="Times New Roman" w:cs="Times New Roman"/>
          <w:sz w:val="24"/>
          <w:szCs w:val="24"/>
        </w:rPr>
        <w:t>ttēlā</w:t>
      </w:r>
      <w:r w:rsidR="651951EC" w:rsidRPr="00C26723">
        <w:rPr>
          <w:rFonts w:eastAsia="Times New Roman" w:cs="Times New Roman"/>
          <w:sz w:val="24"/>
          <w:szCs w:val="24"/>
        </w:rPr>
        <w:t xml:space="preserve"> Nr.1</w:t>
      </w:r>
      <w:r w:rsidR="009639EE">
        <w:rPr>
          <w:rFonts w:eastAsia="Times New Roman" w:cs="Times New Roman"/>
          <w:sz w:val="24"/>
          <w:szCs w:val="24"/>
        </w:rPr>
        <w:t>.</w:t>
      </w:r>
    </w:p>
    <w:p w14:paraId="7C4A96C3" w14:textId="69E1C34C" w:rsidR="00FD4B35" w:rsidRDefault="00FD4B35" w:rsidP="00D619AA">
      <w:pPr>
        <w:spacing w:after="100" w:afterAutospacing="1"/>
        <w:ind w:firstLine="567"/>
        <w:jc w:val="center"/>
        <w:rPr>
          <w:rFonts w:eastAsia="Times New Roman" w:cs="Times New Roman"/>
          <w:sz w:val="24"/>
          <w:szCs w:val="24"/>
        </w:rPr>
      </w:pPr>
      <w:r w:rsidRPr="00C26723">
        <w:rPr>
          <w:rFonts w:eastAsia="Times New Roman" w:cs="Times New Roman"/>
          <w:noProof/>
          <w:sz w:val="24"/>
          <w:szCs w:val="24"/>
        </w:rPr>
        <w:drawing>
          <wp:anchor distT="0" distB="0" distL="114300" distR="114300" simplePos="0" relativeHeight="251658245" behindDoc="0" locked="0" layoutInCell="1" allowOverlap="1" wp14:anchorId="0A5AF192" wp14:editId="1BF531E9">
            <wp:simplePos x="0" y="0"/>
            <wp:positionH relativeFrom="page">
              <wp:align>center</wp:align>
            </wp:positionH>
            <wp:positionV relativeFrom="paragraph">
              <wp:posOffset>238760</wp:posOffset>
            </wp:positionV>
            <wp:extent cx="6114277" cy="4393368"/>
            <wp:effectExtent l="19050" t="19050" r="20320" b="26670"/>
            <wp:wrapSquare wrapText="bothSides"/>
            <wp:docPr id="149866751" name="Picture 3" descr="A blue and white text on a blu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022678" name="Picture 3" descr="A blue and white text on a blue background&#10;&#10;AI-generated content may be incorrect."/>
                    <pic:cNvPicPr/>
                  </pic:nvPicPr>
                  <pic:blipFill rotWithShape="1">
                    <a:blip r:embed="rId13">
                      <a:extLst>
                        <a:ext uri="{28A0092B-C50C-407E-A947-70E740481C1C}">
                          <a14:useLocalDpi xmlns:a14="http://schemas.microsoft.com/office/drawing/2010/main" val="0"/>
                        </a:ext>
                      </a:extLst>
                    </a:blip>
                    <a:srcRect l="973" t="-1" r="559" b="1177"/>
                    <a:stretch>
                      <a:fillRect/>
                    </a:stretch>
                  </pic:blipFill>
                  <pic:spPr bwMode="auto">
                    <a:xfrm>
                      <a:off x="0" y="0"/>
                      <a:ext cx="6114277" cy="4393368"/>
                    </a:xfrm>
                    <a:prstGeom prst="rect">
                      <a:avLst/>
                    </a:prstGeom>
                    <a:ln w="12700" cap="flat" cmpd="sng" algn="ctr">
                      <a:solidFill>
                        <a:schemeClr val="bg1">
                          <a:lumMod val="85000"/>
                        </a:scheme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Pr="00C26723">
        <w:rPr>
          <w:b/>
          <w:bCs/>
          <w:color w:val="002060"/>
          <w:sz w:val="24"/>
          <w:szCs w:val="24"/>
        </w:rPr>
        <w:t>P</w:t>
      </w:r>
      <w:r w:rsidRPr="00C26723">
        <w:rPr>
          <w:b/>
          <w:bCs/>
          <w:sz w:val="24"/>
          <w:szCs w:val="24"/>
        </w:rPr>
        <w:t>asākumu izpilde</w:t>
      </w:r>
    </w:p>
    <w:p w14:paraId="68240321" w14:textId="5FC59271" w:rsidR="00FD4B35" w:rsidRPr="00C26723" w:rsidRDefault="00FD4B35" w:rsidP="00FD4B35">
      <w:pPr>
        <w:rPr>
          <w:rFonts w:eastAsia="Times New Roman" w:cs="Times New Roman"/>
          <w:i/>
          <w:iCs/>
          <w:sz w:val="24"/>
          <w:szCs w:val="24"/>
        </w:rPr>
      </w:pPr>
      <w:r>
        <w:rPr>
          <w:rFonts w:eastAsia="Times New Roman" w:cs="Times New Roman"/>
          <w:i/>
          <w:iCs/>
          <w:sz w:val="24"/>
          <w:szCs w:val="24"/>
        </w:rPr>
        <w:t xml:space="preserve">   </w:t>
      </w:r>
      <w:r w:rsidRPr="00C26723">
        <w:rPr>
          <w:rFonts w:eastAsia="Times New Roman" w:cs="Times New Roman"/>
          <w:i/>
          <w:iCs/>
          <w:sz w:val="24"/>
          <w:szCs w:val="24"/>
        </w:rPr>
        <w:t>Attēls Nr. 1</w:t>
      </w:r>
    </w:p>
    <w:p w14:paraId="326546E1" w14:textId="73BF6231" w:rsidR="00CB083E" w:rsidRPr="00C26723" w:rsidRDefault="003F6834" w:rsidP="009665EC">
      <w:pPr>
        <w:pStyle w:val="Heading1"/>
        <w:spacing w:before="0" w:after="120"/>
        <w:ind w:left="641" w:hanging="357"/>
        <w:jc w:val="center"/>
        <w:rPr>
          <w:rFonts w:ascii="Times New Roman" w:hAnsi="Times New Roman" w:cs="Times New Roman"/>
          <w:sz w:val="28"/>
          <w:szCs w:val="28"/>
          <w:shd w:val="clear" w:color="auto" w:fill="FFFFFF"/>
        </w:rPr>
      </w:pPr>
      <w:bookmarkStart w:id="12" w:name="_Toc1439532972"/>
      <w:bookmarkStart w:id="13" w:name="_Toc200039149"/>
      <w:bookmarkStart w:id="14" w:name="_Toc212214297"/>
      <w:r w:rsidRPr="00C26723">
        <w:rPr>
          <w:rFonts w:ascii="Times New Roman" w:hAnsi="Times New Roman" w:cs="Times New Roman"/>
          <w:sz w:val="28"/>
          <w:szCs w:val="28"/>
          <w:shd w:val="clear" w:color="auto" w:fill="FFFFFF"/>
        </w:rPr>
        <w:t>Nacionālā un ES politika</w:t>
      </w:r>
      <w:bookmarkEnd w:id="7"/>
      <w:bookmarkEnd w:id="12"/>
      <w:bookmarkEnd w:id="13"/>
      <w:bookmarkEnd w:id="14"/>
    </w:p>
    <w:p w14:paraId="2C604FBF" w14:textId="2AE53B66" w:rsidR="00BA6A30" w:rsidRPr="00C26723" w:rsidRDefault="004F4756" w:rsidP="00304003">
      <w:pPr>
        <w:pStyle w:val="Text2"/>
        <w:ind w:left="0" w:firstLine="284"/>
        <w:rPr>
          <w:lang w:val="lv-LV"/>
        </w:rPr>
      </w:pPr>
      <w:r w:rsidRPr="00A82D0A">
        <w:rPr>
          <w:lang w:val="lv-LV"/>
        </w:rPr>
        <w:t>Eiropas Parlamenta un Padomes 2022. gada 14. decembra lēmuma (ES) 2022/2481, ar ko izveido politikas programmu “Digitālās desmitgades ceļš” 2030. gadam</w:t>
      </w:r>
      <w:r w:rsidRPr="00C26723" w:rsidDel="004F4756">
        <w:rPr>
          <w:lang w:val="lv-LV"/>
        </w:rPr>
        <w:t xml:space="preserve"> </w:t>
      </w:r>
      <w:r w:rsidR="00132856" w:rsidRPr="00C26723">
        <w:rPr>
          <w:rStyle w:val="FootnoteReference"/>
          <w:lang w:val="lv-LV"/>
        </w:rPr>
        <w:footnoteReference w:id="11"/>
      </w:r>
      <w:r w:rsidR="00132856" w:rsidRPr="00C26723">
        <w:rPr>
          <w:lang w:val="lv-LV"/>
        </w:rPr>
        <w:t xml:space="preserve"> </w:t>
      </w:r>
      <w:r w:rsidR="001C54DF">
        <w:rPr>
          <w:lang w:val="lv-LV"/>
        </w:rPr>
        <w:t>(turpmāk</w:t>
      </w:r>
      <w:r w:rsidR="00AF2143">
        <w:rPr>
          <w:lang w:val="lv-LV"/>
        </w:rPr>
        <w:t xml:space="preserve"> – Lēmum</w:t>
      </w:r>
      <w:r w:rsidR="00983D19">
        <w:rPr>
          <w:lang w:val="lv-LV"/>
        </w:rPr>
        <w:t>s</w:t>
      </w:r>
      <w:r w:rsidR="00AF2143">
        <w:rPr>
          <w:lang w:val="lv-LV"/>
        </w:rPr>
        <w:t xml:space="preserve"> </w:t>
      </w:r>
      <w:r w:rsidR="00AF2143" w:rsidRPr="00A82D0A">
        <w:rPr>
          <w:lang w:val="lv-LV"/>
        </w:rPr>
        <w:t>2022/2481)</w:t>
      </w:r>
      <w:r w:rsidR="00AF2143">
        <w:rPr>
          <w:lang w:val="lv-LV"/>
        </w:rPr>
        <w:t xml:space="preserve"> </w:t>
      </w:r>
      <w:r w:rsidR="00132856" w:rsidRPr="00C26723">
        <w:rPr>
          <w:lang w:val="lv-LV"/>
        </w:rPr>
        <w:t>rādītāja “Gigabitu savienojamība”</w:t>
      </w:r>
      <w:r w:rsidR="00AE010A">
        <w:rPr>
          <w:rStyle w:val="FootnoteReference"/>
          <w:lang w:val="lv-LV"/>
        </w:rPr>
        <w:footnoteReference w:id="12"/>
      </w:r>
      <w:r w:rsidR="00287E63">
        <w:rPr>
          <w:lang w:val="lv-LV"/>
        </w:rPr>
        <w:t xml:space="preserve"> </w:t>
      </w:r>
      <w:r w:rsidR="00132856" w:rsidRPr="00C26723">
        <w:rPr>
          <w:lang w:val="lv-LV"/>
        </w:rPr>
        <w:t>esošā 2023. gadā kopējā fiksētā VHCN (FTTP &amp; DOCSIS 3.1)</w:t>
      </w:r>
      <w:r w:rsidR="00A00A47">
        <w:rPr>
          <w:lang w:val="lv-LV"/>
        </w:rPr>
        <w:t xml:space="preserve">   </w:t>
      </w:r>
      <w:r w:rsidR="00132856" w:rsidRPr="00C26723">
        <w:rPr>
          <w:lang w:val="lv-LV"/>
        </w:rPr>
        <w:t xml:space="preserve"> </w:t>
      </w:r>
      <w:r w:rsidR="00B47503" w:rsidRPr="00C26723">
        <w:rPr>
          <w:lang w:val="lv-LV"/>
        </w:rPr>
        <w:t>–</w:t>
      </w:r>
      <w:r w:rsidR="001A50A4" w:rsidRPr="00C26723">
        <w:rPr>
          <w:lang w:val="lv-LV"/>
        </w:rPr>
        <w:t xml:space="preserve"> ļ</w:t>
      </w:r>
      <w:r w:rsidR="00132856" w:rsidRPr="00C26723">
        <w:rPr>
          <w:lang w:val="lv-LV"/>
        </w:rPr>
        <w:t>oti augstas veiktspējas tīkl</w:t>
      </w:r>
      <w:r w:rsidR="00921437" w:rsidRPr="00C26723">
        <w:rPr>
          <w:lang w:val="lv-LV"/>
        </w:rPr>
        <w:t>a</w:t>
      </w:r>
      <w:r w:rsidR="00132856" w:rsidRPr="00C26723">
        <w:rPr>
          <w:lang w:val="lv-LV"/>
        </w:rPr>
        <w:t xml:space="preserve"> (ar datu pārraides ātrumu vismaz 100 Mbit/s) </w:t>
      </w:r>
      <w:r w:rsidR="00B47503" w:rsidRPr="00C26723">
        <w:rPr>
          <w:lang w:val="lv-LV"/>
        </w:rPr>
        <w:t xml:space="preserve">– </w:t>
      </w:r>
      <w:r w:rsidR="00132856" w:rsidRPr="00C26723">
        <w:rPr>
          <w:lang w:val="lv-LV"/>
        </w:rPr>
        <w:t xml:space="preserve">pieejamība kopējā valsts </w:t>
      </w:r>
      <w:r w:rsidR="00132856" w:rsidRPr="00C26723">
        <w:rPr>
          <w:lang w:val="lv-LV"/>
        </w:rPr>
        <w:lastRenderedPageBreak/>
        <w:t>līmenī sasniedza 71,4 %, kas ir zemāka par ES vidējo rādītāju – 78,8 %. Lauku teritorijās fiksētais VHCN pārklājums sasniedza 13,1 %</w:t>
      </w:r>
      <w:r w:rsidR="00724940" w:rsidRPr="00C26723">
        <w:rPr>
          <w:lang w:val="lv-LV"/>
        </w:rPr>
        <w:t>, kas ir</w:t>
      </w:r>
      <w:r w:rsidR="00132856" w:rsidRPr="00C26723">
        <w:rPr>
          <w:lang w:val="lv-LV"/>
        </w:rPr>
        <w:t xml:space="preserve"> vairāk nekā četras reizes mazāk nekā vidēji ES.</w:t>
      </w:r>
    </w:p>
    <w:p w14:paraId="2F8A836F" w14:textId="5602FD64" w:rsidR="509E3218" w:rsidRPr="00C26723" w:rsidRDefault="00930EE0" w:rsidP="009665EC">
      <w:pPr>
        <w:pStyle w:val="Text2"/>
        <w:ind w:left="0"/>
        <w:rPr>
          <w:lang w:val="lv-LV"/>
        </w:rPr>
      </w:pPr>
      <w:r w:rsidRPr="00C26723">
        <w:rPr>
          <w:noProof/>
        </w:rPr>
        <w:drawing>
          <wp:anchor distT="0" distB="0" distL="114300" distR="114300" simplePos="0" relativeHeight="251658242" behindDoc="0" locked="0" layoutInCell="1" allowOverlap="1" wp14:anchorId="63C60E23" wp14:editId="43DDDA0D">
            <wp:simplePos x="0" y="0"/>
            <wp:positionH relativeFrom="column">
              <wp:posOffset>54610</wp:posOffset>
            </wp:positionH>
            <wp:positionV relativeFrom="paragraph">
              <wp:posOffset>598170</wp:posOffset>
            </wp:positionV>
            <wp:extent cx="6210300" cy="2419350"/>
            <wp:effectExtent l="0" t="0" r="0" b="0"/>
            <wp:wrapSquare wrapText="bothSides"/>
            <wp:docPr id="179717668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176689" name=""/>
                    <pic:cNvPicPr/>
                  </pic:nvPicPr>
                  <pic:blipFill>
                    <a:blip r:embed="rId14">
                      <a:extLst>
                        <a:ext uri="{28A0092B-C50C-407E-A947-70E740481C1C}">
                          <a14:useLocalDpi xmlns:a14="http://schemas.microsoft.com/office/drawing/2010/main" val="0"/>
                        </a:ext>
                      </a:extLst>
                    </a:blip>
                    <a:stretch>
                      <a:fillRect/>
                    </a:stretch>
                  </pic:blipFill>
                  <pic:spPr>
                    <a:xfrm>
                      <a:off x="0" y="0"/>
                      <a:ext cx="6210300" cy="2419350"/>
                    </a:xfrm>
                    <a:prstGeom prst="rect">
                      <a:avLst/>
                    </a:prstGeom>
                  </pic:spPr>
                </pic:pic>
              </a:graphicData>
            </a:graphic>
          </wp:anchor>
        </w:drawing>
      </w:r>
      <w:r w:rsidR="09009297" w:rsidRPr="00C26723">
        <w:rPr>
          <w:lang w:val="lv-LV"/>
        </w:rPr>
        <w:t>Balstoties uz</w:t>
      </w:r>
      <w:r w:rsidR="09009297" w:rsidRPr="00C26723">
        <w:rPr>
          <w:b/>
          <w:bCs/>
          <w:lang w:val="lv-LV"/>
        </w:rPr>
        <w:t xml:space="preserve"> </w:t>
      </w:r>
      <w:r w:rsidR="54E6C56D" w:rsidRPr="00C26723">
        <w:rPr>
          <w:lang w:val="lv-LV"/>
        </w:rPr>
        <w:t>OECD 2024</w:t>
      </w:r>
      <w:r w:rsidR="00826970" w:rsidRPr="00C26723">
        <w:rPr>
          <w:rStyle w:val="FootnoteReference"/>
          <w:lang w:val="lv-LV"/>
        </w:rPr>
        <w:footnoteReference w:id="13"/>
      </w:r>
      <w:r w:rsidR="7571FFB7" w:rsidRPr="00C26723">
        <w:rPr>
          <w:lang w:val="lv-LV"/>
        </w:rPr>
        <w:t xml:space="preserve"> </w:t>
      </w:r>
      <w:r w:rsidR="54E6C56D" w:rsidRPr="00C26723">
        <w:rPr>
          <w:lang w:val="lv-LV"/>
        </w:rPr>
        <w:t>(dati par 2023.</w:t>
      </w:r>
      <w:r w:rsidR="00E037BD" w:rsidRPr="00C26723">
        <w:rPr>
          <w:lang w:val="lv-LV"/>
        </w:rPr>
        <w:t> </w:t>
      </w:r>
      <w:r w:rsidR="54E6C56D" w:rsidRPr="00C26723">
        <w:rPr>
          <w:lang w:val="lv-LV"/>
        </w:rPr>
        <w:t>gadu)</w:t>
      </w:r>
      <w:r w:rsidR="09009297" w:rsidRPr="00C26723">
        <w:rPr>
          <w:lang w:val="lv-LV"/>
        </w:rPr>
        <w:t xml:space="preserve"> datiem</w:t>
      </w:r>
      <w:r w:rsidR="54E6C56D" w:rsidRPr="00C26723">
        <w:rPr>
          <w:lang w:val="lv-LV"/>
        </w:rPr>
        <w:t xml:space="preserve">, </w:t>
      </w:r>
      <w:r w:rsidR="7E3E70CE" w:rsidRPr="00C26723">
        <w:rPr>
          <w:lang w:val="lv-LV"/>
        </w:rPr>
        <w:t xml:space="preserve">47,91% </w:t>
      </w:r>
      <w:r w:rsidR="54E6C56D" w:rsidRPr="00C26723">
        <w:rPr>
          <w:lang w:val="lv-LV"/>
        </w:rPr>
        <w:t>uzņēmum</w:t>
      </w:r>
      <w:r w:rsidR="433F5443" w:rsidRPr="00C26723">
        <w:rPr>
          <w:lang w:val="lv-LV"/>
        </w:rPr>
        <w:t>u Latvijā ir</w:t>
      </w:r>
      <w:r w:rsidR="54E6C56D" w:rsidRPr="00C26723">
        <w:rPr>
          <w:lang w:val="lv-LV"/>
        </w:rPr>
        <w:t xml:space="preserve"> ar ļoti augst</w:t>
      </w:r>
      <w:r w:rsidR="3C452DD6" w:rsidRPr="00C26723">
        <w:rPr>
          <w:lang w:val="lv-LV"/>
        </w:rPr>
        <w:t>as veiktspējas tīkliem (ar datu pārraides ātrumu vismaz 100</w:t>
      </w:r>
      <w:r w:rsidR="5D2B06A7" w:rsidRPr="00C26723">
        <w:rPr>
          <w:lang w:val="lv-LV"/>
        </w:rPr>
        <w:t xml:space="preserve"> </w:t>
      </w:r>
      <w:r w:rsidR="3C452DD6" w:rsidRPr="00C26723">
        <w:rPr>
          <w:lang w:val="lv-LV"/>
        </w:rPr>
        <w:t>Mbit/s</w:t>
      </w:r>
      <w:r w:rsidR="1329B641" w:rsidRPr="00C26723">
        <w:rPr>
          <w:lang w:val="lv-LV"/>
        </w:rPr>
        <w:t>)</w:t>
      </w:r>
      <w:r w:rsidR="32EEA51D" w:rsidRPr="00C26723">
        <w:rPr>
          <w:lang w:val="lv-LV"/>
        </w:rPr>
        <w:t xml:space="preserve">, </w:t>
      </w:r>
      <w:r w:rsidR="50CF3C49" w:rsidRPr="00C26723">
        <w:rPr>
          <w:lang w:val="lv-LV"/>
        </w:rPr>
        <w:t xml:space="preserve">kas ir par </w:t>
      </w:r>
      <w:r w:rsidR="5FD23FD7" w:rsidRPr="00C26723">
        <w:rPr>
          <w:lang w:val="lv-LV"/>
        </w:rPr>
        <w:t>17</w:t>
      </w:r>
      <w:r w:rsidR="7794038E" w:rsidRPr="00C26723">
        <w:rPr>
          <w:lang w:val="lv-LV"/>
        </w:rPr>
        <w:t xml:space="preserve">% mazāk </w:t>
      </w:r>
      <w:r w:rsidR="00B47503" w:rsidRPr="00C26723">
        <w:rPr>
          <w:lang w:val="lv-LV"/>
        </w:rPr>
        <w:t>nekā vidēji ES</w:t>
      </w:r>
      <w:r w:rsidR="7794038E" w:rsidRPr="00C26723">
        <w:rPr>
          <w:lang w:val="lv-LV"/>
        </w:rPr>
        <w:t xml:space="preserve"> (</w:t>
      </w:r>
      <w:r w:rsidR="32EEA51D" w:rsidRPr="00C26723">
        <w:rPr>
          <w:lang w:val="lv-LV"/>
        </w:rPr>
        <w:t xml:space="preserve">sk. </w:t>
      </w:r>
      <w:r w:rsidR="790D5E26" w:rsidRPr="00C26723">
        <w:rPr>
          <w:lang w:val="lv-LV"/>
        </w:rPr>
        <w:t>a</w:t>
      </w:r>
      <w:r w:rsidR="1329B641" w:rsidRPr="00C26723">
        <w:rPr>
          <w:lang w:val="lv-LV"/>
        </w:rPr>
        <w:t>ttēl</w:t>
      </w:r>
      <w:r w:rsidR="03DABDD7" w:rsidRPr="00C26723">
        <w:rPr>
          <w:lang w:val="lv-LV"/>
        </w:rPr>
        <w:t>u</w:t>
      </w:r>
      <w:r w:rsidR="1329B641" w:rsidRPr="00C26723">
        <w:rPr>
          <w:lang w:val="lv-LV"/>
        </w:rPr>
        <w:t xml:space="preserve"> Nr.</w:t>
      </w:r>
      <w:r w:rsidR="00212091" w:rsidRPr="00C26723">
        <w:rPr>
          <w:lang w:val="lv-LV"/>
        </w:rPr>
        <w:t>2</w:t>
      </w:r>
      <w:r w:rsidR="7794038E" w:rsidRPr="00C26723">
        <w:rPr>
          <w:lang w:val="lv-LV"/>
        </w:rPr>
        <w:t xml:space="preserve">). </w:t>
      </w:r>
    </w:p>
    <w:p w14:paraId="26BB529C" w14:textId="12B6AB79" w:rsidR="00A64798" w:rsidRPr="00C26723" w:rsidRDefault="5C2D2E5F" w:rsidP="00A64798">
      <w:pPr>
        <w:pStyle w:val="ListParagraph"/>
        <w:ind w:left="0" w:firstLine="567"/>
        <w:jc w:val="both"/>
        <w:rPr>
          <w:i/>
          <w:iCs/>
          <w:sz w:val="24"/>
          <w:szCs w:val="24"/>
        </w:rPr>
      </w:pPr>
      <w:r w:rsidRPr="00C26723">
        <w:rPr>
          <w:i/>
          <w:iCs/>
          <w:sz w:val="24"/>
          <w:szCs w:val="24"/>
        </w:rPr>
        <w:t>Attēls Nr.</w:t>
      </w:r>
      <w:r w:rsidR="00392876" w:rsidRPr="00C26723">
        <w:rPr>
          <w:i/>
          <w:iCs/>
          <w:sz w:val="24"/>
          <w:szCs w:val="24"/>
        </w:rPr>
        <w:t>2</w:t>
      </w:r>
    </w:p>
    <w:p w14:paraId="6727C8BB" w14:textId="5BC0D2BB" w:rsidR="00F06EFC" w:rsidRPr="00C26723" w:rsidRDefault="521F4BAA" w:rsidP="00A64798">
      <w:pPr>
        <w:pStyle w:val="ListParagraph"/>
        <w:ind w:left="0" w:firstLine="567"/>
        <w:jc w:val="both"/>
        <w:rPr>
          <w:sz w:val="24"/>
          <w:szCs w:val="24"/>
        </w:rPr>
      </w:pPr>
      <w:r w:rsidRPr="00C26723">
        <w:rPr>
          <w:sz w:val="24"/>
          <w:szCs w:val="24"/>
        </w:rPr>
        <w:t>Pēc OECD datiem</w:t>
      </w:r>
      <w:r w:rsidR="00F06EFC" w:rsidRPr="00C26723">
        <w:rPr>
          <w:rStyle w:val="FootnoteReference"/>
          <w:sz w:val="24"/>
          <w:szCs w:val="24"/>
        </w:rPr>
        <w:footnoteReference w:id="14"/>
      </w:r>
      <w:r w:rsidRPr="00C26723">
        <w:rPr>
          <w:sz w:val="24"/>
          <w:szCs w:val="24"/>
        </w:rPr>
        <w:t xml:space="preserve"> Latvijā mobilā interneta patēriņš turpina pieaugt (sk. </w:t>
      </w:r>
      <w:r w:rsidR="170F8010" w:rsidRPr="00C26723">
        <w:rPr>
          <w:sz w:val="24"/>
          <w:szCs w:val="24"/>
        </w:rPr>
        <w:t>a</w:t>
      </w:r>
      <w:r w:rsidRPr="00C26723">
        <w:rPr>
          <w:sz w:val="24"/>
          <w:szCs w:val="24"/>
        </w:rPr>
        <w:t>ttēlu Nr.</w:t>
      </w:r>
      <w:r w:rsidR="00392876" w:rsidRPr="00C26723">
        <w:rPr>
          <w:sz w:val="24"/>
          <w:szCs w:val="24"/>
        </w:rPr>
        <w:t>3</w:t>
      </w:r>
      <w:r w:rsidRPr="00C26723">
        <w:rPr>
          <w:sz w:val="24"/>
          <w:szCs w:val="24"/>
        </w:rPr>
        <w:t xml:space="preserve">) </w:t>
      </w:r>
      <w:r w:rsidR="00B47503" w:rsidRPr="00C26723">
        <w:rPr>
          <w:sz w:val="24"/>
          <w:szCs w:val="24"/>
        </w:rPr>
        <w:t>–</w:t>
      </w:r>
      <w:r w:rsidRPr="00C26723">
        <w:rPr>
          <w:sz w:val="24"/>
          <w:szCs w:val="24"/>
        </w:rPr>
        <w:t xml:space="preserve"> no </w:t>
      </w:r>
      <w:r w:rsidR="00700894">
        <w:rPr>
          <w:sz w:val="24"/>
          <w:szCs w:val="24"/>
        </w:rPr>
        <w:t xml:space="preserve">                   </w:t>
      </w:r>
      <w:r w:rsidRPr="00C26723">
        <w:rPr>
          <w:sz w:val="24"/>
          <w:szCs w:val="24"/>
        </w:rPr>
        <w:t>7</w:t>
      </w:r>
      <w:r w:rsidR="48BC1C33" w:rsidRPr="00C26723">
        <w:rPr>
          <w:sz w:val="24"/>
          <w:szCs w:val="24"/>
        </w:rPr>
        <w:t>,</w:t>
      </w:r>
      <w:r w:rsidRPr="00C26723">
        <w:rPr>
          <w:sz w:val="24"/>
          <w:szCs w:val="24"/>
        </w:rPr>
        <w:t>6 GB patēriņa mēnesī 2016. gadā patēriņš ir pieaudzis līdz 54 GB 2024.</w:t>
      </w:r>
      <w:r w:rsidR="0045590D" w:rsidRPr="00C26723">
        <w:rPr>
          <w:sz w:val="24"/>
          <w:szCs w:val="24"/>
        </w:rPr>
        <w:t> </w:t>
      </w:r>
      <w:r w:rsidRPr="00C26723">
        <w:rPr>
          <w:sz w:val="24"/>
          <w:szCs w:val="24"/>
        </w:rPr>
        <w:t xml:space="preserve">gadā uz vienu mobilā platjoslas abonementu mēnesī. </w:t>
      </w:r>
    </w:p>
    <w:p w14:paraId="6D65AA4C" w14:textId="3E02F030" w:rsidR="00A14010" w:rsidRPr="00C26723" w:rsidRDefault="00F06EFC" w:rsidP="008D00B2">
      <w:pPr>
        <w:pStyle w:val="ListParagraph"/>
        <w:spacing w:line="276" w:lineRule="auto"/>
        <w:ind w:left="0"/>
        <w:contextualSpacing w:val="0"/>
        <w:jc w:val="both"/>
        <w:rPr>
          <w:i/>
          <w:iCs/>
          <w:sz w:val="24"/>
          <w:szCs w:val="24"/>
        </w:rPr>
      </w:pPr>
      <w:r w:rsidRPr="00C26723">
        <w:rPr>
          <w:noProof/>
          <w:sz w:val="24"/>
          <w:szCs w:val="24"/>
        </w:rPr>
        <w:drawing>
          <wp:inline distT="0" distB="0" distL="0" distR="0" wp14:anchorId="71B4B7AD" wp14:editId="550E18DA">
            <wp:extent cx="6070600" cy="2156301"/>
            <wp:effectExtent l="19050" t="19050" r="25400" b="15875"/>
            <wp:docPr id="1366441082" name="Picture 2"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441082" name="Picture 2" descr="A graph of different colored lines&#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3562" cy="2160905"/>
                    </a:xfrm>
                    <a:prstGeom prst="rect">
                      <a:avLst/>
                    </a:prstGeom>
                    <a:noFill/>
                    <a:ln>
                      <a:solidFill>
                        <a:schemeClr val="bg1">
                          <a:lumMod val="65000"/>
                        </a:schemeClr>
                      </a:solidFill>
                    </a:ln>
                  </pic:spPr>
                </pic:pic>
              </a:graphicData>
            </a:graphic>
          </wp:inline>
        </w:drawing>
      </w:r>
      <w:r w:rsidRPr="00C26723">
        <w:rPr>
          <w:i/>
          <w:iCs/>
          <w:sz w:val="24"/>
          <w:szCs w:val="24"/>
        </w:rPr>
        <w:t>Attēls Nr.</w:t>
      </w:r>
      <w:r w:rsidR="00392876" w:rsidRPr="00C26723">
        <w:rPr>
          <w:i/>
          <w:iCs/>
          <w:sz w:val="24"/>
          <w:szCs w:val="24"/>
        </w:rPr>
        <w:t>3</w:t>
      </w:r>
    </w:p>
    <w:p w14:paraId="3CAA1C93" w14:textId="4204038A" w:rsidR="006F4A1F" w:rsidRPr="00C26723" w:rsidRDefault="00685234" w:rsidP="00951CCB">
      <w:pPr>
        <w:pStyle w:val="ListParagraph"/>
        <w:spacing w:line="276" w:lineRule="auto"/>
        <w:ind w:left="0"/>
        <w:contextualSpacing w:val="0"/>
        <w:jc w:val="both"/>
        <w:rPr>
          <w:sz w:val="24"/>
          <w:szCs w:val="24"/>
        </w:rPr>
      </w:pPr>
      <w:r w:rsidRPr="00C26723">
        <w:rPr>
          <w:sz w:val="24"/>
          <w:szCs w:val="24"/>
        </w:rPr>
        <w:t>Latvij</w:t>
      </w:r>
      <w:r w:rsidR="00EF4529" w:rsidRPr="00C26723">
        <w:rPr>
          <w:sz w:val="24"/>
          <w:szCs w:val="24"/>
        </w:rPr>
        <w:t>ā fiksē</w:t>
      </w:r>
      <w:r w:rsidR="0097406D" w:rsidRPr="00C26723">
        <w:rPr>
          <w:sz w:val="24"/>
          <w:szCs w:val="24"/>
        </w:rPr>
        <w:t>ta platjoslas interneta cena</w:t>
      </w:r>
      <w:r w:rsidR="00903325" w:rsidRPr="00C26723">
        <w:rPr>
          <w:sz w:val="24"/>
          <w:szCs w:val="24"/>
        </w:rPr>
        <w:t xml:space="preserve"> 16,2 USD/PPP</w:t>
      </w:r>
      <w:r w:rsidR="0097406D" w:rsidRPr="00C26723">
        <w:rPr>
          <w:sz w:val="24"/>
          <w:szCs w:val="24"/>
        </w:rPr>
        <w:t xml:space="preserve"> (100mb/s)</w:t>
      </w:r>
      <w:r w:rsidR="00786604" w:rsidRPr="00C26723">
        <w:rPr>
          <w:sz w:val="24"/>
          <w:szCs w:val="24"/>
        </w:rPr>
        <w:t xml:space="preserve"> vienībās</w:t>
      </w:r>
      <w:r w:rsidR="00D046C0" w:rsidRPr="00C26723">
        <w:rPr>
          <w:rStyle w:val="FootnoteReference"/>
          <w:sz w:val="24"/>
          <w:szCs w:val="24"/>
        </w:rPr>
        <w:footnoteReference w:id="15"/>
      </w:r>
      <w:r w:rsidR="00DE4C84" w:rsidRPr="00C26723">
        <w:rPr>
          <w:sz w:val="24"/>
          <w:szCs w:val="24"/>
        </w:rPr>
        <w:t xml:space="preserve">, kas ir aptuveni 13,76 </w:t>
      </w:r>
    </w:p>
    <w:p w14:paraId="02B6F0D2" w14:textId="2F08A771" w:rsidR="00410ED6" w:rsidRPr="00C26723" w:rsidRDefault="005377A6" w:rsidP="004700EF">
      <w:pPr>
        <w:pStyle w:val="ListParagraph"/>
        <w:spacing w:line="276" w:lineRule="auto"/>
        <w:ind w:left="0"/>
        <w:contextualSpacing w:val="0"/>
        <w:rPr>
          <w:i/>
          <w:iCs/>
          <w:sz w:val="24"/>
          <w:szCs w:val="24"/>
        </w:rPr>
      </w:pPr>
      <w:r w:rsidRPr="00C26723">
        <w:rPr>
          <w:noProof/>
          <w:sz w:val="24"/>
          <w:szCs w:val="24"/>
        </w:rPr>
        <w:lastRenderedPageBreak/>
        <w:drawing>
          <wp:anchor distT="0" distB="0" distL="114300" distR="114300" simplePos="0" relativeHeight="251658244" behindDoc="0" locked="0" layoutInCell="1" allowOverlap="1" wp14:anchorId="749B6486" wp14:editId="6DAD3C17">
            <wp:simplePos x="0" y="0"/>
            <wp:positionH relativeFrom="margin">
              <wp:align>left</wp:align>
            </wp:positionH>
            <wp:positionV relativeFrom="paragraph">
              <wp:posOffset>198120</wp:posOffset>
            </wp:positionV>
            <wp:extent cx="6065520" cy="2715260"/>
            <wp:effectExtent l="0" t="0" r="0" b="8890"/>
            <wp:wrapTopAndBottom/>
            <wp:docPr id="1962150500" name="Picture 1" descr="A graph of blue and whit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150500" name="Picture 1" descr="A graph of blue and white lines&#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65520" cy="2715260"/>
                    </a:xfrm>
                    <a:prstGeom prst="rect">
                      <a:avLst/>
                    </a:prstGeom>
                    <a:noFill/>
                  </pic:spPr>
                </pic:pic>
              </a:graphicData>
            </a:graphic>
            <wp14:sizeRelH relativeFrom="margin">
              <wp14:pctWidth>0</wp14:pctWidth>
            </wp14:sizeRelH>
            <wp14:sizeRelV relativeFrom="margin">
              <wp14:pctHeight>0</wp14:pctHeight>
            </wp14:sizeRelV>
          </wp:anchor>
        </w:drawing>
      </w:r>
      <w:r w:rsidR="00DE4C84" w:rsidRPr="00C26723">
        <w:rPr>
          <w:sz w:val="24"/>
          <w:szCs w:val="24"/>
        </w:rPr>
        <w:t>EUR</w:t>
      </w:r>
      <w:r w:rsidR="0067044B" w:rsidRPr="00C26723">
        <w:rPr>
          <w:sz w:val="24"/>
          <w:szCs w:val="24"/>
        </w:rPr>
        <w:t>/</w:t>
      </w:r>
      <w:r w:rsidR="00DE4C84" w:rsidRPr="00C26723">
        <w:rPr>
          <w:sz w:val="24"/>
          <w:szCs w:val="24"/>
        </w:rPr>
        <w:t>PPP</w:t>
      </w:r>
      <w:r w:rsidR="00F86A7F" w:rsidRPr="00C26723">
        <w:rPr>
          <w:rStyle w:val="FootnoteReference"/>
          <w:sz w:val="24"/>
          <w:szCs w:val="24"/>
        </w:rPr>
        <w:footnoteReference w:id="16"/>
      </w:r>
      <w:r w:rsidR="0067044B" w:rsidRPr="00C26723">
        <w:rPr>
          <w:sz w:val="24"/>
          <w:szCs w:val="24"/>
        </w:rPr>
        <w:t xml:space="preserve"> </w:t>
      </w:r>
      <w:r w:rsidR="008A0CF1" w:rsidRPr="00C26723">
        <w:rPr>
          <w:sz w:val="24"/>
          <w:szCs w:val="24"/>
        </w:rPr>
        <w:t>ir zemāka</w:t>
      </w:r>
      <w:r w:rsidR="00903325" w:rsidRPr="00C26723">
        <w:rPr>
          <w:sz w:val="24"/>
          <w:szCs w:val="24"/>
        </w:rPr>
        <w:t xml:space="preserve"> nekā </w:t>
      </w:r>
      <w:r w:rsidR="00DF46B4" w:rsidRPr="00C26723">
        <w:rPr>
          <w:sz w:val="24"/>
          <w:szCs w:val="24"/>
        </w:rPr>
        <w:t xml:space="preserve">38,7 USD/PPP </w:t>
      </w:r>
      <w:r w:rsidR="00903325" w:rsidRPr="00C26723">
        <w:rPr>
          <w:sz w:val="24"/>
          <w:szCs w:val="24"/>
        </w:rPr>
        <w:t>vidēji OECD valstīs</w:t>
      </w:r>
      <w:r w:rsidR="008A0CF1" w:rsidRPr="00C26723">
        <w:rPr>
          <w:sz w:val="24"/>
          <w:szCs w:val="24"/>
        </w:rPr>
        <w:t xml:space="preserve"> </w:t>
      </w:r>
      <w:r w:rsidR="00D62029" w:rsidRPr="00C26723">
        <w:rPr>
          <w:sz w:val="24"/>
          <w:szCs w:val="24"/>
        </w:rPr>
        <w:t>(</w:t>
      </w:r>
      <w:r w:rsidR="00A64798" w:rsidRPr="00C26723">
        <w:rPr>
          <w:sz w:val="24"/>
          <w:szCs w:val="24"/>
        </w:rPr>
        <w:t xml:space="preserve">sk. attēlu </w:t>
      </w:r>
      <w:r w:rsidR="00644F93" w:rsidRPr="00C26723">
        <w:rPr>
          <w:sz w:val="24"/>
          <w:szCs w:val="24"/>
        </w:rPr>
        <w:t>N</w:t>
      </w:r>
      <w:r w:rsidR="00A64798" w:rsidRPr="00C26723">
        <w:rPr>
          <w:sz w:val="24"/>
          <w:szCs w:val="24"/>
        </w:rPr>
        <w:t>r.</w:t>
      </w:r>
      <w:r w:rsidR="004315FC" w:rsidRPr="00C26723">
        <w:rPr>
          <w:sz w:val="24"/>
          <w:szCs w:val="24"/>
        </w:rPr>
        <w:t>4</w:t>
      </w:r>
      <w:r w:rsidR="00A64798" w:rsidRPr="00C26723">
        <w:rPr>
          <w:sz w:val="24"/>
          <w:szCs w:val="24"/>
        </w:rPr>
        <w:t>)</w:t>
      </w:r>
      <w:r w:rsidR="00A64798" w:rsidRPr="00C26723">
        <w:rPr>
          <w:i/>
          <w:iCs/>
          <w:sz w:val="24"/>
          <w:szCs w:val="24"/>
        </w:rPr>
        <w:t xml:space="preserve"> </w:t>
      </w:r>
    </w:p>
    <w:p w14:paraId="5D271B11" w14:textId="79366F25" w:rsidR="00F06EFC" w:rsidRPr="00C26723" w:rsidRDefault="001C747B" w:rsidP="00BC2B70">
      <w:pPr>
        <w:pStyle w:val="ListParagraph"/>
        <w:spacing w:line="276" w:lineRule="auto"/>
        <w:ind w:left="0"/>
        <w:contextualSpacing w:val="0"/>
        <w:jc w:val="both"/>
        <w:rPr>
          <w:sz w:val="24"/>
          <w:szCs w:val="24"/>
        </w:rPr>
      </w:pPr>
      <w:r w:rsidRPr="00C26723">
        <w:rPr>
          <w:i/>
          <w:iCs/>
          <w:sz w:val="24"/>
          <w:szCs w:val="24"/>
        </w:rPr>
        <w:t>Attēls Nr.</w:t>
      </w:r>
      <w:r w:rsidR="004315FC" w:rsidRPr="00C26723">
        <w:rPr>
          <w:i/>
          <w:iCs/>
          <w:sz w:val="24"/>
          <w:szCs w:val="24"/>
        </w:rPr>
        <w:t>4</w:t>
      </w:r>
    </w:p>
    <w:p w14:paraId="34F6CAC4" w14:textId="77777777" w:rsidR="00F85BD6" w:rsidRPr="00C26723" w:rsidRDefault="00F85BD6" w:rsidP="00F85BD6">
      <w:pPr>
        <w:jc w:val="both"/>
        <w:rPr>
          <w:sz w:val="24"/>
          <w:szCs w:val="24"/>
        </w:rPr>
      </w:pPr>
      <w:r w:rsidRPr="00C26723">
        <w:rPr>
          <w:sz w:val="24"/>
          <w:szCs w:val="24"/>
        </w:rPr>
        <w:t>Latvija starp OECD valstīm</w:t>
      </w:r>
      <w:r>
        <w:rPr>
          <w:sz w:val="24"/>
          <w:szCs w:val="24"/>
        </w:rPr>
        <w:t xml:space="preserve"> </w:t>
      </w:r>
      <w:r w:rsidRPr="00C26723">
        <w:rPr>
          <w:sz w:val="24"/>
          <w:szCs w:val="24"/>
        </w:rPr>
        <w:t>2024. gadā saglabā pirmo vietu mobilo datu patēriņā uz vienu platjoslas abonementu mēnesī – viens Latvijas iedzīvotājs mēnesī patērējis ap 54 GB (2023. gadā – 48 GB), Somija ierindojas 2. vietā ar 47 GB patēriņu un 3. vietā – Lietuva ar gandrīz 39 GB (sk. attēlu Nr.5).</w:t>
      </w:r>
    </w:p>
    <w:p w14:paraId="40463970" w14:textId="739B6C2B" w:rsidR="005B0D99" w:rsidRPr="00C26723" w:rsidRDefault="00044A24" w:rsidP="009665EC">
      <w:pPr>
        <w:pStyle w:val="ListParagraph"/>
        <w:ind w:left="0" w:firstLine="567"/>
        <w:contextualSpacing w:val="0"/>
        <w:jc w:val="both"/>
        <w:rPr>
          <w:i/>
          <w:iCs/>
          <w:sz w:val="24"/>
          <w:szCs w:val="24"/>
        </w:rPr>
      </w:pPr>
      <w:r w:rsidRPr="00C26723">
        <w:rPr>
          <w:i/>
          <w:iCs/>
          <w:noProof/>
        </w:rPr>
        <w:drawing>
          <wp:anchor distT="0" distB="0" distL="114300" distR="114300" simplePos="0" relativeHeight="251658240" behindDoc="1" locked="0" layoutInCell="1" allowOverlap="1" wp14:anchorId="781806A5" wp14:editId="486DFA22">
            <wp:simplePos x="0" y="0"/>
            <wp:positionH relativeFrom="margin">
              <wp:align>right</wp:align>
            </wp:positionH>
            <wp:positionV relativeFrom="paragraph">
              <wp:posOffset>180975</wp:posOffset>
            </wp:positionV>
            <wp:extent cx="6457950" cy="3041015"/>
            <wp:effectExtent l="19050" t="19050" r="12700" b="26670"/>
            <wp:wrapTight wrapText="bothSides">
              <wp:wrapPolygon edited="0">
                <wp:start x="-66" y="-140"/>
                <wp:lineTo x="-66" y="21656"/>
                <wp:lineTo x="21578" y="21656"/>
                <wp:lineTo x="21578" y="-140"/>
                <wp:lineTo x="-66" y="-140"/>
              </wp:wrapPolygon>
            </wp:wrapTight>
            <wp:docPr id="119714757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57950" cy="3041015"/>
                    </a:xfrm>
                    <a:prstGeom prst="rect">
                      <a:avLst/>
                    </a:prstGeom>
                    <a:noFill/>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F06EFC" w:rsidRPr="00C26723">
        <w:rPr>
          <w:i/>
          <w:iCs/>
          <w:sz w:val="24"/>
          <w:szCs w:val="24"/>
        </w:rPr>
        <w:t>Attēls Nr.</w:t>
      </w:r>
      <w:r w:rsidR="00AA2ABA" w:rsidRPr="00C26723">
        <w:rPr>
          <w:i/>
          <w:iCs/>
          <w:sz w:val="24"/>
          <w:szCs w:val="24"/>
        </w:rPr>
        <w:t>5</w:t>
      </w:r>
    </w:p>
    <w:p w14:paraId="3EE905E8" w14:textId="470B38F0" w:rsidR="00B2472E" w:rsidRPr="00C26723" w:rsidRDefault="521F4BAA" w:rsidP="006C57F4">
      <w:pPr>
        <w:pStyle w:val="ListParagraph"/>
        <w:ind w:left="0" w:firstLine="567"/>
        <w:jc w:val="both"/>
        <w:rPr>
          <w:sz w:val="24"/>
          <w:szCs w:val="24"/>
        </w:rPr>
      </w:pPr>
      <w:r w:rsidRPr="00C26723">
        <w:rPr>
          <w:sz w:val="24"/>
          <w:szCs w:val="24"/>
        </w:rPr>
        <w:t xml:space="preserve">Mobilo datu patēriņa pieaugums ir saistāms ar faktu, ka Latvijā ir sasniegts augsts pakalpojumu </w:t>
      </w:r>
      <w:proofErr w:type="spellStart"/>
      <w:r w:rsidRPr="00C26723">
        <w:rPr>
          <w:sz w:val="24"/>
          <w:szCs w:val="24"/>
        </w:rPr>
        <w:t>digitalizācijas</w:t>
      </w:r>
      <w:proofErr w:type="spellEnd"/>
      <w:r w:rsidRPr="00C26723">
        <w:rPr>
          <w:sz w:val="24"/>
          <w:szCs w:val="24"/>
        </w:rPr>
        <w:t xml:space="preserve"> līmenis </w:t>
      </w:r>
      <w:r w:rsidR="0061551C" w:rsidRPr="00C26723">
        <w:rPr>
          <w:sz w:val="24"/>
          <w:szCs w:val="24"/>
        </w:rPr>
        <w:t>–</w:t>
      </w:r>
      <w:r w:rsidRPr="00C26723">
        <w:rPr>
          <w:sz w:val="24"/>
          <w:szCs w:val="24"/>
        </w:rPr>
        <w:t xml:space="preserve"> gan attiecībā uz sabiedriskajiem pakalpojumiem iedzīvotājiem (88,2 %), gan </w:t>
      </w:r>
      <w:r w:rsidRPr="00C26723">
        <w:rPr>
          <w:sz w:val="24"/>
          <w:szCs w:val="24"/>
        </w:rPr>
        <w:lastRenderedPageBreak/>
        <w:t>uzņēmumiem (87,2 %)</w:t>
      </w:r>
      <w:r w:rsidR="00F85BD6">
        <w:rPr>
          <w:rStyle w:val="FootnoteReference"/>
          <w:sz w:val="24"/>
          <w:szCs w:val="24"/>
        </w:rPr>
        <w:footnoteReference w:id="17"/>
      </w:r>
      <w:r w:rsidR="00B26801" w:rsidRPr="008707FC">
        <w:rPr>
          <w:sz w:val="24"/>
          <w:szCs w:val="24"/>
        </w:rPr>
        <w:t>.</w:t>
      </w:r>
      <w:r w:rsidR="00B26801">
        <w:rPr>
          <w:sz w:val="24"/>
          <w:szCs w:val="24"/>
        </w:rPr>
        <w:t xml:space="preserve"> </w:t>
      </w:r>
      <w:r w:rsidR="00B26801" w:rsidRPr="005B06B8">
        <w:rPr>
          <w:sz w:val="24"/>
          <w:szCs w:val="24"/>
        </w:rPr>
        <w:t>Kā papildu faktors, kas varētu būt ietekmējis ievērojamo mobilo datu patēriņu uz vienu abonentu, minama arī fiksēto m</w:t>
      </w:r>
      <w:r w:rsidR="00B26801">
        <w:rPr>
          <w:sz w:val="24"/>
          <w:szCs w:val="24"/>
        </w:rPr>
        <w:t>obilo</w:t>
      </w:r>
      <w:r w:rsidR="00B26801" w:rsidRPr="005B06B8">
        <w:rPr>
          <w:sz w:val="24"/>
          <w:szCs w:val="24"/>
        </w:rPr>
        <w:t xml:space="preserve"> tīklu nepietiekamā pieejamība, kuru lietotāji kompensē, izmantojot mobilās platjoslas pakalpojumus. </w:t>
      </w:r>
      <w:r w:rsidR="00621D1A" w:rsidRPr="00C26723">
        <w:rPr>
          <w:sz w:val="24"/>
          <w:szCs w:val="24"/>
        </w:rPr>
        <w:t>Mobilās platjoslas abonementu skaits Latvijā (aptuveni 2 miljoni) pārsniedz iedzīvotāju skaitu (</w:t>
      </w:r>
      <w:r w:rsidR="002E16EB" w:rsidRPr="00C26723">
        <w:rPr>
          <w:sz w:val="24"/>
          <w:szCs w:val="24"/>
        </w:rPr>
        <w:t>1</w:t>
      </w:r>
      <w:r w:rsidR="00573EBE" w:rsidRPr="00C26723">
        <w:rPr>
          <w:sz w:val="24"/>
          <w:szCs w:val="24"/>
        </w:rPr>
        <w:t>,875 miljoni</w:t>
      </w:r>
      <w:r w:rsidR="00621D1A" w:rsidRPr="00C26723">
        <w:rPr>
          <w:sz w:val="24"/>
          <w:szCs w:val="24"/>
        </w:rPr>
        <w:t>)</w:t>
      </w:r>
      <w:r w:rsidR="00F06EFC" w:rsidRPr="00C26723">
        <w:rPr>
          <w:rStyle w:val="FootnoteReference"/>
          <w:sz w:val="24"/>
          <w:szCs w:val="24"/>
        </w:rPr>
        <w:footnoteReference w:id="18"/>
      </w:r>
      <w:r w:rsidRPr="00C26723">
        <w:rPr>
          <w:sz w:val="24"/>
          <w:szCs w:val="24"/>
        </w:rPr>
        <w:t xml:space="preserve">, </w:t>
      </w:r>
      <w:r w:rsidR="00800A92" w:rsidRPr="00C26723">
        <w:rPr>
          <w:sz w:val="24"/>
          <w:szCs w:val="24"/>
        </w:rPr>
        <w:t>kas norāda uz ļoti augstu pakalpojuma izmantošanas līmeni</w:t>
      </w:r>
      <w:r w:rsidR="00B675C1" w:rsidRPr="00C26723">
        <w:rPr>
          <w:sz w:val="24"/>
          <w:szCs w:val="24"/>
        </w:rPr>
        <w:t xml:space="preserve">, </w:t>
      </w:r>
      <w:r w:rsidRPr="00C26723">
        <w:rPr>
          <w:sz w:val="24"/>
          <w:szCs w:val="24"/>
        </w:rPr>
        <w:t xml:space="preserve">faktiski vienam lietotājam ir vairāki </w:t>
      </w:r>
      <w:proofErr w:type="spellStart"/>
      <w:r w:rsidRPr="00C26723">
        <w:rPr>
          <w:sz w:val="24"/>
          <w:szCs w:val="24"/>
        </w:rPr>
        <w:t>pieslēgumi</w:t>
      </w:r>
      <w:proofErr w:type="spellEnd"/>
      <w:r w:rsidRPr="00C26723">
        <w:rPr>
          <w:sz w:val="24"/>
          <w:szCs w:val="24"/>
        </w:rPr>
        <w:t xml:space="preserve">. </w:t>
      </w:r>
    </w:p>
    <w:p w14:paraId="15190038" w14:textId="20F907D2" w:rsidR="00CD1F81" w:rsidRPr="00C26723" w:rsidRDefault="00B50C6B" w:rsidP="006C57F4">
      <w:pPr>
        <w:pStyle w:val="ListParagraph"/>
        <w:ind w:left="0" w:firstLine="567"/>
        <w:jc w:val="both"/>
        <w:rPr>
          <w:sz w:val="16"/>
          <w:szCs w:val="16"/>
        </w:rPr>
      </w:pPr>
      <w:r w:rsidRPr="00C26723">
        <w:rPr>
          <w:noProof/>
        </w:rPr>
        <w:drawing>
          <wp:anchor distT="0" distB="0" distL="114300" distR="114300" simplePos="0" relativeHeight="251658241" behindDoc="1" locked="0" layoutInCell="1" allowOverlap="1" wp14:anchorId="117FD2D8" wp14:editId="476C00D9">
            <wp:simplePos x="0" y="0"/>
            <wp:positionH relativeFrom="margin">
              <wp:posOffset>1293082</wp:posOffset>
            </wp:positionH>
            <wp:positionV relativeFrom="paragraph">
              <wp:posOffset>27305</wp:posOffset>
            </wp:positionV>
            <wp:extent cx="4182184" cy="3154313"/>
            <wp:effectExtent l="19050" t="19050" r="27940" b="27305"/>
            <wp:wrapSquare wrapText="bothSides"/>
            <wp:docPr id="17391373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82184" cy="3154313"/>
                    </a:xfrm>
                    <a:prstGeom prst="rect">
                      <a:avLst/>
                    </a:prstGeom>
                    <a:noFill/>
                    <a:ln>
                      <a:solidFill>
                        <a:schemeClr val="bg1">
                          <a:lumMod val="95000"/>
                        </a:schemeClr>
                      </a:solidFill>
                    </a:ln>
                  </pic:spPr>
                </pic:pic>
              </a:graphicData>
            </a:graphic>
            <wp14:sizeRelH relativeFrom="margin">
              <wp14:pctWidth>0</wp14:pctWidth>
            </wp14:sizeRelH>
            <wp14:sizeRelV relativeFrom="margin">
              <wp14:pctHeight>0</wp14:pctHeight>
            </wp14:sizeRelV>
          </wp:anchor>
        </w:drawing>
      </w:r>
    </w:p>
    <w:p w14:paraId="0CBD2ECA" w14:textId="77777777" w:rsidR="000E5103" w:rsidRDefault="000E5103" w:rsidP="00D97B8F">
      <w:pPr>
        <w:ind w:firstLine="284"/>
        <w:jc w:val="both"/>
        <w:rPr>
          <w:i/>
          <w:iCs/>
          <w:sz w:val="24"/>
          <w:szCs w:val="24"/>
        </w:rPr>
      </w:pPr>
    </w:p>
    <w:p w14:paraId="0BBB5986" w14:textId="77777777" w:rsidR="000E5103" w:rsidRDefault="000E5103" w:rsidP="00D97B8F">
      <w:pPr>
        <w:ind w:firstLine="284"/>
        <w:jc w:val="both"/>
        <w:rPr>
          <w:i/>
          <w:iCs/>
          <w:sz w:val="24"/>
          <w:szCs w:val="24"/>
        </w:rPr>
      </w:pPr>
    </w:p>
    <w:p w14:paraId="23BAE8B1" w14:textId="77777777" w:rsidR="000E5103" w:rsidRDefault="000E5103" w:rsidP="00D97B8F">
      <w:pPr>
        <w:ind w:firstLine="284"/>
        <w:jc w:val="both"/>
        <w:rPr>
          <w:i/>
          <w:iCs/>
          <w:sz w:val="24"/>
          <w:szCs w:val="24"/>
        </w:rPr>
      </w:pPr>
    </w:p>
    <w:p w14:paraId="6C2A67B1" w14:textId="77777777" w:rsidR="000E5103" w:rsidRDefault="000E5103" w:rsidP="00D97B8F">
      <w:pPr>
        <w:ind w:firstLine="284"/>
        <w:jc w:val="both"/>
        <w:rPr>
          <w:i/>
          <w:iCs/>
          <w:sz w:val="24"/>
          <w:szCs w:val="24"/>
        </w:rPr>
      </w:pPr>
    </w:p>
    <w:p w14:paraId="734A6AB3" w14:textId="77777777" w:rsidR="000E5103" w:rsidRDefault="000E5103" w:rsidP="00D97B8F">
      <w:pPr>
        <w:ind w:firstLine="284"/>
        <w:jc w:val="both"/>
        <w:rPr>
          <w:i/>
          <w:iCs/>
          <w:sz w:val="24"/>
          <w:szCs w:val="24"/>
        </w:rPr>
      </w:pPr>
    </w:p>
    <w:p w14:paraId="22A318F4" w14:textId="77777777" w:rsidR="000E5103" w:rsidRDefault="000E5103" w:rsidP="00D97B8F">
      <w:pPr>
        <w:ind w:firstLine="284"/>
        <w:jc w:val="both"/>
        <w:rPr>
          <w:i/>
          <w:iCs/>
          <w:sz w:val="24"/>
          <w:szCs w:val="24"/>
        </w:rPr>
      </w:pPr>
    </w:p>
    <w:p w14:paraId="5020CB8B" w14:textId="77777777" w:rsidR="000E5103" w:rsidRDefault="000E5103" w:rsidP="00D97B8F">
      <w:pPr>
        <w:ind w:firstLine="284"/>
        <w:jc w:val="both"/>
        <w:rPr>
          <w:i/>
          <w:iCs/>
          <w:sz w:val="24"/>
          <w:szCs w:val="24"/>
        </w:rPr>
      </w:pPr>
    </w:p>
    <w:p w14:paraId="2071E276" w14:textId="77777777" w:rsidR="000E5103" w:rsidRDefault="000E5103" w:rsidP="00D97B8F">
      <w:pPr>
        <w:ind w:firstLine="284"/>
        <w:jc w:val="both"/>
        <w:rPr>
          <w:i/>
          <w:iCs/>
          <w:sz w:val="24"/>
          <w:szCs w:val="24"/>
        </w:rPr>
      </w:pPr>
    </w:p>
    <w:p w14:paraId="0FC4167F" w14:textId="77777777" w:rsidR="000E5103" w:rsidRDefault="000E5103" w:rsidP="00D97B8F">
      <w:pPr>
        <w:ind w:firstLine="284"/>
        <w:jc w:val="both"/>
        <w:rPr>
          <w:i/>
          <w:iCs/>
          <w:sz w:val="24"/>
          <w:szCs w:val="24"/>
        </w:rPr>
      </w:pPr>
    </w:p>
    <w:p w14:paraId="52645414" w14:textId="77777777" w:rsidR="000E5103" w:rsidRDefault="000E5103" w:rsidP="00D97B8F">
      <w:pPr>
        <w:ind w:firstLine="284"/>
        <w:jc w:val="both"/>
        <w:rPr>
          <w:i/>
          <w:iCs/>
          <w:sz w:val="24"/>
          <w:szCs w:val="24"/>
        </w:rPr>
      </w:pPr>
    </w:p>
    <w:p w14:paraId="19C08392" w14:textId="47584918" w:rsidR="000E5103" w:rsidRDefault="000E5103" w:rsidP="00D97B8F">
      <w:pPr>
        <w:ind w:firstLine="284"/>
        <w:jc w:val="both"/>
        <w:rPr>
          <w:i/>
          <w:iCs/>
          <w:sz w:val="24"/>
          <w:szCs w:val="24"/>
        </w:rPr>
      </w:pPr>
    </w:p>
    <w:p w14:paraId="110ADB0C" w14:textId="519C5367" w:rsidR="000E5103" w:rsidRDefault="000E5103" w:rsidP="00D97B8F">
      <w:pPr>
        <w:ind w:firstLine="284"/>
        <w:jc w:val="both"/>
        <w:rPr>
          <w:i/>
          <w:iCs/>
          <w:sz w:val="24"/>
          <w:szCs w:val="24"/>
        </w:rPr>
      </w:pPr>
    </w:p>
    <w:p w14:paraId="09E72BCF" w14:textId="36FC6EFC" w:rsidR="000E5103" w:rsidRDefault="000E5103" w:rsidP="00D97B8F">
      <w:pPr>
        <w:ind w:firstLine="284"/>
        <w:jc w:val="both"/>
        <w:rPr>
          <w:i/>
          <w:iCs/>
          <w:sz w:val="24"/>
          <w:szCs w:val="24"/>
        </w:rPr>
      </w:pPr>
    </w:p>
    <w:p w14:paraId="4C40AA33" w14:textId="77777777" w:rsidR="000E5103" w:rsidRDefault="000E5103" w:rsidP="00D97B8F">
      <w:pPr>
        <w:ind w:firstLine="284"/>
        <w:jc w:val="both"/>
        <w:rPr>
          <w:i/>
          <w:iCs/>
          <w:sz w:val="24"/>
          <w:szCs w:val="24"/>
        </w:rPr>
      </w:pPr>
    </w:p>
    <w:p w14:paraId="1E40BDC8" w14:textId="21859AB5" w:rsidR="000E5103" w:rsidRDefault="000E5103" w:rsidP="00D97B8F">
      <w:pPr>
        <w:ind w:firstLine="284"/>
        <w:jc w:val="both"/>
        <w:rPr>
          <w:i/>
          <w:iCs/>
          <w:sz w:val="24"/>
          <w:szCs w:val="24"/>
        </w:rPr>
      </w:pPr>
    </w:p>
    <w:p w14:paraId="59AB9C3C" w14:textId="77777777" w:rsidR="00777163" w:rsidRDefault="00777163" w:rsidP="002152F7">
      <w:pPr>
        <w:jc w:val="both"/>
        <w:rPr>
          <w:i/>
          <w:iCs/>
          <w:sz w:val="24"/>
          <w:szCs w:val="24"/>
        </w:rPr>
      </w:pPr>
    </w:p>
    <w:p w14:paraId="2DA051FF" w14:textId="51D0FDF6" w:rsidR="00D97B8F" w:rsidRPr="00C26723" w:rsidRDefault="00D97B8F" w:rsidP="00AB6D06">
      <w:pPr>
        <w:jc w:val="both"/>
        <w:rPr>
          <w:sz w:val="24"/>
          <w:szCs w:val="24"/>
        </w:rPr>
      </w:pPr>
      <w:r w:rsidRPr="00C26723">
        <w:rPr>
          <w:i/>
          <w:iCs/>
          <w:sz w:val="24"/>
          <w:szCs w:val="24"/>
        </w:rPr>
        <w:t>Attēls Nr.</w:t>
      </w:r>
      <w:r w:rsidR="00B84516" w:rsidRPr="00C26723">
        <w:rPr>
          <w:i/>
          <w:iCs/>
          <w:sz w:val="24"/>
          <w:szCs w:val="24"/>
        </w:rPr>
        <w:t>6</w:t>
      </w:r>
    </w:p>
    <w:p w14:paraId="29936531" w14:textId="6E24C677" w:rsidR="00F06EFC" w:rsidRPr="00C26723" w:rsidRDefault="00F06EFC" w:rsidP="00331048">
      <w:pPr>
        <w:ind w:firstLine="567"/>
        <w:jc w:val="both"/>
        <w:rPr>
          <w:sz w:val="24"/>
          <w:szCs w:val="24"/>
        </w:rPr>
      </w:pPr>
      <w:r w:rsidRPr="00C26723">
        <w:rPr>
          <w:sz w:val="24"/>
          <w:szCs w:val="24"/>
        </w:rPr>
        <w:t xml:space="preserve">Ņemot vērā interneta pakalpojumu lietošanas paradumus un sasniedzamos ES </w:t>
      </w:r>
      <w:r w:rsidR="005C6F4B">
        <w:rPr>
          <w:sz w:val="24"/>
          <w:szCs w:val="24"/>
        </w:rPr>
        <w:t>L</w:t>
      </w:r>
      <w:r w:rsidRPr="00C26723">
        <w:rPr>
          <w:sz w:val="24"/>
          <w:szCs w:val="24"/>
        </w:rPr>
        <w:t>ēmuma</w:t>
      </w:r>
      <w:r w:rsidR="00B5251C" w:rsidRPr="00B5251C">
        <w:t xml:space="preserve"> </w:t>
      </w:r>
      <w:r w:rsidR="00B5251C" w:rsidRPr="00AB6D06">
        <w:rPr>
          <w:sz w:val="24"/>
          <w:szCs w:val="24"/>
        </w:rPr>
        <w:t>2022/2481</w:t>
      </w:r>
      <w:r w:rsidRPr="00C26723">
        <w:rPr>
          <w:sz w:val="24"/>
          <w:szCs w:val="24"/>
        </w:rPr>
        <w:t xml:space="preserve"> “Digitālās desmitgades 2030” mērķus, kā arī EK ieteikumus, ir nepieciešams atbalsts 5G infrastruktūras izvēršanai.</w:t>
      </w:r>
    </w:p>
    <w:p w14:paraId="47E414EF" w14:textId="13DEC89B" w:rsidR="0061551C" w:rsidRPr="00C26723" w:rsidRDefault="00BA6A30" w:rsidP="007C760C">
      <w:pPr>
        <w:ind w:firstLine="567"/>
        <w:jc w:val="both"/>
        <w:rPr>
          <w:sz w:val="24"/>
          <w:szCs w:val="24"/>
        </w:rPr>
      </w:pPr>
      <w:r w:rsidRPr="00C26723">
        <w:rPr>
          <w:sz w:val="24"/>
          <w:szCs w:val="24"/>
        </w:rPr>
        <w:t xml:space="preserve">ES </w:t>
      </w:r>
      <w:r w:rsidR="005C6F4B" w:rsidRPr="00AB6D06">
        <w:rPr>
          <w:sz w:val="24"/>
          <w:szCs w:val="24"/>
        </w:rPr>
        <w:t>Lēmumā 2022/2481</w:t>
      </w:r>
      <w:r w:rsidRPr="00C26723">
        <w:rPr>
          <w:sz w:val="24"/>
          <w:szCs w:val="24"/>
        </w:rPr>
        <w:t xml:space="preserve"> “Digitālā desmitgade 2030” ES paredz 100 % gigabit</w:t>
      </w:r>
      <w:r w:rsidR="04B2065E" w:rsidRPr="00C26723">
        <w:rPr>
          <w:sz w:val="24"/>
          <w:szCs w:val="24"/>
        </w:rPr>
        <w:t>u</w:t>
      </w:r>
      <w:r w:rsidRPr="00C26723">
        <w:rPr>
          <w:sz w:val="24"/>
          <w:szCs w:val="24"/>
        </w:rPr>
        <w:t xml:space="preserve"> savienojamību līdz 2030.</w:t>
      </w:r>
      <w:r w:rsidR="00F323EB" w:rsidRPr="00C26723">
        <w:rPr>
          <w:sz w:val="24"/>
          <w:szCs w:val="24"/>
        </w:rPr>
        <w:t> </w:t>
      </w:r>
      <w:r w:rsidRPr="00C26723">
        <w:rPr>
          <w:sz w:val="24"/>
          <w:szCs w:val="24"/>
        </w:rPr>
        <w:t xml:space="preserve"> gadam. Latvijā 2023. gadā</w:t>
      </w:r>
      <w:r w:rsidRPr="00C26723">
        <w:rPr>
          <w:rStyle w:val="FootnoteReference"/>
          <w:rFonts w:cs="Times New Roman"/>
          <w:sz w:val="24"/>
          <w:szCs w:val="24"/>
        </w:rPr>
        <w:footnoteReference w:id="19"/>
      </w:r>
      <w:r w:rsidRPr="00C26723">
        <w:rPr>
          <w:sz w:val="24"/>
          <w:szCs w:val="24"/>
        </w:rPr>
        <w:t xml:space="preserve"> sasniegti 71,4</w:t>
      </w:r>
      <w:r w:rsidR="007C760C">
        <w:rPr>
          <w:sz w:val="24"/>
          <w:szCs w:val="24"/>
        </w:rPr>
        <w:t xml:space="preserve"> </w:t>
      </w:r>
      <w:r w:rsidRPr="00C26723">
        <w:rPr>
          <w:sz w:val="24"/>
          <w:szCs w:val="24"/>
        </w:rPr>
        <w:t xml:space="preserve">% un 2030. gadā tiek prognozēti 100 %. </w:t>
      </w:r>
      <w:r w:rsidR="00176E0A" w:rsidRPr="00C26723">
        <w:rPr>
          <w:sz w:val="24"/>
          <w:szCs w:val="24"/>
        </w:rPr>
        <w:t xml:space="preserve"> </w:t>
      </w:r>
    </w:p>
    <w:p w14:paraId="3C0B271E" w14:textId="79B35A36" w:rsidR="00FA7C8B" w:rsidRPr="00C26723" w:rsidRDefault="005B7827" w:rsidP="00D97B8F">
      <w:pPr>
        <w:ind w:firstLine="567"/>
        <w:jc w:val="both"/>
        <w:rPr>
          <w:sz w:val="24"/>
          <w:szCs w:val="24"/>
        </w:rPr>
      </w:pPr>
      <w:bookmarkStart w:id="15" w:name="_Hlk149566647"/>
      <w:r w:rsidRPr="00C26723">
        <w:rPr>
          <w:sz w:val="24"/>
          <w:szCs w:val="24"/>
        </w:rPr>
        <w:t xml:space="preserve">DESI </w:t>
      </w:r>
      <w:r w:rsidR="005037C9" w:rsidRPr="00C26723">
        <w:rPr>
          <w:sz w:val="24"/>
          <w:szCs w:val="24"/>
        </w:rPr>
        <w:t>202</w:t>
      </w:r>
      <w:r w:rsidR="00F57965" w:rsidRPr="00C26723">
        <w:rPr>
          <w:sz w:val="24"/>
          <w:szCs w:val="24"/>
        </w:rPr>
        <w:t>4</w:t>
      </w:r>
      <w:r w:rsidR="005037C9" w:rsidRPr="00C26723">
        <w:rPr>
          <w:sz w:val="24"/>
          <w:szCs w:val="24"/>
        </w:rPr>
        <w:t xml:space="preserve"> un DESI </w:t>
      </w:r>
      <w:r w:rsidRPr="00C26723">
        <w:rPr>
          <w:sz w:val="24"/>
          <w:szCs w:val="24"/>
        </w:rPr>
        <w:t>202</w:t>
      </w:r>
      <w:r w:rsidR="00F57965" w:rsidRPr="00C26723">
        <w:rPr>
          <w:sz w:val="24"/>
          <w:szCs w:val="24"/>
        </w:rPr>
        <w:t>5</w:t>
      </w:r>
      <w:r w:rsidRPr="00C26723">
        <w:rPr>
          <w:sz w:val="24"/>
          <w:szCs w:val="24"/>
        </w:rPr>
        <w:t xml:space="preserve"> </w:t>
      </w:r>
      <w:r w:rsidR="008173DC" w:rsidRPr="00C26723">
        <w:rPr>
          <w:sz w:val="24"/>
          <w:szCs w:val="24"/>
        </w:rPr>
        <w:t>r</w:t>
      </w:r>
      <w:r w:rsidRPr="00C26723">
        <w:rPr>
          <w:sz w:val="24"/>
          <w:szCs w:val="24"/>
        </w:rPr>
        <w:t>ādītājs</w:t>
      </w:r>
      <w:r w:rsidRPr="00C26723">
        <w:rPr>
          <w:rStyle w:val="FootnoteReference"/>
          <w:sz w:val="24"/>
          <w:szCs w:val="24"/>
        </w:rPr>
        <w:footnoteReference w:id="20"/>
      </w:r>
      <w:r w:rsidRPr="00C26723">
        <w:rPr>
          <w:sz w:val="24"/>
          <w:szCs w:val="24"/>
        </w:rPr>
        <w:t xml:space="preserve"> (</w:t>
      </w:r>
      <w:r w:rsidR="005037C9" w:rsidRPr="00C26723">
        <w:rPr>
          <w:sz w:val="24"/>
          <w:szCs w:val="24"/>
        </w:rPr>
        <w:t xml:space="preserve">atbilstoši </w:t>
      </w:r>
      <w:r w:rsidRPr="00C26723">
        <w:rPr>
          <w:sz w:val="24"/>
          <w:szCs w:val="24"/>
        </w:rPr>
        <w:t>dati par 202</w:t>
      </w:r>
      <w:r w:rsidR="00A07CDD" w:rsidRPr="00C26723">
        <w:rPr>
          <w:sz w:val="24"/>
          <w:szCs w:val="24"/>
        </w:rPr>
        <w:t>3</w:t>
      </w:r>
      <w:r w:rsidRPr="00C26723">
        <w:rPr>
          <w:sz w:val="24"/>
          <w:szCs w:val="24"/>
        </w:rPr>
        <w:t>.</w:t>
      </w:r>
      <w:r w:rsidR="00AF04D5" w:rsidRPr="00C26723">
        <w:rPr>
          <w:sz w:val="24"/>
          <w:szCs w:val="24"/>
        </w:rPr>
        <w:t> </w:t>
      </w:r>
      <w:r w:rsidR="005037C9" w:rsidRPr="00C26723">
        <w:rPr>
          <w:sz w:val="24"/>
          <w:szCs w:val="24"/>
        </w:rPr>
        <w:t>un 202</w:t>
      </w:r>
      <w:r w:rsidR="0085271E" w:rsidRPr="00C26723">
        <w:rPr>
          <w:sz w:val="24"/>
          <w:szCs w:val="24"/>
        </w:rPr>
        <w:t>4</w:t>
      </w:r>
      <w:r w:rsidR="005037C9" w:rsidRPr="00C26723">
        <w:rPr>
          <w:sz w:val="24"/>
          <w:szCs w:val="24"/>
        </w:rPr>
        <w:t>.</w:t>
      </w:r>
      <w:r w:rsidR="007C760C">
        <w:rPr>
          <w:sz w:val="24"/>
          <w:szCs w:val="24"/>
        </w:rPr>
        <w:t xml:space="preserve"> </w:t>
      </w:r>
      <w:r w:rsidR="005037C9" w:rsidRPr="00C26723">
        <w:rPr>
          <w:sz w:val="24"/>
          <w:szCs w:val="24"/>
        </w:rPr>
        <w:t>gadu</w:t>
      </w:r>
      <w:r w:rsidRPr="00C26723">
        <w:rPr>
          <w:sz w:val="24"/>
          <w:szCs w:val="24"/>
        </w:rPr>
        <w:t>) par 5G pārklājuma tīklu izvēršanu</w:t>
      </w:r>
      <w:r w:rsidR="00586338" w:rsidRPr="00C26723">
        <w:rPr>
          <w:rStyle w:val="FootnoteReference"/>
        </w:rPr>
        <w:footnoteReference w:id="21"/>
      </w:r>
      <w:r w:rsidRPr="00C26723">
        <w:rPr>
          <w:sz w:val="24"/>
          <w:szCs w:val="24"/>
        </w:rPr>
        <w:t>:</w:t>
      </w:r>
      <w:r w:rsidR="00573E66" w:rsidRPr="00C26723">
        <w:rPr>
          <w:sz w:val="24"/>
          <w:szCs w:val="24"/>
        </w:rPr>
        <w:t xml:space="preserve"> </w:t>
      </w:r>
      <w:r w:rsidRPr="00C26723">
        <w:rPr>
          <w:sz w:val="24"/>
          <w:szCs w:val="24"/>
        </w:rPr>
        <w:t>2023.</w:t>
      </w:r>
      <w:r w:rsidR="00AF04D5" w:rsidRPr="00C26723">
        <w:rPr>
          <w:sz w:val="24"/>
          <w:szCs w:val="24"/>
        </w:rPr>
        <w:t> </w:t>
      </w:r>
      <w:r w:rsidRPr="00C26723">
        <w:rPr>
          <w:sz w:val="24"/>
          <w:szCs w:val="24"/>
        </w:rPr>
        <w:t>gadā</w:t>
      </w:r>
      <w:r w:rsidR="00EB442A" w:rsidRPr="00C26723">
        <w:rPr>
          <w:sz w:val="24"/>
          <w:szCs w:val="24"/>
        </w:rPr>
        <w:t xml:space="preserve"> </w:t>
      </w:r>
      <w:r w:rsidRPr="00C26723">
        <w:rPr>
          <w:sz w:val="24"/>
          <w:szCs w:val="24"/>
        </w:rPr>
        <w:t>–</w:t>
      </w:r>
      <w:r w:rsidR="00EB442A" w:rsidRPr="00C26723">
        <w:rPr>
          <w:sz w:val="24"/>
          <w:szCs w:val="24"/>
        </w:rPr>
        <w:t xml:space="preserve"> </w:t>
      </w:r>
      <w:r w:rsidRPr="00C26723">
        <w:rPr>
          <w:sz w:val="24"/>
          <w:szCs w:val="24"/>
        </w:rPr>
        <w:t>53</w:t>
      </w:r>
      <w:r w:rsidR="0061551C" w:rsidRPr="00C26723">
        <w:rPr>
          <w:sz w:val="24"/>
          <w:szCs w:val="24"/>
        </w:rPr>
        <w:t>,</w:t>
      </w:r>
      <w:r w:rsidRPr="00C26723">
        <w:rPr>
          <w:sz w:val="24"/>
          <w:szCs w:val="24"/>
        </w:rPr>
        <w:t>11 % mājsaimniecībām Latvijā ir nodrošināts 5G pārklājums (sk. attēlu Nr.</w:t>
      </w:r>
      <w:r w:rsidR="007C760C">
        <w:rPr>
          <w:sz w:val="24"/>
          <w:szCs w:val="24"/>
        </w:rPr>
        <w:t xml:space="preserve"> </w:t>
      </w:r>
      <w:r w:rsidRPr="00C26723">
        <w:rPr>
          <w:sz w:val="24"/>
          <w:szCs w:val="24"/>
        </w:rPr>
        <w:t>7) un 2024. gadā</w:t>
      </w:r>
      <w:r w:rsidR="00EB442A" w:rsidRPr="00C26723">
        <w:rPr>
          <w:sz w:val="24"/>
          <w:szCs w:val="24"/>
        </w:rPr>
        <w:t xml:space="preserve"> </w:t>
      </w:r>
      <w:r w:rsidRPr="00C26723">
        <w:rPr>
          <w:sz w:val="24"/>
          <w:szCs w:val="24"/>
        </w:rPr>
        <w:t>–</w:t>
      </w:r>
      <w:r w:rsidR="00EB442A" w:rsidRPr="00C26723">
        <w:rPr>
          <w:sz w:val="24"/>
          <w:szCs w:val="24"/>
        </w:rPr>
        <w:t xml:space="preserve"> </w:t>
      </w:r>
      <w:r w:rsidRPr="00C26723">
        <w:rPr>
          <w:sz w:val="24"/>
          <w:szCs w:val="24"/>
        </w:rPr>
        <w:t>71,1 %, kas abi ir zemāki par ES</w:t>
      </w:r>
      <w:r w:rsidR="0061551C" w:rsidRPr="00C26723">
        <w:rPr>
          <w:sz w:val="24"/>
          <w:szCs w:val="24"/>
        </w:rPr>
        <w:t xml:space="preserve"> vidējiem</w:t>
      </w:r>
      <w:r w:rsidRPr="00C26723">
        <w:rPr>
          <w:sz w:val="24"/>
          <w:szCs w:val="24"/>
        </w:rPr>
        <w:t xml:space="preserve"> 5G pārklājuma rādītājiem, kas attiecīgi ir 89,05 % un 94,35 %. Kopējā 5G pārklājuma pieauguma temps Latvijā no 2023. līdz 2024. gadam</w:t>
      </w:r>
      <w:r w:rsidR="00D306E5" w:rsidRPr="00C26723">
        <w:rPr>
          <w:rStyle w:val="FootnoteReference"/>
          <w:sz w:val="24"/>
          <w:szCs w:val="24"/>
        </w:rPr>
        <w:footnoteReference w:id="22"/>
      </w:r>
      <w:r w:rsidRPr="00C26723">
        <w:rPr>
          <w:sz w:val="24"/>
          <w:szCs w:val="24"/>
        </w:rPr>
        <w:t xml:space="preserve"> bija 33,9 %, kas ir augstāks </w:t>
      </w:r>
      <w:r w:rsidR="00B47503" w:rsidRPr="00C26723">
        <w:rPr>
          <w:sz w:val="24"/>
          <w:szCs w:val="24"/>
        </w:rPr>
        <w:t>nekā vidēji ES</w:t>
      </w:r>
      <w:r w:rsidRPr="00C26723">
        <w:rPr>
          <w:sz w:val="24"/>
          <w:szCs w:val="24"/>
        </w:rPr>
        <w:t xml:space="preserve"> 6,0 %</w:t>
      </w:r>
      <w:r w:rsidR="0061551C" w:rsidRPr="00C26723">
        <w:rPr>
          <w:sz w:val="24"/>
          <w:szCs w:val="24"/>
        </w:rPr>
        <w:t xml:space="preserve">, kas ir vērtējams pozitīvi. </w:t>
      </w:r>
      <w:r w:rsidRPr="00C26723">
        <w:rPr>
          <w:sz w:val="24"/>
          <w:szCs w:val="24"/>
        </w:rPr>
        <w:t xml:space="preserve">Mājsaimniecībām </w:t>
      </w:r>
      <w:r w:rsidRPr="00C26723">
        <w:rPr>
          <w:sz w:val="24"/>
          <w:szCs w:val="24"/>
        </w:rPr>
        <w:lastRenderedPageBreak/>
        <w:t>reti apdzīvotās vietās Latvij</w:t>
      </w:r>
      <w:r w:rsidR="0061551C" w:rsidRPr="00C26723">
        <w:rPr>
          <w:sz w:val="24"/>
          <w:szCs w:val="24"/>
        </w:rPr>
        <w:t>ā</w:t>
      </w:r>
      <w:r w:rsidRPr="00C26723">
        <w:rPr>
          <w:sz w:val="24"/>
          <w:szCs w:val="24"/>
        </w:rPr>
        <w:t xml:space="preserve"> 5G pārklājums 2023. gadā bija 0,0 % un 2024. gadā – 15,04 %, kas ir ievērojami zemāks </w:t>
      </w:r>
      <w:r w:rsidR="00B47503" w:rsidRPr="00C26723">
        <w:rPr>
          <w:sz w:val="24"/>
          <w:szCs w:val="24"/>
        </w:rPr>
        <w:t>nekā vidēji ES</w:t>
      </w:r>
      <w:r w:rsidRPr="00C26723">
        <w:rPr>
          <w:sz w:val="24"/>
          <w:szCs w:val="24"/>
        </w:rPr>
        <w:t xml:space="preserve"> attiecīgi 71,1 % un 79,57 </w:t>
      </w:r>
      <w:r w:rsidR="007C760C">
        <w:rPr>
          <w:sz w:val="24"/>
          <w:szCs w:val="24"/>
        </w:rPr>
        <w:t>%.</w:t>
      </w:r>
    </w:p>
    <w:p w14:paraId="05F89081" w14:textId="5F9D2E43" w:rsidR="00F85BD6" w:rsidRPr="00C26723" w:rsidRDefault="007125E2" w:rsidP="00F85BD6">
      <w:pPr>
        <w:ind w:firstLine="567"/>
        <w:jc w:val="both"/>
        <w:rPr>
          <w:sz w:val="24"/>
          <w:szCs w:val="24"/>
        </w:rPr>
      </w:pPr>
      <w:r w:rsidRPr="00C26723">
        <w:rPr>
          <w:sz w:val="24"/>
          <w:szCs w:val="24"/>
        </w:rPr>
        <w:t>Līdz ar to var secināt, ka i</w:t>
      </w:r>
      <w:r w:rsidR="00FA7C8B" w:rsidRPr="00C26723">
        <w:rPr>
          <w:sz w:val="24"/>
          <w:szCs w:val="24"/>
        </w:rPr>
        <w:t xml:space="preserve">epriekš </w:t>
      </w:r>
      <w:r w:rsidRPr="00C26723">
        <w:rPr>
          <w:sz w:val="24"/>
          <w:szCs w:val="24"/>
        </w:rPr>
        <w:t>izvirzītais</w:t>
      </w:r>
      <w:r w:rsidR="00FA7C8B" w:rsidRPr="00C26723">
        <w:rPr>
          <w:sz w:val="24"/>
          <w:szCs w:val="24"/>
        </w:rPr>
        <w:t xml:space="preserve"> </w:t>
      </w:r>
      <w:r w:rsidR="00FA7C8B" w:rsidRPr="00C26723">
        <w:rPr>
          <w:rFonts w:eastAsia="Calibri"/>
          <w:sz w:val="24"/>
          <w:szCs w:val="24"/>
        </w:rPr>
        <w:t>mērķis, kas ietverts Digitālās dekādes ziņojumā</w:t>
      </w:r>
      <w:r w:rsidR="00FA7C8B" w:rsidRPr="00C26723">
        <w:rPr>
          <w:rStyle w:val="FootnoteReference"/>
          <w:rFonts w:eastAsia="Calibri"/>
          <w:sz w:val="24"/>
          <w:szCs w:val="24"/>
        </w:rPr>
        <w:footnoteReference w:id="23"/>
      </w:r>
      <w:r w:rsidR="00FA7C8B" w:rsidRPr="00C26723">
        <w:rPr>
          <w:rFonts w:eastAsia="Calibri"/>
          <w:sz w:val="24"/>
          <w:szCs w:val="24"/>
        </w:rPr>
        <w:t xml:space="preserve"> – sasniegt 5G pārklājumu 70 % apmērā 2030. gadā </w:t>
      </w:r>
      <w:r w:rsidR="00DA6DF7" w:rsidRPr="00C26723">
        <w:rPr>
          <w:rFonts w:eastAsia="Calibri"/>
          <w:sz w:val="24"/>
          <w:szCs w:val="24"/>
        </w:rPr>
        <w:t>–</w:t>
      </w:r>
      <w:r w:rsidR="00FA7C8B" w:rsidRPr="00C26723">
        <w:rPr>
          <w:rFonts w:eastAsia="Calibri"/>
          <w:sz w:val="24"/>
          <w:szCs w:val="24"/>
        </w:rPr>
        <w:t xml:space="preserve"> ir jau pārsniegts ar 71</w:t>
      </w:r>
      <w:r w:rsidR="00DA6DF7" w:rsidRPr="00C26723">
        <w:rPr>
          <w:rFonts w:eastAsia="Calibri"/>
          <w:sz w:val="24"/>
          <w:szCs w:val="24"/>
        </w:rPr>
        <w:t>,</w:t>
      </w:r>
      <w:r w:rsidR="00FA7C8B" w:rsidRPr="00C26723">
        <w:rPr>
          <w:rFonts w:eastAsia="Calibri"/>
          <w:sz w:val="24"/>
          <w:szCs w:val="24"/>
        </w:rPr>
        <w:t>1</w:t>
      </w:r>
      <w:r w:rsidR="007C760C">
        <w:rPr>
          <w:rFonts w:eastAsia="Calibri"/>
          <w:sz w:val="24"/>
          <w:szCs w:val="24"/>
        </w:rPr>
        <w:t xml:space="preserve"> </w:t>
      </w:r>
      <w:r w:rsidR="00FA7C8B" w:rsidRPr="00C26723">
        <w:rPr>
          <w:rFonts w:eastAsia="Calibri"/>
          <w:sz w:val="24"/>
          <w:szCs w:val="24"/>
        </w:rPr>
        <w:t>% 2024. gadā, veidojot 18% izaugsmi pret 2023. gadu. Prognozes pamatā bija pieņēmums, ka pārklājuma procentuālo vērtību var noteikt tikai teritorijās, kuras neierobežo starptautiskie radiofrekvenču spektra pārrobežu spektra pārrobežu koordinācijas ierobežojumi</w:t>
      </w:r>
      <w:r w:rsidR="002C27E5" w:rsidRPr="00C26723">
        <w:rPr>
          <w:rFonts w:eastAsia="Calibri"/>
          <w:sz w:val="24"/>
          <w:szCs w:val="24"/>
        </w:rPr>
        <w:t xml:space="preserve"> </w:t>
      </w:r>
      <w:r w:rsidR="002C27E5" w:rsidRPr="00C26723">
        <w:rPr>
          <w:sz w:val="24"/>
          <w:szCs w:val="24"/>
        </w:rPr>
        <w:t xml:space="preserve">– </w:t>
      </w:r>
      <w:r w:rsidR="00FA7C8B" w:rsidRPr="00C26723">
        <w:rPr>
          <w:rFonts w:eastAsia="Calibri"/>
          <w:sz w:val="24"/>
          <w:szCs w:val="24"/>
        </w:rPr>
        <w:t xml:space="preserve">Latvijas gadījumā vairāk nekā 30 % teritorijas 5G pakalpojumu attīstība 3,6 GHz joslā ir būtiski ierobežota. </w:t>
      </w:r>
      <w:r w:rsidR="00347C33" w:rsidRPr="00C26723">
        <w:rPr>
          <w:rFonts w:eastAsia="Calibri"/>
          <w:sz w:val="24"/>
          <w:szCs w:val="24"/>
        </w:rPr>
        <w:t>Tāpat</w:t>
      </w:r>
      <w:r w:rsidR="002C27E5" w:rsidRPr="00C26723">
        <w:rPr>
          <w:rFonts w:eastAsia="Calibri"/>
          <w:sz w:val="24"/>
          <w:szCs w:val="24"/>
        </w:rPr>
        <w:t xml:space="preserve"> š</w:t>
      </w:r>
      <w:r w:rsidR="00FA7C8B" w:rsidRPr="00C26723">
        <w:rPr>
          <w:rFonts w:eastAsia="Calibri"/>
          <w:sz w:val="24"/>
          <w:szCs w:val="24"/>
        </w:rPr>
        <w:t>obrīd ne valsts, ne elektronisko sakaru komersanti neapkopo statistiku par pārklājumu, izmantojot tikai 3,6 GHz joslu</w:t>
      </w:r>
      <w:r w:rsidR="006F1A54" w:rsidRPr="00C26723">
        <w:rPr>
          <w:rFonts w:eastAsia="Calibri"/>
          <w:sz w:val="24"/>
          <w:szCs w:val="24"/>
        </w:rPr>
        <w:t>. L</w:t>
      </w:r>
      <w:r w:rsidR="0093788D" w:rsidRPr="00C26723">
        <w:rPr>
          <w:rFonts w:eastAsia="Calibri"/>
          <w:sz w:val="24"/>
          <w:szCs w:val="24"/>
        </w:rPr>
        <w:t xml:space="preserve">īdz ar to pašreizējā 5G tīkla izvēršana balstās uz </w:t>
      </w:r>
      <w:r w:rsidR="0023494A" w:rsidRPr="00C26723">
        <w:rPr>
          <w:rFonts w:eastAsia="Calibri"/>
          <w:sz w:val="24"/>
          <w:szCs w:val="24"/>
        </w:rPr>
        <w:t>esošā 4G tīkla infrastruktūras izmantošanu</w:t>
      </w:r>
      <w:r w:rsidR="003B0500" w:rsidRPr="00C26723">
        <w:rPr>
          <w:rFonts w:eastAsia="Calibri"/>
          <w:sz w:val="24"/>
          <w:szCs w:val="24"/>
        </w:rPr>
        <w:t xml:space="preserve"> un </w:t>
      </w:r>
      <w:r w:rsidR="00507391" w:rsidRPr="00C26723">
        <w:rPr>
          <w:rFonts w:eastAsia="Calibri"/>
          <w:sz w:val="24"/>
          <w:szCs w:val="24"/>
        </w:rPr>
        <w:t xml:space="preserve">nodrošina patērētāju pieprasījumu pēc </w:t>
      </w:r>
      <w:r w:rsidR="003F64D4" w:rsidRPr="00C26723">
        <w:rPr>
          <w:rFonts w:eastAsia="Calibri"/>
          <w:sz w:val="24"/>
          <w:szCs w:val="24"/>
        </w:rPr>
        <w:t>mobilo datu pārraides</w:t>
      </w:r>
      <w:r w:rsidR="00FA7C8B" w:rsidRPr="00C26723">
        <w:rPr>
          <w:rFonts w:eastAsia="Calibri"/>
          <w:sz w:val="24"/>
          <w:szCs w:val="24"/>
        </w:rPr>
        <w:t>.</w:t>
      </w:r>
      <w:r w:rsidR="00FA7C8B" w:rsidRPr="00C26723">
        <w:rPr>
          <w:sz w:val="24"/>
          <w:szCs w:val="24"/>
        </w:rPr>
        <w:t xml:space="preserve"> </w:t>
      </w:r>
    </w:p>
    <w:p w14:paraId="5AAB9DE3" w14:textId="77777777" w:rsidR="00F85BD6" w:rsidRPr="00C26723" w:rsidRDefault="00F85BD6" w:rsidP="00F85BD6">
      <w:pPr>
        <w:ind w:firstLine="567"/>
        <w:jc w:val="both"/>
        <w:rPr>
          <w:sz w:val="24"/>
          <w:szCs w:val="24"/>
        </w:rPr>
      </w:pPr>
      <w:r w:rsidRPr="00C26723">
        <w:rPr>
          <w:sz w:val="24"/>
          <w:szCs w:val="24"/>
        </w:rPr>
        <w:t xml:space="preserve">Tai ir ierobežota 5G veiktspēja </w:t>
      </w:r>
      <w:r w:rsidRPr="00C26723">
        <w:rPr>
          <w:rFonts w:eastAsia="Calibri"/>
          <w:sz w:val="24"/>
          <w:szCs w:val="24"/>
        </w:rPr>
        <w:t xml:space="preserve"> </w:t>
      </w:r>
      <w:r w:rsidRPr="00C26723">
        <w:rPr>
          <w:sz w:val="24"/>
          <w:szCs w:val="24"/>
        </w:rPr>
        <w:t>– mazāks latentums, bet ne maksimālais potenciāls, salīdzinot ar 5G tīkla izvēršana, kas izmanto tikai 5G infrastruktūru</w:t>
      </w:r>
      <w:r w:rsidRPr="00C26723">
        <w:rPr>
          <w:rStyle w:val="FootnoteReference"/>
          <w:sz w:val="24"/>
          <w:szCs w:val="24"/>
        </w:rPr>
        <w:footnoteReference w:id="24"/>
      </w:r>
      <w:r w:rsidRPr="00C26723">
        <w:rPr>
          <w:sz w:val="24"/>
          <w:szCs w:val="24"/>
        </w:rPr>
        <w:t>. Tā kā šobrīd pieprasījums pēc industriāliem risinājumiem un autonomo transportlīdzekļu vadības</w:t>
      </w:r>
      <w:r>
        <w:rPr>
          <w:sz w:val="24"/>
          <w:szCs w:val="24"/>
        </w:rPr>
        <w:t xml:space="preserve"> </w:t>
      </w:r>
      <w:r w:rsidRPr="00C26723">
        <w:rPr>
          <w:sz w:val="24"/>
          <w:szCs w:val="24"/>
        </w:rPr>
        <w:t>, kas būtu viens no potenciālajiem izmantošanas veidiem,  ir ierobežots dažādu apstākļu dēļ</w:t>
      </w:r>
      <w:r>
        <w:rPr>
          <w:sz w:val="24"/>
          <w:szCs w:val="24"/>
        </w:rPr>
        <w:t xml:space="preserve"> </w:t>
      </w:r>
      <w:r w:rsidRPr="00C26723">
        <w:rPr>
          <w:sz w:val="24"/>
          <w:szCs w:val="24"/>
        </w:rPr>
        <w:t>tad 5G tīkla izvēršana, izmanto</w:t>
      </w:r>
      <w:r>
        <w:rPr>
          <w:sz w:val="24"/>
          <w:szCs w:val="24"/>
        </w:rPr>
        <w:t>jot</w:t>
      </w:r>
      <w:r w:rsidRPr="00C26723">
        <w:rPr>
          <w:sz w:val="24"/>
          <w:szCs w:val="24"/>
        </w:rPr>
        <w:t xml:space="preserve"> tikai 5G infrastruktūru, šobrīd netiek attīstīta, bet tai ir potenciāls attīstīties pieprasījuma gadījumā. </w:t>
      </w:r>
    </w:p>
    <w:p w14:paraId="42EB3D3F" w14:textId="3635E2BA" w:rsidR="003C60D3" w:rsidRDefault="004E0CD9" w:rsidP="006F624B">
      <w:pPr>
        <w:jc w:val="both"/>
        <w:rPr>
          <w:sz w:val="24"/>
          <w:szCs w:val="24"/>
        </w:rPr>
      </w:pPr>
      <w:r w:rsidRPr="00C26723">
        <w:rPr>
          <w:sz w:val="24"/>
          <w:szCs w:val="24"/>
        </w:rPr>
        <w:t xml:space="preserve">5G pārklājuma </w:t>
      </w:r>
      <w:r w:rsidR="00347C33" w:rsidRPr="00C26723">
        <w:rPr>
          <w:sz w:val="24"/>
          <w:szCs w:val="24"/>
        </w:rPr>
        <w:t>tīkla izvēršanas</w:t>
      </w:r>
      <w:r w:rsidR="00FA7C8B" w:rsidRPr="00C26723">
        <w:rPr>
          <w:sz w:val="24"/>
          <w:szCs w:val="24"/>
        </w:rPr>
        <w:t xml:space="preserve"> virzība uz mērķi</w:t>
      </w:r>
      <w:r w:rsidR="00321654" w:rsidRPr="00C26723">
        <w:rPr>
          <w:rStyle w:val="FootnoteReference"/>
          <w:sz w:val="24"/>
          <w:szCs w:val="24"/>
        </w:rPr>
        <w:footnoteReference w:id="25"/>
      </w:r>
      <w:r w:rsidR="00FA7C8B" w:rsidRPr="00C26723">
        <w:rPr>
          <w:sz w:val="24"/>
          <w:szCs w:val="24"/>
        </w:rPr>
        <w:t xml:space="preserve"> </w:t>
      </w:r>
      <w:r w:rsidR="00454CC3" w:rsidRPr="00C26723">
        <w:rPr>
          <w:sz w:val="24"/>
          <w:szCs w:val="24"/>
        </w:rPr>
        <w:t xml:space="preserve">kopumā </w:t>
      </w:r>
      <w:r w:rsidR="00FA7C8B" w:rsidRPr="00C26723">
        <w:rPr>
          <w:sz w:val="24"/>
          <w:szCs w:val="24"/>
        </w:rPr>
        <w:t>vērtējama pozitīvi. Vienlaikus jāsecina, ka sasniegtais mērķis ir iespējami tuvu pilsētās dzīvojošo iedzīvotāju skaitam</w:t>
      </w:r>
      <w:r w:rsidR="004851BA" w:rsidRPr="00C26723">
        <w:rPr>
          <w:sz w:val="24"/>
          <w:szCs w:val="24"/>
        </w:rPr>
        <w:t xml:space="preserve"> (</w:t>
      </w:r>
      <w:r w:rsidR="00866DE0" w:rsidRPr="00C26723">
        <w:rPr>
          <w:sz w:val="24"/>
          <w:szCs w:val="24"/>
        </w:rPr>
        <w:t>~</w:t>
      </w:r>
      <w:r w:rsidR="000B3B02" w:rsidRPr="00C26723">
        <w:rPr>
          <w:sz w:val="24"/>
          <w:szCs w:val="24"/>
        </w:rPr>
        <w:t>70</w:t>
      </w:r>
      <w:r w:rsidR="007C760C">
        <w:rPr>
          <w:sz w:val="24"/>
          <w:szCs w:val="24"/>
        </w:rPr>
        <w:t xml:space="preserve"> </w:t>
      </w:r>
      <w:r w:rsidR="0050483A" w:rsidRPr="00C26723">
        <w:rPr>
          <w:sz w:val="24"/>
          <w:szCs w:val="24"/>
        </w:rPr>
        <w:t>%)</w:t>
      </w:r>
      <w:r w:rsidR="00FA7C8B" w:rsidRPr="00C26723">
        <w:rPr>
          <w:sz w:val="24"/>
          <w:szCs w:val="24"/>
        </w:rPr>
        <w:t xml:space="preserve">, līdz ar to var secināt, ka tas tiek attīstīts vietās, kur tas ir komerciāli izdevīgi. </w:t>
      </w:r>
      <w:r w:rsidR="005476F1" w:rsidRPr="00C26723">
        <w:rPr>
          <w:sz w:val="24"/>
          <w:szCs w:val="24"/>
        </w:rPr>
        <w:t>Prognozējams, ka 5G izvēršana var</w:t>
      </w:r>
      <w:r w:rsidR="00E25622" w:rsidRPr="00C26723">
        <w:rPr>
          <w:sz w:val="24"/>
          <w:szCs w:val="24"/>
        </w:rPr>
        <w:t xml:space="preserve">ētu sasniegt </w:t>
      </w:r>
      <w:r w:rsidR="0024486E" w:rsidRPr="00C26723">
        <w:rPr>
          <w:sz w:val="24"/>
          <w:szCs w:val="24"/>
        </w:rPr>
        <w:t>vēl daļu iedzīvotāju, kas dzīvo p</w:t>
      </w:r>
      <w:r w:rsidR="00C54DD3" w:rsidRPr="00C26723">
        <w:rPr>
          <w:sz w:val="24"/>
          <w:szCs w:val="24"/>
        </w:rPr>
        <w:t>ilsēt</w:t>
      </w:r>
      <w:r w:rsidR="0024486E" w:rsidRPr="00C26723">
        <w:rPr>
          <w:sz w:val="24"/>
          <w:szCs w:val="24"/>
        </w:rPr>
        <w:t>ās</w:t>
      </w:r>
      <w:r w:rsidR="00C54DD3" w:rsidRPr="00C26723">
        <w:rPr>
          <w:sz w:val="24"/>
          <w:szCs w:val="24"/>
        </w:rPr>
        <w:t xml:space="preserve"> un blīvi apdzīvot</w:t>
      </w:r>
      <w:r w:rsidR="0024486E" w:rsidRPr="00C26723">
        <w:rPr>
          <w:sz w:val="24"/>
          <w:szCs w:val="24"/>
        </w:rPr>
        <w:t>ā</w:t>
      </w:r>
      <w:r w:rsidR="00C54DD3" w:rsidRPr="00C26723">
        <w:rPr>
          <w:sz w:val="24"/>
          <w:szCs w:val="24"/>
        </w:rPr>
        <w:t>s teritorijas ar vismaz 500 iedzīvotājiem</w:t>
      </w:r>
      <w:r w:rsidR="0024486E" w:rsidRPr="00C26723">
        <w:rPr>
          <w:sz w:val="24"/>
          <w:szCs w:val="24"/>
        </w:rPr>
        <w:t xml:space="preserve">, kas </w:t>
      </w:r>
      <w:r w:rsidR="003C2C1B" w:rsidRPr="00C26723">
        <w:rPr>
          <w:sz w:val="24"/>
          <w:szCs w:val="24"/>
        </w:rPr>
        <w:t xml:space="preserve">ir </w:t>
      </w:r>
      <w:r w:rsidR="00866DE0" w:rsidRPr="00C26723">
        <w:rPr>
          <w:sz w:val="24"/>
          <w:szCs w:val="24"/>
        </w:rPr>
        <w:t>~</w:t>
      </w:r>
      <w:r w:rsidR="003C2C1B" w:rsidRPr="00C26723">
        <w:rPr>
          <w:sz w:val="24"/>
          <w:szCs w:val="24"/>
        </w:rPr>
        <w:t>80</w:t>
      </w:r>
      <w:r w:rsidR="007C760C">
        <w:rPr>
          <w:sz w:val="24"/>
          <w:szCs w:val="24"/>
        </w:rPr>
        <w:t xml:space="preserve"> </w:t>
      </w:r>
      <w:r w:rsidR="003C2C1B" w:rsidRPr="00C26723">
        <w:rPr>
          <w:sz w:val="24"/>
          <w:szCs w:val="24"/>
        </w:rPr>
        <w:t xml:space="preserve">% no </w:t>
      </w:r>
      <w:r w:rsidR="00A577D0" w:rsidRPr="00C26723">
        <w:rPr>
          <w:sz w:val="24"/>
          <w:szCs w:val="24"/>
        </w:rPr>
        <w:t>kopējā iedzīvotāju skai</w:t>
      </w:r>
      <w:r w:rsidR="00366560" w:rsidRPr="00C26723">
        <w:rPr>
          <w:sz w:val="24"/>
          <w:szCs w:val="24"/>
        </w:rPr>
        <w:t>ta</w:t>
      </w:r>
      <w:r w:rsidR="00215676" w:rsidRPr="00C26723">
        <w:rPr>
          <w:sz w:val="24"/>
          <w:szCs w:val="24"/>
        </w:rPr>
        <w:t>. L</w:t>
      </w:r>
      <w:r w:rsidR="00366560" w:rsidRPr="00C26723">
        <w:rPr>
          <w:sz w:val="24"/>
          <w:szCs w:val="24"/>
        </w:rPr>
        <w:t xml:space="preserve">īdz ar to </w:t>
      </w:r>
      <w:r w:rsidR="003641D9" w:rsidRPr="00C26723">
        <w:rPr>
          <w:sz w:val="24"/>
          <w:szCs w:val="24"/>
        </w:rPr>
        <w:t xml:space="preserve">prognozējams, ka 5G </w:t>
      </w:r>
      <w:r w:rsidR="006F3040" w:rsidRPr="00C26723">
        <w:rPr>
          <w:sz w:val="24"/>
          <w:szCs w:val="24"/>
        </w:rPr>
        <w:t>lietotāju sk</w:t>
      </w:r>
      <w:r w:rsidR="00334CFA" w:rsidRPr="00C26723">
        <w:rPr>
          <w:sz w:val="24"/>
          <w:szCs w:val="24"/>
        </w:rPr>
        <w:t xml:space="preserve">aits varētu </w:t>
      </w:r>
      <w:r w:rsidR="00640D7E" w:rsidRPr="00C26723">
        <w:rPr>
          <w:sz w:val="24"/>
          <w:szCs w:val="24"/>
        </w:rPr>
        <w:t>nākam</w:t>
      </w:r>
      <w:r w:rsidR="003641D9" w:rsidRPr="00C26723">
        <w:rPr>
          <w:sz w:val="24"/>
          <w:szCs w:val="24"/>
        </w:rPr>
        <w:t>ajos gados p</w:t>
      </w:r>
      <w:r w:rsidR="00C42CE5" w:rsidRPr="00C26723">
        <w:rPr>
          <w:sz w:val="24"/>
          <w:szCs w:val="24"/>
        </w:rPr>
        <w:t xml:space="preserve">alielināties </w:t>
      </w:r>
      <w:r w:rsidR="00205D86" w:rsidRPr="00C26723">
        <w:rPr>
          <w:sz w:val="24"/>
          <w:szCs w:val="24"/>
        </w:rPr>
        <w:t>par</w:t>
      </w:r>
      <w:r w:rsidR="00C42CE5" w:rsidRPr="00C26723">
        <w:rPr>
          <w:sz w:val="24"/>
          <w:szCs w:val="24"/>
        </w:rPr>
        <w:t xml:space="preserve"> </w:t>
      </w:r>
      <w:r w:rsidR="00205D86" w:rsidRPr="00C26723">
        <w:rPr>
          <w:sz w:val="24"/>
          <w:szCs w:val="24"/>
        </w:rPr>
        <w:t>~</w:t>
      </w:r>
      <w:r w:rsidR="00C42CE5" w:rsidRPr="00C26723">
        <w:rPr>
          <w:sz w:val="24"/>
          <w:szCs w:val="24"/>
        </w:rPr>
        <w:t>10</w:t>
      </w:r>
      <w:r w:rsidR="007C760C">
        <w:rPr>
          <w:sz w:val="24"/>
          <w:szCs w:val="24"/>
        </w:rPr>
        <w:t xml:space="preserve"> </w:t>
      </w:r>
      <w:r w:rsidR="00C42CE5" w:rsidRPr="00C26723">
        <w:rPr>
          <w:sz w:val="24"/>
          <w:szCs w:val="24"/>
        </w:rPr>
        <w:t>%.</w:t>
      </w:r>
      <w:r w:rsidR="005476F1" w:rsidRPr="00C26723">
        <w:rPr>
          <w:sz w:val="24"/>
          <w:szCs w:val="24"/>
        </w:rPr>
        <w:t xml:space="preserve"> </w:t>
      </w:r>
      <w:r w:rsidR="00FA7C8B" w:rsidRPr="00C26723">
        <w:rPr>
          <w:sz w:val="24"/>
          <w:szCs w:val="24"/>
        </w:rPr>
        <w:t>Vienlaikus apdzīvotās vietās lauku teritorijās var nebūt komerciāli izdevīgas un attiecīgi iespējams bū</w:t>
      </w:r>
      <w:r w:rsidR="00AF3812" w:rsidRPr="00C26723">
        <w:rPr>
          <w:sz w:val="24"/>
          <w:szCs w:val="24"/>
        </w:rPr>
        <w:t>tu</w:t>
      </w:r>
      <w:r w:rsidR="00FA7C8B" w:rsidRPr="00C26723">
        <w:rPr>
          <w:sz w:val="24"/>
          <w:szCs w:val="24"/>
        </w:rPr>
        <w:t xml:space="preserve"> nepieciešami valsts atbalsta pasākumi pieprasījuma gadījumā</w:t>
      </w:r>
      <w:r w:rsidR="00F74C9F" w:rsidRPr="00C26723">
        <w:rPr>
          <w:sz w:val="24"/>
          <w:szCs w:val="24"/>
        </w:rPr>
        <w:t>, kas nodrošinās</w:t>
      </w:r>
      <w:r w:rsidR="00546489" w:rsidRPr="00C26723">
        <w:rPr>
          <w:sz w:val="24"/>
          <w:szCs w:val="24"/>
        </w:rPr>
        <w:t xml:space="preserve"> </w:t>
      </w:r>
      <w:r w:rsidR="0003279A" w:rsidRPr="00C26723">
        <w:rPr>
          <w:sz w:val="24"/>
          <w:szCs w:val="24"/>
        </w:rPr>
        <w:t>pieejamību ļoti augstas veiktspējas tīklam</w:t>
      </w:r>
      <w:r w:rsidR="00FA7C8B" w:rsidRPr="00C26723">
        <w:rPr>
          <w:sz w:val="24"/>
          <w:szCs w:val="24"/>
        </w:rPr>
        <w:t>.</w:t>
      </w:r>
    </w:p>
    <w:p w14:paraId="4F18C05C" w14:textId="6D986E19" w:rsidR="003C60D3" w:rsidRPr="00C26723" w:rsidRDefault="00FA7C8B" w:rsidP="009665EC">
      <w:pPr>
        <w:spacing w:before="240"/>
        <w:rPr>
          <w:i/>
          <w:iCs/>
          <w:sz w:val="24"/>
          <w:szCs w:val="24"/>
        </w:rPr>
      </w:pPr>
      <w:r w:rsidRPr="00C26723">
        <w:rPr>
          <w:sz w:val="24"/>
          <w:szCs w:val="24"/>
        </w:rPr>
        <w:t xml:space="preserve"> </w:t>
      </w:r>
      <w:r w:rsidR="003C60D3" w:rsidRPr="00C26723">
        <w:rPr>
          <w:i/>
          <w:iCs/>
          <w:sz w:val="24"/>
          <w:szCs w:val="24"/>
        </w:rPr>
        <w:t xml:space="preserve">Attēls Nr.7 DESI 2025 un DESI 2024, Mājsaimniecību skaits ar 5G pārklājumu,% </w:t>
      </w:r>
      <w:r w:rsidR="003C60D3" w:rsidRPr="00C26723">
        <w:rPr>
          <w:rStyle w:val="FootnoteReference"/>
          <w:i/>
          <w:iCs/>
          <w:sz w:val="24"/>
          <w:szCs w:val="24"/>
        </w:rPr>
        <w:footnoteReference w:id="26"/>
      </w:r>
      <w:r w:rsidR="003C60D3" w:rsidRPr="00C26723">
        <w:rPr>
          <w:i/>
          <w:iCs/>
          <w:sz w:val="24"/>
          <w:szCs w:val="24"/>
        </w:rPr>
        <w:t xml:space="preserve"> </w:t>
      </w:r>
    </w:p>
    <w:p w14:paraId="03985E2B" w14:textId="0BC4A507" w:rsidR="003C60D3" w:rsidRPr="00C26723" w:rsidRDefault="001466D3" w:rsidP="003C60D3">
      <w:pPr>
        <w:rPr>
          <w:i/>
          <w:iCs/>
          <w:sz w:val="24"/>
          <w:szCs w:val="24"/>
        </w:rPr>
      </w:pPr>
      <w:r w:rsidRPr="00C26723">
        <w:rPr>
          <w:rFonts w:ascii="Calibri" w:eastAsia="Times New Roman" w:hAnsi="Calibri" w:cs="Calibri"/>
          <w:noProof/>
          <w:color w:val="000000"/>
          <w:sz w:val="22"/>
          <w:lang w:eastAsia="lv-LV"/>
        </w:rPr>
        <w:drawing>
          <wp:anchor distT="0" distB="0" distL="114300" distR="114300" simplePos="0" relativeHeight="251658243" behindDoc="0" locked="0" layoutInCell="1" allowOverlap="1" wp14:anchorId="587823B3" wp14:editId="295A589F">
            <wp:simplePos x="0" y="0"/>
            <wp:positionH relativeFrom="margin">
              <wp:align>left</wp:align>
            </wp:positionH>
            <wp:positionV relativeFrom="paragraph">
              <wp:posOffset>13970</wp:posOffset>
            </wp:positionV>
            <wp:extent cx="5899150" cy="2463800"/>
            <wp:effectExtent l="0" t="0" r="6350" b="12700"/>
            <wp:wrapNone/>
            <wp:docPr id="3" name="Chart 1">
              <a:extLst xmlns:a="http://schemas.openxmlformats.org/drawingml/2006/main">
                <a:ext uri="{FF2B5EF4-FFF2-40B4-BE49-F238E27FC236}">
                  <a16:creationId xmlns:a16="http://schemas.microsoft.com/office/drawing/2014/main" id="{8C3F63BD-0CBD-C808-1FAC-30FE0D79FD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299CD992" w14:textId="2C418165" w:rsidR="008869D6" w:rsidRPr="00C26723" w:rsidRDefault="008869D6" w:rsidP="00786924">
      <w:pPr>
        <w:rPr>
          <w:i/>
          <w:iCs/>
          <w:sz w:val="24"/>
          <w:szCs w:val="24"/>
        </w:rPr>
      </w:pPr>
    </w:p>
    <w:tbl>
      <w:tblPr>
        <w:tblW w:w="9982" w:type="dxa"/>
        <w:tblLook w:val="04A0" w:firstRow="1" w:lastRow="0" w:firstColumn="1" w:lastColumn="0" w:noHBand="0" w:noVBand="1"/>
      </w:tblPr>
      <w:tblGrid>
        <w:gridCol w:w="222"/>
        <w:gridCol w:w="9760"/>
      </w:tblGrid>
      <w:tr w:rsidR="008869D6" w:rsidRPr="00C26723" w14:paraId="489C8DA2" w14:textId="77777777" w:rsidTr="00331048">
        <w:trPr>
          <w:trHeight w:val="350"/>
        </w:trPr>
        <w:tc>
          <w:tcPr>
            <w:tcW w:w="222" w:type="dxa"/>
            <w:tcBorders>
              <w:top w:val="nil"/>
              <w:left w:val="nil"/>
              <w:bottom w:val="nil"/>
              <w:right w:val="nil"/>
            </w:tcBorders>
            <w:shd w:val="clear" w:color="000000" w:fill="FFFFFF"/>
            <w:noWrap/>
            <w:vAlign w:val="bottom"/>
          </w:tcPr>
          <w:p w14:paraId="647D698A" w14:textId="117EB4C2" w:rsidR="008869D6" w:rsidRPr="00C26723" w:rsidRDefault="008869D6" w:rsidP="008869D6">
            <w:pPr>
              <w:rPr>
                <w:rFonts w:ascii="Calibri" w:eastAsia="Times New Roman" w:hAnsi="Calibri" w:cs="Calibri"/>
                <w:color w:val="000000"/>
                <w:sz w:val="22"/>
                <w:lang w:eastAsia="lv-LV"/>
              </w:rPr>
            </w:pPr>
          </w:p>
        </w:tc>
        <w:tc>
          <w:tcPr>
            <w:tcW w:w="9760" w:type="dxa"/>
            <w:vMerge w:val="restart"/>
            <w:tcBorders>
              <w:top w:val="nil"/>
              <w:left w:val="nil"/>
              <w:bottom w:val="nil"/>
              <w:right w:val="nil"/>
            </w:tcBorders>
            <w:shd w:val="clear" w:color="000000" w:fill="FFFFFF"/>
            <w:noWrap/>
            <w:vAlign w:val="bottom"/>
            <w:hideMark/>
          </w:tcPr>
          <w:p w14:paraId="3A46C912" w14:textId="492D653F" w:rsidR="008869D6" w:rsidRPr="00C26723" w:rsidRDefault="008869D6" w:rsidP="008869D6">
            <w:pPr>
              <w:rPr>
                <w:rFonts w:ascii="Calibri" w:eastAsia="Times New Roman" w:hAnsi="Calibri" w:cs="Calibri"/>
                <w:color w:val="000000"/>
                <w:sz w:val="22"/>
                <w:lang w:eastAsia="lv-LV"/>
              </w:rPr>
            </w:pPr>
          </w:p>
        </w:tc>
      </w:tr>
      <w:tr w:rsidR="008869D6" w:rsidRPr="00C26723" w14:paraId="4CDB305B" w14:textId="77777777" w:rsidTr="00331048">
        <w:trPr>
          <w:trHeight w:val="350"/>
        </w:trPr>
        <w:tc>
          <w:tcPr>
            <w:tcW w:w="222" w:type="dxa"/>
            <w:tcBorders>
              <w:top w:val="nil"/>
              <w:left w:val="nil"/>
              <w:bottom w:val="nil"/>
              <w:right w:val="nil"/>
            </w:tcBorders>
            <w:shd w:val="clear" w:color="000000" w:fill="FFFFFF"/>
            <w:noWrap/>
            <w:vAlign w:val="bottom"/>
          </w:tcPr>
          <w:p w14:paraId="38F24E61" w14:textId="44E92E86"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42B5A080" w14:textId="77777777" w:rsidR="008869D6" w:rsidRPr="00C26723" w:rsidRDefault="008869D6" w:rsidP="008869D6">
            <w:pPr>
              <w:rPr>
                <w:rFonts w:ascii="Calibri" w:eastAsia="Times New Roman" w:hAnsi="Calibri" w:cs="Calibri"/>
                <w:color w:val="000000"/>
                <w:sz w:val="22"/>
                <w:lang w:eastAsia="lv-LV"/>
              </w:rPr>
            </w:pPr>
          </w:p>
        </w:tc>
      </w:tr>
      <w:tr w:rsidR="008869D6" w:rsidRPr="00C26723" w14:paraId="429382FF" w14:textId="77777777" w:rsidTr="00331048">
        <w:trPr>
          <w:trHeight w:val="350"/>
        </w:trPr>
        <w:tc>
          <w:tcPr>
            <w:tcW w:w="222" w:type="dxa"/>
            <w:tcBorders>
              <w:top w:val="nil"/>
              <w:left w:val="nil"/>
              <w:bottom w:val="nil"/>
              <w:right w:val="nil"/>
            </w:tcBorders>
            <w:shd w:val="clear" w:color="000000" w:fill="FFFFFF"/>
            <w:noWrap/>
            <w:vAlign w:val="bottom"/>
          </w:tcPr>
          <w:p w14:paraId="0FDAF571" w14:textId="40AA9F6D"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5E06B67B" w14:textId="77777777" w:rsidR="008869D6" w:rsidRPr="00C26723" w:rsidRDefault="008869D6" w:rsidP="008869D6">
            <w:pPr>
              <w:rPr>
                <w:rFonts w:ascii="Calibri" w:eastAsia="Times New Roman" w:hAnsi="Calibri" w:cs="Calibri"/>
                <w:color w:val="000000"/>
                <w:sz w:val="22"/>
                <w:lang w:eastAsia="lv-LV"/>
              </w:rPr>
            </w:pPr>
          </w:p>
        </w:tc>
      </w:tr>
      <w:tr w:rsidR="008869D6" w:rsidRPr="00C26723" w14:paraId="78DFF944" w14:textId="77777777" w:rsidTr="00331048">
        <w:trPr>
          <w:trHeight w:val="350"/>
        </w:trPr>
        <w:tc>
          <w:tcPr>
            <w:tcW w:w="222" w:type="dxa"/>
            <w:tcBorders>
              <w:top w:val="nil"/>
              <w:left w:val="nil"/>
              <w:bottom w:val="nil"/>
              <w:right w:val="nil"/>
            </w:tcBorders>
            <w:shd w:val="clear" w:color="000000" w:fill="FFFFFF"/>
            <w:noWrap/>
            <w:vAlign w:val="bottom"/>
          </w:tcPr>
          <w:p w14:paraId="30154336" w14:textId="6CB2DCC8"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3AC0288A" w14:textId="77777777" w:rsidR="008869D6" w:rsidRPr="00C26723" w:rsidRDefault="008869D6" w:rsidP="008869D6">
            <w:pPr>
              <w:rPr>
                <w:rFonts w:ascii="Calibri" w:eastAsia="Times New Roman" w:hAnsi="Calibri" w:cs="Calibri"/>
                <w:color w:val="000000"/>
                <w:sz w:val="22"/>
                <w:lang w:eastAsia="lv-LV"/>
              </w:rPr>
            </w:pPr>
          </w:p>
        </w:tc>
      </w:tr>
      <w:tr w:rsidR="008869D6" w:rsidRPr="00C26723" w14:paraId="2DF305E6" w14:textId="77777777" w:rsidTr="00331048">
        <w:trPr>
          <w:trHeight w:val="350"/>
        </w:trPr>
        <w:tc>
          <w:tcPr>
            <w:tcW w:w="222" w:type="dxa"/>
            <w:tcBorders>
              <w:top w:val="nil"/>
              <w:left w:val="nil"/>
              <w:bottom w:val="nil"/>
              <w:right w:val="nil"/>
            </w:tcBorders>
            <w:shd w:val="clear" w:color="000000" w:fill="FFFFFF"/>
            <w:noWrap/>
            <w:vAlign w:val="bottom"/>
          </w:tcPr>
          <w:p w14:paraId="436A9C51" w14:textId="24CCC9BD"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6BFB9794" w14:textId="77777777" w:rsidR="008869D6" w:rsidRPr="00C26723" w:rsidRDefault="008869D6" w:rsidP="008869D6">
            <w:pPr>
              <w:rPr>
                <w:rFonts w:ascii="Calibri" w:eastAsia="Times New Roman" w:hAnsi="Calibri" w:cs="Calibri"/>
                <w:color w:val="000000"/>
                <w:sz w:val="22"/>
                <w:lang w:eastAsia="lv-LV"/>
              </w:rPr>
            </w:pPr>
          </w:p>
        </w:tc>
      </w:tr>
      <w:tr w:rsidR="008869D6" w:rsidRPr="00C26723" w14:paraId="74AA23E9" w14:textId="77777777" w:rsidTr="00331048">
        <w:trPr>
          <w:trHeight w:val="350"/>
        </w:trPr>
        <w:tc>
          <w:tcPr>
            <w:tcW w:w="222" w:type="dxa"/>
            <w:tcBorders>
              <w:top w:val="nil"/>
              <w:left w:val="nil"/>
              <w:bottom w:val="nil"/>
              <w:right w:val="nil"/>
            </w:tcBorders>
            <w:shd w:val="clear" w:color="000000" w:fill="FFFFFF"/>
            <w:noWrap/>
            <w:vAlign w:val="bottom"/>
          </w:tcPr>
          <w:p w14:paraId="5F360937" w14:textId="5F640C7C"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370C79D1" w14:textId="77777777" w:rsidR="008869D6" w:rsidRPr="00C26723" w:rsidRDefault="008869D6" w:rsidP="008869D6">
            <w:pPr>
              <w:rPr>
                <w:rFonts w:ascii="Calibri" w:eastAsia="Times New Roman" w:hAnsi="Calibri" w:cs="Calibri"/>
                <w:color w:val="000000"/>
                <w:sz w:val="22"/>
                <w:lang w:eastAsia="lv-LV"/>
              </w:rPr>
            </w:pPr>
          </w:p>
        </w:tc>
      </w:tr>
      <w:tr w:rsidR="008869D6" w:rsidRPr="00C26723" w14:paraId="432A27F2" w14:textId="77777777" w:rsidTr="00331048">
        <w:trPr>
          <w:trHeight w:val="350"/>
        </w:trPr>
        <w:tc>
          <w:tcPr>
            <w:tcW w:w="222" w:type="dxa"/>
            <w:tcBorders>
              <w:top w:val="nil"/>
              <w:left w:val="nil"/>
              <w:bottom w:val="nil"/>
              <w:right w:val="nil"/>
            </w:tcBorders>
            <w:shd w:val="clear" w:color="000000" w:fill="FFFFFF"/>
            <w:noWrap/>
            <w:vAlign w:val="bottom"/>
          </w:tcPr>
          <w:p w14:paraId="3E308B72" w14:textId="1C3FCD10"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67625A2C" w14:textId="77777777" w:rsidR="008869D6" w:rsidRPr="00C26723" w:rsidRDefault="008869D6" w:rsidP="008869D6">
            <w:pPr>
              <w:rPr>
                <w:rFonts w:ascii="Calibri" w:eastAsia="Times New Roman" w:hAnsi="Calibri" w:cs="Calibri"/>
                <w:color w:val="000000"/>
                <w:sz w:val="22"/>
                <w:lang w:eastAsia="lv-LV"/>
              </w:rPr>
            </w:pPr>
          </w:p>
        </w:tc>
      </w:tr>
      <w:tr w:rsidR="008869D6" w:rsidRPr="00C26723" w14:paraId="324B01E0" w14:textId="77777777" w:rsidTr="00331048">
        <w:trPr>
          <w:trHeight w:val="350"/>
        </w:trPr>
        <w:tc>
          <w:tcPr>
            <w:tcW w:w="222" w:type="dxa"/>
            <w:tcBorders>
              <w:top w:val="nil"/>
              <w:left w:val="nil"/>
              <w:bottom w:val="nil"/>
              <w:right w:val="nil"/>
            </w:tcBorders>
            <w:shd w:val="clear" w:color="000000" w:fill="FFFFFF"/>
            <w:noWrap/>
            <w:vAlign w:val="bottom"/>
          </w:tcPr>
          <w:p w14:paraId="434B4036" w14:textId="56AA9463" w:rsidR="008869D6" w:rsidRPr="00C26723" w:rsidRDefault="008869D6" w:rsidP="008869D6">
            <w:pPr>
              <w:rPr>
                <w:rFonts w:ascii="Calibri" w:eastAsia="Times New Roman" w:hAnsi="Calibri" w:cs="Calibri"/>
                <w:color w:val="000000"/>
                <w:sz w:val="22"/>
                <w:lang w:eastAsia="lv-LV"/>
              </w:rPr>
            </w:pPr>
          </w:p>
        </w:tc>
        <w:tc>
          <w:tcPr>
            <w:tcW w:w="9760" w:type="dxa"/>
            <w:vMerge/>
            <w:tcBorders>
              <w:top w:val="nil"/>
              <w:left w:val="nil"/>
              <w:bottom w:val="nil"/>
              <w:right w:val="nil"/>
            </w:tcBorders>
            <w:vAlign w:val="center"/>
            <w:hideMark/>
          </w:tcPr>
          <w:p w14:paraId="38EB3487" w14:textId="77777777" w:rsidR="008869D6" w:rsidRPr="00C26723" w:rsidRDefault="008869D6" w:rsidP="008869D6">
            <w:pPr>
              <w:rPr>
                <w:rFonts w:ascii="Calibri" w:eastAsia="Times New Roman" w:hAnsi="Calibri" w:cs="Calibri"/>
                <w:color w:val="000000"/>
                <w:sz w:val="22"/>
                <w:lang w:eastAsia="lv-LV"/>
              </w:rPr>
            </w:pPr>
          </w:p>
        </w:tc>
      </w:tr>
    </w:tbl>
    <w:p w14:paraId="2840BE68" w14:textId="7A686452" w:rsidR="00FB74FE" w:rsidRPr="00C26723" w:rsidRDefault="00F321AC" w:rsidP="003D5535">
      <w:pPr>
        <w:jc w:val="both"/>
        <w:rPr>
          <w:sz w:val="24"/>
          <w:szCs w:val="24"/>
        </w:rPr>
      </w:pPr>
      <w:r>
        <w:rPr>
          <w:i/>
          <w:iCs/>
          <w:sz w:val="24"/>
          <w:szCs w:val="24"/>
        </w:rPr>
        <w:lastRenderedPageBreak/>
        <w:tab/>
      </w:r>
      <w:r w:rsidR="00E565D3" w:rsidRPr="00C26723">
        <w:rPr>
          <w:sz w:val="24"/>
          <w:szCs w:val="24"/>
        </w:rPr>
        <w:t>Latvijā vērojams lēns progress attiecībā uz optiskās šķiedras kabeļu nodrošināšanu (FTTP) ieviešanas tempu mājsaimniecībām, kā arī ļoti augstas veiktspējas tīkliem (</w:t>
      </w:r>
      <w:r w:rsidR="00E565D3" w:rsidRPr="00C26723">
        <w:rPr>
          <w:spacing w:val="-6"/>
          <w:sz w:val="24"/>
          <w:szCs w:val="24"/>
        </w:rPr>
        <w:t>ar datu pārraides ātrumu vismaz 100 Mbit/s)</w:t>
      </w:r>
      <w:r w:rsidR="00E565D3" w:rsidRPr="00C26723">
        <w:rPr>
          <w:sz w:val="24"/>
          <w:szCs w:val="24"/>
        </w:rPr>
        <w:t xml:space="preserve">, līdz ar to nospraustais mērķis Latvijai attiecībā uz ļoti augstas veiktspējas tīkliem var netikt sasniegts. </w:t>
      </w:r>
      <w:bookmarkEnd w:id="15"/>
      <w:r w:rsidR="00FB74FE" w:rsidRPr="00C26723">
        <w:rPr>
          <w:sz w:val="24"/>
          <w:szCs w:val="24"/>
        </w:rPr>
        <w:t xml:space="preserve">Latvijas FTTP pārklājums visām mājsaimniecībām bija 61,88 % 2023. gadā un 61,11 % 2024. gadā, kas abi ir zemāki par ES pārklājuma rādītājiem, kas attiecīgi ir 63,87 % un </w:t>
      </w:r>
      <w:r w:rsidR="00B034F1" w:rsidRPr="00C26723">
        <w:rPr>
          <w:sz w:val="24"/>
          <w:szCs w:val="24"/>
        </w:rPr>
        <w:br/>
      </w:r>
      <w:r w:rsidR="00FB74FE" w:rsidRPr="00C26723">
        <w:rPr>
          <w:sz w:val="24"/>
          <w:szCs w:val="24"/>
        </w:rPr>
        <w:t xml:space="preserve">69,24 %. Kopējā FTTP pārklājuma pieauguma temps Latvijā bija </w:t>
      </w:r>
      <w:r w:rsidR="008F14B8" w:rsidRPr="00C26723">
        <w:rPr>
          <w:rFonts w:eastAsia="Calibri"/>
          <w:sz w:val="24"/>
          <w:szCs w:val="24"/>
        </w:rPr>
        <w:t xml:space="preserve"> </w:t>
      </w:r>
      <w:r w:rsidR="008F14B8" w:rsidRPr="00C26723">
        <w:rPr>
          <w:sz w:val="24"/>
          <w:szCs w:val="24"/>
        </w:rPr>
        <w:t xml:space="preserve">– </w:t>
      </w:r>
      <w:r w:rsidR="00FB74FE" w:rsidRPr="00C26723">
        <w:rPr>
          <w:sz w:val="24"/>
          <w:szCs w:val="24"/>
        </w:rPr>
        <w:t xml:space="preserve">1,2 %, kas ir zemāks par ES </w:t>
      </w:r>
      <w:r w:rsidR="00B843AB" w:rsidRPr="00C26723">
        <w:rPr>
          <w:sz w:val="24"/>
          <w:szCs w:val="24"/>
        </w:rPr>
        <w:t xml:space="preserve">vidēji – </w:t>
      </w:r>
      <w:r w:rsidR="00FB74FE" w:rsidRPr="00C26723">
        <w:rPr>
          <w:sz w:val="24"/>
          <w:szCs w:val="24"/>
        </w:rPr>
        <w:t xml:space="preserve">8,4 %. Nelielais samazinājums ir saistīts ar to, ka </w:t>
      </w:r>
      <w:r w:rsidR="00876FCC" w:rsidRPr="00C26723">
        <w:rPr>
          <w:sz w:val="24"/>
          <w:szCs w:val="24"/>
        </w:rPr>
        <w:t>tika pārskatīta metodoloģija</w:t>
      </w:r>
      <w:r w:rsidR="00FB74FE" w:rsidRPr="00C26723">
        <w:rPr>
          <w:sz w:val="24"/>
          <w:szCs w:val="24"/>
        </w:rPr>
        <w:t xml:space="preserve"> 2023. gadam. Neskatoties uz nelielo procentuālo kritumu, absolūtos skaitļos pārklājums ir palielinājies par 5316 apkalpotām mājsaimniecībām. Mājsaimniecībām reti apdzīvotās vietās Latvijas pārklājums bija </w:t>
      </w:r>
      <w:r w:rsidR="008967FB" w:rsidRPr="00C26723">
        <w:rPr>
          <w:sz w:val="24"/>
          <w:szCs w:val="24"/>
        </w:rPr>
        <w:br/>
      </w:r>
      <w:r w:rsidR="00FB74FE" w:rsidRPr="00C26723">
        <w:rPr>
          <w:sz w:val="24"/>
          <w:szCs w:val="24"/>
        </w:rPr>
        <w:t>11,71</w:t>
      </w:r>
      <w:r w:rsidR="00872306" w:rsidRPr="00C26723">
        <w:rPr>
          <w:sz w:val="24"/>
          <w:szCs w:val="24"/>
        </w:rPr>
        <w:t xml:space="preserve"> </w:t>
      </w:r>
      <w:r w:rsidR="00FB74FE" w:rsidRPr="00C26723">
        <w:rPr>
          <w:sz w:val="24"/>
          <w:szCs w:val="24"/>
        </w:rPr>
        <w:t>%</w:t>
      </w:r>
      <w:r w:rsidR="00872306" w:rsidRPr="00C26723">
        <w:rPr>
          <w:sz w:val="24"/>
          <w:szCs w:val="24"/>
        </w:rPr>
        <w:t xml:space="preserve"> </w:t>
      </w:r>
      <w:r w:rsidR="00FB74FE" w:rsidRPr="00C26723">
        <w:rPr>
          <w:sz w:val="24"/>
          <w:szCs w:val="24"/>
        </w:rPr>
        <w:t xml:space="preserve">2023. gadā un 10,43 % 2024. gadā, kas ir ievērojami zemāks </w:t>
      </w:r>
      <w:r w:rsidR="00B47503" w:rsidRPr="00C26723">
        <w:rPr>
          <w:sz w:val="24"/>
          <w:szCs w:val="24"/>
        </w:rPr>
        <w:t>nekā vidēji ES</w:t>
      </w:r>
      <w:r w:rsidR="00FB74FE" w:rsidRPr="00C26723">
        <w:rPr>
          <w:sz w:val="24"/>
          <w:szCs w:val="24"/>
        </w:rPr>
        <w:t xml:space="preserve"> attiecīgi 52,55 % un 58,78 %. Mazapdzīvotu teritoriju mājsaimniecību FTTP pārklājuma pieauguma temps laikā no 2023. līdz 2024. gadam bija 10,9 %, salīdzinot ar 11,9 % </w:t>
      </w:r>
      <w:r w:rsidR="00B843AB" w:rsidRPr="00C26723">
        <w:rPr>
          <w:sz w:val="24"/>
          <w:szCs w:val="24"/>
        </w:rPr>
        <w:t xml:space="preserve">vidēji </w:t>
      </w:r>
      <w:r w:rsidR="00FB74FE" w:rsidRPr="00C26723">
        <w:rPr>
          <w:sz w:val="24"/>
          <w:szCs w:val="24"/>
        </w:rPr>
        <w:t xml:space="preserve">ES. </w:t>
      </w:r>
    </w:p>
    <w:p w14:paraId="1C6DE82B" w14:textId="77777777" w:rsidR="00EF7AF5" w:rsidRDefault="00EF7AF5" w:rsidP="00927BC3">
      <w:pPr>
        <w:ind w:firstLine="567"/>
        <w:jc w:val="both"/>
        <w:rPr>
          <w:sz w:val="24"/>
          <w:szCs w:val="24"/>
        </w:rPr>
      </w:pPr>
    </w:p>
    <w:p w14:paraId="78265188" w14:textId="4AD65B00" w:rsidR="00EF5BC7" w:rsidRPr="00C26723" w:rsidRDefault="00EF5BC7" w:rsidP="00927BC3">
      <w:pPr>
        <w:ind w:firstLine="567"/>
        <w:jc w:val="both"/>
        <w:rPr>
          <w:sz w:val="24"/>
          <w:szCs w:val="24"/>
        </w:rPr>
      </w:pPr>
      <w:r w:rsidRPr="00C26723">
        <w:rPr>
          <w:sz w:val="24"/>
          <w:szCs w:val="24"/>
        </w:rPr>
        <w:t xml:space="preserve">Latvijas </w:t>
      </w:r>
      <w:r w:rsidR="00B843AB" w:rsidRPr="00C26723">
        <w:rPr>
          <w:sz w:val="24"/>
          <w:szCs w:val="24"/>
        </w:rPr>
        <w:t>priekšrocība</w:t>
      </w:r>
      <w:r w:rsidRPr="00C26723">
        <w:rPr>
          <w:sz w:val="24"/>
          <w:szCs w:val="24"/>
        </w:rPr>
        <w:t xml:space="preserve"> ir mobilo datu tīkls un tā izmantošana, </w:t>
      </w:r>
      <w:r w:rsidR="00E55D5B" w:rsidRPr="00C26723">
        <w:rPr>
          <w:sz w:val="24"/>
          <w:szCs w:val="24"/>
        </w:rPr>
        <w:t xml:space="preserve">ņemot vērā augstāk minēto informāciju. </w:t>
      </w:r>
      <w:r w:rsidR="008C47F0" w:rsidRPr="00C26723">
        <w:rPr>
          <w:sz w:val="24"/>
          <w:szCs w:val="24"/>
        </w:rPr>
        <w:t>Papildus tam ir</w:t>
      </w:r>
      <w:r w:rsidRPr="00C26723">
        <w:rPr>
          <w:sz w:val="24"/>
          <w:szCs w:val="24"/>
        </w:rPr>
        <w:t xml:space="preserve"> būtisk</w:t>
      </w:r>
      <w:r w:rsidR="008C47F0" w:rsidRPr="00C26723">
        <w:rPr>
          <w:sz w:val="24"/>
          <w:szCs w:val="24"/>
        </w:rPr>
        <w:t>a</w:t>
      </w:r>
      <w:r w:rsidRPr="00C26723">
        <w:rPr>
          <w:sz w:val="24"/>
          <w:szCs w:val="24"/>
        </w:rPr>
        <w:t xml:space="preserve"> </w:t>
      </w:r>
      <w:r w:rsidR="008C47F0" w:rsidRPr="00C26723">
        <w:rPr>
          <w:sz w:val="24"/>
          <w:szCs w:val="24"/>
        </w:rPr>
        <w:t>nozīme</w:t>
      </w:r>
      <w:r w:rsidRPr="00C26723">
        <w:rPr>
          <w:sz w:val="24"/>
          <w:szCs w:val="24"/>
        </w:rPr>
        <w:t xml:space="preserve"> Latvijas un ES ārējās robežas stiprināšan</w:t>
      </w:r>
      <w:r w:rsidR="008C47F0" w:rsidRPr="00C26723">
        <w:rPr>
          <w:sz w:val="24"/>
          <w:szCs w:val="24"/>
        </w:rPr>
        <w:t>ā</w:t>
      </w:r>
      <w:r w:rsidRPr="00C26723">
        <w:rPr>
          <w:sz w:val="24"/>
          <w:szCs w:val="24"/>
        </w:rPr>
        <w:t>, kur paredzēts izveidot gan novērošanas kameras, sensorus, u.c. modernās tehnoloģijas, kuru darbības nodrošināšanai stabils tīkla pārklājums ir īpaši svarīgs.</w:t>
      </w:r>
    </w:p>
    <w:p w14:paraId="34C99070" w14:textId="77777777" w:rsidR="00EF7AF5" w:rsidRDefault="00EF7AF5" w:rsidP="00786924">
      <w:pPr>
        <w:ind w:firstLine="567"/>
        <w:jc w:val="both"/>
        <w:rPr>
          <w:sz w:val="24"/>
          <w:szCs w:val="24"/>
        </w:rPr>
      </w:pPr>
    </w:p>
    <w:p w14:paraId="7112C1A5" w14:textId="4895C594" w:rsidR="00EF5BC7" w:rsidRPr="00C26723" w:rsidRDefault="00F60780" w:rsidP="00786924">
      <w:pPr>
        <w:ind w:firstLine="567"/>
        <w:jc w:val="both"/>
        <w:rPr>
          <w:sz w:val="24"/>
          <w:szCs w:val="24"/>
        </w:rPr>
      </w:pPr>
      <w:r w:rsidRPr="00C26723">
        <w:rPr>
          <w:sz w:val="24"/>
          <w:szCs w:val="24"/>
        </w:rPr>
        <w:t>Elektronisko sakaru</w:t>
      </w:r>
      <w:r w:rsidR="211AFA18" w:rsidRPr="00C26723">
        <w:rPr>
          <w:sz w:val="24"/>
          <w:szCs w:val="24"/>
        </w:rPr>
        <w:t xml:space="preserve"> infrastruktūras, t.sk. infrastruktūras pakalpojumu, </w:t>
      </w:r>
      <w:r w:rsidR="002B7B13" w:rsidRPr="00C26723">
        <w:rPr>
          <w:sz w:val="24"/>
          <w:szCs w:val="24"/>
        </w:rPr>
        <w:t>attīstība</w:t>
      </w:r>
      <w:r w:rsidR="211AFA18" w:rsidRPr="00C26723">
        <w:rPr>
          <w:sz w:val="24"/>
          <w:szCs w:val="24"/>
        </w:rPr>
        <w:t xml:space="preserve"> ir būtisks priekšnosacījums valsts tautsaimniecības attīstībai. Covid-19 infekcijas pandēmija 2020. un 2021. gadā ir ievērojami veicinājusi digitālo transformāciju. Līdz šim  ierastais darbs un sanāksmes klātienē ir aizstāti ar video konferencēm saziņai attālināti, līdz ar to iespēja gan strādāt, gan mācīties, neatkarīgi no atrašanās vietas gan Latvijā, gan ārpus tās robežām, ir jaunā norma. Līdz ar to, pieejams un noturīgs platjoslas internets reģionos ir tikpat svarīgs kā jebkura cita infrastruktūra, piemēram, labs ceļš.</w:t>
      </w:r>
    </w:p>
    <w:p w14:paraId="766254FD" w14:textId="77777777" w:rsidR="00EF7AF5" w:rsidRDefault="00EF7AF5" w:rsidP="00786924">
      <w:pPr>
        <w:ind w:firstLine="567"/>
        <w:jc w:val="both"/>
        <w:rPr>
          <w:sz w:val="24"/>
          <w:szCs w:val="24"/>
        </w:rPr>
      </w:pPr>
    </w:p>
    <w:p w14:paraId="11B77ED4" w14:textId="2E2C5915" w:rsidR="00BA6A30" w:rsidRPr="00C26723" w:rsidRDefault="00BA6A30" w:rsidP="00786924">
      <w:pPr>
        <w:ind w:firstLine="567"/>
        <w:jc w:val="both"/>
        <w:rPr>
          <w:sz w:val="24"/>
          <w:szCs w:val="24"/>
        </w:rPr>
      </w:pPr>
      <w:r w:rsidRPr="00C26723">
        <w:rPr>
          <w:sz w:val="24"/>
          <w:szCs w:val="24"/>
        </w:rPr>
        <w:t xml:space="preserve">Galvenie </w:t>
      </w:r>
      <w:proofErr w:type="spellStart"/>
      <w:r w:rsidRPr="00C26723">
        <w:rPr>
          <w:sz w:val="24"/>
          <w:szCs w:val="24"/>
        </w:rPr>
        <w:t>problēmjautājumi</w:t>
      </w:r>
      <w:proofErr w:type="spellEnd"/>
      <w:r w:rsidRPr="00C26723">
        <w:rPr>
          <w:sz w:val="24"/>
          <w:szCs w:val="24"/>
        </w:rPr>
        <w:t xml:space="preserve"> </w:t>
      </w:r>
      <w:r w:rsidR="00EE54B2" w:rsidRPr="00C26723">
        <w:rPr>
          <w:sz w:val="24"/>
          <w:szCs w:val="24"/>
        </w:rPr>
        <w:t xml:space="preserve">kopš Plāna izstrādes </w:t>
      </w:r>
      <w:r w:rsidRPr="00C26723">
        <w:rPr>
          <w:sz w:val="24"/>
          <w:szCs w:val="24"/>
        </w:rPr>
        <w:t>nav mainījušies – zemais apdzīvotības līmenis un būtiska investīciju nepietiekamīb</w:t>
      </w:r>
      <w:r w:rsidR="007E1517" w:rsidRPr="00C26723">
        <w:rPr>
          <w:sz w:val="24"/>
          <w:szCs w:val="24"/>
        </w:rPr>
        <w:t>a</w:t>
      </w:r>
      <w:r w:rsidR="000D6ED7" w:rsidRPr="00C26723">
        <w:rPr>
          <w:sz w:val="24"/>
          <w:szCs w:val="24"/>
        </w:rPr>
        <w:t xml:space="preserve"> – ir</w:t>
      </w:r>
      <w:r w:rsidR="007E1517" w:rsidRPr="00C26723">
        <w:rPr>
          <w:sz w:val="24"/>
          <w:szCs w:val="24"/>
        </w:rPr>
        <w:t xml:space="preserve"> vērtējami kā galvenie kavējošie faktori</w:t>
      </w:r>
      <w:r w:rsidR="00177C90" w:rsidRPr="00C26723">
        <w:rPr>
          <w:sz w:val="24"/>
          <w:szCs w:val="24"/>
        </w:rPr>
        <w:t xml:space="preserve"> elektronisko sakaru infrastruktūras attīstībai</w:t>
      </w:r>
      <w:r w:rsidRPr="00C26723">
        <w:rPr>
          <w:sz w:val="24"/>
          <w:szCs w:val="24"/>
        </w:rPr>
        <w:t xml:space="preserve">. Jāmin, ka investīciju nepietiekamība nav tikai Latvijas </w:t>
      </w:r>
      <w:proofErr w:type="spellStart"/>
      <w:r w:rsidRPr="00C26723">
        <w:rPr>
          <w:sz w:val="24"/>
          <w:szCs w:val="24"/>
        </w:rPr>
        <w:t>problēmjautājums</w:t>
      </w:r>
      <w:proofErr w:type="spellEnd"/>
      <w:r w:rsidRPr="00C26723">
        <w:rPr>
          <w:sz w:val="24"/>
          <w:szCs w:val="24"/>
        </w:rPr>
        <w:t xml:space="preserve">, bet arī EK atzīst būtisku investīciju nepietiekamību un ierobežotu investīciju kapacitāti, ņemot vērā nozares izaicinājumus un tehnoloģiskās attīstības vajadzības. </w:t>
      </w:r>
    </w:p>
    <w:p w14:paraId="63A355A1" w14:textId="77777777" w:rsidR="00EF7AF5" w:rsidRDefault="00EF7AF5" w:rsidP="007C70B5">
      <w:pPr>
        <w:ind w:firstLine="567"/>
        <w:jc w:val="both"/>
        <w:rPr>
          <w:rFonts w:cs="Times New Roman"/>
          <w:sz w:val="24"/>
          <w:szCs w:val="24"/>
        </w:rPr>
      </w:pPr>
    </w:p>
    <w:p w14:paraId="2C710148" w14:textId="4FAAB9B6" w:rsidR="003F6834" w:rsidRPr="00C26723" w:rsidRDefault="00BA6A30" w:rsidP="007C70B5">
      <w:pPr>
        <w:ind w:firstLine="567"/>
        <w:jc w:val="both"/>
        <w:rPr>
          <w:sz w:val="24"/>
          <w:szCs w:val="24"/>
        </w:rPr>
      </w:pPr>
      <w:r w:rsidRPr="00C26723">
        <w:rPr>
          <w:rFonts w:cs="Times New Roman"/>
          <w:sz w:val="24"/>
          <w:szCs w:val="24"/>
        </w:rPr>
        <w:t xml:space="preserve">Lai risinātu šo </w:t>
      </w:r>
      <w:proofErr w:type="spellStart"/>
      <w:r w:rsidRPr="00C26723">
        <w:rPr>
          <w:rFonts w:cs="Times New Roman"/>
          <w:sz w:val="24"/>
          <w:szCs w:val="24"/>
        </w:rPr>
        <w:t>problēmjautājumu</w:t>
      </w:r>
      <w:proofErr w:type="spellEnd"/>
      <w:r w:rsidRPr="00C26723">
        <w:rPr>
          <w:rFonts w:cs="Times New Roman"/>
          <w:sz w:val="24"/>
          <w:szCs w:val="24"/>
        </w:rPr>
        <w:t xml:space="preserve"> </w:t>
      </w:r>
      <w:r w:rsidR="00F810EE" w:rsidRPr="00C26723">
        <w:rPr>
          <w:rFonts w:cs="Times New Roman"/>
          <w:sz w:val="24"/>
          <w:szCs w:val="24"/>
        </w:rPr>
        <w:t xml:space="preserve">un  </w:t>
      </w:r>
      <w:r w:rsidR="00D62740" w:rsidRPr="00C26723">
        <w:rPr>
          <w:rFonts w:cs="Times New Roman"/>
          <w:sz w:val="24"/>
          <w:szCs w:val="24"/>
        </w:rPr>
        <w:t>nodrošinātu</w:t>
      </w:r>
      <w:r w:rsidR="00F810EE" w:rsidRPr="00C26723">
        <w:rPr>
          <w:rFonts w:cs="Times New Roman"/>
          <w:sz w:val="24"/>
          <w:szCs w:val="24"/>
        </w:rPr>
        <w:t xml:space="preserve"> Plāna mērķ</w:t>
      </w:r>
      <w:r w:rsidR="00D62740" w:rsidRPr="00C26723">
        <w:rPr>
          <w:rFonts w:cs="Times New Roman"/>
          <w:sz w:val="24"/>
          <w:szCs w:val="24"/>
        </w:rPr>
        <w:t>a</w:t>
      </w:r>
      <w:r w:rsidR="00C81B80" w:rsidRPr="00C26723">
        <w:rPr>
          <w:rFonts w:cs="Times New Roman"/>
          <w:sz w:val="24"/>
          <w:szCs w:val="24"/>
        </w:rPr>
        <w:t xml:space="preserve"> </w:t>
      </w:r>
      <w:r w:rsidR="00114283" w:rsidRPr="00C26723">
        <w:rPr>
          <w:sz w:val="24"/>
          <w:szCs w:val="24"/>
        </w:rPr>
        <w:t xml:space="preserve"> – </w:t>
      </w:r>
      <w:r w:rsidR="00F810EE" w:rsidRPr="00C26723">
        <w:rPr>
          <w:sz w:val="24"/>
          <w:szCs w:val="24"/>
          <w:lang w:eastAsia="lv-LV"/>
        </w:rPr>
        <w:t>veicināt pāreju uz ļoti augstas veiktspējas elektronisko sakaru tīkliem, kas spēj nodrošināt galalietotājiem interneta piekļuves pakalpojumus ar datu pārraides ātrumu vismaz 100 Mbit/s gan pilsētās, gan lauku teritorijās</w:t>
      </w:r>
      <w:r w:rsidR="00C81B80" w:rsidRPr="00C26723">
        <w:rPr>
          <w:sz w:val="24"/>
          <w:szCs w:val="24"/>
          <w:lang w:eastAsia="lv-LV"/>
        </w:rPr>
        <w:t xml:space="preserve"> </w:t>
      </w:r>
      <w:r w:rsidR="009673E9" w:rsidRPr="00C26723">
        <w:rPr>
          <w:sz w:val="24"/>
          <w:szCs w:val="24"/>
          <w:lang w:eastAsia="lv-LV"/>
        </w:rPr>
        <w:t>–</w:t>
      </w:r>
      <w:r w:rsidR="00C81B80" w:rsidRPr="00C26723">
        <w:rPr>
          <w:sz w:val="24"/>
          <w:szCs w:val="24"/>
          <w:lang w:eastAsia="lv-LV"/>
        </w:rPr>
        <w:t xml:space="preserve"> sasniegšanu</w:t>
      </w:r>
      <w:r w:rsidR="00D82CA8" w:rsidRPr="00C26723">
        <w:rPr>
          <w:sz w:val="24"/>
          <w:szCs w:val="24"/>
          <w:lang w:eastAsia="lv-LV"/>
        </w:rPr>
        <w:t xml:space="preserve">, </w:t>
      </w:r>
      <w:r w:rsidRPr="00C26723">
        <w:rPr>
          <w:rFonts w:cs="Times New Roman"/>
          <w:sz w:val="24"/>
          <w:szCs w:val="24"/>
        </w:rPr>
        <w:t>202</w:t>
      </w:r>
      <w:r w:rsidR="00507FE3" w:rsidRPr="00C26723">
        <w:rPr>
          <w:rFonts w:cs="Times New Roman"/>
          <w:sz w:val="24"/>
          <w:szCs w:val="24"/>
        </w:rPr>
        <w:t>5</w:t>
      </w:r>
      <w:r w:rsidRPr="00C26723">
        <w:rPr>
          <w:rFonts w:cs="Times New Roman"/>
          <w:sz w:val="24"/>
          <w:szCs w:val="24"/>
        </w:rPr>
        <w:t>.</w:t>
      </w:r>
      <w:r w:rsidR="00591B49" w:rsidRPr="00C26723">
        <w:rPr>
          <w:rFonts w:cs="Times New Roman"/>
          <w:sz w:val="24"/>
          <w:szCs w:val="24"/>
        </w:rPr>
        <w:t> </w:t>
      </w:r>
      <w:r w:rsidRPr="00C26723">
        <w:rPr>
          <w:rFonts w:cs="Times New Roman"/>
          <w:sz w:val="24"/>
          <w:szCs w:val="24"/>
        </w:rPr>
        <w:t>gada ziņojumā par Digitālo dekādi</w:t>
      </w:r>
      <w:r w:rsidRPr="00C26723">
        <w:rPr>
          <w:rStyle w:val="FootnoteReference"/>
          <w:rFonts w:cs="Times New Roman"/>
          <w:sz w:val="24"/>
          <w:szCs w:val="24"/>
        </w:rPr>
        <w:footnoteReference w:id="27"/>
      </w:r>
      <w:r w:rsidRPr="00C26723">
        <w:rPr>
          <w:rFonts w:cs="Times New Roman"/>
          <w:sz w:val="24"/>
          <w:szCs w:val="24"/>
        </w:rPr>
        <w:t xml:space="preserve"> </w:t>
      </w:r>
      <w:r w:rsidR="00C94D4E" w:rsidRPr="00C26723">
        <w:rPr>
          <w:rFonts w:cs="Times New Roman"/>
          <w:sz w:val="24"/>
          <w:szCs w:val="24"/>
        </w:rPr>
        <w:t>rekomendēts turpināt iesāktos centienus un ieviest jaunus pasākumus VHCN, FTTP un 5G pārklājuma atbalstam.</w:t>
      </w:r>
    </w:p>
    <w:p w14:paraId="0ACEC15C" w14:textId="77777777" w:rsidR="00EF7AF5" w:rsidRDefault="00EF7AF5" w:rsidP="00DF4EAC">
      <w:pPr>
        <w:ind w:firstLine="567"/>
        <w:jc w:val="both"/>
        <w:rPr>
          <w:sz w:val="24"/>
          <w:szCs w:val="24"/>
        </w:rPr>
      </w:pPr>
    </w:p>
    <w:p w14:paraId="515C145E" w14:textId="2DD086F0" w:rsidR="00DF4EAC" w:rsidRPr="00C26723" w:rsidRDefault="00DF4EAC" w:rsidP="00DF4EAC">
      <w:pPr>
        <w:ind w:firstLine="567"/>
        <w:jc w:val="both"/>
        <w:rPr>
          <w:sz w:val="24"/>
          <w:szCs w:val="24"/>
        </w:rPr>
      </w:pPr>
      <w:r w:rsidRPr="00C26723">
        <w:rPr>
          <w:sz w:val="24"/>
          <w:szCs w:val="24"/>
        </w:rPr>
        <w:t>Šobrīd Latvijā elektronisko sakaru nozarē valsts atbalsts tiek sniegts fiksēto un fiksēto bezvadu tīklu sakaru savienojamību, ierīkošanai elektronisko sakaru pakalpojumu pieejamības nodrošināšanai galalietotājiem (“pēdējā jūdze”). Šo pasākumu īstenošana ar ANM atbalstu ir saskaņā ar</w:t>
      </w:r>
      <w:r w:rsidR="00667447" w:rsidRPr="00E644BE">
        <w:rPr>
          <w:sz w:val="24"/>
          <w:szCs w:val="24"/>
        </w:rPr>
        <w:t xml:space="preserve"> </w:t>
      </w:r>
      <w:r w:rsidR="00413770">
        <w:rPr>
          <w:rFonts w:cs="Times New Roman"/>
          <w:sz w:val="24"/>
          <w:szCs w:val="24"/>
        </w:rPr>
        <w:t>EK</w:t>
      </w:r>
      <w:r w:rsidR="00667447" w:rsidRPr="00F93937">
        <w:rPr>
          <w:rFonts w:cs="Times New Roman"/>
          <w:sz w:val="24"/>
          <w:szCs w:val="24"/>
        </w:rPr>
        <w:t xml:space="preserve"> 2014. gada 17. jūnija regula</w:t>
      </w:r>
      <w:r w:rsidR="00440ED1" w:rsidRPr="00F93937">
        <w:rPr>
          <w:rFonts w:cs="Times New Roman"/>
          <w:sz w:val="24"/>
          <w:szCs w:val="24"/>
        </w:rPr>
        <w:t>s</w:t>
      </w:r>
      <w:r w:rsidR="00667447" w:rsidRPr="00F93937">
        <w:rPr>
          <w:rFonts w:cs="Times New Roman"/>
          <w:sz w:val="24"/>
          <w:szCs w:val="24"/>
        </w:rPr>
        <w:t xml:space="preserve"> (ES) Nr. 651/2014, ar ko noteiktas atbalsta kategorijas atzīst par saderīgām ar iekšējo tirgu, piemērojot Līguma 107. un 108. pantu</w:t>
      </w:r>
      <w:r w:rsidRPr="00E644BE">
        <w:rPr>
          <w:sz w:val="24"/>
          <w:szCs w:val="24"/>
        </w:rPr>
        <w:t xml:space="preserve"> </w:t>
      </w:r>
      <w:r w:rsidR="004A6C84" w:rsidRPr="00E644BE">
        <w:rPr>
          <w:sz w:val="24"/>
          <w:szCs w:val="24"/>
        </w:rPr>
        <w:t>(</w:t>
      </w:r>
      <w:r w:rsidR="00DE30F1" w:rsidRPr="00E644BE">
        <w:rPr>
          <w:sz w:val="24"/>
          <w:szCs w:val="24"/>
        </w:rPr>
        <w:t>turpmāk – Regula</w:t>
      </w:r>
      <w:r w:rsidR="00E644BE" w:rsidRPr="00E644BE">
        <w:rPr>
          <w:sz w:val="24"/>
          <w:szCs w:val="24"/>
        </w:rPr>
        <w:t xml:space="preserve"> 651/2014)</w:t>
      </w:r>
      <w:r w:rsidR="00C32DF1">
        <w:rPr>
          <w:sz w:val="24"/>
          <w:szCs w:val="24"/>
        </w:rPr>
        <w:t>,</w:t>
      </w:r>
      <w:r w:rsidR="00E644BE" w:rsidRPr="00E644BE">
        <w:rPr>
          <w:sz w:val="24"/>
          <w:szCs w:val="24"/>
        </w:rPr>
        <w:t xml:space="preserve"> </w:t>
      </w:r>
      <w:r w:rsidR="004D1C7B" w:rsidRPr="004D1C7B">
        <w:rPr>
          <w:rFonts w:hint="eastAsia"/>
          <w:i/>
          <w:iCs/>
          <w:sz w:val="24"/>
          <w:szCs w:val="24"/>
        </w:rPr>
        <w:t>52.</w:t>
      </w:r>
      <w:r w:rsidR="004D1C7B">
        <w:rPr>
          <w:i/>
          <w:iCs/>
          <w:sz w:val="24"/>
          <w:szCs w:val="24"/>
        </w:rPr>
        <w:t xml:space="preserve"> </w:t>
      </w:r>
      <w:r w:rsidR="004D1C7B" w:rsidRPr="004D1C7B">
        <w:rPr>
          <w:rFonts w:hint="eastAsia"/>
          <w:i/>
          <w:iCs/>
          <w:sz w:val="24"/>
          <w:szCs w:val="24"/>
        </w:rPr>
        <w:t>pant</w:t>
      </w:r>
      <w:r w:rsidR="004D1C7B">
        <w:rPr>
          <w:i/>
          <w:iCs/>
          <w:sz w:val="24"/>
          <w:szCs w:val="24"/>
        </w:rPr>
        <w:t>u</w:t>
      </w:r>
      <w:r w:rsidRPr="00C26723">
        <w:rPr>
          <w:sz w:val="24"/>
          <w:szCs w:val="24"/>
        </w:rPr>
        <w:t xml:space="preserve">, nepiemērojot stingrākas prasības. SM ir noteikusi teritorijas, kurās iespējams publisks valsts atbalsts, pēc šāda kritērija - nav pieejams internets ar lejupielādes ātrumu 100 Mbit/s. Vienlaikus jāuzsver, ka </w:t>
      </w:r>
      <w:r w:rsidRPr="00C26723">
        <w:rPr>
          <w:sz w:val="24"/>
          <w:szCs w:val="24"/>
        </w:rPr>
        <w:lastRenderedPageBreak/>
        <w:t xml:space="preserve">tas nenozīmē, ka šajās teritorijās vispār nav pieejams elektronisko sakaru pārklājums, jo visā Latvijā teritorijā ir pieejams 4G mobilais internets. </w:t>
      </w:r>
    </w:p>
    <w:p w14:paraId="6A5546FC" w14:textId="77777777" w:rsidR="00EF7AF5" w:rsidRDefault="00EF7AF5" w:rsidP="00DF4EAC">
      <w:pPr>
        <w:ind w:firstLine="567"/>
        <w:jc w:val="both"/>
        <w:rPr>
          <w:sz w:val="24"/>
          <w:szCs w:val="24"/>
        </w:rPr>
      </w:pPr>
    </w:p>
    <w:p w14:paraId="54862BAB" w14:textId="78798E4E" w:rsidR="00DF4EAC" w:rsidRPr="00C26723" w:rsidRDefault="00DF4EAC" w:rsidP="00DF4EAC">
      <w:pPr>
        <w:ind w:firstLine="567"/>
        <w:jc w:val="both"/>
        <w:rPr>
          <w:sz w:val="24"/>
          <w:szCs w:val="24"/>
        </w:rPr>
      </w:pPr>
      <w:r w:rsidRPr="00C26723">
        <w:rPr>
          <w:sz w:val="24"/>
          <w:szCs w:val="24"/>
        </w:rPr>
        <w:t xml:space="preserve">Papildus attiecībā uz projektiem, kas saņem atbalstu no Eiropas infrastruktūras savienošanas instrumenta, tiek piemēroti </w:t>
      </w:r>
      <w:r w:rsidR="00D84936" w:rsidRPr="00E644BE">
        <w:rPr>
          <w:sz w:val="24"/>
          <w:szCs w:val="24"/>
        </w:rPr>
        <w:t>Regula</w:t>
      </w:r>
      <w:r w:rsidR="00D84936">
        <w:rPr>
          <w:sz w:val="24"/>
          <w:szCs w:val="24"/>
        </w:rPr>
        <w:t>s</w:t>
      </w:r>
      <w:r w:rsidR="00D84936" w:rsidRPr="00E644BE">
        <w:rPr>
          <w:sz w:val="24"/>
          <w:szCs w:val="24"/>
        </w:rPr>
        <w:t xml:space="preserve"> 651/2014</w:t>
      </w:r>
      <w:r w:rsidR="00D84936">
        <w:rPr>
          <w:sz w:val="24"/>
          <w:szCs w:val="24"/>
        </w:rPr>
        <w:t xml:space="preserve"> </w:t>
      </w:r>
      <w:r w:rsidR="00B04EBD" w:rsidRPr="00B04EBD">
        <w:rPr>
          <w:rFonts w:hint="eastAsia"/>
          <w:i/>
          <w:iCs/>
          <w:sz w:val="24"/>
          <w:szCs w:val="24"/>
        </w:rPr>
        <w:t>52.</w:t>
      </w:r>
      <w:r w:rsidR="00B04EBD">
        <w:rPr>
          <w:i/>
          <w:iCs/>
          <w:sz w:val="24"/>
          <w:szCs w:val="24"/>
        </w:rPr>
        <w:t>b</w:t>
      </w:r>
      <w:r w:rsidR="00B04EBD" w:rsidRPr="00B04EBD">
        <w:rPr>
          <w:rFonts w:hint="eastAsia"/>
          <w:i/>
          <w:iCs/>
          <w:sz w:val="24"/>
          <w:szCs w:val="24"/>
        </w:rPr>
        <w:t> pant</w:t>
      </w:r>
      <w:r w:rsidR="00B04EBD">
        <w:rPr>
          <w:i/>
          <w:iCs/>
          <w:sz w:val="24"/>
          <w:szCs w:val="24"/>
        </w:rPr>
        <w:t xml:space="preserve">a </w:t>
      </w:r>
      <w:r w:rsidRPr="00C26723">
        <w:rPr>
          <w:sz w:val="24"/>
          <w:szCs w:val="24"/>
        </w:rPr>
        <w:t>nosacījumi. Ievērojot komercdarbības atbalsta nosacījumus</w:t>
      </w:r>
      <w:r w:rsidRPr="00C26723">
        <w:rPr>
          <w:rStyle w:val="FootnoteReference"/>
          <w:sz w:val="24"/>
          <w:szCs w:val="24"/>
        </w:rPr>
        <w:footnoteReference w:id="28"/>
      </w:r>
      <w:r w:rsidRPr="00C26723">
        <w:rPr>
          <w:sz w:val="24"/>
          <w:szCs w:val="24"/>
        </w:rPr>
        <w:t>, tiešs valsts atbalsts (publiskie investīciju ieguldījumi) mobilo sakaru 5G tīkla izvēršanai pieļaujams tikai teritorijās, kurās nav esošu 4G un 5G mobilo sakaru tīklu, līdz ar to nav attiecināms uz Latviju. Komercdarbības atbalsta nosacījumi Latvijas gadījumā pieļauj atbalstu fiksēto tīklu un fiksēto bezvadu tīklu attīstībai, kas maksimumstundā</w:t>
      </w:r>
      <w:r w:rsidRPr="00C26723">
        <w:rPr>
          <w:rStyle w:val="FootnoteReference"/>
          <w:sz w:val="24"/>
          <w:szCs w:val="24"/>
        </w:rPr>
        <w:footnoteReference w:id="29"/>
      </w:r>
      <w:r w:rsidRPr="00C26723">
        <w:rPr>
          <w:sz w:val="24"/>
          <w:szCs w:val="24"/>
        </w:rPr>
        <w:t xml:space="preserve"> var nodrošināt stabilu lejupielādes ātrumu atbilstoši </w:t>
      </w:r>
      <w:r w:rsidR="00B63104" w:rsidRPr="00E644BE">
        <w:rPr>
          <w:sz w:val="24"/>
          <w:szCs w:val="24"/>
        </w:rPr>
        <w:t>Regula</w:t>
      </w:r>
      <w:r w:rsidR="00E52F20">
        <w:rPr>
          <w:sz w:val="24"/>
          <w:szCs w:val="24"/>
        </w:rPr>
        <w:t>s</w:t>
      </w:r>
      <w:r w:rsidR="00B63104" w:rsidRPr="00E644BE">
        <w:rPr>
          <w:sz w:val="24"/>
          <w:szCs w:val="24"/>
        </w:rPr>
        <w:t xml:space="preserve"> 651/2014</w:t>
      </w:r>
      <w:r w:rsidR="00B63104">
        <w:rPr>
          <w:sz w:val="24"/>
          <w:szCs w:val="24"/>
        </w:rPr>
        <w:t xml:space="preserve"> </w:t>
      </w:r>
      <w:r w:rsidR="00B8699F">
        <w:rPr>
          <w:sz w:val="24"/>
          <w:szCs w:val="24"/>
        </w:rPr>
        <w:t xml:space="preserve"> </w:t>
      </w:r>
      <w:r w:rsidR="00B8699F" w:rsidRPr="00B8699F">
        <w:rPr>
          <w:rFonts w:hint="eastAsia"/>
          <w:i/>
          <w:iCs/>
          <w:sz w:val="24"/>
          <w:szCs w:val="24"/>
        </w:rPr>
        <w:t>52. pant</w:t>
      </w:r>
      <w:r w:rsidR="00B8699F">
        <w:rPr>
          <w:i/>
          <w:iCs/>
          <w:sz w:val="24"/>
          <w:szCs w:val="24"/>
        </w:rPr>
        <w:t>am</w:t>
      </w:r>
      <w:r w:rsidRPr="00C26723">
        <w:rPr>
          <w:sz w:val="24"/>
          <w:szCs w:val="24"/>
        </w:rPr>
        <w:t xml:space="preserve">, kā arī </w:t>
      </w:r>
      <w:proofErr w:type="spellStart"/>
      <w:r w:rsidRPr="00C26723">
        <w:rPr>
          <w:sz w:val="24"/>
          <w:szCs w:val="24"/>
        </w:rPr>
        <w:t>atvilces</w:t>
      </w:r>
      <w:proofErr w:type="spellEnd"/>
      <w:r w:rsidRPr="00C26723">
        <w:rPr>
          <w:sz w:val="24"/>
          <w:szCs w:val="24"/>
        </w:rPr>
        <w:t xml:space="preserve"> maršrutēšanas tīklu</w:t>
      </w:r>
      <w:r w:rsidRPr="00C26723">
        <w:rPr>
          <w:rStyle w:val="FootnoteReference"/>
          <w:sz w:val="24"/>
          <w:szCs w:val="24"/>
        </w:rPr>
        <w:footnoteReference w:id="30"/>
      </w:r>
      <w:r w:rsidRPr="00C26723">
        <w:rPr>
          <w:sz w:val="24"/>
          <w:szCs w:val="24"/>
        </w:rPr>
        <w:t xml:space="preserve"> attīstībai jeb “vidējai jūdzei” atbilstoši </w:t>
      </w:r>
      <w:r w:rsidR="00B63104" w:rsidRPr="00E644BE">
        <w:rPr>
          <w:sz w:val="24"/>
          <w:szCs w:val="24"/>
        </w:rPr>
        <w:t>Regula</w:t>
      </w:r>
      <w:r w:rsidR="00E52F20">
        <w:rPr>
          <w:sz w:val="24"/>
          <w:szCs w:val="24"/>
        </w:rPr>
        <w:t>s</w:t>
      </w:r>
      <w:r w:rsidR="00B63104" w:rsidRPr="00E644BE">
        <w:rPr>
          <w:sz w:val="24"/>
          <w:szCs w:val="24"/>
        </w:rPr>
        <w:t xml:space="preserve"> 651/2014</w:t>
      </w:r>
      <w:r w:rsidR="00B63104">
        <w:rPr>
          <w:sz w:val="24"/>
          <w:szCs w:val="24"/>
        </w:rPr>
        <w:t xml:space="preserve"> </w:t>
      </w:r>
      <w:r w:rsidR="00873DD5" w:rsidRPr="00873DD5">
        <w:rPr>
          <w:rFonts w:hint="eastAsia"/>
          <w:i/>
          <w:iCs/>
          <w:sz w:val="24"/>
          <w:szCs w:val="24"/>
        </w:rPr>
        <w:t>52.d pant</w:t>
      </w:r>
      <w:r w:rsidR="00873DD5">
        <w:rPr>
          <w:i/>
          <w:iCs/>
          <w:sz w:val="24"/>
          <w:szCs w:val="24"/>
        </w:rPr>
        <w:t>a</w:t>
      </w:r>
      <w:r w:rsidRPr="00C26723">
        <w:rPr>
          <w:sz w:val="24"/>
          <w:szCs w:val="24"/>
        </w:rPr>
        <w:t xml:space="preserve">, kā arī Eiropas infrastruktūras savienošanas instrumenta projektiem tiek piemēroti </w:t>
      </w:r>
      <w:r w:rsidR="00E52F20" w:rsidRPr="00E644BE">
        <w:rPr>
          <w:sz w:val="24"/>
          <w:szCs w:val="24"/>
        </w:rPr>
        <w:t>Regula</w:t>
      </w:r>
      <w:r w:rsidR="00A0107B">
        <w:rPr>
          <w:sz w:val="24"/>
          <w:szCs w:val="24"/>
        </w:rPr>
        <w:t>s</w:t>
      </w:r>
      <w:r w:rsidR="00E52F20" w:rsidRPr="00E644BE">
        <w:rPr>
          <w:sz w:val="24"/>
          <w:szCs w:val="24"/>
        </w:rPr>
        <w:t xml:space="preserve"> 651/2014</w:t>
      </w:r>
      <w:r w:rsidR="00A0107B">
        <w:rPr>
          <w:sz w:val="24"/>
          <w:szCs w:val="24"/>
        </w:rPr>
        <w:t xml:space="preserve"> </w:t>
      </w:r>
      <w:r w:rsidR="00B30B70" w:rsidRPr="00B30B70">
        <w:rPr>
          <w:rFonts w:hint="eastAsia"/>
          <w:i/>
          <w:iCs/>
          <w:sz w:val="24"/>
          <w:szCs w:val="24"/>
        </w:rPr>
        <w:t>52.</w:t>
      </w:r>
      <w:r w:rsidR="00B30B70">
        <w:rPr>
          <w:i/>
          <w:iCs/>
          <w:sz w:val="24"/>
          <w:szCs w:val="24"/>
        </w:rPr>
        <w:t>b</w:t>
      </w:r>
      <w:r w:rsidR="00B30B70" w:rsidRPr="00B30B70">
        <w:rPr>
          <w:rFonts w:hint="eastAsia"/>
          <w:i/>
          <w:iCs/>
          <w:sz w:val="24"/>
          <w:szCs w:val="24"/>
        </w:rPr>
        <w:t> pant</w:t>
      </w:r>
      <w:r w:rsidR="00D0643B">
        <w:rPr>
          <w:i/>
          <w:iCs/>
          <w:sz w:val="24"/>
          <w:szCs w:val="24"/>
        </w:rPr>
        <w:t>a</w:t>
      </w:r>
      <w:r w:rsidR="00B30B70">
        <w:rPr>
          <w:i/>
          <w:iCs/>
          <w:sz w:val="24"/>
          <w:szCs w:val="24"/>
        </w:rPr>
        <w:t xml:space="preserve"> </w:t>
      </w:r>
      <w:r w:rsidRPr="00C26723">
        <w:rPr>
          <w:sz w:val="24"/>
          <w:szCs w:val="24"/>
        </w:rPr>
        <w:t xml:space="preserve">nosacījumi. Attiecībā uz iespējamo atbalstu </w:t>
      </w:r>
      <w:proofErr w:type="spellStart"/>
      <w:r w:rsidRPr="00C26723">
        <w:rPr>
          <w:sz w:val="24"/>
          <w:szCs w:val="24"/>
        </w:rPr>
        <w:t>atvilces</w:t>
      </w:r>
      <w:proofErr w:type="spellEnd"/>
      <w:r w:rsidRPr="00C26723">
        <w:rPr>
          <w:sz w:val="24"/>
          <w:szCs w:val="24"/>
        </w:rPr>
        <w:t xml:space="preserve"> maršrutēšanas tīklu attīstībai jeb “vidējai jūdzei” atbilstoši </w:t>
      </w:r>
      <w:r w:rsidR="00A0107B" w:rsidRPr="00E644BE">
        <w:rPr>
          <w:sz w:val="24"/>
          <w:szCs w:val="24"/>
        </w:rPr>
        <w:t>Regula</w:t>
      </w:r>
      <w:r w:rsidR="00E226C8">
        <w:rPr>
          <w:sz w:val="24"/>
          <w:szCs w:val="24"/>
        </w:rPr>
        <w:t>s</w:t>
      </w:r>
      <w:r w:rsidR="00A0107B" w:rsidRPr="00E644BE">
        <w:rPr>
          <w:sz w:val="24"/>
          <w:szCs w:val="24"/>
        </w:rPr>
        <w:t xml:space="preserve"> 651/2014</w:t>
      </w:r>
      <w:r w:rsidR="00E226C8">
        <w:rPr>
          <w:sz w:val="24"/>
          <w:szCs w:val="24"/>
        </w:rPr>
        <w:t xml:space="preserve"> </w:t>
      </w:r>
      <w:r w:rsidR="00F140FF" w:rsidRPr="00F140FF">
        <w:rPr>
          <w:rFonts w:hint="eastAsia"/>
          <w:i/>
          <w:iCs/>
          <w:sz w:val="24"/>
          <w:szCs w:val="24"/>
        </w:rPr>
        <w:t>52.d pant</w:t>
      </w:r>
      <w:r w:rsidR="00F140FF">
        <w:rPr>
          <w:i/>
          <w:iCs/>
          <w:sz w:val="24"/>
          <w:szCs w:val="24"/>
        </w:rPr>
        <w:t xml:space="preserve">a </w:t>
      </w:r>
      <w:r w:rsidRPr="00C26723">
        <w:rPr>
          <w:sz w:val="24"/>
          <w:szCs w:val="24"/>
        </w:rPr>
        <w:t>nosacījumiem, konstatēts, ka, lai izpildītu minētos nosacījumus, būtu jāveic papildu infrastruktūras kartēšana.</w:t>
      </w:r>
    </w:p>
    <w:p w14:paraId="33F8227E" w14:textId="77777777" w:rsidR="00EF7AF5" w:rsidRDefault="00EF7AF5" w:rsidP="00DF4EAC">
      <w:pPr>
        <w:ind w:firstLine="567"/>
        <w:jc w:val="both"/>
        <w:rPr>
          <w:sz w:val="24"/>
          <w:szCs w:val="24"/>
        </w:rPr>
      </w:pPr>
    </w:p>
    <w:p w14:paraId="3A4630F0" w14:textId="487B0EEB" w:rsidR="00DF4EAC" w:rsidRPr="00C26723" w:rsidRDefault="000352BA" w:rsidP="00DF4EAC">
      <w:pPr>
        <w:ind w:firstLine="567"/>
        <w:jc w:val="both"/>
        <w:rPr>
          <w:sz w:val="24"/>
          <w:szCs w:val="24"/>
        </w:rPr>
      </w:pPr>
      <w:r w:rsidRPr="00C26723">
        <w:rPr>
          <w:sz w:val="24"/>
          <w:szCs w:val="24"/>
        </w:rPr>
        <w:t xml:space="preserve">Attiecībā uz </w:t>
      </w:r>
      <w:r w:rsidR="0039530D" w:rsidRPr="00E644BE">
        <w:rPr>
          <w:sz w:val="24"/>
          <w:szCs w:val="24"/>
        </w:rPr>
        <w:t>Regula</w:t>
      </w:r>
      <w:r w:rsidR="0039530D">
        <w:rPr>
          <w:sz w:val="24"/>
          <w:szCs w:val="24"/>
        </w:rPr>
        <w:t>s</w:t>
      </w:r>
      <w:r w:rsidR="0039530D" w:rsidRPr="00E644BE">
        <w:rPr>
          <w:sz w:val="24"/>
          <w:szCs w:val="24"/>
        </w:rPr>
        <w:t xml:space="preserve"> 651/2014</w:t>
      </w:r>
      <w:r w:rsidR="0039530D">
        <w:rPr>
          <w:sz w:val="24"/>
          <w:szCs w:val="24"/>
        </w:rPr>
        <w:t xml:space="preserve"> </w:t>
      </w:r>
      <w:r w:rsidR="00F140FF" w:rsidRPr="00F140FF">
        <w:rPr>
          <w:rFonts w:hint="eastAsia"/>
          <w:i/>
          <w:iCs/>
          <w:sz w:val="24"/>
          <w:szCs w:val="24"/>
        </w:rPr>
        <w:t>52.</w:t>
      </w:r>
      <w:r w:rsidR="00B30B70">
        <w:rPr>
          <w:i/>
          <w:iCs/>
          <w:sz w:val="24"/>
          <w:szCs w:val="24"/>
        </w:rPr>
        <w:t>c</w:t>
      </w:r>
      <w:r w:rsidR="00F140FF" w:rsidRPr="00F140FF">
        <w:rPr>
          <w:rFonts w:hint="eastAsia"/>
          <w:i/>
          <w:iCs/>
          <w:sz w:val="24"/>
          <w:szCs w:val="24"/>
        </w:rPr>
        <w:t> pant</w:t>
      </w:r>
      <w:r w:rsidR="00D0643B">
        <w:rPr>
          <w:i/>
          <w:iCs/>
          <w:sz w:val="24"/>
          <w:szCs w:val="24"/>
        </w:rPr>
        <w:t>a</w:t>
      </w:r>
      <w:r w:rsidR="00F140FF" w:rsidRPr="00F140FF">
        <w:rPr>
          <w:sz w:val="24"/>
          <w:szCs w:val="24"/>
        </w:rPr>
        <w:t xml:space="preserve"> </w:t>
      </w:r>
      <w:r w:rsidRPr="00C26723">
        <w:rPr>
          <w:sz w:val="24"/>
          <w:szCs w:val="24"/>
        </w:rPr>
        <w:t>“</w:t>
      </w:r>
      <w:proofErr w:type="spellStart"/>
      <w:r w:rsidRPr="00C26723">
        <w:rPr>
          <w:sz w:val="24"/>
          <w:szCs w:val="24"/>
        </w:rPr>
        <w:t>Savienotības</w:t>
      </w:r>
      <w:proofErr w:type="spellEnd"/>
      <w:r w:rsidRPr="00C26723">
        <w:rPr>
          <w:sz w:val="24"/>
          <w:szCs w:val="24"/>
        </w:rPr>
        <w:t xml:space="preserve"> </w:t>
      </w:r>
      <w:proofErr w:type="spellStart"/>
      <w:r w:rsidRPr="00C26723">
        <w:rPr>
          <w:sz w:val="24"/>
          <w:szCs w:val="24"/>
        </w:rPr>
        <w:t>vaučeri</w:t>
      </w:r>
      <w:proofErr w:type="spellEnd"/>
      <w:r w:rsidRPr="00C26723">
        <w:rPr>
          <w:sz w:val="24"/>
          <w:szCs w:val="24"/>
        </w:rPr>
        <w:t xml:space="preserve">” piemērošanu, skaidrojam, ka, ņemot vērā </w:t>
      </w:r>
      <w:r>
        <w:rPr>
          <w:sz w:val="24"/>
          <w:szCs w:val="24"/>
        </w:rPr>
        <w:t>Plānā</w:t>
      </w:r>
      <w:r w:rsidRPr="00C26723">
        <w:rPr>
          <w:sz w:val="24"/>
          <w:szCs w:val="24"/>
        </w:rPr>
        <w:t>, kas tika izstrādāts, balstoties uz pētījuma</w:t>
      </w:r>
      <w:r w:rsidR="00F95507">
        <w:rPr>
          <w:rStyle w:val="FootnoteReference"/>
          <w:sz w:val="24"/>
          <w:szCs w:val="24"/>
        </w:rPr>
        <w:footnoteReference w:id="31"/>
      </w:r>
      <w:r w:rsidRPr="00C26723">
        <w:rPr>
          <w:sz w:val="24"/>
          <w:szCs w:val="24"/>
        </w:rPr>
        <w:t xml:space="preserve"> rezultātiem, un, ņemot vērā pieejamo finansējumu,</w:t>
      </w:r>
      <w:r>
        <w:rPr>
          <w:sz w:val="24"/>
          <w:szCs w:val="24"/>
        </w:rPr>
        <w:t xml:space="preserve"> iekļauto,</w:t>
      </w:r>
      <w:r w:rsidRPr="00C26723">
        <w:rPr>
          <w:sz w:val="24"/>
          <w:szCs w:val="24"/>
        </w:rPr>
        <w:t xml:space="preserve"> šobrīd netiek plānota kuponu (</w:t>
      </w:r>
      <w:proofErr w:type="spellStart"/>
      <w:r w:rsidRPr="00C26723">
        <w:rPr>
          <w:sz w:val="24"/>
          <w:szCs w:val="24"/>
        </w:rPr>
        <w:t>vaučeru</w:t>
      </w:r>
      <w:proofErr w:type="spellEnd"/>
      <w:r w:rsidRPr="00C26723">
        <w:rPr>
          <w:sz w:val="24"/>
          <w:szCs w:val="24"/>
        </w:rPr>
        <w:t>”) izmantošana.</w:t>
      </w:r>
      <w:r w:rsidR="00F95507">
        <w:rPr>
          <w:sz w:val="24"/>
          <w:szCs w:val="24"/>
        </w:rPr>
        <w:t xml:space="preserve"> </w:t>
      </w:r>
      <w:r w:rsidR="00DF4EAC" w:rsidRPr="00C26723">
        <w:rPr>
          <w:sz w:val="24"/>
          <w:szCs w:val="24"/>
        </w:rPr>
        <w:t xml:space="preserve">Ņemot vērā šī pētījuma rezultātus, secināts, ka savienojamības </w:t>
      </w:r>
      <w:proofErr w:type="spellStart"/>
      <w:r w:rsidR="00DF4EAC" w:rsidRPr="00C26723">
        <w:rPr>
          <w:sz w:val="24"/>
          <w:szCs w:val="24"/>
        </w:rPr>
        <w:t>vaučeru</w:t>
      </w:r>
      <w:proofErr w:type="spellEnd"/>
      <w:r w:rsidR="00DF4EAC" w:rsidRPr="00C26723">
        <w:rPr>
          <w:sz w:val="24"/>
          <w:szCs w:val="24"/>
        </w:rPr>
        <w:t xml:space="preserve"> piemērošanai būtu vajadzīgi ievērojami vairāk resursu, salīdzinot ar citiem modeļiem, kā rezultātā detāli pētījumā šis modelis netiek apskatīts. Vienlaikus </w:t>
      </w:r>
      <w:proofErr w:type="spellStart"/>
      <w:r w:rsidR="00DF4EAC" w:rsidRPr="00C26723">
        <w:rPr>
          <w:sz w:val="24"/>
          <w:szCs w:val="24"/>
        </w:rPr>
        <w:t>pirmšķietami</w:t>
      </w:r>
      <w:proofErr w:type="spellEnd"/>
      <w:r w:rsidR="00DF4EAC" w:rsidRPr="00C26723">
        <w:rPr>
          <w:sz w:val="24"/>
          <w:szCs w:val="24"/>
        </w:rPr>
        <w:t xml:space="preserve"> secināms, ka Latvijas situācijā to piemērošana ir ierobežota, ņemot vērā, ka kuponus neizsniedz teritorijām, kur nav tīkla, kas sniedz atbilstošos pakalpojumus, kā arī attiecināmas ir tikai ikmēneša maksa 2 gadiem, standarta uzstādīšanas izmaksas un galalietotājiem nepieciešamās termināļa iekārtas platjoslas pakalpojumu izmantošanai, kā arī nepieciešams 50 % līdzfinansējums. Līdz ar to atbalsts faktiski nav attiecināms uz “pēdējās jūdzes” tīkla izvēršanu, bet gan pēc būtības ir pieprasījuma veicināšanas pasākums. Vienlaikus jāmin, ka Latvijā lietotāju skaits, kas izmanto arvien ātrākus interneta ātrumus ikgadēji paaugstinās, līdz ar to šobrīd šī nebūtu primāri risināmā problēma, bet gan lauku teritoriju “pēdējās jūdzes” tīkla izvēršana, lai nodrošinātu gala lietotājam atbilstošu interneta pakalpojuma kvalitāti par maksu, kas būtu līdzvērtīga pilsētās.</w:t>
      </w:r>
    </w:p>
    <w:p w14:paraId="2158BA20" w14:textId="77777777" w:rsidR="00EF7AF5" w:rsidRDefault="00EF7AF5" w:rsidP="00DF4EAC">
      <w:pPr>
        <w:ind w:firstLine="567"/>
        <w:jc w:val="both"/>
        <w:rPr>
          <w:sz w:val="24"/>
          <w:szCs w:val="24"/>
        </w:rPr>
      </w:pPr>
    </w:p>
    <w:p w14:paraId="31D03DA8" w14:textId="1D7D437D" w:rsidR="00DF4EAC" w:rsidRPr="00C26723" w:rsidRDefault="00DF4EAC" w:rsidP="00DF4EAC">
      <w:pPr>
        <w:ind w:firstLine="567"/>
        <w:jc w:val="both"/>
        <w:rPr>
          <w:sz w:val="24"/>
          <w:szCs w:val="24"/>
        </w:rPr>
      </w:pPr>
      <w:r w:rsidRPr="00C26723">
        <w:rPr>
          <w:sz w:val="24"/>
          <w:szCs w:val="24"/>
        </w:rPr>
        <w:t xml:space="preserve">Papildus iespējams valsts atbalsts, ko saskaņo ar </w:t>
      </w:r>
      <w:r w:rsidR="00413770">
        <w:rPr>
          <w:sz w:val="24"/>
          <w:szCs w:val="24"/>
        </w:rPr>
        <w:t>EK</w:t>
      </w:r>
      <w:r w:rsidRPr="00C26723">
        <w:rPr>
          <w:sz w:val="24"/>
          <w:szCs w:val="24"/>
        </w:rPr>
        <w:t>, ievērojot</w:t>
      </w:r>
      <w:r w:rsidR="00146642" w:rsidRPr="00146642">
        <w:rPr>
          <w:sz w:val="24"/>
          <w:szCs w:val="24"/>
        </w:rPr>
        <w:t xml:space="preserve"> </w:t>
      </w:r>
      <w:r w:rsidR="00413770">
        <w:rPr>
          <w:sz w:val="24"/>
          <w:szCs w:val="24"/>
        </w:rPr>
        <w:t>EK</w:t>
      </w:r>
      <w:r w:rsidR="00146642" w:rsidRPr="00071F98">
        <w:rPr>
          <w:sz w:val="24"/>
          <w:szCs w:val="24"/>
        </w:rPr>
        <w:t xml:space="preserve"> </w:t>
      </w:r>
      <w:r w:rsidR="00146642" w:rsidRPr="008630AD">
        <w:rPr>
          <w:sz w:val="24"/>
          <w:szCs w:val="24"/>
        </w:rPr>
        <w:t>2023. gada 31. janvāra</w:t>
      </w:r>
      <w:r w:rsidR="00146642" w:rsidRPr="00071F98">
        <w:rPr>
          <w:sz w:val="24"/>
          <w:szCs w:val="24"/>
        </w:rPr>
        <w:t xml:space="preserve"> paziņojuma (</w:t>
      </w:r>
      <w:r w:rsidR="00146642" w:rsidRPr="008630AD">
        <w:rPr>
          <w:sz w:val="24"/>
          <w:szCs w:val="24"/>
        </w:rPr>
        <w:t>2023/C 36/01)</w:t>
      </w:r>
      <w:r w:rsidR="00146642" w:rsidRPr="00071F98">
        <w:rPr>
          <w:sz w:val="24"/>
          <w:szCs w:val="24"/>
        </w:rPr>
        <w:t xml:space="preserve"> “Pamatnostādnes par valsts atbalstu platjoslas tīkliem”</w:t>
      </w:r>
      <w:r w:rsidR="00146642" w:rsidRPr="00071F98">
        <w:rPr>
          <w:rStyle w:val="FootnoteReference"/>
          <w:sz w:val="24"/>
          <w:szCs w:val="24"/>
        </w:rPr>
        <w:footnoteReference w:id="32"/>
      </w:r>
      <w:r w:rsidR="00146642" w:rsidRPr="00071F98">
        <w:rPr>
          <w:sz w:val="24"/>
          <w:szCs w:val="24"/>
        </w:rPr>
        <w:t xml:space="preserve"> (turpmāk – Paziņojums </w:t>
      </w:r>
      <w:r w:rsidR="00146642" w:rsidRPr="008630AD">
        <w:rPr>
          <w:sz w:val="24"/>
          <w:szCs w:val="24"/>
        </w:rPr>
        <w:t>2023/C 36/01</w:t>
      </w:r>
      <w:r w:rsidR="00146642" w:rsidRPr="00071F98">
        <w:rPr>
          <w:sz w:val="24"/>
          <w:szCs w:val="24"/>
        </w:rPr>
        <w:t xml:space="preserve"> )</w:t>
      </w:r>
      <w:r w:rsidR="008630AD">
        <w:rPr>
          <w:sz w:val="24"/>
          <w:szCs w:val="24"/>
        </w:rPr>
        <w:t xml:space="preserve">. </w:t>
      </w:r>
      <w:r w:rsidRPr="00C26723">
        <w:rPr>
          <w:sz w:val="24"/>
          <w:szCs w:val="24"/>
        </w:rPr>
        <w:t xml:space="preserve">Šobrīd konstatēts, ka šāda veida atbalstu nav nepieciešams attiecībā uz </w:t>
      </w:r>
      <w:r w:rsidRPr="00C26723">
        <w:rPr>
          <w:sz w:val="24"/>
          <w:szCs w:val="24"/>
        </w:rPr>
        <w:lastRenderedPageBreak/>
        <w:t xml:space="preserve">fiksētajiem un fiksētajiem bezvadu tīkliem, jo var piemērot </w:t>
      </w:r>
      <w:r w:rsidR="00473974" w:rsidRPr="00E644BE">
        <w:rPr>
          <w:sz w:val="24"/>
          <w:szCs w:val="24"/>
        </w:rPr>
        <w:t>Regula</w:t>
      </w:r>
      <w:r w:rsidR="00473974">
        <w:rPr>
          <w:sz w:val="24"/>
          <w:szCs w:val="24"/>
        </w:rPr>
        <w:t>s</w:t>
      </w:r>
      <w:r w:rsidR="00473974" w:rsidRPr="00E644BE">
        <w:rPr>
          <w:sz w:val="24"/>
          <w:szCs w:val="24"/>
        </w:rPr>
        <w:t xml:space="preserve"> 651/2014</w:t>
      </w:r>
      <w:r w:rsidR="00473974">
        <w:rPr>
          <w:sz w:val="24"/>
          <w:szCs w:val="24"/>
        </w:rPr>
        <w:t xml:space="preserve"> </w:t>
      </w:r>
      <w:r w:rsidR="00571B06" w:rsidRPr="00571B06">
        <w:rPr>
          <w:rFonts w:hint="eastAsia"/>
          <w:i/>
          <w:iCs/>
          <w:sz w:val="24"/>
          <w:szCs w:val="24"/>
        </w:rPr>
        <w:t>52. pant</w:t>
      </w:r>
      <w:r w:rsidR="00D87815">
        <w:rPr>
          <w:i/>
          <w:iCs/>
          <w:sz w:val="24"/>
          <w:szCs w:val="24"/>
        </w:rPr>
        <w:t>u</w:t>
      </w:r>
      <w:r w:rsidRPr="00C26723">
        <w:rPr>
          <w:sz w:val="24"/>
          <w:szCs w:val="24"/>
        </w:rPr>
        <w:t>. Attiecībā uz mobilajiem sakaru tīkliem, ievērojot EK</w:t>
      </w:r>
      <w:r w:rsidR="001E5FF2">
        <w:rPr>
          <w:sz w:val="24"/>
          <w:szCs w:val="24"/>
        </w:rPr>
        <w:t xml:space="preserve"> </w:t>
      </w:r>
      <w:r w:rsidR="00B60D7C" w:rsidRPr="000C3B83">
        <w:rPr>
          <w:sz w:val="24"/>
          <w:szCs w:val="24"/>
        </w:rPr>
        <w:t>Paziņojum</w:t>
      </w:r>
      <w:r w:rsidR="000C3B83" w:rsidRPr="000C3B83">
        <w:rPr>
          <w:sz w:val="24"/>
          <w:szCs w:val="24"/>
        </w:rPr>
        <w:t>a</w:t>
      </w:r>
      <w:r w:rsidR="00B60D7C" w:rsidRPr="000C3B83">
        <w:rPr>
          <w:sz w:val="24"/>
          <w:szCs w:val="24"/>
        </w:rPr>
        <w:t xml:space="preserve"> </w:t>
      </w:r>
      <w:r w:rsidR="00B60D7C" w:rsidRPr="001E5FF2">
        <w:rPr>
          <w:sz w:val="24"/>
          <w:szCs w:val="24"/>
        </w:rPr>
        <w:t>2023/C 36/01</w:t>
      </w:r>
      <w:r w:rsidR="00B60D7C">
        <w:rPr>
          <w:sz w:val="24"/>
          <w:szCs w:val="24"/>
        </w:rPr>
        <w:t xml:space="preserve"> </w:t>
      </w:r>
      <w:r w:rsidR="00041216">
        <w:rPr>
          <w:sz w:val="24"/>
          <w:szCs w:val="24"/>
        </w:rPr>
        <w:t xml:space="preserve">     </w:t>
      </w:r>
      <w:r w:rsidRPr="00C26723">
        <w:rPr>
          <w:sz w:val="24"/>
          <w:szCs w:val="24"/>
        </w:rPr>
        <w:t xml:space="preserve">62. punktu, teritorijā, kurā noteiktajā laikposmā jau ir izveidots vai ticami plānots izvērst vismaz vienu mobilo sakaru tīklu, kas var apmierināt galalietotāju vajadzības, valsts atbalsts papildu mobilo sakaru tīkla izvēršanai varētu nepamatoti izkropļot tirgus dinamiku. Savukārt, Latvijā šobrīd ir trīs mobilo sakaru tīkli, kuri tiek aktīvi izvērsti. Atbilstoši EK </w:t>
      </w:r>
      <w:r w:rsidR="008714F2" w:rsidRPr="000C3B83">
        <w:rPr>
          <w:sz w:val="24"/>
          <w:szCs w:val="24"/>
        </w:rPr>
        <w:t xml:space="preserve">Paziņojuma </w:t>
      </w:r>
      <w:r w:rsidR="008714F2" w:rsidRPr="001E5FF2">
        <w:rPr>
          <w:sz w:val="24"/>
          <w:szCs w:val="24"/>
        </w:rPr>
        <w:t>2023/C 36/01</w:t>
      </w:r>
      <w:r w:rsidR="008714F2" w:rsidRPr="00B60D7C">
        <w:rPr>
          <w:sz w:val="24"/>
          <w:szCs w:val="24"/>
        </w:rPr>
        <w:t xml:space="preserve"> </w:t>
      </w:r>
      <w:r w:rsidRPr="00C26723">
        <w:rPr>
          <w:sz w:val="24"/>
          <w:szCs w:val="24"/>
        </w:rPr>
        <w:t xml:space="preserve">63. punktam būtu jāpierāda, ka ir izpildīti abi no šiem nosacījumiem: a) pastāvošais vai ticami plānotais mobilais tīkls nenodrošina galalietotājiem pietiekamu pakalpojumu kvalitāti, lai apmierinātu viņu mainīgās vajadzības; un b) valsts intervence nodrošinās šādu pakalpojumu kvalitāti, tādējādi radot būtisku uzlabojumu, ko tirgus nevar nodrošināt  Pretējā gadījumā saskaņā ar EK </w:t>
      </w:r>
      <w:r w:rsidR="00AC5FF1">
        <w:rPr>
          <w:sz w:val="24"/>
          <w:szCs w:val="24"/>
        </w:rPr>
        <w:t xml:space="preserve">Paziņojuma </w:t>
      </w:r>
      <w:r w:rsidR="00AC5FF1" w:rsidRPr="001E5FF2">
        <w:rPr>
          <w:sz w:val="24"/>
          <w:szCs w:val="24"/>
        </w:rPr>
        <w:t>2023/C 36/01</w:t>
      </w:r>
      <w:r w:rsidR="00AC5FF1" w:rsidRPr="00B60D7C">
        <w:rPr>
          <w:sz w:val="24"/>
          <w:szCs w:val="24"/>
        </w:rPr>
        <w:t xml:space="preserve"> </w:t>
      </w:r>
      <w:r w:rsidR="001E5FF2">
        <w:rPr>
          <w:sz w:val="24"/>
          <w:szCs w:val="24"/>
        </w:rPr>
        <w:t xml:space="preserve">        </w:t>
      </w:r>
      <w:r w:rsidRPr="00C26723">
        <w:rPr>
          <w:sz w:val="24"/>
          <w:szCs w:val="24"/>
        </w:rPr>
        <w:t xml:space="preserve">66. punktu EK uzskata, ka valsts atbalsta piešķiršana papildu mobilo sakaru tīklam ar līdzvērtīgām spējām principā radītu nepieņemamus konkurences izkropļojumus un izspiestu privātās investīcijas. EK, visticamāk, būs negatīvs viedoklis par šādu valsts intervenci. Ņemot vērā, ka investīciju modeļu </w:t>
      </w:r>
      <w:proofErr w:type="spellStart"/>
      <w:r w:rsidRPr="00C26723">
        <w:rPr>
          <w:sz w:val="24"/>
          <w:szCs w:val="24"/>
        </w:rPr>
        <w:t>izvērtējums</w:t>
      </w:r>
      <w:proofErr w:type="spellEnd"/>
      <w:r w:rsidRPr="00C26723">
        <w:rPr>
          <w:sz w:val="24"/>
          <w:szCs w:val="24"/>
        </w:rPr>
        <w:t xml:space="preserve"> un lēmums par to izvēli tika veikts 2020. gadā, SM rīcībā nav papildu finanšu līdzekļu, lai iegūtu informāciju, kas pamatotu šāda veida investīcijas, kā arī no laika plānošanas viedokļa tas nebūtu pieņemami. Līdz ar to šāda veida valsts atbalstu iespējams izvērtēt nākamā plānošanas perioda kontekstā, tas ir, izvērtējot ieguldījumus sakaru nozarē, ir jāveic tostarp </w:t>
      </w:r>
      <w:proofErr w:type="spellStart"/>
      <w:r w:rsidRPr="00C26723">
        <w:rPr>
          <w:sz w:val="24"/>
          <w:szCs w:val="24"/>
        </w:rPr>
        <w:t>izvērtējums</w:t>
      </w:r>
      <w:proofErr w:type="spellEnd"/>
      <w:r w:rsidRPr="00C26723">
        <w:rPr>
          <w:sz w:val="24"/>
          <w:szCs w:val="24"/>
        </w:rPr>
        <w:t xml:space="preserve"> par mobilo sakaru infrastruktūras investīciju nepietiekamības novēršanai nepieciešamo investīciju apjomu, avotiem un piemērojamiem komercdarbības atbalsta regulējuma nosacījumiem.   </w:t>
      </w:r>
    </w:p>
    <w:p w14:paraId="0D6B07EF" w14:textId="77777777" w:rsidR="00EF7AF5" w:rsidRDefault="00EF7AF5" w:rsidP="00DF4EAC">
      <w:pPr>
        <w:ind w:firstLine="567"/>
        <w:jc w:val="both"/>
        <w:rPr>
          <w:sz w:val="24"/>
          <w:szCs w:val="24"/>
        </w:rPr>
      </w:pPr>
    </w:p>
    <w:p w14:paraId="1CDA2109" w14:textId="5D0A36FF" w:rsidR="00DF4EAC" w:rsidRPr="00C26723" w:rsidRDefault="00DF4EAC" w:rsidP="00DF4EAC">
      <w:pPr>
        <w:ind w:firstLine="567"/>
        <w:jc w:val="both"/>
        <w:rPr>
          <w:sz w:val="24"/>
          <w:szCs w:val="24"/>
          <w:highlight w:val="yellow"/>
        </w:rPr>
      </w:pPr>
      <w:r w:rsidRPr="00C26723">
        <w:rPr>
          <w:sz w:val="24"/>
          <w:szCs w:val="24"/>
        </w:rPr>
        <w:t>Arī turpmāk, plānojot un ieviešot atbalsta pasākumus, kuru ieviešanai un īstenošanai plānots arī atbalsts no publiskajiem līdzekļiem, pasākumi tiks vērtēti komercdarbības atbalsta kontroles kontekstā, un, ja vienlaikus izpildīsies visas Komercdarbības atbalsta kontroles likum</w:t>
      </w:r>
      <w:r w:rsidR="00560F6A">
        <w:rPr>
          <w:sz w:val="24"/>
          <w:szCs w:val="24"/>
        </w:rPr>
        <w:t>a</w:t>
      </w:r>
      <w:r w:rsidR="00FF5F95">
        <w:rPr>
          <w:rStyle w:val="FootnoteReference"/>
          <w:sz w:val="24"/>
          <w:szCs w:val="24"/>
        </w:rPr>
        <w:footnoteReference w:id="33"/>
      </w:r>
      <w:r w:rsidRPr="00C26723">
        <w:rPr>
          <w:sz w:val="24"/>
          <w:szCs w:val="24"/>
        </w:rPr>
        <w:t xml:space="preserve"> </w:t>
      </w:r>
      <w:r w:rsidR="00041216">
        <w:rPr>
          <w:sz w:val="24"/>
          <w:szCs w:val="24"/>
        </w:rPr>
        <w:t xml:space="preserve">       </w:t>
      </w:r>
      <w:r w:rsidRPr="009665EC">
        <w:rPr>
          <w:i/>
          <w:iCs/>
          <w:sz w:val="24"/>
          <w:szCs w:val="24"/>
        </w:rPr>
        <w:t>5. pantā</w:t>
      </w:r>
      <w:r w:rsidRPr="00C26723">
        <w:rPr>
          <w:sz w:val="24"/>
          <w:szCs w:val="24"/>
        </w:rPr>
        <w:t xml:space="preserve"> minētās pazīmes, pasākumi tiks ieviesti, piemērojot atbilstoša komercdarbības atbalsta regulējuma nosacījumus.</w:t>
      </w:r>
    </w:p>
    <w:p w14:paraId="032EAD25" w14:textId="77777777" w:rsidR="00217334" w:rsidRPr="009665EC" w:rsidRDefault="00217334" w:rsidP="009665EC">
      <w:pPr>
        <w:spacing w:after="160"/>
        <w:jc w:val="both"/>
        <w:rPr>
          <w:sz w:val="24"/>
          <w:szCs w:val="24"/>
        </w:rPr>
      </w:pPr>
    </w:p>
    <w:p w14:paraId="11340448" w14:textId="6FC4DC56" w:rsidR="00E06255" w:rsidRPr="00C26723" w:rsidRDefault="003F6834" w:rsidP="00217334">
      <w:pPr>
        <w:pStyle w:val="Heading1"/>
        <w:tabs>
          <w:tab w:val="left" w:pos="284"/>
        </w:tabs>
        <w:spacing w:before="120" w:after="120"/>
        <w:ind w:left="0" w:firstLine="0"/>
        <w:jc w:val="center"/>
        <w:rPr>
          <w:rFonts w:ascii="Times New Roman" w:hAnsi="Times New Roman" w:cs="Times New Roman"/>
          <w:sz w:val="28"/>
          <w:szCs w:val="28"/>
        </w:rPr>
      </w:pPr>
      <w:bookmarkStart w:id="16" w:name="_Toc1854986761"/>
      <w:bookmarkStart w:id="17" w:name="_Toc200039150"/>
      <w:bookmarkStart w:id="18" w:name="_Toc212214298"/>
      <w:r w:rsidRPr="00C26723">
        <w:rPr>
          <w:rFonts w:ascii="Times New Roman" w:hAnsi="Times New Roman" w:cs="Times New Roman"/>
          <w:sz w:val="28"/>
          <w:szCs w:val="28"/>
        </w:rPr>
        <w:t>Attīstības mērķ</w:t>
      </w:r>
      <w:r w:rsidR="00E06255" w:rsidRPr="00C26723">
        <w:rPr>
          <w:rFonts w:ascii="Times New Roman" w:hAnsi="Times New Roman" w:cs="Times New Roman"/>
          <w:sz w:val="28"/>
          <w:szCs w:val="28"/>
        </w:rPr>
        <w:t>a</w:t>
      </w:r>
      <w:r w:rsidR="00371E79" w:rsidRPr="00C26723">
        <w:rPr>
          <w:rFonts w:ascii="Times New Roman" w:hAnsi="Times New Roman" w:cs="Times New Roman"/>
          <w:sz w:val="28"/>
          <w:szCs w:val="28"/>
        </w:rPr>
        <w:t xml:space="preserve">, </w:t>
      </w:r>
      <w:r w:rsidRPr="00C26723">
        <w:rPr>
          <w:rFonts w:ascii="Times New Roman" w:hAnsi="Times New Roman" w:cs="Times New Roman"/>
          <w:sz w:val="28"/>
          <w:szCs w:val="28"/>
        </w:rPr>
        <w:t xml:space="preserve">rīcības virzienu </w:t>
      </w:r>
      <w:r w:rsidR="00371E79" w:rsidRPr="00C26723">
        <w:rPr>
          <w:rFonts w:ascii="Times New Roman" w:hAnsi="Times New Roman" w:cs="Times New Roman"/>
          <w:sz w:val="28"/>
          <w:szCs w:val="28"/>
        </w:rPr>
        <w:t xml:space="preserve">un to pasākumu </w:t>
      </w:r>
      <w:r w:rsidRPr="00C26723">
        <w:rPr>
          <w:rFonts w:ascii="Times New Roman" w:hAnsi="Times New Roman" w:cs="Times New Roman"/>
          <w:sz w:val="28"/>
          <w:szCs w:val="28"/>
        </w:rPr>
        <w:t xml:space="preserve">īstenošanas </w:t>
      </w:r>
      <w:proofErr w:type="spellStart"/>
      <w:r w:rsidRPr="00C26723">
        <w:rPr>
          <w:rFonts w:ascii="Times New Roman" w:hAnsi="Times New Roman" w:cs="Times New Roman"/>
          <w:sz w:val="28"/>
          <w:szCs w:val="28"/>
        </w:rPr>
        <w:t>izvērtējums</w:t>
      </w:r>
      <w:bookmarkEnd w:id="8"/>
      <w:bookmarkEnd w:id="16"/>
      <w:bookmarkEnd w:id="17"/>
      <w:bookmarkEnd w:id="18"/>
      <w:proofErr w:type="spellEnd"/>
    </w:p>
    <w:p w14:paraId="3186148D" w14:textId="77777777" w:rsidR="00ED5B54" w:rsidRDefault="00ED5B54" w:rsidP="004609F3">
      <w:pPr>
        <w:pStyle w:val="EYNormal"/>
        <w:spacing w:after="0"/>
        <w:ind w:firstLine="567"/>
        <w:rPr>
          <w:rFonts w:ascii="Times New Roman" w:hAnsi="Times New Roman"/>
          <w:sz w:val="24"/>
          <w:lang w:val="lv-LV"/>
        </w:rPr>
      </w:pPr>
    </w:p>
    <w:p w14:paraId="168AFB27" w14:textId="4BC23B21" w:rsidR="00F75DCF" w:rsidRPr="009665EC" w:rsidRDefault="5D560970" w:rsidP="77FA1E2D">
      <w:pPr>
        <w:pStyle w:val="EYNormal"/>
        <w:spacing w:after="0"/>
        <w:ind w:firstLine="567"/>
        <w:rPr>
          <w:b/>
          <w:bCs/>
          <w:sz w:val="24"/>
          <w:lang w:val="lv-LV"/>
        </w:rPr>
      </w:pPr>
      <w:r w:rsidRPr="77FA1E2D">
        <w:rPr>
          <w:rFonts w:ascii="Times New Roman" w:hAnsi="Times New Roman"/>
          <w:sz w:val="24"/>
          <w:lang w:val="lv-LV"/>
        </w:rPr>
        <w:t>P</w:t>
      </w:r>
      <w:r w:rsidR="0258BD9A" w:rsidRPr="77FA1E2D">
        <w:rPr>
          <w:rFonts w:ascii="Times New Roman" w:hAnsi="Times New Roman"/>
          <w:sz w:val="24"/>
          <w:lang w:val="lv-LV"/>
        </w:rPr>
        <w:t>lā</w:t>
      </w:r>
      <w:r w:rsidR="17A2332B" w:rsidRPr="77FA1E2D">
        <w:rPr>
          <w:rFonts w:ascii="Times New Roman" w:hAnsi="Times New Roman"/>
          <w:sz w:val="24"/>
          <w:lang w:val="lv-LV"/>
        </w:rPr>
        <w:t xml:space="preserve">nā izvirzītais </w:t>
      </w:r>
      <w:r w:rsidR="0258BD9A" w:rsidRPr="77FA1E2D">
        <w:rPr>
          <w:rFonts w:ascii="Times New Roman" w:hAnsi="Times New Roman"/>
          <w:sz w:val="24"/>
          <w:lang w:val="lv-LV"/>
        </w:rPr>
        <w:t>mērķi</w:t>
      </w:r>
      <w:r w:rsidR="17A2332B" w:rsidRPr="77FA1E2D">
        <w:rPr>
          <w:rFonts w:ascii="Times New Roman" w:hAnsi="Times New Roman"/>
          <w:sz w:val="24"/>
          <w:lang w:val="lv-LV"/>
        </w:rPr>
        <w:t>s</w:t>
      </w:r>
      <w:r w:rsidR="63F7FAD8" w:rsidRPr="77FA1E2D">
        <w:rPr>
          <w:rFonts w:ascii="Times New Roman" w:hAnsi="Times New Roman"/>
          <w:sz w:val="24"/>
          <w:lang w:val="lv-LV"/>
        </w:rPr>
        <w:t xml:space="preserve"> “V</w:t>
      </w:r>
      <w:r w:rsidR="0258BD9A" w:rsidRPr="77FA1E2D">
        <w:rPr>
          <w:rFonts w:ascii="Times New Roman" w:hAnsi="Times New Roman"/>
          <w:sz w:val="24"/>
          <w:lang w:val="lv-LV"/>
        </w:rPr>
        <w:t>eicināt pāreju uz ļoti</w:t>
      </w:r>
      <w:r w:rsidR="79F6F29B" w:rsidRPr="77FA1E2D">
        <w:rPr>
          <w:rFonts w:ascii="Times New Roman" w:hAnsi="Times New Roman"/>
          <w:sz w:val="24"/>
          <w:lang w:val="lv-LV"/>
        </w:rPr>
        <w:t xml:space="preserve"> </w:t>
      </w:r>
      <w:r w:rsidR="0258BD9A" w:rsidRPr="77FA1E2D">
        <w:rPr>
          <w:rFonts w:ascii="Times New Roman" w:hAnsi="Times New Roman"/>
          <w:sz w:val="24"/>
          <w:lang w:val="lv-LV"/>
        </w:rPr>
        <w:t>augstas veiktspējas elektronisko sakaru tīkliem, kas spēj nodrošināt galalietotājiem interneta piekļuves pakalpojumus ar datu pārraides ātrumu vismaz 100 Mbit/s gan pilsētās, gan lauku teritorijās</w:t>
      </w:r>
      <w:r w:rsidR="63F7FAD8" w:rsidRPr="77FA1E2D">
        <w:rPr>
          <w:rFonts w:ascii="Times New Roman" w:hAnsi="Times New Roman"/>
          <w:sz w:val="24"/>
          <w:lang w:val="lv-LV"/>
        </w:rPr>
        <w:t>”</w:t>
      </w:r>
      <w:r w:rsidR="0258BD9A" w:rsidRPr="77FA1E2D">
        <w:rPr>
          <w:rFonts w:ascii="Times New Roman" w:hAnsi="Times New Roman"/>
          <w:sz w:val="24"/>
          <w:lang w:val="lv-LV"/>
        </w:rPr>
        <w:t xml:space="preserve"> </w:t>
      </w:r>
      <w:r w:rsidR="21D8ECBD" w:rsidRPr="77FA1E2D">
        <w:rPr>
          <w:rFonts w:ascii="Times New Roman" w:hAnsi="Times New Roman"/>
          <w:sz w:val="24"/>
          <w:lang w:val="lv-LV"/>
        </w:rPr>
        <w:t>aizvien ir uzskatāms par aktuālu, jo tas</w:t>
      </w:r>
      <w:r w:rsidR="0B821843" w:rsidRPr="77FA1E2D">
        <w:rPr>
          <w:rFonts w:ascii="Times New Roman" w:hAnsi="Times New Roman"/>
          <w:sz w:val="24"/>
          <w:lang w:val="lv-LV"/>
        </w:rPr>
        <w:t xml:space="preserve"> </w:t>
      </w:r>
      <w:r w:rsidR="572A94DC" w:rsidRPr="77FA1E2D">
        <w:rPr>
          <w:rFonts w:ascii="Times New Roman" w:hAnsi="Times New Roman"/>
          <w:sz w:val="24"/>
          <w:lang w:val="lv-LV"/>
        </w:rPr>
        <w:t>atbilst</w:t>
      </w:r>
      <w:r w:rsidR="0B821843" w:rsidRPr="77FA1E2D">
        <w:rPr>
          <w:rFonts w:ascii="Times New Roman" w:hAnsi="Times New Roman"/>
          <w:sz w:val="24"/>
          <w:lang w:val="lv-LV"/>
        </w:rPr>
        <w:t xml:space="preserve"> savienojamības mērķiem</w:t>
      </w:r>
      <w:r w:rsidR="00AD071D" w:rsidRPr="77FA1E2D">
        <w:rPr>
          <w:rFonts w:ascii="Times New Roman" w:hAnsi="Times New Roman"/>
          <w:sz w:val="24"/>
          <w:lang w:val="lv-LV"/>
        </w:rPr>
        <w:t>, kas noteikts</w:t>
      </w:r>
      <w:r w:rsidR="00190C29" w:rsidRPr="77FA1E2D">
        <w:rPr>
          <w:rFonts w:ascii="Times New Roman" w:hAnsi="Times New Roman"/>
          <w:sz w:val="24"/>
          <w:lang w:val="lv-LV"/>
        </w:rPr>
        <w:t xml:space="preserve"> </w:t>
      </w:r>
      <w:r w:rsidR="00C54CFD" w:rsidRPr="77FA1E2D">
        <w:rPr>
          <w:rFonts w:ascii="Times New Roman" w:hAnsi="Times New Roman"/>
          <w:sz w:val="24"/>
          <w:lang w:val="lv-LV"/>
        </w:rPr>
        <w:t xml:space="preserve">ES </w:t>
      </w:r>
      <w:r w:rsidR="00263A35" w:rsidRPr="77FA1E2D">
        <w:rPr>
          <w:rFonts w:ascii="Times New Roman" w:hAnsi="Times New Roman"/>
          <w:sz w:val="24"/>
          <w:lang w:val="lv-LV"/>
        </w:rPr>
        <w:t>Lēmum</w:t>
      </w:r>
      <w:r w:rsidR="0067137F" w:rsidRPr="77FA1E2D">
        <w:rPr>
          <w:rFonts w:ascii="Times New Roman" w:hAnsi="Times New Roman"/>
          <w:sz w:val="24"/>
          <w:lang w:val="lv-LV"/>
        </w:rPr>
        <w:t>ā</w:t>
      </w:r>
      <w:r w:rsidR="00263A35" w:rsidRPr="77FA1E2D">
        <w:rPr>
          <w:rFonts w:ascii="Times New Roman" w:hAnsi="Times New Roman"/>
          <w:sz w:val="24"/>
          <w:lang w:val="lv-LV"/>
        </w:rPr>
        <w:t xml:space="preserve"> 2022/2481</w:t>
      </w:r>
      <w:r w:rsidR="00F43AAF">
        <w:rPr>
          <w:lang w:val="lv-LV"/>
        </w:rPr>
        <w:t xml:space="preserve"> </w:t>
      </w:r>
      <w:r w:rsidR="00190C29" w:rsidRPr="77FA1E2D">
        <w:rPr>
          <w:rFonts w:ascii="Times New Roman" w:hAnsi="Times New Roman"/>
          <w:sz w:val="24"/>
          <w:lang w:val="lv-LV"/>
        </w:rPr>
        <w:t>ar ko izveido politikas programmu “Digitālās desmitgades ceļš” 2030. gadam</w:t>
      </w:r>
      <w:r w:rsidR="00190C29" w:rsidRPr="77FA1E2D">
        <w:rPr>
          <w:rStyle w:val="FootnoteReference"/>
          <w:rFonts w:ascii="Times New Roman" w:hAnsi="Times New Roman"/>
          <w:sz w:val="24"/>
          <w:lang w:val="lv-LV"/>
        </w:rPr>
        <w:footnoteReference w:id="34"/>
      </w:r>
      <w:r w:rsidR="00190C29" w:rsidRPr="77FA1E2D">
        <w:rPr>
          <w:rFonts w:ascii="Times New Roman" w:hAnsi="Times New Roman"/>
          <w:sz w:val="24"/>
          <w:lang w:val="lv-LV"/>
        </w:rPr>
        <w:t xml:space="preserve"> </w:t>
      </w:r>
      <w:r w:rsidR="00AD071D" w:rsidRPr="77FA1E2D">
        <w:rPr>
          <w:rFonts w:ascii="Times New Roman" w:hAnsi="Times New Roman"/>
          <w:sz w:val="24"/>
          <w:lang w:val="lv-LV"/>
        </w:rPr>
        <w:t xml:space="preserve">. </w:t>
      </w:r>
      <w:r w:rsidR="003D141C" w:rsidRPr="77FA1E2D">
        <w:rPr>
          <w:rFonts w:ascii="Times New Roman" w:hAnsi="Times New Roman"/>
          <w:sz w:val="24"/>
          <w:lang w:val="lv-LV"/>
        </w:rPr>
        <w:t xml:space="preserve">Minētais lēmums </w:t>
      </w:r>
      <w:r w:rsidR="00377144" w:rsidRPr="77FA1E2D">
        <w:rPr>
          <w:rFonts w:ascii="Times New Roman" w:hAnsi="Times New Roman"/>
          <w:sz w:val="24"/>
          <w:lang w:val="lv-LV"/>
        </w:rPr>
        <w:t>balstās uz</w:t>
      </w:r>
      <w:r w:rsidR="003D141C" w:rsidRPr="77FA1E2D">
        <w:rPr>
          <w:rFonts w:ascii="Times New Roman" w:hAnsi="Times New Roman"/>
          <w:sz w:val="24"/>
          <w:lang w:val="lv-LV"/>
        </w:rPr>
        <w:t xml:space="preserve"> </w:t>
      </w:r>
      <w:r w:rsidR="00377144" w:rsidRPr="77FA1E2D">
        <w:rPr>
          <w:rFonts w:ascii="Times New Roman" w:hAnsi="Times New Roman"/>
          <w:sz w:val="24"/>
          <w:lang w:val="lv-LV"/>
        </w:rPr>
        <w:t>vairāku secīgu ES plānošanas dokument</w:t>
      </w:r>
      <w:r w:rsidR="00801065" w:rsidRPr="77FA1E2D">
        <w:rPr>
          <w:rFonts w:ascii="Times New Roman" w:hAnsi="Times New Roman"/>
          <w:sz w:val="24"/>
          <w:lang w:val="lv-LV"/>
        </w:rPr>
        <w:t>os noteikto</w:t>
      </w:r>
      <w:r w:rsidR="009673E9" w:rsidRPr="77FA1E2D">
        <w:rPr>
          <w:rFonts w:ascii="Times New Roman" w:hAnsi="Times New Roman"/>
          <w:sz w:val="24"/>
          <w:lang w:val="lv-LV"/>
        </w:rPr>
        <w:t>:</w:t>
      </w:r>
      <w:r w:rsidR="00801065" w:rsidRPr="77FA1E2D">
        <w:rPr>
          <w:rFonts w:ascii="Times New Roman" w:hAnsi="Times New Roman"/>
          <w:sz w:val="24"/>
          <w:lang w:val="lv-LV"/>
        </w:rPr>
        <w:t xml:space="preserve"> </w:t>
      </w:r>
      <w:r w:rsidR="00413770">
        <w:rPr>
          <w:rFonts w:ascii="Times New Roman" w:hAnsi="Times New Roman"/>
          <w:sz w:val="24"/>
          <w:lang w:val="lv-LV"/>
        </w:rPr>
        <w:t>EK</w:t>
      </w:r>
      <w:r w:rsidR="00821D11" w:rsidRPr="77FA1E2D">
        <w:rPr>
          <w:rFonts w:ascii="Times New Roman" w:hAnsi="Times New Roman"/>
          <w:sz w:val="24"/>
          <w:lang w:val="lv-LV"/>
        </w:rPr>
        <w:t xml:space="preserve"> 2016. gada 14. septembra paziņojums (COM/2016/0587 </w:t>
      </w:r>
      <w:proofErr w:type="spellStart"/>
      <w:r w:rsidR="00821D11" w:rsidRPr="77FA1E2D">
        <w:rPr>
          <w:rFonts w:ascii="Times New Roman" w:hAnsi="Times New Roman"/>
          <w:sz w:val="24"/>
          <w:lang w:val="lv-LV"/>
        </w:rPr>
        <w:t>final</w:t>
      </w:r>
      <w:proofErr w:type="spellEnd"/>
      <w:r w:rsidR="00821D11" w:rsidRPr="77FA1E2D">
        <w:rPr>
          <w:rFonts w:ascii="Times New Roman" w:hAnsi="Times New Roman"/>
          <w:sz w:val="24"/>
          <w:lang w:val="lv-LV"/>
        </w:rPr>
        <w:t>) EP, Padomei, Eiropas Ekonomikas un sociālo lietu komitejai un Reģionu komitejai "Konkurētspējīga digitālā vienotā tirgus savienojamība. Virzība uz Eiropas Gigabitu sabiedrību"</w:t>
      </w:r>
      <w:r w:rsidR="00145906" w:rsidRPr="77FA1E2D">
        <w:rPr>
          <w:rFonts w:ascii="Times New Roman" w:hAnsi="Times New Roman"/>
          <w:sz w:val="24"/>
          <w:lang w:val="lv-LV"/>
        </w:rPr>
        <w:t xml:space="preserve"> </w:t>
      </w:r>
      <w:r w:rsidR="00F113D0" w:rsidRPr="77FA1E2D">
        <w:rPr>
          <w:rStyle w:val="FootnoteReference"/>
          <w:rFonts w:ascii="Times New Roman" w:hAnsi="Times New Roman"/>
          <w:sz w:val="24"/>
          <w:lang w:val="lv-LV"/>
        </w:rPr>
        <w:footnoteReference w:id="35"/>
      </w:r>
      <w:r w:rsidR="0B821843" w:rsidRPr="77FA1E2D">
        <w:rPr>
          <w:rFonts w:ascii="Times New Roman" w:hAnsi="Times New Roman"/>
          <w:sz w:val="24"/>
          <w:lang w:val="lv-LV"/>
        </w:rPr>
        <w:t xml:space="preserve">, </w:t>
      </w:r>
      <w:r w:rsidR="00413770">
        <w:rPr>
          <w:rFonts w:ascii="Times New Roman" w:hAnsi="Times New Roman"/>
          <w:sz w:val="24"/>
          <w:lang w:val="lv-LV"/>
        </w:rPr>
        <w:t>EK</w:t>
      </w:r>
      <w:r w:rsidR="006C1790" w:rsidRPr="77FA1E2D">
        <w:rPr>
          <w:rFonts w:ascii="Times New Roman" w:hAnsi="Times New Roman"/>
          <w:sz w:val="24"/>
          <w:lang w:val="lv-LV"/>
        </w:rPr>
        <w:t xml:space="preserve"> 2020. gada 19. februāra paziņojums</w:t>
      </w:r>
      <w:r w:rsidR="00270CFC" w:rsidRPr="77FA1E2D">
        <w:rPr>
          <w:rFonts w:ascii="Times New Roman" w:hAnsi="Times New Roman"/>
          <w:sz w:val="24"/>
          <w:lang w:val="lv-LV"/>
        </w:rPr>
        <w:t xml:space="preserve"> (</w:t>
      </w:r>
      <w:r w:rsidR="00804514" w:rsidRPr="77FA1E2D">
        <w:rPr>
          <w:rFonts w:ascii="Times New Roman" w:hAnsi="Times New Roman"/>
          <w:sz w:val="24"/>
          <w:lang w:val="lv-LV"/>
        </w:rPr>
        <w:t xml:space="preserve">COM/2020/67 </w:t>
      </w:r>
      <w:proofErr w:type="spellStart"/>
      <w:r w:rsidR="00804514" w:rsidRPr="77FA1E2D">
        <w:rPr>
          <w:rFonts w:ascii="Times New Roman" w:hAnsi="Times New Roman"/>
          <w:sz w:val="24"/>
          <w:lang w:val="lv-LV"/>
        </w:rPr>
        <w:t>final</w:t>
      </w:r>
      <w:proofErr w:type="spellEnd"/>
      <w:r w:rsidR="00270CFC" w:rsidRPr="77FA1E2D">
        <w:rPr>
          <w:rFonts w:ascii="Times New Roman" w:hAnsi="Times New Roman"/>
          <w:sz w:val="24"/>
          <w:lang w:val="lv-LV"/>
        </w:rPr>
        <w:t>)</w:t>
      </w:r>
      <w:r w:rsidR="006C1790" w:rsidRPr="77FA1E2D">
        <w:rPr>
          <w:rFonts w:ascii="Times New Roman" w:hAnsi="Times New Roman"/>
          <w:sz w:val="24"/>
          <w:lang w:val="lv-LV"/>
        </w:rPr>
        <w:t xml:space="preserve"> E</w:t>
      </w:r>
      <w:r w:rsidR="006D2520" w:rsidRPr="77FA1E2D">
        <w:rPr>
          <w:rFonts w:ascii="Times New Roman" w:hAnsi="Times New Roman"/>
          <w:sz w:val="24"/>
          <w:lang w:val="lv-LV"/>
        </w:rPr>
        <w:t xml:space="preserve">iropas </w:t>
      </w:r>
      <w:r w:rsidR="006C1790" w:rsidRPr="77FA1E2D">
        <w:rPr>
          <w:rFonts w:ascii="Times New Roman" w:hAnsi="Times New Roman"/>
          <w:sz w:val="24"/>
          <w:lang w:val="lv-LV"/>
        </w:rPr>
        <w:t>P</w:t>
      </w:r>
      <w:r w:rsidR="006D2520" w:rsidRPr="77FA1E2D">
        <w:rPr>
          <w:rFonts w:ascii="Times New Roman" w:hAnsi="Times New Roman"/>
          <w:sz w:val="24"/>
          <w:lang w:val="lv-LV"/>
        </w:rPr>
        <w:t>arlamentam</w:t>
      </w:r>
      <w:r w:rsidR="006C1790" w:rsidRPr="77FA1E2D">
        <w:rPr>
          <w:rFonts w:ascii="Times New Roman" w:hAnsi="Times New Roman"/>
          <w:sz w:val="24"/>
          <w:lang w:val="lv-LV"/>
        </w:rPr>
        <w:t xml:space="preserve">, Padomei, Eiropas </w:t>
      </w:r>
      <w:r w:rsidR="006D2520" w:rsidRPr="77FA1E2D">
        <w:rPr>
          <w:rFonts w:ascii="Times New Roman" w:hAnsi="Times New Roman"/>
          <w:sz w:val="24"/>
          <w:lang w:val="lv-LV"/>
        </w:rPr>
        <w:t>e</w:t>
      </w:r>
      <w:r w:rsidR="006C1790" w:rsidRPr="77FA1E2D">
        <w:rPr>
          <w:rFonts w:ascii="Times New Roman" w:hAnsi="Times New Roman"/>
          <w:sz w:val="24"/>
          <w:lang w:val="lv-LV"/>
        </w:rPr>
        <w:t xml:space="preserve">konomikas un sociālo lietu </w:t>
      </w:r>
      <w:r w:rsidR="006C1790" w:rsidRPr="77FA1E2D">
        <w:rPr>
          <w:rFonts w:ascii="Times New Roman" w:hAnsi="Times New Roman"/>
          <w:sz w:val="24"/>
          <w:lang w:val="lv-LV"/>
        </w:rPr>
        <w:lastRenderedPageBreak/>
        <w:t xml:space="preserve">komitejai un </w:t>
      </w:r>
      <w:r w:rsidR="006D2520" w:rsidRPr="77FA1E2D">
        <w:rPr>
          <w:rFonts w:ascii="Times New Roman" w:hAnsi="Times New Roman"/>
          <w:sz w:val="24"/>
          <w:lang w:val="lv-LV"/>
        </w:rPr>
        <w:t>r</w:t>
      </w:r>
      <w:r w:rsidR="006C1790" w:rsidRPr="77FA1E2D">
        <w:rPr>
          <w:rFonts w:ascii="Times New Roman" w:hAnsi="Times New Roman"/>
          <w:sz w:val="24"/>
          <w:lang w:val="lv-LV"/>
        </w:rPr>
        <w:t>eģionu komitejai "Eiropas digitālās nākotnes veidošana"</w:t>
      </w:r>
      <w:r w:rsidR="00F113D0" w:rsidRPr="77FA1E2D">
        <w:rPr>
          <w:rStyle w:val="FootnoteReference"/>
          <w:rFonts w:ascii="Times New Roman" w:hAnsi="Times New Roman"/>
          <w:sz w:val="24"/>
          <w:lang w:val="lv-LV"/>
        </w:rPr>
        <w:footnoteReference w:id="36"/>
      </w:r>
      <w:r w:rsidR="0B821843" w:rsidRPr="77FA1E2D">
        <w:rPr>
          <w:rFonts w:ascii="Times New Roman" w:hAnsi="Times New Roman"/>
          <w:sz w:val="24"/>
          <w:lang w:val="lv-LV"/>
        </w:rPr>
        <w:t>,</w:t>
      </w:r>
      <w:r w:rsidR="00425600" w:rsidRPr="77FA1E2D">
        <w:rPr>
          <w:rFonts w:ascii="Times New Roman" w:hAnsi="Times New Roman"/>
          <w:sz w:val="24"/>
          <w:lang w:val="lv-LV"/>
        </w:rPr>
        <w:t xml:space="preserve"> </w:t>
      </w:r>
      <w:r w:rsidR="00413770">
        <w:rPr>
          <w:rFonts w:ascii="Times New Roman" w:hAnsi="Times New Roman"/>
          <w:sz w:val="24"/>
          <w:lang w:val="lv-LV"/>
        </w:rPr>
        <w:t>EK</w:t>
      </w:r>
      <w:r w:rsidR="007C0EA3" w:rsidRPr="77FA1E2D">
        <w:rPr>
          <w:rFonts w:ascii="Times New Roman" w:hAnsi="Times New Roman"/>
          <w:sz w:val="24"/>
          <w:lang w:val="lv-LV"/>
        </w:rPr>
        <w:t xml:space="preserve"> </w:t>
      </w:r>
      <w:r w:rsidR="006E0B52" w:rsidRPr="77FA1E2D">
        <w:rPr>
          <w:rFonts w:ascii="Times New Roman" w:hAnsi="Times New Roman"/>
          <w:sz w:val="24"/>
          <w:lang w:val="lv-LV"/>
        </w:rPr>
        <w:t xml:space="preserve">2021. gada 9. marta paziņojums </w:t>
      </w:r>
      <w:r w:rsidR="002622AA" w:rsidRPr="77FA1E2D">
        <w:rPr>
          <w:rFonts w:ascii="Times New Roman" w:hAnsi="Times New Roman"/>
          <w:sz w:val="24"/>
          <w:lang w:val="lv-LV"/>
        </w:rPr>
        <w:t>(</w:t>
      </w:r>
      <w:r w:rsidR="00D33091" w:rsidRPr="77FA1E2D">
        <w:rPr>
          <w:rFonts w:ascii="Times New Roman" w:hAnsi="Times New Roman"/>
          <w:sz w:val="24"/>
          <w:lang w:val="lv-LV"/>
        </w:rPr>
        <w:t xml:space="preserve">COM/2021/118 </w:t>
      </w:r>
      <w:proofErr w:type="spellStart"/>
      <w:r w:rsidR="00D33091" w:rsidRPr="77FA1E2D">
        <w:rPr>
          <w:rFonts w:ascii="Times New Roman" w:hAnsi="Times New Roman"/>
          <w:sz w:val="24"/>
          <w:lang w:val="lv-LV"/>
        </w:rPr>
        <w:t>final</w:t>
      </w:r>
      <w:proofErr w:type="spellEnd"/>
      <w:r w:rsidR="002622AA" w:rsidRPr="77FA1E2D">
        <w:rPr>
          <w:rFonts w:ascii="Times New Roman" w:hAnsi="Times New Roman"/>
          <w:sz w:val="24"/>
          <w:lang w:val="lv-LV"/>
        </w:rPr>
        <w:t xml:space="preserve">) </w:t>
      </w:r>
      <w:r w:rsidR="006E0B52" w:rsidRPr="77FA1E2D">
        <w:rPr>
          <w:rFonts w:ascii="Times New Roman" w:hAnsi="Times New Roman"/>
          <w:sz w:val="24"/>
          <w:lang w:val="lv-LV"/>
        </w:rPr>
        <w:t>Eiropas Parlamentam, Padomei</w:t>
      </w:r>
      <w:r w:rsidR="00FF1A70" w:rsidRPr="77FA1E2D">
        <w:rPr>
          <w:rFonts w:ascii="Times New Roman" w:hAnsi="Times New Roman"/>
          <w:sz w:val="24"/>
          <w:lang w:val="lv-LV"/>
        </w:rPr>
        <w:t xml:space="preserve">, Eiropas </w:t>
      </w:r>
      <w:r w:rsidR="00B51CA0" w:rsidRPr="77FA1E2D">
        <w:rPr>
          <w:rFonts w:ascii="Times New Roman" w:hAnsi="Times New Roman"/>
          <w:sz w:val="24"/>
          <w:lang w:val="lv-LV"/>
        </w:rPr>
        <w:t>e</w:t>
      </w:r>
      <w:r w:rsidR="00FF1A70" w:rsidRPr="77FA1E2D">
        <w:rPr>
          <w:rFonts w:ascii="Times New Roman" w:hAnsi="Times New Roman"/>
          <w:sz w:val="24"/>
          <w:lang w:val="lv-LV"/>
        </w:rPr>
        <w:t xml:space="preserve">konomikas un </w:t>
      </w:r>
      <w:r w:rsidR="00B51CA0" w:rsidRPr="77FA1E2D">
        <w:rPr>
          <w:rFonts w:ascii="Times New Roman" w:hAnsi="Times New Roman"/>
          <w:sz w:val="24"/>
          <w:lang w:val="lv-LV"/>
        </w:rPr>
        <w:t>s</w:t>
      </w:r>
      <w:r w:rsidR="00FF1A70" w:rsidRPr="77FA1E2D">
        <w:rPr>
          <w:rFonts w:ascii="Times New Roman" w:hAnsi="Times New Roman"/>
          <w:sz w:val="24"/>
          <w:lang w:val="lv-LV"/>
        </w:rPr>
        <w:t>ociālo lietu komitejai</w:t>
      </w:r>
      <w:r w:rsidR="00B51CA0" w:rsidRPr="77FA1E2D">
        <w:rPr>
          <w:rFonts w:ascii="Times New Roman" w:hAnsi="Times New Roman"/>
          <w:sz w:val="24"/>
          <w:lang w:val="lv-LV"/>
        </w:rPr>
        <w:t xml:space="preserve"> un reģionu komitejai </w:t>
      </w:r>
      <w:r w:rsidR="00F916CF" w:rsidRPr="77FA1E2D">
        <w:rPr>
          <w:rFonts w:ascii="Times New Roman" w:hAnsi="Times New Roman"/>
          <w:sz w:val="24"/>
          <w:lang w:val="lv-LV"/>
        </w:rPr>
        <w:t>“</w:t>
      </w:r>
      <w:r w:rsidR="00425600" w:rsidRPr="77FA1E2D">
        <w:rPr>
          <w:rFonts w:ascii="Times New Roman" w:hAnsi="Times New Roman"/>
          <w:sz w:val="24"/>
          <w:lang w:val="lv-LV"/>
        </w:rPr>
        <w:t>Digitālais kompass līdz 2030. gadam – Eiropas ceļam digitālajā gadu desmitā</w:t>
      </w:r>
      <w:r w:rsidR="00F916CF" w:rsidRPr="77FA1E2D">
        <w:rPr>
          <w:rFonts w:ascii="Times New Roman" w:hAnsi="Times New Roman"/>
          <w:sz w:val="24"/>
          <w:lang w:val="lv-LV"/>
        </w:rPr>
        <w:t>”</w:t>
      </w:r>
      <w:r w:rsidR="00F113D0" w:rsidRPr="77FA1E2D">
        <w:rPr>
          <w:rStyle w:val="FootnoteReference"/>
          <w:rFonts w:ascii="Times New Roman" w:hAnsi="Times New Roman"/>
          <w:sz w:val="24"/>
          <w:lang w:val="lv-LV"/>
        </w:rPr>
        <w:footnoteReference w:id="37"/>
      </w:r>
      <w:r w:rsidR="0B821843" w:rsidRPr="77FA1E2D">
        <w:rPr>
          <w:rFonts w:ascii="Times New Roman" w:hAnsi="Times New Roman"/>
          <w:sz w:val="24"/>
          <w:lang w:val="lv-LV"/>
        </w:rPr>
        <w:t xml:space="preserve">, un </w:t>
      </w:r>
      <w:r w:rsidR="001D19B2" w:rsidRPr="77FA1E2D">
        <w:rPr>
          <w:rFonts w:ascii="Times New Roman" w:hAnsi="Times New Roman"/>
          <w:sz w:val="24"/>
          <w:lang w:val="lv-LV"/>
        </w:rPr>
        <w:t xml:space="preserve">Plāna mērķis </w:t>
      </w:r>
      <w:r w:rsidR="009673E9" w:rsidRPr="77FA1E2D">
        <w:rPr>
          <w:rFonts w:ascii="Times New Roman" w:hAnsi="Times New Roman"/>
          <w:sz w:val="24"/>
          <w:lang w:val="lv-LV"/>
        </w:rPr>
        <w:t>atbilst</w:t>
      </w:r>
      <w:r w:rsidR="0B821843" w:rsidRPr="77FA1E2D">
        <w:rPr>
          <w:rFonts w:ascii="Times New Roman" w:hAnsi="Times New Roman"/>
          <w:sz w:val="24"/>
          <w:lang w:val="lv-LV"/>
        </w:rPr>
        <w:t xml:space="preserve"> Digitālās transformācijas pamatnostādnēm </w:t>
      </w:r>
      <w:r w:rsidR="00AD3322" w:rsidRPr="77FA1E2D">
        <w:rPr>
          <w:rFonts w:ascii="Times New Roman" w:hAnsi="Times New Roman"/>
          <w:sz w:val="24"/>
          <w:lang w:val="lv-LV"/>
        </w:rPr>
        <w:t xml:space="preserve"> </w:t>
      </w:r>
      <w:r w:rsidR="0B821843" w:rsidRPr="77FA1E2D">
        <w:rPr>
          <w:rFonts w:ascii="Times New Roman" w:hAnsi="Times New Roman"/>
          <w:sz w:val="24"/>
          <w:lang w:val="lv-LV"/>
        </w:rPr>
        <w:t>2021.</w:t>
      </w:r>
      <w:r w:rsidR="008134A3" w:rsidRPr="77FA1E2D">
        <w:rPr>
          <w:rFonts w:ascii="Times New Roman" w:hAnsi="Times New Roman"/>
          <w:sz w:val="24"/>
          <w:lang w:val="lv-LV"/>
        </w:rPr>
        <w:t>–</w:t>
      </w:r>
      <w:r w:rsidR="0B821843" w:rsidRPr="77FA1E2D">
        <w:rPr>
          <w:rFonts w:ascii="Times New Roman" w:hAnsi="Times New Roman"/>
          <w:sz w:val="24"/>
          <w:lang w:val="lv-LV"/>
        </w:rPr>
        <w:t>2027. gadam</w:t>
      </w:r>
      <w:r w:rsidR="004306B5" w:rsidRPr="77FA1E2D">
        <w:rPr>
          <w:rStyle w:val="FootnoteReference"/>
          <w:rFonts w:ascii="Times New Roman" w:hAnsi="Times New Roman"/>
          <w:sz w:val="24"/>
          <w:lang w:val="lv-LV"/>
        </w:rPr>
        <w:footnoteReference w:id="38"/>
      </w:r>
      <w:r w:rsidR="0B821843" w:rsidRPr="77FA1E2D">
        <w:rPr>
          <w:rFonts w:ascii="Times New Roman" w:hAnsi="Times New Roman"/>
          <w:sz w:val="24"/>
          <w:lang w:val="lv-LV"/>
        </w:rPr>
        <w:t xml:space="preserve">, </w:t>
      </w:r>
      <w:r w:rsidR="65147267" w:rsidRPr="77FA1E2D">
        <w:rPr>
          <w:rFonts w:ascii="Times New Roman" w:hAnsi="Times New Roman"/>
          <w:sz w:val="24"/>
          <w:lang w:val="lv-LV"/>
        </w:rPr>
        <w:t xml:space="preserve">kā arī </w:t>
      </w:r>
      <w:r w:rsidR="009673E9" w:rsidRPr="77FA1E2D">
        <w:rPr>
          <w:rFonts w:ascii="Times New Roman" w:hAnsi="Times New Roman"/>
          <w:sz w:val="24"/>
          <w:lang w:val="lv-LV"/>
        </w:rPr>
        <w:t xml:space="preserve">ir </w:t>
      </w:r>
      <w:r w:rsidR="0B821843" w:rsidRPr="77FA1E2D">
        <w:rPr>
          <w:rFonts w:ascii="Times New Roman" w:hAnsi="Times New Roman"/>
          <w:sz w:val="24"/>
          <w:lang w:val="lv-LV"/>
        </w:rPr>
        <w:t>tieši vērsts uz ES stratēģisko mērķu sasniegšanu 2030. gadam, kas paredz visām Eiropas mājsaimniecībām piekļuvi interneta savienojamībai vismaz 100 </w:t>
      </w:r>
      <w:proofErr w:type="spellStart"/>
      <w:r w:rsidR="0B821843" w:rsidRPr="77FA1E2D">
        <w:rPr>
          <w:rFonts w:ascii="Times New Roman" w:hAnsi="Times New Roman"/>
          <w:sz w:val="24"/>
          <w:lang w:val="lv-LV"/>
        </w:rPr>
        <w:t>Mb</w:t>
      </w:r>
      <w:proofErr w:type="spellEnd"/>
      <w:r w:rsidR="0B821843" w:rsidRPr="77FA1E2D">
        <w:rPr>
          <w:rFonts w:ascii="Times New Roman" w:hAnsi="Times New Roman"/>
          <w:sz w:val="24"/>
          <w:lang w:val="lv-LV"/>
        </w:rPr>
        <w:t>/s, kā arī gigabitu savienojamību visiem galvenajiem sociālekonomiskajiem virzītājspēkiem, piemēram, izglītības iestādēm, transporta tīkliem un galvenajiem publisko pakalpojumu sniedzējiem, kā arī uzņēmumiem, kas intensīvi izmanto digitālos resursus; papildus, visām nozīmīgajām sauszemes transporta maģistrālēm būtu jānodrošina nepārtraukts 5G pārklājums.</w:t>
      </w:r>
      <w:r w:rsidR="1EB37E13" w:rsidRPr="77FA1E2D">
        <w:rPr>
          <w:rFonts w:ascii="Times New Roman" w:hAnsi="Times New Roman"/>
          <w:sz w:val="24"/>
          <w:lang w:val="lv-LV"/>
        </w:rPr>
        <w:t xml:space="preserve"> </w:t>
      </w:r>
    </w:p>
    <w:p w14:paraId="682CC258" w14:textId="77777777" w:rsidR="00ED5B54" w:rsidRDefault="00ED5B54" w:rsidP="00577279">
      <w:pPr>
        <w:pStyle w:val="EYNormal"/>
        <w:spacing w:before="0" w:after="0" w:line="240" w:lineRule="auto"/>
        <w:ind w:firstLine="567"/>
        <w:rPr>
          <w:rFonts w:ascii="Times New Roman" w:hAnsi="Times New Roman"/>
          <w:sz w:val="24"/>
          <w:lang w:val="lv-LV"/>
        </w:rPr>
      </w:pPr>
    </w:p>
    <w:p w14:paraId="6DED20D1" w14:textId="6F4FEC65" w:rsidR="009673E9" w:rsidRPr="00C26723" w:rsidRDefault="00D26092" w:rsidP="00577279">
      <w:pPr>
        <w:pStyle w:val="EYNormal"/>
        <w:spacing w:before="0" w:after="0" w:line="240" w:lineRule="auto"/>
        <w:ind w:firstLine="567"/>
        <w:rPr>
          <w:highlight w:val="yellow"/>
          <w:lang w:val="lv-LV" w:eastAsia="lv-LV"/>
        </w:rPr>
      </w:pPr>
      <w:r w:rsidRPr="00C26723">
        <w:rPr>
          <w:rFonts w:ascii="Times New Roman" w:hAnsi="Times New Roman"/>
          <w:sz w:val="24"/>
          <w:lang w:val="lv-LV"/>
        </w:rPr>
        <w:t xml:space="preserve">Plānā un </w:t>
      </w:r>
      <w:r w:rsidR="1F6D51C3" w:rsidRPr="00C26723">
        <w:rPr>
          <w:rFonts w:ascii="Times New Roman" w:hAnsi="Times New Roman"/>
          <w:sz w:val="24"/>
          <w:lang w:val="lv-LV"/>
        </w:rPr>
        <w:t>Digitālās transformācijas pamatnostādnē</w:t>
      </w:r>
      <w:r w:rsidR="44242DF4" w:rsidRPr="00C26723">
        <w:rPr>
          <w:rFonts w:ascii="Times New Roman" w:hAnsi="Times New Roman"/>
          <w:sz w:val="24"/>
          <w:lang w:val="lv-LV"/>
        </w:rPr>
        <w:t xml:space="preserve">s </w:t>
      </w:r>
      <w:r w:rsidR="1F6D51C3" w:rsidRPr="00C26723">
        <w:rPr>
          <w:rFonts w:ascii="Times New Roman" w:hAnsi="Times New Roman"/>
          <w:sz w:val="24"/>
          <w:lang w:val="lv-LV"/>
        </w:rPr>
        <w:t>2021.</w:t>
      </w:r>
      <w:r w:rsidR="00B90845" w:rsidRPr="00C26723">
        <w:rPr>
          <w:rFonts w:ascii="Times New Roman" w:hAnsi="Times New Roman"/>
          <w:sz w:val="24"/>
          <w:lang w:val="lv-LV"/>
        </w:rPr>
        <w:t>–</w:t>
      </w:r>
      <w:r w:rsidR="1F6D51C3" w:rsidRPr="00C26723">
        <w:rPr>
          <w:rFonts w:ascii="Times New Roman" w:hAnsi="Times New Roman"/>
          <w:sz w:val="24"/>
          <w:lang w:val="lv-LV"/>
        </w:rPr>
        <w:t>2027. gadam</w:t>
      </w:r>
      <w:r w:rsidR="00AE11C7" w:rsidRPr="00C26723">
        <w:rPr>
          <w:rFonts w:ascii="Times New Roman" w:hAnsi="Times New Roman"/>
          <w:sz w:val="24"/>
          <w:lang w:val="lv-LV"/>
        </w:rPr>
        <w:t xml:space="preserve"> </w:t>
      </w:r>
      <w:r w:rsidR="44242DF4" w:rsidRPr="00C26723">
        <w:rPr>
          <w:rFonts w:ascii="Times New Roman" w:hAnsi="Times New Roman"/>
          <w:sz w:val="24"/>
          <w:lang w:val="lv-LV"/>
        </w:rPr>
        <w:t>iekļauti</w:t>
      </w:r>
      <w:r w:rsidR="00EA267F" w:rsidRPr="00C26723">
        <w:rPr>
          <w:rFonts w:ascii="Times New Roman" w:hAnsi="Times New Roman"/>
          <w:sz w:val="24"/>
          <w:lang w:val="lv-LV"/>
        </w:rPr>
        <w:t>e</w:t>
      </w:r>
      <w:r w:rsidR="73B326AC" w:rsidRPr="00C26723">
        <w:rPr>
          <w:rFonts w:ascii="Times New Roman" w:hAnsi="Times New Roman"/>
          <w:sz w:val="24"/>
          <w:lang w:val="lv-LV"/>
        </w:rPr>
        <w:t xml:space="preserve"> </w:t>
      </w:r>
      <w:r w:rsidR="00DE253D" w:rsidRPr="00C26723">
        <w:rPr>
          <w:rFonts w:ascii="Times New Roman" w:hAnsi="Times New Roman"/>
          <w:sz w:val="24"/>
          <w:lang w:val="lv-LV"/>
        </w:rPr>
        <w:t xml:space="preserve"> rezultatīvie</w:t>
      </w:r>
      <w:r w:rsidR="00EC0215" w:rsidRPr="00C26723">
        <w:rPr>
          <w:rFonts w:ascii="Times New Roman" w:hAnsi="Times New Roman"/>
          <w:sz w:val="24"/>
          <w:lang w:val="lv-LV"/>
        </w:rPr>
        <w:t xml:space="preserve">  </w:t>
      </w:r>
      <w:r w:rsidR="17A2332B" w:rsidRPr="00C26723">
        <w:rPr>
          <w:rFonts w:ascii="Times New Roman" w:hAnsi="Times New Roman"/>
          <w:sz w:val="24"/>
          <w:lang w:val="lv-LV"/>
        </w:rPr>
        <w:t>rādītāj</w:t>
      </w:r>
      <w:r w:rsidR="73B326AC" w:rsidRPr="00C26723">
        <w:rPr>
          <w:rFonts w:ascii="Times New Roman" w:hAnsi="Times New Roman"/>
          <w:sz w:val="24"/>
          <w:lang w:val="lv-LV"/>
        </w:rPr>
        <w:t>i</w:t>
      </w:r>
      <w:r w:rsidR="00F43EDB" w:rsidRPr="00C26723">
        <w:rPr>
          <w:rFonts w:ascii="Times New Roman" w:hAnsi="Times New Roman"/>
          <w:sz w:val="24"/>
          <w:lang w:val="lv-LV"/>
        </w:rPr>
        <w:t xml:space="preserve">, kas atspoguļo </w:t>
      </w:r>
      <w:r w:rsidR="00356246" w:rsidRPr="00C26723">
        <w:rPr>
          <w:rFonts w:ascii="Times New Roman" w:hAnsi="Times New Roman"/>
          <w:sz w:val="24"/>
          <w:lang w:val="lv-LV"/>
        </w:rPr>
        <w:t>plānotos darbības rezultātus</w:t>
      </w:r>
      <w:r w:rsidR="003E06A2" w:rsidRPr="00C26723">
        <w:rPr>
          <w:rFonts w:ascii="Times New Roman" w:hAnsi="Times New Roman"/>
          <w:sz w:val="24"/>
          <w:lang w:val="lv-LV"/>
        </w:rPr>
        <w:t xml:space="preserve"> par</w:t>
      </w:r>
      <w:r w:rsidR="00356246" w:rsidRPr="00C26723">
        <w:rPr>
          <w:rFonts w:ascii="Times New Roman" w:hAnsi="Times New Roman"/>
          <w:sz w:val="24"/>
          <w:lang w:val="lv-LV"/>
        </w:rPr>
        <w:t xml:space="preserve"> </w:t>
      </w:r>
      <w:r w:rsidR="003E06A2" w:rsidRPr="00C26723">
        <w:rPr>
          <w:rFonts w:ascii="Times New Roman" w:hAnsi="Times New Roman"/>
          <w:i/>
          <w:sz w:val="24"/>
          <w:lang w:val="lv-LV"/>
        </w:rPr>
        <w:t>i</w:t>
      </w:r>
      <w:r w:rsidR="00356246" w:rsidRPr="00C26723">
        <w:rPr>
          <w:rFonts w:ascii="Times New Roman" w:hAnsi="Times New Roman"/>
          <w:i/>
          <w:sz w:val="24"/>
          <w:lang w:val="lv-LV"/>
        </w:rPr>
        <w:t>zveidot</w:t>
      </w:r>
      <w:r w:rsidR="001D4B13" w:rsidRPr="00C26723">
        <w:rPr>
          <w:rFonts w:ascii="Times New Roman" w:hAnsi="Times New Roman"/>
          <w:i/>
          <w:sz w:val="24"/>
          <w:lang w:val="lv-LV"/>
        </w:rPr>
        <w:t>u</w:t>
      </w:r>
      <w:r w:rsidR="00356246" w:rsidRPr="00C26723">
        <w:rPr>
          <w:rFonts w:ascii="Times New Roman" w:hAnsi="Times New Roman"/>
          <w:i/>
          <w:sz w:val="24"/>
          <w:lang w:val="lv-LV"/>
        </w:rPr>
        <w:t xml:space="preserve"> un ekspluatācijā nodot</w:t>
      </w:r>
      <w:r w:rsidR="001D4B13" w:rsidRPr="00C26723">
        <w:rPr>
          <w:rFonts w:ascii="Times New Roman" w:hAnsi="Times New Roman"/>
          <w:i/>
          <w:sz w:val="24"/>
          <w:lang w:val="lv-LV"/>
        </w:rPr>
        <w:t>u</w:t>
      </w:r>
      <w:r w:rsidR="00356246" w:rsidRPr="00C26723">
        <w:rPr>
          <w:rFonts w:ascii="Times New Roman" w:hAnsi="Times New Roman"/>
          <w:i/>
          <w:sz w:val="24"/>
          <w:lang w:val="lv-LV"/>
        </w:rPr>
        <w:t xml:space="preserve"> pasīv</w:t>
      </w:r>
      <w:r w:rsidR="001D4B13" w:rsidRPr="00C26723">
        <w:rPr>
          <w:rFonts w:ascii="Times New Roman" w:hAnsi="Times New Roman"/>
          <w:i/>
          <w:sz w:val="24"/>
          <w:lang w:val="lv-LV"/>
        </w:rPr>
        <w:t>o</w:t>
      </w:r>
      <w:r w:rsidR="00356246" w:rsidRPr="00C26723">
        <w:rPr>
          <w:rFonts w:ascii="Times New Roman" w:hAnsi="Times New Roman"/>
          <w:i/>
          <w:sz w:val="24"/>
          <w:lang w:val="lv-LV"/>
        </w:rPr>
        <w:t xml:space="preserve"> elektronisko sakaru infrastruktūr</w:t>
      </w:r>
      <w:r w:rsidR="001D4B13" w:rsidRPr="00C26723">
        <w:rPr>
          <w:rFonts w:ascii="Times New Roman" w:hAnsi="Times New Roman"/>
          <w:i/>
          <w:sz w:val="24"/>
          <w:lang w:val="lv-LV"/>
        </w:rPr>
        <w:t xml:space="preserve">u </w:t>
      </w:r>
      <w:r w:rsidR="00356246" w:rsidRPr="004756BC">
        <w:rPr>
          <w:rFonts w:ascii="Times New Roman" w:hAnsi="Times New Roman"/>
          <w:i/>
          <w:sz w:val="24"/>
          <w:lang w:val="lv-LV"/>
        </w:rPr>
        <w:t xml:space="preserve">(optiskie kabeļu </w:t>
      </w:r>
      <w:r w:rsidR="00356246" w:rsidRPr="009665EC">
        <w:rPr>
          <w:rFonts w:ascii="Times New Roman" w:hAnsi="Times New Roman"/>
          <w:i/>
          <w:sz w:val="24"/>
          <w:lang w:val="lv-LV"/>
        </w:rPr>
        <w:t>tīkli, mobilo sakaru mezglu punkti)</w:t>
      </w:r>
      <w:r w:rsidR="00356246" w:rsidRPr="00C26723">
        <w:rPr>
          <w:rFonts w:ascii="Times New Roman" w:hAnsi="Times New Roman"/>
          <w:iCs/>
          <w:sz w:val="24"/>
          <w:lang w:val="lv-LV"/>
        </w:rPr>
        <w:t xml:space="preserve"> un elektroapgādes tīkli</w:t>
      </w:r>
      <w:r w:rsidR="00C52392" w:rsidRPr="00C26723">
        <w:rPr>
          <w:rFonts w:ascii="Times New Roman" w:hAnsi="Times New Roman"/>
          <w:iCs/>
          <w:sz w:val="24"/>
          <w:lang w:val="lv-LV"/>
        </w:rPr>
        <w:t>em</w:t>
      </w:r>
      <w:r w:rsidR="00356246" w:rsidRPr="00C26723">
        <w:rPr>
          <w:rFonts w:ascii="Times New Roman" w:hAnsi="Times New Roman"/>
          <w:iCs/>
          <w:sz w:val="24"/>
          <w:lang w:val="lv-LV"/>
        </w:rPr>
        <w:t>, kas atbalstītu nepārtraukta 5G pārklājuma nodro</w:t>
      </w:r>
      <w:r w:rsidR="009673E9" w:rsidRPr="00C26723">
        <w:rPr>
          <w:rFonts w:ascii="Times New Roman" w:hAnsi="Times New Roman"/>
          <w:iCs/>
          <w:sz w:val="24"/>
          <w:lang w:val="lv-LV"/>
        </w:rPr>
        <w:t>š</w:t>
      </w:r>
      <w:r w:rsidR="00356246" w:rsidRPr="00C26723">
        <w:rPr>
          <w:rFonts w:ascii="Times New Roman" w:hAnsi="Times New Roman"/>
          <w:iCs/>
          <w:sz w:val="24"/>
          <w:lang w:val="lv-LV"/>
        </w:rPr>
        <w:t xml:space="preserve">ināšanu </w:t>
      </w:r>
      <w:r w:rsidR="0045108D" w:rsidRPr="00C26723">
        <w:rPr>
          <w:rFonts w:ascii="Times New Roman" w:hAnsi="Times New Roman"/>
          <w:iCs/>
          <w:sz w:val="24"/>
          <w:lang w:val="lv-LV"/>
        </w:rPr>
        <w:t>autoceļa V</w:t>
      </w:r>
      <w:r w:rsidR="00EB124B">
        <w:rPr>
          <w:rFonts w:ascii="Times New Roman" w:hAnsi="Times New Roman"/>
          <w:iCs/>
          <w:sz w:val="24"/>
          <w:lang w:val="lv-LV"/>
        </w:rPr>
        <w:t>IA</w:t>
      </w:r>
      <w:r w:rsidR="0045108D" w:rsidRPr="00C26723">
        <w:rPr>
          <w:rFonts w:ascii="Times New Roman" w:hAnsi="Times New Roman"/>
          <w:iCs/>
          <w:sz w:val="24"/>
          <w:lang w:val="lv-LV"/>
        </w:rPr>
        <w:t xml:space="preserve"> </w:t>
      </w:r>
      <w:proofErr w:type="spellStart"/>
      <w:r w:rsidR="0045108D" w:rsidRPr="00C26723">
        <w:rPr>
          <w:rFonts w:ascii="Times New Roman" w:hAnsi="Times New Roman"/>
          <w:iCs/>
          <w:sz w:val="24"/>
          <w:lang w:val="lv-LV"/>
        </w:rPr>
        <w:t>Baltica</w:t>
      </w:r>
      <w:proofErr w:type="spellEnd"/>
      <w:r w:rsidR="0045108D" w:rsidRPr="00C26723">
        <w:rPr>
          <w:rFonts w:ascii="Times New Roman" w:hAnsi="Times New Roman"/>
          <w:iCs/>
          <w:sz w:val="24"/>
          <w:lang w:val="lv-LV"/>
        </w:rPr>
        <w:t xml:space="preserve"> koridorā Latvijas teritorijā</w:t>
      </w:r>
      <w:r w:rsidR="0045108D" w:rsidRPr="00C26723">
        <w:rPr>
          <w:rFonts w:ascii="Times New Roman" w:hAnsi="Times New Roman"/>
          <w:iCs/>
          <w:sz w:val="18"/>
          <w:szCs w:val="18"/>
          <w:lang w:val="lv-LV"/>
        </w:rPr>
        <w:t xml:space="preserve"> </w:t>
      </w:r>
      <w:r w:rsidR="0045108D" w:rsidRPr="00C26723">
        <w:rPr>
          <w:rFonts w:ascii="Times New Roman" w:hAnsi="Times New Roman"/>
          <w:iCs/>
          <w:sz w:val="24"/>
          <w:lang w:val="lv-LV"/>
        </w:rPr>
        <w:t xml:space="preserve">un </w:t>
      </w:r>
      <w:r w:rsidR="00356246" w:rsidRPr="00C26723">
        <w:rPr>
          <w:rFonts w:ascii="Times New Roman" w:hAnsi="Times New Roman"/>
          <w:iCs/>
          <w:sz w:val="24"/>
          <w:lang w:val="lv-LV"/>
        </w:rPr>
        <w:t xml:space="preserve">dzelzceļa Rail </w:t>
      </w:r>
      <w:proofErr w:type="spellStart"/>
      <w:r w:rsidR="00356246" w:rsidRPr="00C26723">
        <w:rPr>
          <w:rFonts w:ascii="Times New Roman" w:hAnsi="Times New Roman"/>
          <w:iCs/>
          <w:sz w:val="24"/>
          <w:lang w:val="lv-LV"/>
        </w:rPr>
        <w:t>Baltica</w:t>
      </w:r>
      <w:proofErr w:type="spellEnd"/>
      <w:r w:rsidR="00356246" w:rsidRPr="00C26723">
        <w:rPr>
          <w:rFonts w:ascii="Times New Roman" w:hAnsi="Times New Roman"/>
          <w:iCs/>
          <w:sz w:val="24"/>
          <w:lang w:val="lv-LV"/>
        </w:rPr>
        <w:t xml:space="preserve"> koridorā Latvijas teritorijā</w:t>
      </w:r>
      <w:r w:rsidR="00276D58" w:rsidRPr="00C26723">
        <w:rPr>
          <w:rFonts w:ascii="Times New Roman" w:hAnsi="Times New Roman"/>
          <w:iCs/>
          <w:sz w:val="24"/>
          <w:lang w:val="lv-LV"/>
        </w:rPr>
        <w:t xml:space="preserve">, </w:t>
      </w:r>
      <w:r w:rsidR="00B164E3" w:rsidRPr="00C26723">
        <w:rPr>
          <w:rFonts w:ascii="Times New Roman" w:hAnsi="Times New Roman"/>
          <w:iCs/>
          <w:sz w:val="24"/>
          <w:lang w:val="lv-LV"/>
        </w:rPr>
        <w:t>iekļauti</w:t>
      </w:r>
      <w:r w:rsidR="002A5B16" w:rsidRPr="00C26723">
        <w:rPr>
          <w:rFonts w:ascii="Times New Roman" w:hAnsi="Times New Roman"/>
          <w:iCs/>
          <w:sz w:val="24"/>
          <w:lang w:val="lv-LV"/>
        </w:rPr>
        <w:t xml:space="preserve"> sadaļā</w:t>
      </w:r>
      <w:r w:rsidR="0258BD9A" w:rsidRPr="00C26723">
        <w:rPr>
          <w:rFonts w:ascii="Times New Roman" w:hAnsi="Times New Roman"/>
          <w:iCs/>
          <w:sz w:val="24"/>
          <w:lang w:val="lv-LV"/>
        </w:rPr>
        <w:t xml:space="preserve">: “Gar VIA </w:t>
      </w:r>
      <w:proofErr w:type="spellStart"/>
      <w:r w:rsidR="0258BD9A" w:rsidRPr="00C26723">
        <w:rPr>
          <w:rFonts w:ascii="Times New Roman" w:hAnsi="Times New Roman"/>
          <w:iCs/>
          <w:sz w:val="24"/>
          <w:lang w:val="lv-LV"/>
        </w:rPr>
        <w:t>Baltica</w:t>
      </w:r>
      <w:proofErr w:type="spellEnd"/>
      <w:r w:rsidR="0258BD9A" w:rsidRPr="00C26723">
        <w:rPr>
          <w:rFonts w:ascii="Times New Roman" w:hAnsi="Times New Roman"/>
          <w:iCs/>
          <w:sz w:val="24"/>
          <w:lang w:val="lv-LV"/>
        </w:rPr>
        <w:t xml:space="preserve"> un Rail </w:t>
      </w:r>
      <w:proofErr w:type="spellStart"/>
      <w:r w:rsidR="0258BD9A" w:rsidRPr="00C26723">
        <w:rPr>
          <w:rFonts w:ascii="Times New Roman" w:hAnsi="Times New Roman"/>
          <w:iCs/>
          <w:sz w:val="24"/>
          <w:lang w:val="lv-LV"/>
        </w:rPr>
        <w:t>Baltica</w:t>
      </w:r>
      <w:proofErr w:type="spellEnd"/>
      <w:r w:rsidR="0258BD9A" w:rsidRPr="00C26723">
        <w:rPr>
          <w:rFonts w:ascii="Times New Roman" w:hAnsi="Times New Roman"/>
          <w:iCs/>
          <w:sz w:val="24"/>
          <w:lang w:val="lv-LV"/>
        </w:rPr>
        <w:t xml:space="preserve"> transporta koridoriem nodrošināts nepārtraukts 5G pārklājums”,</w:t>
      </w:r>
      <w:r w:rsidR="00FB6DAB" w:rsidRPr="00C26723">
        <w:rPr>
          <w:rFonts w:ascii="Times New Roman" w:hAnsi="Times New Roman"/>
          <w:iCs/>
          <w:sz w:val="24"/>
          <w:lang w:val="lv-LV"/>
        </w:rPr>
        <w:t xml:space="preserve"> </w:t>
      </w:r>
      <w:r w:rsidR="002A5B16" w:rsidRPr="00C26723">
        <w:rPr>
          <w:rFonts w:ascii="Times New Roman" w:hAnsi="Times New Roman"/>
          <w:iCs/>
          <w:sz w:val="24"/>
          <w:lang w:val="lv-LV"/>
        </w:rPr>
        <w:t xml:space="preserve">turklāt </w:t>
      </w:r>
      <w:r w:rsidR="007C7D97" w:rsidRPr="00C26723">
        <w:rPr>
          <w:rFonts w:ascii="Times New Roman" w:hAnsi="Times New Roman"/>
          <w:iCs/>
          <w:sz w:val="24"/>
          <w:lang w:val="lv-LV"/>
        </w:rPr>
        <w:t>plānot</w:t>
      </w:r>
      <w:r w:rsidR="001413BD" w:rsidRPr="00C26723">
        <w:rPr>
          <w:rFonts w:ascii="Times New Roman" w:hAnsi="Times New Roman"/>
          <w:iCs/>
          <w:sz w:val="24"/>
          <w:lang w:val="lv-LV"/>
        </w:rPr>
        <w:t>o</w:t>
      </w:r>
      <w:r w:rsidR="007C7D97" w:rsidRPr="00C26723">
        <w:rPr>
          <w:rFonts w:ascii="Times New Roman" w:hAnsi="Times New Roman"/>
          <w:iCs/>
          <w:sz w:val="24"/>
          <w:lang w:val="lv-LV"/>
        </w:rPr>
        <w:t xml:space="preserve"> darbības rezultāt</w:t>
      </w:r>
      <w:r w:rsidR="001413BD" w:rsidRPr="00C26723">
        <w:rPr>
          <w:rFonts w:ascii="Times New Roman" w:hAnsi="Times New Roman"/>
          <w:iCs/>
          <w:sz w:val="24"/>
          <w:lang w:val="lv-LV"/>
        </w:rPr>
        <w:t xml:space="preserve">u </w:t>
      </w:r>
      <w:r w:rsidR="007C7D97" w:rsidRPr="00C26723">
        <w:rPr>
          <w:rFonts w:ascii="Times New Roman" w:hAnsi="Times New Roman"/>
          <w:iCs/>
          <w:sz w:val="24"/>
          <w:lang w:val="lv-LV"/>
        </w:rPr>
        <w:t xml:space="preserve">par </w:t>
      </w:r>
      <w:r w:rsidR="00745E16" w:rsidRPr="00C26723">
        <w:rPr>
          <w:rFonts w:ascii="Times New Roman" w:hAnsi="Times New Roman"/>
          <w:iCs/>
          <w:sz w:val="24"/>
          <w:lang w:val="lv-LV"/>
        </w:rPr>
        <w:t>i</w:t>
      </w:r>
      <w:r w:rsidR="007C7D97" w:rsidRPr="00C26723">
        <w:rPr>
          <w:rFonts w:ascii="Times New Roman" w:hAnsi="Times New Roman"/>
          <w:iCs/>
          <w:sz w:val="24"/>
          <w:lang w:val="lv-LV"/>
        </w:rPr>
        <w:t xml:space="preserve">nterneta piekļuves pakalpojumu ar datu pārraides ātrumu vismaz </w:t>
      </w:r>
      <w:r w:rsidR="00CA2017">
        <w:rPr>
          <w:rFonts w:ascii="Times New Roman" w:hAnsi="Times New Roman"/>
          <w:iCs/>
          <w:sz w:val="24"/>
          <w:lang w:val="lv-LV"/>
        </w:rPr>
        <w:t xml:space="preserve">                </w:t>
      </w:r>
      <w:r w:rsidR="007C7D97" w:rsidRPr="00C26723">
        <w:rPr>
          <w:rFonts w:ascii="Times New Roman" w:hAnsi="Times New Roman"/>
          <w:iCs/>
          <w:sz w:val="24"/>
          <w:lang w:val="lv-LV"/>
        </w:rPr>
        <w:t>100 Mbit/s attīstīb</w:t>
      </w:r>
      <w:r w:rsidR="00723B41" w:rsidRPr="00C26723">
        <w:rPr>
          <w:rFonts w:ascii="Times New Roman" w:hAnsi="Times New Roman"/>
          <w:iCs/>
          <w:sz w:val="24"/>
          <w:lang w:val="lv-LV"/>
        </w:rPr>
        <w:t>u</w:t>
      </w:r>
      <w:r w:rsidR="001413BD" w:rsidRPr="00C26723">
        <w:rPr>
          <w:rFonts w:ascii="Times New Roman" w:hAnsi="Times New Roman"/>
          <w:iCs/>
          <w:sz w:val="24"/>
          <w:lang w:val="lv-LV"/>
        </w:rPr>
        <w:t>, rezultatīvie rādītāji iekļauti sadaļā</w:t>
      </w:r>
      <w:r w:rsidR="007C7D97" w:rsidRPr="00C26723">
        <w:rPr>
          <w:rFonts w:ascii="Times New Roman" w:hAnsi="Times New Roman"/>
          <w:iCs/>
          <w:sz w:val="24"/>
          <w:lang w:val="lv-LV"/>
        </w:rPr>
        <w:t xml:space="preserve"> </w:t>
      </w:r>
      <w:r w:rsidR="007E2670" w:rsidRPr="00C26723">
        <w:rPr>
          <w:rFonts w:ascii="Times New Roman" w:hAnsi="Times New Roman"/>
          <w:iCs/>
          <w:sz w:val="24"/>
          <w:lang w:val="lv-LV"/>
        </w:rPr>
        <w:t>“</w:t>
      </w:r>
      <w:r w:rsidR="007E2670" w:rsidRPr="00C26723">
        <w:rPr>
          <w:rFonts w:ascii="Times New Roman" w:hAnsi="Times New Roman"/>
          <w:sz w:val="24"/>
          <w:lang w:val="lv-LV"/>
        </w:rPr>
        <w:t xml:space="preserve">Vismaz 100 </w:t>
      </w:r>
      <w:proofErr w:type="spellStart"/>
      <w:r w:rsidR="007E2670" w:rsidRPr="00C26723">
        <w:rPr>
          <w:rFonts w:ascii="Times New Roman" w:hAnsi="Times New Roman"/>
          <w:sz w:val="24"/>
          <w:lang w:val="lv-LV"/>
        </w:rPr>
        <w:t>Mb</w:t>
      </w:r>
      <w:proofErr w:type="spellEnd"/>
      <w:r w:rsidR="007E2670" w:rsidRPr="00C26723">
        <w:rPr>
          <w:rFonts w:ascii="Times New Roman" w:hAnsi="Times New Roman"/>
          <w:sz w:val="24"/>
          <w:lang w:val="lv-LV"/>
        </w:rPr>
        <w:t>/s platjoslas tīklu izmantošana”</w:t>
      </w:r>
      <w:r w:rsidR="00E5499A" w:rsidRPr="00C26723">
        <w:rPr>
          <w:rFonts w:ascii="Times New Roman" w:hAnsi="Times New Roman"/>
          <w:sz w:val="24"/>
          <w:lang w:val="lv-LV"/>
        </w:rPr>
        <w:t xml:space="preserve"> 1.tabulā</w:t>
      </w:r>
      <w:r w:rsidR="00F617E9" w:rsidRPr="00C26723">
        <w:rPr>
          <w:rFonts w:ascii="Times New Roman" w:hAnsi="Times New Roman"/>
          <w:sz w:val="24"/>
          <w:lang w:val="lv-LV"/>
        </w:rPr>
        <w:t xml:space="preserve"> </w:t>
      </w:r>
      <w:r w:rsidR="00F96A42" w:rsidRPr="00C26723">
        <w:rPr>
          <w:rFonts w:ascii="Times New Roman" w:hAnsi="Times New Roman"/>
          <w:sz w:val="24"/>
          <w:lang w:val="lv-LV"/>
        </w:rPr>
        <w:t xml:space="preserve">redzami </w:t>
      </w:r>
      <w:r w:rsidR="0062080A" w:rsidRPr="00C26723">
        <w:rPr>
          <w:rFonts w:ascii="Times New Roman" w:hAnsi="Times New Roman"/>
          <w:sz w:val="24"/>
          <w:lang w:val="lv-LV"/>
        </w:rPr>
        <w:t xml:space="preserve">vēl </w:t>
      </w:r>
      <w:r w:rsidR="00F96A42" w:rsidRPr="00C26723">
        <w:rPr>
          <w:rFonts w:ascii="Times New Roman" w:hAnsi="Times New Roman"/>
          <w:sz w:val="24"/>
          <w:lang w:val="lv-LV"/>
        </w:rPr>
        <w:t xml:space="preserve">arī </w:t>
      </w:r>
      <w:r w:rsidR="00883D03" w:rsidRPr="00C26723">
        <w:rPr>
          <w:rFonts w:ascii="Times New Roman" w:hAnsi="Times New Roman"/>
          <w:sz w:val="24"/>
          <w:lang w:val="lv-LV"/>
        </w:rPr>
        <w:t xml:space="preserve">tādi </w:t>
      </w:r>
      <w:r w:rsidR="009134BB" w:rsidRPr="00C26723">
        <w:rPr>
          <w:rFonts w:ascii="Times New Roman" w:hAnsi="Times New Roman"/>
          <w:sz w:val="24"/>
          <w:lang w:val="lv-LV"/>
        </w:rPr>
        <w:t xml:space="preserve">politikas rezultāta </w:t>
      </w:r>
      <w:r w:rsidR="00883D03" w:rsidRPr="00C26723">
        <w:rPr>
          <w:rFonts w:ascii="Times New Roman" w:hAnsi="Times New Roman"/>
          <w:sz w:val="24"/>
          <w:lang w:val="lv-LV"/>
        </w:rPr>
        <w:t xml:space="preserve">rādītāji kā </w:t>
      </w:r>
      <w:r w:rsidR="0258BD9A" w:rsidRPr="00C26723">
        <w:rPr>
          <w:rFonts w:ascii="Times New Roman" w:hAnsi="Times New Roman"/>
          <w:sz w:val="24"/>
          <w:lang w:val="lv-LV"/>
        </w:rPr>
        <w:t xml:space="preserve">“Nodrošināts 4G un 5G pārklājuma kartējums”, </w:t>
      </w:r>
      <w:r w:rsidR="00577279" w:rsidRPr="00C26723">
        <w:rPr>
          <w:rFonts w:ascii="Times New Roman" w:hAnsi="Times New Roman"/>
          <w:sz w:val="24"/>
          <w:lang w:val="lv-LV"/>
        </w:rPr>
        <w:t>“Pilsētu skaits, kur nodrošināts nepārtrauks 5G pārklājums”. Apkopojum</w:t>
      </w:r>
      <w:r w:rsidR="00577279">
        <w:rPr>
          <w:rFonts w:ascii="Times New Roman" w:hAnsi="Times New Roman"/>
          <w:sz w:val="24"/>
          <w:lang w:val="lv-LV"/>
        </w:rPr>
        <w:t>u</w:t>
      </w:r>
      <w:r w:rsidR="00577279" w:rsidRPr="00C26723">
        <w:rPr>
          <w:rFonts w:ascii="Times New Roman" w:hAnsi="Times New Roman"/>
          <w:sz w:val="24"/>
          <w:lang w:val="lv-LV"/>
        </w:rPr>
        <w:t xml:space="preserve"> par to izpildi sk</w:t>
      </w:r>
      <w:r w:rsidR="00577279">
        <w:rPr>
          <w:rFonts w:ascii="Times New Roman" w:hAnsi="Times New Roman"/>
          <w:sz w:val="24"/>
          <w:lang w:val="lv-LV"/>
        </w:rPr>
        <w:t>atīt</w:t>
      </w:r>
      <w:r w:rsidR="00577279" w:rsidRPr="00C26723">
        <w:rPr>
          <w:rFonts w:ascii="Times New Roman" w:hAnsi="Times New Roman"/>
          <w:sz w:val="24"/>
          <w:lang w:val="lv-LV"/>
        </w:rPr>
        <w:t xml:space="preserve"> 1. tabul</w:t>
      </w:r>
      <w:r w:rsidR="00577279">
        <w:rPr>
          <w:rFonts w:ascii="Times New Roman" w:hAnsi="Times New Roman"/>
          <w:sz w:val="24"/>
          <w:lang w:val="lv-LV"/>
        </w:rPr>
        <w:t>ā</w:t>
      </w:r>
      <w:r w:rsidR="00577279" w:rsidRPr="00C26723">
        <w:rPr>
          <w:rFonts w:ascii="Times New Roman" w:hAnsi="Times New Roman"/>
          <w:sz w:val="24"/>
          <w:lang w:val="lv-LV"/>
        </w:rPr>
        <w:t>.</w:t>
      </w:r>
    </w:p>
    <w:p w14:paraId="6694EBAC" w14:textId="77777777" w:rsidR="00ED5B54" w:rsidRDefault="00ED5B54" w:rsidP="00A61091">
      <w:pPr>
        <w:keepNext/>
        <w:ind w:firstLine="567"/>
        <w:rPr>
          <w:sz w:val="24"/>
        </w:rPr>
      </w:pPr>
    </w:p>
    <w:p w14:paraId="09948B19" w14:textId="4E9FE159" w:rsidR="00A61091" w:rsidRDefault="00F73A8E" w:rsidP="0062798E">
      <w:pPr>
        <w:keepNext/>
        <w:ind w:firstLine="567"/>
        <w:jc w:val="both"/>
        <w:rPr>
          <w:i/>
          <w:iCs/>
          <w:sz w:val="24"/>
          <w:szCs w:val="24"/>
        </w:rPr>
      </w:pPr>
      <w:r w:rsidRPr="00C26723">
        <w:rPr>
          <w:sz w:val="24"/>
        </w:rPr>
        <w:t xml:space="preserve">2023. gadā </w:t>
      </w:r>
      <w:r w:rsidR="009673E9" w:rsidRPr="00C26723">
        <w:rPr>
          <w:sz w:val="24"/>
        </w:rPr>
        <w:t xml:space="preserve">Latvijā </w:t>
      </w:r>
      <w:r w:rsidRPr="00C26723">
        <w:rPr>
          <w:sz w:val="24"/>
        </w:rPr>
        <w:t>70,8 %</w:t>
      </w:r>
      <w:r w:rsidR="00D86609" w:rsidRPr="00C26723">
        <w:rPr>
          <w:rStyle w:val="FootnoteReference"/>
          <w:sz w:val="24"/>
        </w:rPr>
        <w:footnoteReference w:id="39"/>
      </w:r>
      <w:r w:rsidRPr="00C26723">
        <w:rPr>
          <w:sz w:val="24"/>
        </w:rPr>
        <w:t xml:space="preserve"> fiksētā platjoslas interneta abonement</w:t>
      </w:r>
      <w:r w:rsidR="009673E9" w:rsidRPr="00C26723">
        <w:rPr>
          <w:sz w:val="24"/>
        </w:rPr>
        <w:t>u</w:t>
      </w:r>
      <w:r w:rsidRPr="00C26723">
        <w:rPr>
          <w:sz w:val="24"/>
        </w:rPr>
        <w:t xml:space="preserve"> </w:t>
      </w:r>
      <w:r w:rsidR="009673E9" w:rsidRPr="00C26723">
        <w:rPr>
          <w:sz w:val="24"/>
        </w:rPr>
        <w:t>datu pārraides</w:t>
      </w:r>
      <w:r w:rsidRPr="00C26723">
        <w:rPr>
          <w:sz w:val="24"/>
        </w:rPr>
        <w:t xml:space="preserve"> ātrums </w:t>
      </w:r>
      <w:r w:rsidR="009673E9" w:rsidRPr="00C26723">
        <w:rPr>
          <w:sz w:val="24"/>
        </w:rPr>
        <w:t xml:space="preserve">bija </w:t>
      </w:r>
      <w:r w:rsidRPr="00C26723">
        <w:rPr>
          <w:sz w:val="24"/>
        </w:rPr>
        <w:t>100 </w:t>
      </w:r>
      <w:proofErr w:type="spellStart"/>
      <w:r w:rsidRPr="00C26723">
        <w:rPr>
          <w:sz w:val="24"/>
        </w:rPr>
        <w:t>Mb</w:t>
      </w:r>
      <w:proofErr w:type="spellEnd"/>
      <w:r w:rsidRPr="00C26723">
        <w:rPr>
          <w:sz w:val="24"/>
        </w:rPr>
        <w:t>/s vai lielāks, pārsniedzot ES</w:t>
      </w:r>
      <w:r w:rsidR="009673E9" w:rsidRPr="00C26723">
        <w:rPr>
          <w:sz w:val="24"/>
        </w:rPr>
        <w:t xml:space="preserve"> vidējo rādītāju</w:t>
      </w:r>
      <w:r w:rsidRPr="00C26723">
        <w:rPr>
          <w:sz w:val="24"/>
        </w:rPr>
        <w:t xml:space="preserve"> 65,9 %. Līdz 2024. gadam šis rādītājs pieauga līdz 72,86 %, joprojām pārsniedzot ES</w:t>
      </w:r>
      <w:r w:rsidR="009673E9" w:rsidRPr="00C26723">
        <w:rPr>
          <w:sz w:val="24"/>
        </w:rPr>
        <w:t xml:space="preserve"> vidējo rādītāju</w:t>
      </w:r>
      <w:r w:rsidRPr="00C26723">
        <w:rPr>
          <w:sz w:val="24"/>
        </w:rPr>
        <w:t xml:space="preserve"> 71,88 %.</w:t>
      </w:r>
      <w:r w:rsidR="00F411C5" w:rsidRPr="00C26723">
        <w:rPr>
          <w:rStyle w:val="FootnoteReference"/>
          <w:sz w:val="24"/>
        </w:rPr>
        <w:footnoteReference w:id="40"/>
      </w:r>
      <w:r w:rsidR="00F73D67" w:rsidRPr="00C26723">
        <w:rPr>
          <w:sz w:val="24"/>
        </w:rPr>
        <w:t xml:space="preserve"> Tomēr Latvij</w:t>
      </w:r>
      <w:r w:rsidR="009673E9" w:rsidRPr="00C26723">
        <w:rPr>
          <w:sz w:val="24"/>
        </w:rPr>
        <w:t>ā</w:t>
      </w:r>
      <w:r w:rsidR="00F73D67" w:rsidRPr="00C26723">
        <w:rPr>
          <w:sz w:val="24"/>
        </w:rPr>
        <w:t xml:space="preserve"> šāda veida abonementu pieauguma temps salīdzinājumā ar iepriekšējo gadu laikposmā no 2023. līdz 2024. gadam 2,9 % apmērā atpalika no ES </w:t>
      </w:r>
      <w:r w:rsidR="009673E9" w:rsidRPr="00C26723">
        <w:rPr>
          <w:sz w:val="24"/>
        </w:rPr>
        <w:t xml:space="preserve">vidējā </w:t>
      </w:r>
      <w:r w:rsidR="00F73D67" w:rsidRPr="00C26723">
        <w:rPr>
          <w:sz w:val="24"/>
        </w:rPr>
        <w:t>rādītāja 9,1</w:t>
      </w:r>
      <w:r w:rsidR="009673E9" w:rsidRPr="00C26723">
        <w:rPr>
          <w:sz w:val="24"/>
        </w:rPr>
        <w:t> </w:t>
      </w:r>
      <w:r w:rsidR="00F73D67" w:rsidRPr="00C26723">
        <w:rPr>
          <w:sz w:val="24"/>
        </w:rPr>
        <w:t>%.</w:t>
      </w:r>
    </w:p>
    <w:p w14:paraId="16DF5F7A" w14:textId="77777777" w:rsidR="009506D4" w:rsidRDefault="009506D4">
      <w:pPr>
        <w:rPr>
          <w:i/>
          <w:iCs/>
          <w:sz w:val="24"/>
          <w:szCs w:val="24"/>
        </w:rPr>
      </w:pPr>
      <w:r>
        <w:rPr>
          <w:i/>
          <w:iCs/>
          <w:sz w:val="24"/>
          <w:szCs w:val="24"/>
        </w:rPr>
        <w:br w:type="page"/>
      </w:r>
    </w:p>
    <w:p w14:paraId="4265D6F3" w14:textId="0E5CBD85" w:rsidR="004E0871" w:rsidRPr="00C26723" w:rsidRDefault="007C52C4" w:rsidP="00A61091">
      <w:pPr>
        <w:keepNext/>
        <w:ind w:left="7920" w:firstLine="720"/>
        <w:rPr>
          <w:i/>
          <w:iCs/>
          <w:sz w:val="24"/>
          <w:szCs w:val="24"/>
        </w:rPr>
      </w:pPr>
      <w:r w:rsidRPr="00C26723">
        <w:rPr>
          <w:i/>
          <w:iCs/>
          <w:sz w:val="24"/>
          <w:szCs w:val="24"/>
        </w:rPr>
        <w:lastRenderedPageBreak/>
        <w:t>1</w:t>
      </w:r>
      <w:r w:rsidR="004E0871" w:rsidRPr="00C26723">
        <w:rPr>
          <w:i/>
          <w:iCs/>
          <w:sz w:val="24"/>
          <w:szCs w:val="24"/>
        </w:rPr>
        <w:t>.tabula</w:t>
      </w:r>
    </w:p>
    <w:tbl>
      <w:tblPr>
        <w:tblW w:w="9450" w:type="dxa"/>
        <w:jc w:val="center"/>
        <w:tblLayout w:type="fixed"/>
        <w:tblLook w:val="04A0" w:firstRow="1" w:lastRow="0" w:firstColumn="1" w:lastColumn="0" w:noHBand="0" w:noVBand="1"/>
      </w:tblPr>
      <w:tblGrid>
        <w:gridCol w:w="4315"/>
        <w:gridCol w:w="810"/>
        <w:gridCol w:w="990"/>
        <w:gridCol w:w="1085"/>
        <w:gridCol w:w="990"/>
        <w:gridCol w:w="1260"/>
      </w:tblGrid>
      <w:tr w:rsidR="00B43CAC" w:rsidRPr="00C26723" w14:paraId="7B2D96DA" w14:textId="77777777" w:rsidTr="009665EC">
        <w:trPr>
          <w:trHeight w:val="606"/>
          <w:jc w:val="center"/>
        </w:trPr>
        <w:tc>
          <w:tcPr>
            <w:tcW w:w="4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3F155" w14:textId="77777777" w:rsidR="004E0871" w:rsidRPr="001C475B" w:rsidRDefault="004E0871">
            <w:pPr>
              <w:jc w:val="center"/>
              <w:rPr>
                <w:rFonts w:eastAsia="Times New Roman" w:cs="Times New Roman"/>
                <w:b/>
                <w:bCs/>
                <w:sz w:val="22"/>
                <w:lang w:eastAsia="lv-LV"/>
              </w:rPr>
            </w:pPr>
            <w:r w:rsidRPr="001C475B">
              <w:rPr>
                <w:rFonts w:eastAsia="Times New Roman" w:cs="Times New Roman"/>
                <w:b/>
                <w:bCs/>
                <w:sz w:val="22"/>
                <w:lang w:eastAsia="lv-LV"/>
              </w:rPr>
              <w:t>Rezultatīvais rādītājs</w:t>
            </w:r>
          </w:p>
        </w:tc>
        <w:tc>
          <w:tcPr>
            <w:tcW w:w="810" w:type="dxa"/>
            <w:tcBorders>
              <w:top w:val="single" w:sz="4" w:space="0" w:color="auto"/>
              <w:left w:val="nil"/>
              <w:bottom w:val="single" w:sz="4" w:space="0" w:color="auto"/>
              <w:right w:val="single" w:sz="4" w:space="0" w:color="auto"/>
            </w:tcBorders>
            <w:shd w:val="clear" w:color="auto" w:fill="FFFFFF" w:themeFill="background1"/>
            <w:vAlign w:val="center"/>
          </w:tcPr>
          <w:p w14:paraId="447E278A" w14:textId="1BCBF468" w:rsidR="004E0871" w:rsidRPr="001C475B" w:rsidRDefault="004E0871">
            <w:pPr>
              <w:jc w:val="center"/>
              <w:rPr>
                <w:rFonts w:eastAsia="Times New Roman" w:cs="Times New Roman"/>
                <w:b/>
                <w:bCs/>
                <w:sz w:val="22"/>
                <w:lang w:eastAsia="lv-LV"/>
              </w:rPr>
            </w:pPr>
            <w:proofErr w:type="spellStart"/>
            <w:r w:rsidRPr="001C475B">
              <w:rPr>
                <w:rFonts w:eastAsia="Times New Roman" w:cs="Times New Roman"/>
                <w:b/>
                <w:bCs/>
                <w:sz w:val="22"/>
                <w:lang w:eastAsia="lv-LV"/>
              </w:rPr>
              <w:t>Vērtī</w:t>
            </w:r>
            <w:r w:rsidR="00F24DA2">
              <w:rPr>
                <w:rFonts w:eastAsia="Times New Roman" w:cs="Times New Roman"/>
                <w:b/>
                <w:bCs/>
                <w:sz w:val="22"/>
                <w:lang w:eastAsia="lv-LV"/>
              </w:rPr>
              <w:t>-</w:t>
            </w:r>
            <w:r w:rsidRPr="001C475B">
              <w:rPr>
                <w:rFonts w:eastAsia="Times New Roman" w:cs="Times New Roman"/>
                <w:b/>
                <w:bCs/>
                <w:sz w:val="22"/>
                <w:lang w:eastAsia="lv-LV"/>
              </w:rPr>
              <w:t>ba</w:t>
            </w:r>
            <w:proofErr w:type="spellEnd"/>
            <w:r w:rsidRPr="001C475B">
              <w:rPr>
                <w:rFonts w:eastAsia="Times New Roman" w:cs="Times New Roman"/>
                <w:b/>
                <w:bCs/>
                <w:sz w:val="22"/>
                <w:lang w:eastAsia="lv-LV"/>
              </w:rPr>
              <w:t xml:space="preserve"> </w:t>
            </w:r>
            <w:r w:rsidR="008053AA">
              <w:rPr>
                <w:rFonts w:eastAsia="Times New Roman" w:cs="Times New Roman"/>
                <w:b/>
                <w:bCs/>
                <w:sz w:val="22"/>
                <w:lang w:eastAsia="lv-LV"/>
              </w:rPr>
              <w:t>&amp;</w:t>
            </w:r>
            <w:r w:rsidRPr="001C475B">
              <w:rPr>
                <w:rFonts w:eastAsia="Times New Roman" w:cs="Times New Roman"/>
                <w:b/>
                <w:bCs/>
                <w:sz w:val="22"/>
                <w:lang w:eastAsia="lv-LV"/>
              </w:rPr>
              <w:t xml:space="preserve"> bāzes gads</w:t>
            </w:r>
          </w:p>
        </w:tc>
        <w:tc>
          <w:tcPr>
            <w:tcW w:w="990" w:type="dxa"/>
            <w:tcBorders>
              <w:top w:val="single" w:sz="4" w:space="0" w:color="auto"/>
              <w:left w:val="nil"/>
              <w:bottom w:val="single" w:sz="4" w:space="0" w:color="auto"/>
              <w:right w:val="single" w:sz="4" w:space="0" w:color="auto"/>
            </w:tcBorders>
            <w:shd w:val="clear" w:color="auto" w:fill="FFFFFF" w:themeFill="background1"/>
            <w:vAlign w:val="center"/>
          </w:tcPr>
          <w:p w14:paraId="36BFB4EC" w14:textId="70574B06" w:rsidR="004E0871" w:rsidRPr="001C475B" w:rsidRDefault="004E0871" w:rsidP="008053AA">
            <w:pPr>
              <w:jc w:val="center"/>
              <w:rPr>
                <w:rFonts w:eastAsia="Times New Roman" w:cs="Times New Roman"/>
                <w:b/>
                <w:bCs/>
                <w:sz w:val="22"/>
                <w:lang w:eastAsia="lv-LV"/>
              </w:rPr>
            </w:pPr>
            <w:r w:rsidRPr="00A61091">
              <w:rPr>
                <w:rFonts w:eastAsia="Times New Roman" w:cs="Times New Roman"/>
                <w:b/>
                <w:bCs/>
                <w:sz w:val="22"/>
                <w:lang w:eastAsia="lv-LV"/>
              </w:rPr>
              <w:t>Plānotā vērtība 2024.</w:t>
            </w:r>
            <w:r w:rsidR="008053AA">
              <w:rPr>
                <w:rFonts w:eastAsia="Times New Roman" w:cs="Times New Roman"/>
                <w:b/>
                <w:bCs/>
                <w:sz w:val="22"/>
                <w:lang w:eastAsia="lv-LV"/>
              </w:rPr>
              <w:t>g.</w:t>
            </w:r>
          </w:p>
        </w:tc>
        <w:tc>
          <w:tcPr>
            <w:tcW w:w="1085" w:type="dxa"/>
            <w:tcBorders>
              <w:top w:val="single" w:sz="4" w:space="0" w:color="auto"/>
              <w:left w:val="nil"/>
              <w:bottom w:val="single" w:sz="4" w:space="0" w:color="auto"/>
              <w:right w:val="single" w:sz="4" w:space="0" w:color="auto"/>
            </w:tcBorders>
            <w:shd w:val="clear" w:color="auto" w:fill="FFFFFF" w:themeFill="background1"/>
            <w:vAlign w:val="center"/>
          </w:tcPr>
          <w:p w14:paraId="738C88C3" w14:textId="08ACC676" w:rsidR="004E0871" w:rsidRPr="00A61091" w:rsidRDefault="004E0871">
            <w:pPr>
              <w:jc w:val="center"/>
              <w:rPr>
                <w:rFonts w:eastAsia="Times New Roman" w:cs="Times New Roman"/>
                <w:b/>
                <w:bCs/>
                <w:sz w:val="22"/>
                <w:lang w:eastAsia="lv-LV"/>
              </w:rPr>
            </w:pPr>
            <w:r w:rsidRPr="00A61091">
              <w:rPr>
                <w:rFonts w:eastAsia="Times New Roman" w:cs="Times New Roman"/>
                <w:b/>
                <w:bCs/>
                <w:sz w:val="22"/>
                <w:lang w:eastAsia="lv-LV"/>
              </w:rPr>
              <w:t>Sasnieg</w:t>
            </w:r>
            <w:r w:rsidR="00F24DA2">
              <w:rPr>
                <w:rFonts w:eastAsia="Times New Roman" w:cs="Times New Roman"/>
                <w:b/>
                <w:bCs/>
                <w:sz w:val="22"/>
                <w:lang w:eastAsia="lv-LV"/>
              </w:rPr>
              <w:t>-</w:t>
            </w:r>
            <w:r w:rsidRPr="00A61091">
              <w:rPr>
                <w:rFonts w:eastAsia="Times New Roman" w:cs="Times New Roman"/>
                <w:b/>
                <w:bCs/>
                <w:sz w:val="22"/>
                <w:lang w:eastAsia="lv-LV"/>
              </w:rPr>
              <w:t>tā vērtība</w:t>
            </w:r>
          </w:p>
          <w:p w14:paraId="7167A888" w14:textId="283FADF0" w:rsidR="004E0871" w:rsidRPr="001C475B" w:rsidRDefault="004E0871" w:rsidP="008053AA">
            <w:pPr>
              <w:jc w:val="center"/>
              <w:rPr>
                <w:rFonts w:eastAsia="Times New Roman" w:cs="Times New Roman"/>
                <w:b/>
                <w:bCs/>
                <w:sz w:val="22"/>
                <w:lang w:eastAsia="lv-LV"/>
              </w:rPr>
            </w:pPr>
            <w:r w:rsidRPr="00A61091">
              <w:rPr>
                <w:rFonts w:eastAsia="Times New Roman" w:cs="Times New Roman"/>
                <w:b/>
                <w:bCs/>
                <w:sz w:val="22"/>
                <w:lang w:eastAsia="lv-LV"/>
              </w:rPr>
              <w:t>2024.</w:t>
            </w:r>
            <w:r w:rsidR="008053AA">
              <w:rPr>
                <w:rFonts w:eastAsia="Times New Roman" w:cs="Times New Roman"/>
                <w:b/>
                <w:bCs/>
                <w:sz w:val="22"/>
                <w:lang w:eastAsia="lv-LV"/>
              </w:rPr>
              <w:t>g.</w:t>
            </w:r>
            <w:r w:rsidR="007051F7" w:rsidRPr="00A61091">
              <w:rPr>
                <w:rFonts w:eastAsia="Times New Roman" w:cs="Times New Roman"/>
                <w:b/>
                <w:bCs/>
                <w:sz w:val="22"/>
                <w:lang w:eastAsia="lv-LV"/>
              </w:rPr>
              <w:t> </w:t>
            </w:r>
          </w:p>
        </w:tc>
        <w:tc>
          <w:tcPr>
            <w:tcW w:w="990" w:type="dxa"/>
            <w:tcBorders>
              <w:top w:val="single" w:sz="4" w:space="0" w:color="auto"/>
              <w:left w:val="nil"/>
              <w:bottom w:val="single" w:sz="4" w:space="0" w:color="auto"/>
              <w:right w:val="single" w:sz="4" w:space="0" w:color="auto"/>
            </w:tcBorders>
            <w:shd w:val="clear" w:color="auto" w:fill="FFFFFF" w:themeFill="background1"/>
            <w:vAlign w:val="center"/>
          </w:tcPr>
          <w:p w14:paraId="30B967D0" w14:textId="1834F778" w:rsidR="004E0871" w:rsidRPr="00A61091" w:rsidRDefault="004E0871">
            <w:pPr>
              <w:jc w:val="center"/>
              <w:rPr>
                <w:rFonts w:eastAsia="Times New Roman" w:cs="Times New Roman"/>
                <w:b/>
                <w:sz w:val="22"/>
                <w:lang w:eastAsia="lv-LV"/>
              </w:rPr>
            </w:pPr>
            <w:r w:rsidRPr="00A61091">
              <w:rPr>
                <w:rFonts w:eastAsia="Times New Roman" w:cs="Times New Roman"/>
                <w:b/>
                <w:bCs/>
                <w:sz w:val="22"/>
                <w:lang w:eastAsia="lv-LV"/>
              </w:rPr>
              <w:t>Plānotā vērtība 2027.g</w:t>
            </w:r>
            <w:r w:rsidR="008053AA">
              <w:rPr>
                <w:rFonts w:eastAsia="Times New Roman" w:cs="Times New Roman"/>
                <w:b/>
                <w:bCs/>
                <w:sz w:val="22"/>
                <w:lang w:eastAsia="lv-LV"/>
              </w:rPr>
              <w:t>.</w:t>
            </w:r>
          </w:p>
        </w:tc>
        <w:tc>
          <w:tcPr>
            <w:tcW w:w="1260" w:type="dxa"/>
            <w:tcBorders>
              <w:top w:val="single" w:sz="4" w:space="0" w:color="auto"/>
              <w:left w:val="nil"/>
              <w:bottom w:val="single" w:sz="4" w:space="0" w:color="auto"/>
              <w:right w:val="single" w:sz="4" w:space="0" w:color="auto"/>
            </w:tcBorders>
            <w:shd w:val="clear" w:color="auto" w:fill="FFFFFF" w:themeFill="background1"/>
            <w:vAlign w:val="center"/>
          </w:tcPr>
          <w:p w14:paraId="53D05A86" w14:textId="67C40A59" w:rsidR="004E0871" w:rsidRPr="00A61091" w:rsidRDefault="004E0871">
            <w:pPr>
              <w:jc w:val="center"/>
              <w:rPr>
                <w:sz w:val="22"/>
              </w:rPr>
            </w:pPr>
            <w:r w:rsidRPr="00A61091">
              <w:rPr>
                <w:rFonts w:eastAsia="Times New Roman" w:cs="Times New Roman"/>
                <w:b/>
                <w:bCs/>
                <w:sz w:val="22"/>
                <w:lang w:eastAsia="lv-LV"/>
              </w:rPr>
              <w:t>Dinamika uz 2024.g</w:t>
            </w:r>
            <w:r w:rsidR="008053AA">
              <w:rPr>
                <w:rFonts w:eastAsia="Times New Roman" w:cs="Times New Roman"/>
                <w:b/>
                <w:bCs/>
                <w:sz w:val="22"/>
                <w:lang w:eastAsia="lv-LV"/>
              </w:rPr>
              <w:t>.</w:t>
            </w:r>
          </w:p>
        </w:tc>
      </w:tr>
      <w:tr w:rsidR="004E0871" w:rsidRPr="00C26723" w14:paraId="06E96A7C" w14:textId="77777777" w:rsidTr="00A61091">
        <w:trPr>
          <w:trHeight w:val="409"/>
          <w:jc w:val="center"/>
        </w:trPr>
        <w:tc>
          <w:tcPr>
            <w:tcW w:w="9450" w:type="dxa"/>
            <w:gridSpan w:val="6"/>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0110AC" w14:textId="77777777" w:rsidR="004E0871" w:rsidRPr="00220CBD" w:rsidRDefault="3C4B445F" w:rsidP="085D4616">
            <w:pPr>
              <w:jc w:val="center"/>
              <w:rPr>
                <w:rFonts w:eastAsia="Times New Roman" w:cs="Times New Roman"/>
                <w:sz w:val="22"/>
                <w:lang w:eastAsia="lv-LV"/>
              </w:rPr>
            </w:pPr>
            <w:r w:rsidRPr="00220CBD">
              <w:rPr>
                <w:rFonts w:cs="Times New Roman"/>
                <w:sz w:val="22"/>
              </w:rPr>
              <w:t>Savienojamības paziņojumam atbilstošas platjoslas elektronisko sakaru infrastruktūras attīstīšana</w:t>
            </w:r>
          </w:p>
        </w:tc>
      </w:tr>
      <w:tr w:rsidR="002C3E9E" w:rsidRPr="00C26723" w14:paraId="09015DE4" w14:textId="77777777" w:rsidTr="005B615E">
        <w:trPr>
          <w:trHeight w:val="355"/>
          <w:jc w:val="center"/>
        </w:trPr>
        <w:tc>
          <w:tcPr>
            <w:tcW w:w="9450" w:type="dxa"/>
            <w:gridSpan w:val="6"/>
            <w:tcBorders>
              <w:top w:val="single" w:sz="4" w:space="0" w:color="auto"/>
              <w:left w:val="single" w:sz="4" w:space="0" w:color="auto"/>
              <w:bottom w:val="single" w:sz="4" w:space="0" w:color="auto"/>
              <w:right w:val="single" w:sz="4" w:space="0" w:color="auto"/>
            </w:tcBorders>
            <w:vAlign w:val="bottom"/>
          </w:tcPr>
          <w:p w14:paraId="10BEF673" w14:textId="77777777" w:rsidR="002C3E9E" w:rsidRPr="00C26723" w:rsidRDefault="002C3E9E" w:rsidP="00220CBD">
            <w:pPr>
              <w:rPr>
                <w:rFonts w:eastAsia="Times New Roman" w:cs="Times New Roman"/>
                <w:b/>
                <w:bCs/>
                <w:color w:val="000000" w:themeColor="text1"/>
                <w:sz w:val="22"/>
                <w:lang w:eastAsia="lv-LV"/>
              </w:rPr>
            </w:pPr>
            <w:r w:rsidRPr="00C26723">
              <w:rPr>
                <w:rFonts w:eastAsia="Times New Roman" w:cs="Times New Roman"/>
                <w:b/>
                <w:bCs/>
                <w:color w:val="000000" w:themeColor="text1"/>
                <w:sz w:val="22"/>
                <w:lang w:eastAsia="lv-LV"/>
              </w:rPr>
              <w:t>Ir pieaugusi sniegto elektronisko sakaru pakalpojumu kvalitāte un pieejamība</w:t>
            </w:r>
          </w:p>
        </w:tc>
      </w:tr>
      <w:tr w:rsidR="00A6331D" w:rsidRPr="00C26723" w14:paraId="0CF3F559" w14:textId="77777777" w:rsidTr="00A6331D">
        <w:trPr>
          <w:trHeight w:val="630"/>
          <w:jc w:val="center"/>
        </w:trPr>
        <w:tc>
          <w:tcPr>
            <w:tcW w:w="4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7BAB94" w14:textId="77777777" w:rsidR="002C3E9E" w:rsidRPr="00C26723" w:rsidRDefault="002C3E9E" w:rsidP="005B615E">
            <w:pPr>
              <w:rPr>
                <w:rFonts w:eastAsia="Times New Roman" w:cs="Times New Roman"/>
                <w:sz w:val="22"/>
                <w:lang w:eastAsia="lv-LV"/>
              </w:rPr>
            </w:pPr>
            <w:r w:rsidRPr="00C26723">
              <w:rPr>
                <w:rFonts w:eastAsia="Times New Roman" w:cs="Times New Roman"/>
                <w:sz w:val="22"/>
                <w:lang w:eastAsia="lv-LV"/>
              </w:rPr>
              <w:t xml:space="preserve">Vismaz 100 </w:t>
            </w:r>
            <w:proofErr w:type="spellStart"/>
            <w:r w:rsidRPr="00C26723">
              <w:rPr>
                <w:rFonts w:eastAsia="Times New Roman" w:cs="Times New Roman"/>
                <w:sz w:val="22"/>
                <w:lang w:eastAsia="lv-LV"/>
              </w:rPr>
              <w:t>Mb</w:t>
            </w:r>
            <w:proofErr w:type="spellEnd"/>
            <w:r w:rsidRPr="00C26723">
              <w:rPr>
                <w:rFonts w:eastAsia="Times New Roman" w:cs="Times New Roman"/>
                <w:sz w:val="22"/>
                <w:lang w:eastAsia="lv-LV"/>
              </w:rPr>
              <w:t>/s platjoslas tīklu izmantošana</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7205A2"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38% (2019)</w:t>
            </w:r>
          </w:p>
        </w:tc>
        <w:tc>
          <w:tcPr>
            <w:tcW w:w="990" w:type="dxa"/>
            <w:tcBorders>
              <w:top w:val="single" w:sz="4" w:space="0" w:color="auto"/>
              <w:left w:val="single" w:sz="4" w:space="0" w:color="auto"/>
              <w:bottom w:val="single" w:sz="4" w:space="0" w:color="auto"/>
              <w:right w:val="single" w:sz="4" w:space="0" w:color="auto"/>
            </w:tcBorders>
            <w:shd w:val="clear" w:color="auto" w:fill="DDEBF7"/>
            <w:vAlign w:val="center"/>
          </w:tcPr>
          <w:p w14:paraId="1C4F12E3" w14:textId="77777777" w:rsidR="002C3E9E" w:rsidRPr="00C26723" w:rsidRDefault="002C3E9E" w:rsidP="005B615E">
            <w:pPr>
              <w:jc w:val="center"/>
              <w:rPr>
                <w:rFonts w:eastAsia="Times New Roman" w:cs="Times New Roman"/>
                <w:color w:val="000000" w:themeColor="text1"/>
                <w:sz w:val="22"/>
                <w:lang w:eastAsia="lv-LV"/>
              </w:rPr>
            </w:pPr>
            <w:r w:rsidRPr="00C26723">
              <w:rPr>
                <w:rFonts w:eastAsia="Times New Roman" w:cs="Times New Roman"/>
                <w:color w:val="000000" w:themeColor="text1"/>
                <w:sz w:val="22"/>
                <w:lang w:eastAsia="lv-LV"/>
              </w:rPr>
              <w:t>50%</w:t>
            </w:r>
          </w:p>
        </w:tc>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944BAF"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72.86%</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283B68"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75%</w:t>
            </w:r>
          </w:p>
        </w:tc>
        <w:tc>
          <w:tcPr>
            <w:tcW w:w="1260" w:type="dxa"/>
            <w:tcBorders>
              <w:top w:val="single" w:sz="4" w:space="0" w:color="auto"/>
              <w:left w:val="single" w:sz="4" w:space="0" w:color="auto"/>
              <w:bottom w:val="single" w:sz="4" w:space="0" w:color="auto"/>
              <w:right w:val="single" w:sz="4" w:space="0" w:color="auto"/>
            </w:tcBorders>
            <w:shd w:val="clear" w:color="auto" w:fill="92D050"/>
            <w:vAlign w:val="center"/>
          </w:tcPr>
          <w:p w14:paraId="467C05E2"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+34,86%</w:t>
            </w:r>
          </w:p>
        </w:tc>
      </w:tr>
      <w:tr w:rsidR="00A6331D" w:rsidRPr="00C26723" w14:paraId="71C115A6" w14:textId="77777777" w:rsidTr="00A6331D">
        <w:trPr>
          <w:trHeight w:val="624"/>
          <w:jc w:val="center"/>
        </w:trPr>
        <w:tc>
          <w:tcPr>
            <w:tcW w:w="4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36594C" w14:textId="77777777" w:rsidR="002C3E9E" w:rsidRPr="00C26723" w:rsidRDefault="002C3E9E" w:rsidP="005B615E">
            <w:pPr>
              <w:rPr>
                <w:rFonts w:eastAsia="Times New Roman" w:cs="Times New Roman"/>
                <w:sz w:val="22"/>
                <w:lang w:eastAsia="lv-LV"/>
              </w:rPr>
            </w:pPr>
            <w:r w:rsidRPr="00C26723">
              <w:rPr>
                <w:rFonts w:eastAsia="Times New Roman" w:cs="Times New Roman"/>
                <w:sz w:val="22"/>
                <w:lang w:eastAsia="lv-LV"/>
              </w:rPr>
              <w:t xml:space="preserve">Gar VIA </w:t>
            </w:r>
            <w:proofErr w:type="spellStart"/>
            <w:r w:rsidRPr="00C26723">
              <w:rPr>
                <w:rFonts w:eastAsia="Times New Roman" w:cs="Times New Roman"/>
                <w:sz w:val="22"/>
                <w:lang w:eastAsia="lv-LV"/>
              </w:rPr>
              <w:t>Baltica</w:t>
            </w:r>
            <w:proofErr w:type="spellEnd"/>
            <w:r w:rsidRPr="00C26723">
              <w:rPr>
                <w:rFonts w:eastAsia="Times New Roman" w:cs="Times New Roman"/>
                <w:sz w:val="22"/>
                <w:lang w:eastAsia="lv-LV"/>
              </w:rPr>
              <w:t xml:space="preserve"> un Rail </w:t>
            </w:r>
            <w:proofErr w:type="spellStart"/>
            <w:r w:rsidRPr="00C26723">
              <w:rPr>
                <w:rFonts w:eastAsia="Times New Roman" w:cs="Times New Roman"/>
                <w:sz w:val="22"/>
                <w:lang w:eastAsia="lv-LV"/>
              </w:rPr>
              <w:t>Baltica</w:t>
            </w:r>
            <w:proofErr w:type="spellEnd"/>
            <w:r w:rsidRPr="00C26723">
              <w:rPr>
                <w:rFonts w:eastAsia="Times New Roman" w:cs="Times New Roman"/>
                <w:sz w:val="22"/>
                <w:lang w:eastAsia="lv-LV"/>
              </w:rPr>
              <w:t xml:space="preserve"> transporta koridoriem nodrošināts nepārtraukts 5G pārklājums</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0C60D9"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0% (2020)</w:t>
            </w:r>
          </w:p>
        </w:tc>
        <w:tc>
          <w:tcPr>
            <w:tcW w:w="990" w:type="dxa"/>
            <w:tcBorders>
              <w:top w:val="single" w:sz="4" w:space="0" w:color="auto"/>
              <w:left w:val="single" w:sz="4" w:space="0" w:color="auto"/>
              <w:bottom w:val="single" w:sz="4" w:space="0" w:color="auto"/>
              <w:right w:val="single" w:sz="4" w:space="0" w:color="auto"/>
            </w:tcBorders>
            <w:shd w:val="clear" w:color="auto" w:fill="DDEBF7"/>
            <w:vAlign w:val="center"/>
          </w:tcPr>
          <w:p w14:paraId="21EC2D11" w14:textId="77777777" w:rsidR="002C3E9E" w:rsidRPr="00C26723" w:rsidRDefault="002C3E9E" w:rsidP="005B615E">
            <w:pPr>
              <w:jc w:val="center"/>
              <w:rPr>
                <w:rFonts w:eastAsia="Times New Roman" w:cs="Times New Roman"/>
                <w:color w:val="000000" w:themeColor="text1"/>
                <w:sz w:val="22"/>
                <w:lang w:eastAsia="lv-LV"/>
              </w:rPr>
            </w:pPr>
            <w:r w:rsidRPr="00C26723">
              <w:rPr>
                <w:rFonts w:eastAsia="Times New Roman" w:cs="Times New Roman"/>
                <w:color w:val="000000" w:themeColor="text1"/>
                <w:sz w:val="22"/>
                <w:lang w:eastAsia="lv-LV"/>
              </w:rPr>
              <w:t>0%</w:t>
            </w:r>
          </w:p>
        </w:tc>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899C8B"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7899D"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75%</w:t>
            </w:r>
          </w:p>
        </w:tc>
        <w:tc>
          <w:tcPr>
            <w:tcW w:w="1260" w:type="dxa"/>
            <w:tcBorders>
              <w:top w:val="single" w:sz="4" w:space="0" w:color="auto"/>
              <w:left w:val="single" w:sz="4" w:space="0" w:color="auto"/>
              <w:bottom w:val="single" w:sz="4" w:space="0" w:color="auto"/>
              <w:right w:val="single" w:sz="4" w:space="0" w:color="auto"/>
            </w:tcBorders>
            <w:shd w:val="clear" w:color="auto" w:fill="FFC000"/>
            <w:vAlign w:val="center"/>
          </w:tcPr>
          <w:p w14:paraId="41773576"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w:t>
            </w:r>
          </w:p>
        </w:tc>
      </w:tr>
      <w:tr w:rsidR="002C3E9E" w:rsidRPr="00C26723" w14:paraId="68792827" w14:textId="77777777" w:rsidTr="009665EC">
        <w:trPr>
          <w:trHeight w:val="490"/>
          <w:jc w:val="center"/>
        </w:trPr>
        <w:tc>
          <w:tcPr>
            <w:tcW w:w="4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DB301" w14:textId="77777777" w:rsidR="002C3E9E" w:rsidRPr="00C26723" w:rsidRDefault="002C3E9E" w:rsidP="005B615E">
            <w:pPr>
              <w:rPr>
                <w:rFonts w:eastAsia="Times New Roman" w:cs="Times New Roman"/>
                <w:sz w:val="22"/>
                <w:lang w:eastAsia="lv-LV"/>
              </w:rPr>
            </w:pPr>
            <w:r w:rsidRPr="00C26723">
              <w:rPr>
                <w:rFonts w:eastAsia="Times New Roman" w:cs="Times New Roman"/>
                <w:sz w:val="22"/>
                <w:lang w:eastAsia="lv-LV"/>
              </w:rPr>
              <w:t>Nodrošināts 4G un 5G pārklājuma kartējums</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92327"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90% (2020)</w:t>
            </w:r>
          </w:p>
        </w:tc>
        <w:tc>
          <w:tcPr>
            <w:tcW w:w="990" w:type="dxa"/>
            <w:tcBorders>
              <w:top w:val="single" w:sz="4" w:space="0" w:color="auto"/>
              <w:left w:val="single" w:sz="4" w:space="0" w:color="auto"/>
              <w:bottom w:val="single" w:sz="4" w:space="0" w:color="auto"/>
              <w:right w:val="single" w:sz="4" w:space="0" w:color="auto"/>
            </w:tcBorders>
            <w:shd w:val="clear" w:color="auto" w:fill="DDEBF7"/>
            <w:vAlign w:val="center"/>
          </w:tcPr>
          <w:p w14:paraId="11865754" w14:textId="77777777" w:rsidR="002C3E9E" w:rsidRPr="00C26723" w:rsidRDefault="002C3E9E" w:rsidP="005B615E">
            <w:pPr>
              <w:jc w:val="center"/>
              <w:rPr>
                <w:rFonts w:eastAsia="Times New Roman" w:cs="Times New Roman"/>
                <w:color w:val="000000" w:themeColor="text1"/>
                <w:sz w:val="22"/>
                <w:lang w:eastAsia="lv-LV"/>
              </w:rPr>
            </w:pPr>
            <w:r w:rsidRPr="00C26723">
              <w:rPr>
                <w:rFonts w:eastAsia="Times New Roman" w:cs="Times New Roman"/>
                <w:color w:val="000000" w:themeColor="text1"/>
                <w:sz w:val="22"/>
                <w:lang w:eastAsia="lv-LV"/>
              </w:rPr>
              <w:t>95%</w:t>
            </w:r>
          </w:p>
        </w:tc>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0E1EB"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95%</w:t>
            </w:r>
            <w:r w:rsidRPr="00C26723">
              <w:rPr>
                <w:rStyle w:val="FootnoteReference"/>
                <w:rFonts w:eastAsia="Times New Roman" w:cs="Times New Roman"/>
                <w:sz w:val="22"/>
                <w:lang w:eastAsia="lv-LV"/>
              </w:rPr>
              <w:footnoteReference w:id="41"/>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77DB40"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100%</w:t>
            </w:r>
          </w:p>
        </w:tc>
        <w:tc>
          <w:tcPr>
            <w:tcW w:w="1260" w:type="dxa"/>
            <w:tcBorders>
              <w:top w:val="single" w:sz="4" w:space="0" w:color="auto"/>
              <w:left w:val="single" w:sz="4" w:space="0" w:color="auto"/>
              <w:bottom w:val="single" w:sz="4" w:space="0" w:color="auto"/>
              <w:right w:val="single" w:sz="4" w:space="0" w:color="auto"/>
            </w:tcBorders>
            <w:shd w:val="clear" w:color="auto" w:fill="92D050"/>
            <w:vAlign w:val="center"/>
          </w:tcPr>
          <w:p w14:paraId="4A22E8C9"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5%</w:t>
            </w:r>
          </w:p>
        </w:tc>
      </w:tr>
      <w:tr w:rsidR="002C3E9E" w:rsidRPr="00C26723" w14:paraId="462288CF" w14:textId="77777777" w:rsidTr="009665EC">
        <w:trPr>
          <w:trHeight w:val="580"/>
          <w:jc w:val="center"/>
        </w:trPr>
        <w:tc>
          <w:tcPr>
            <w:tcW w:w="431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EF5EF" w14:textId="77777777" w:rsidR="002C3E9E" w:rsidRPr="00C26723" w:rsidRDefault="002C3E9E" w:rsidP="005B615E">
            <w:pPr>
              <w:rPr>
                <w:rFonts w:eastAsia="Times New Roman" w:cs="Times New Roman"/>
                <w:sz w:val="22"/>
                <w:lang w:eastAsia="lv-LV"/>
              </w:rPr>
            </w:pPr>
            <w:r w:rsidRPr="00C26723">
              <w:rPr>
                <w:rFonts w:eastAsia="Times New Roman" w:cs="Times New Roman"/>
                <w:sz w:val="22"/>
                <w:lang w:eastAsia="lv-LV"/>
              </w:rPr>
              <w:t>Pilsētu skaits, kur nodrošināts nepārtrauk</w:t>
            </w:r>
            <w:r>
              <w:rPr>
                <w:rFonts w:eastAsia="Times New Roman" w:cs="Times New Roman"/>
                <w:sz w:val="22"/>
                <w:lang w:eastAsia="lv-LV"/>
              </w:rPr>
              <w:t>t</w:t>
            </w:r>
            <w:r w:rsidRPr="00C26723">
              <w:rPr>
                <w:rFonts w:eastAsia="Times New Roman" w:cs="Times New Roman"/>
                <w:sz w:val="22"/>
                <w:lang w:eastAsia="lv-LV"/>
              </w:rPr>
              <w:t>s 5G pārklājums</w:t>
            </w:r>
          </w:p>
        </w:tc>
        <w:tc>
          <w:tcPr>
            <w:tcW w:w="8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2DC4FD"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0 (2020)</w:t>
            </w:r>
          </w:p>
        </w:tc>
        <w:tc>
          <w:tcPr>
            <w:tcW w:w="990" w:type="dxa"/>
            <w:tcBorders>
              <w:top w:val="single" w:sz="4" w:space="0" w:color="auto"/>
              <w:left w:val="single" w:sz="4" w:space="0" w:color="auto"/>
              <w:bottom w:val="single" w:sz="4" w:space="0" w:color="auto"/>
              <w:right w:val="single" w:sz="4" w:space="0" w:color="auto"/>
            </w:tcBorders>
            <w:shd w:val="clear" w:color="auto" w:fill="DDEBF7"/>
            <w:vAlign w:val="center"/>
          </w:tcPr>
          <w:p w14:paraId="64EAFECA" w14:textId="77777777" w:rsidR="002C3E9E" w:rsidRPr="00C26723" w:rsidRDefault="002C3E9E" w:rsidP="005B615E">
            <w:pPr>
              <w:jc w:val="center"/>
              <w:rPr>
                <w:rFonts w:eastAsia="Times New Roman" w:cs="Times New Roman"/>
                <w:color w:val="000000" w:themeColor="text1"/>
                <w:sz w:val="22"/>
                <w:lang w:eastAsia="lv-LV"/>
              </w:rPr>
            </w:pPr>
            <w:r w:rsidRPr="00C26723">
              <w:rPr>
                <w:rFonts w:eastAsia="Times New Roman" w:cs="Times New Roman"/>
                <w:color w:val="000000" w:themeColor="text1"/>
                <w:sz w:val="22"/>
                <w:lang w:eastAsia="lv-LV"/>
              </w:rPr>
              <w:t>0</w:t>
            </w:r>
          </w:p>
        </w:tc>
        <w:tc>
          <w:tcPr>
            <w:tcW w:w="10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3D8644"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0</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54B459"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4</w:t>
            </w:r>
          </w:p>
        </w:tc>
        <w:tc>
          <w:tcPr>
            <w:tcW w:w="1260" w:type="dxa"/>
            <w:tcBorders>
              <w:top w:val="single" w:sz="4" w:space="0" w:color="auto"/>
              <w:left w:val="single" w:sz="4" w:space="0" w:color="auto"/>
              <w:bottom w:val="single" w:sz="4" w:space="0" w:color="auto"/>
              <w:right w:val="single" w:sz="4" w:space="0" w:color="auto"/>
            </w:tcBorders>
            <w:shd w:val="clear" w:color="auto" w:fill="FFC000"/>
            <w:vAlign w:val="center"/>
          </w:tcPr>
          <w:p w14:paraId="49978569" w14:textId="77777777" w:rsidR="002C3E9E" w:rsidRPr="00C26723" w:rsidRDefault="002C3E9E" w:rsidP="005B615E">
            <w:pPr>
              <w:jc w:val="center"/>
              <w:rPr>
                <w:rFonts w:eastAsia="Times New Roman" w:cs="Times New Roman"/>
                <w:sz w:val="22"/>
                <w:lang w:eastAsia="lv-LV"/>
              </w:rPr>
            </w:pPr>
            <w:r w:rsidRPr="00C26723">
              <w:rPr>
                <w:rFonts w:eastAsia="Times New Roman" w:cs="Times New Roman"/>
                <w:sz w:val="22"/>
                <w:lang w:eastAsia="lv-LV"/>
              </w:rPr>
              <w:t>-</w:t>
            </w:r>
          </w:p>
        </w:tc>
      </w:tr>
    </w:tbl>
    <w:p w14:paraId="400F5DB2" w14:textId="77777777" w:rsidR="0041319A" w:rsidRDefault="0041319A" w:rsidP="009665EC">
      <w:pPr>
        <w:rPr>
          <w:rFonts w:eastAsia="Times New Roman" w:cs="Times New Roman"/>
          <w:b/>
          <w:bCs/>
          <w:color w:val="000000" w:themeColor="text1"/>
          <w:sz w:val="22"/>
          <w:lang w:eastAsia="lv-LV"/>
        </w:rPr>
        <w:sectPr w:rsidR="0041319A" w:rsidSect="00E34257">
          <w:headerReference w:type="default" r:id="rId20"/>
          <w:footerReference w:type="default" r:id="rId21"/>
          <w:headerReference w:type="first" r:id="rId22"/>
          <w:footerReference w:type="first" r:id="rId23"/>
          <w:pgSz w:w="11906" w:h="16838"/>
          <w:pgMar w:top="1238" w:right="1138" w:bottom="2563" w:left="994" w:header="0" w:footer="115" w:gutter="0"/>
          <w:cols w:space="708"/>
          <w:titlePg/>
          <w:docGrid w:linePitch="381"/>
        </w:sectPr>
      </w:pPr>
    </w:p>
    <w:p w14:paraId="05FB2A00" w14:textId="392D33B8" w:rsidR="00E83CC8" w:rsidRPr="00C26723" w:rsidRDefault="00E83CC8" w:rsidP="00E83CC8">
      <w:pPr>
        <w:pStyle w:val="Heading2"/>
        <w:jc w:val="both"/>
        <w:rPr>
          <w:rFonts w:ascii="Times New Roman" w:hAnsi="Times New Roman" w:cs="Times New Roman"/>
          <w:i w:val="0"/>
          <w:iCs w:val="0"/>
          <w:sz w:val="24"/>
          <w:szCs w:val="24"/>
        </w:rPr>
      </w:pPr>
      <w:bookmarkStart w:id="19" w:name="_Toc212214299"/>
      <w:r w:rsidRPr="00C26723">
        <w:rPr>
          <w:rFonts w:ascii="Times New Roman" w:hAnsi="Times New Roman" w:cs="Times New Roman"/>
          <w:i w:val="0"/>
          <w:iCs w:val="0"/>
          <w:sz w:val="24"/>
          <w:szCs w:val="24"/>
        </w:rPr>
        <w:lastRenderedPageBreak/>
        <w:t>1. Rīcības virziens “Savienojamības paziņojumam atbilstošas platjoslas elektronisko sakaru infrastruktūras attīstīšana”</w:t>
      </w:r>
      <w:bookmarkEnd w:id="19"/>
    </w:p>
    <w:p w14:paraId="0F870716" w14:textId="77777777" w:rsidR="00E83CC8" w:rsidRPr="00C26723" w:rsidRDefault="00E83CC8" w:rsidP="00E83CC8">
      <w:pPr>
        <w:jc w:val="both"/>
      </w:pPr>
    </w:p>
    <w:p w14:paraId="4A279C9A" w14:textId="77777777" w:rsidR="00E83CC8" w:rsidRPr="00C26723" w:rsidRDefault="00E83CC8" w:rsidP="00E83CC8">
      <w:pPr>
        <w:pStyle w:val="Heading3"/>
        <w:spacing w:before="0" w:after="0" w:line="360" w:lineRule="auto"/>
        <w:jc w:val="both"/>
        <w:rPr>
          <w:rFonts w:ascii="Times New Roman" w:hAnsi="Times New Roman" w:cs="Times New Roman"/>
          <w:sz w:val="24"/>
          <w:szCs w:val="24"/>
        </w:rPr>
      </w:pPr>
      <w:bookmarkStart w:id="20" w:name="_Toc212214300"/>
      <w:r w:rsidRPr="00C26723">
        <w:rPr>
          <w:rFonts w:ascii="Times New Roman" w:hAnsi="Times New Roman" w:cs="Times New Roman"/>
          <w:sz w:val="24"/>
          <w:szCs w:val="24"/>
        </w:rPr>
        <w:t>Īstenotā politika, pasākumi un darbības</w:t>
      </w:r>
      <w:bookmarkEnd w:id="20"/>
    </w:p>
    <w:p w14:paraId="6CAF8FF7" w14:textId="77777777" w:rsidR="00E83CC8" w:rsidRPr="00C26723" w:rsidRDefault="00E83CC8" w:rsidP="00E83CC8">
      <w:pPr>
        <w:spacing w:before="120" w:after="120"/>
        <w:ind w:right="284"/>
        <w:jc w:val="center"/>
        <w:rPr>
          <w:bCs/>
          <w:i/>
          <w:iCs/>
          <w:color w:val="000000" w:themeColor="text1"/>
          <w:sz w:val="24"/>
          <w:szCs w:val="24"/>
        </w:rPr>
      </w:pPr>
      <w:r w:rsidRPr="00C26723">
        <w:rPr>
          <w:bCs/>
          <w:i/>
          <w:iCs/>
          <w:color w:val="000000" w:themeColor="text1"/>
          <w:sz w:val="24"/>
          <w:szCs w:val="24"/>
        </w:rPr>
        <w:t>2. tabula: 1. rīcības virziens “Savienojamības paziņojumam atbilstošas platjoslas elektronisko sakaru infrastruktūras attīstīšana”</w:t>
      </w:r>
    </w:p>
    <w:tbl>
      <w:tblPr>
        <w:tblW w:w="14648" w:type="dxa"/>
        <w:tblInd w:w="-14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C0" w:firstRow="0" w:lastRow="1" w:firstColumn="1" w:lastColumn="0" w:noHBand="0" w:noVBand="1"/>
      </w:tblPr>
      <w:tblGrid>
        <w:gridCol w:w="608"/>
        <w:gridCol w:w="2160"/>
        <w:gridCol w:w="3870"/>
        <w:gridCol w:w="360"/>
        <w:gridCol w:w="1800"/>
        <w:gridCol w:w="1260"/>
        <w:gridCol w:w="990"/>
        <w:gridCol w:w="540"/>
        <w:gridCol w:w="1440"/>
        <w:gridCol w:w="180"/>
        <w:gridCol w:w="1440"/>
      </w:tblGrid>
      <w:tr w:rsidR="00E83CC8" w:rsidRPr="00C26723" w14:paraId="69ADAEE0" w14:textId="77777777" w:rsidTr="00C558F7">
        <w:trPr>
          <w:trHeight w:val="952"/>
        </w:trPr>
        <w:tc>
          <w:tcPr>
            <w:tcW w:w="2768" w:type="dxa"/>
            <w:gridSpan w:val="2"/>
            <w:shd w:val="clear" w:color="auto" w:fill="B2A1C7" w:themeFill="accent4" w:themeFillTint="99"/>
            <w:hideMark/>
          </w:tcPr>
          <w:p w14:paraId="2632F6A3" w14:textId="77777777" w:rsidR="00E83CC8" w:rsidRPr="00C26723" w:rsidRDefault="00E83CC8" w:rsidP="00C558F7">
            <w:pPr>
              <w:jc w:val="cente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p w14:paraId="0C2C8117" w14:textId="77777777" w:rsidR="00E83CC8" w:rsidRPr="00C26723" w:rsidRDefault="00E83CC8" w:rsidP="00C558F7">
            <w:pPr>
              <w:jc w:val="center"/>
              <w:rPr>
                <w:rFonts w:cs="Times New Roman"/>
                <w:b/>
                <w:iCs/>
                <w:szCs w:val="28"/>
                <w14:textOutline w14:w="0" w14:cap="flat" w14:cmpd="sng" w14:algn="ctr">
                  <w14:noFill/>
                  <w14:prstDash w14:val="solid"/>
                  <w14:round/>
                </w14:textOutline>
                <w14:props3d w14:extrusionH="57150" w14:contourW="0" w14:prstMaterial="softEdge">
                  <w14:bevelT w14:w="25400" w14:h="38100" w14:prst="circle"/>
                </w14:props3d>
              </w:rPr>
            </w:pPr>
            <w:r w:rsidRPr="00C26723">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t>Rīcības virziens</w:t>
            </w:r>
          </w:p>
        </w:tc>
        <w:tc>
          <w:tcPr>
            <w:tcW w:w="11880" w:type="dxa"/>
            <w:gridSpan w:val="9"/>
            <w:tcBorders>
              <w:bottom w:val="single" w:sz="4" w:space="0" w:color="auto"/>
            </w:tcBorders>
            <w:shd w:val="clear" w:color="auto" w:fill="B2A1C7" w:themeFill="accent4" w:themeFillTint="99"/>
            <w:hideMark/>
          </w:tcPr>
          <w:p w14:paraId="226119D6" w14:textId="77777777" w:rsidR="00E83CC8" w:rsidRPr="00C26723" w:rsidRDefault="00E83CC8" w:rsidP="00C558F7">
            <w:pPr>
              <w:jc w:val="cente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p w14:paraId="0228EF5A" w14:textId="77777777" w:rsidR="00E83CC8" w:rsidRPr="00C26723" w:rsidRDefault="00E83CC8" w:rsidP="00C558F7">
            <w:pPr>
              <w:jc w:val="cente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r w:rsidRPr="00C26723">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t>1. Savienojamības paziņojumam atbilstošas platjoslas elektronisko sakaru infrastruktūras attīstīšana</w:t>
            </w:r>
          </w:p>
          <w:p w14:paraId="7773038B" w14:textId="77777777" w:rsidR="00E83CC8" w:rsidRPr="00C26723" w:rsidRDefault="00E83CC8" w:rsidP="00C558F7">
            <w:pPr>
              <w:jc w:val="cente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p w14:paraId="125BE004" w14:textId="77777777" w:rsidR="00E83CC8" w:rsidRPr="00C26723" w:rsidRDefault="00E83CC8" w:rsidP="00C558F7">
            <w:pPr>
              <w:jc w:val="cente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tc>
      </w:tr>
      <w:tr w:rsidR="009665EC" w:rsidRPr="00C26723" w14:paraId="080E541C" w14:textId="77777777" w:rsidTr="00A5400B">
        <w:trPr>
          <w:trHeight w:val="646"/>
        </w:trPr>
        <w:tc>
          <w:tcPr>
            <w:tcW w:w="608" w:type="dxa"/>
            <w:shd w:val="clear" w:color="auto" w:fill="E5DFEC" w:themeFill="accent4" w:themeFillTint="33"/>
            <w:vAlign w:val="center"/>
            <w:hideMark/>
          </w:tcPr>
          <w:p w14:paraId="471AB4C5" w14:textId="77777777" w:rsidR="00E83CC8" w:rsidRPr="00C26723" w:rsidRDefault="00E83CC8" w:rsidP="00C558F7">
            <w:pPr>
              <w:jc w:val="center"/>
              <w:rPr>
                <w:rFonts w:cs="Times New Roman"/>
                <w:b/>
                <w:bCs/>
                <w:iCs/>
                <w:sz w:val="24"/>
                <w:szCs w:val="24"/>
              </w:rPr>
            </w:pPr>
            <w:bookmarkStart w:id="21" w:name="_Hlk199947456"/>
            <w:r w:rsidRPr="00C26723">
              <w:rPr>
                <w:rFonts w:cs="Times New Roman"/>
                <w:b/>
                <w:bCs/>
                <w:iCs/>
                <w:sz w:val="24"/>
                <w:szCs w:val="24"/>
              </w:rPr>
              <w:t>Nr.</w:t>
            </w:r>
          </w:p>
        </w:tc>
        <w:tc>
          <w:tcPr>
            <w:tcW w:w="2160" w:type="dxa"/>
            <w:shd w:val="clear" w:color="auto" w:fill="E5DFEC" w:themeFill="accent4" w:themeFillTint="33"/>
            <w:vAlign w:val="center"/>
            <w:hideMark/>
          </w:tcPr>
          <w:p w14:paraId="6695CAE5"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Pasākums</w:t>
            </w:r>
          </w:p>
        </w:tc>
        <w:tc>
          <w:tcPr>
            <w:tcW w:w="4230" w:type="dxa"/>
            <w:gridSpan w:val="2"/>
            <w:tcBorders>
              <w:top w:val="single" w:sz="4" w:space="0" w:color="auto"/>
            </w:tcBorders>
            <w:shd w:val="clear" w:color="auto" w:fill="E5DFEC" w:themeFill="accent4" w:themeFillTint="33"/>
            <w:vAlign w:val="center"/>
            <w:hideMark/>
          </w:tcPr>
          <w:p w14:paraId="1B95B186"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Plānotais darbības rezultāts</w:t>
            </w:r>
          </w:p>
        </w:tc>
        <w:tc>
          <w:tcPr>
            <w:tcW w:w="1800" w:type="dxa"/>
            <w:tcBorders>
              <w:top w:val="single" w:sz="4" w:space="0" w:color="auto"/>
            </w:tcBorders>
            <w:shd w:val="clear" w:color="auto" w:fill="E5DFEC" w:themeFill="accent4" w:themeFillTint="33"/>
            <w:vAlign w:val="center"/>
            <w:hideMark/>
          </w:tcPr>
          <w:p w14:paraId="58C81E98"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Rezultatīvais rādītājs, plānotā vērtība 2025.g., plānotā vērtība 2027.g.</w:t>
            </w:r>
          </w:p>
        </w:tc>
        <w:tc>
          <w:tcPr>
            <w:tcW w:w="1260" w:type="dxa"/>
            <w:tcBorders>
              <w:top w:val="single" w:sz="4" w:space="0" w:color="auto"/>
            </w:tcBorders>
            <w:shd w:val="clear" w:color="auto" w:fill="E5DFEC" w:themeFill="accent4" w:themeFillTint="33"/>
            <w:vAlign w:val="center"/>
            <w:hideMark/>
          </w:tcPr>
          <w:p w14:paraId="104AA0E9"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Atbildīgā institūcija</w:t>
            </w:r>
          </w:p>
        </w:tc>
        <w:tc>
          <w:tcPr>
            <w:tcW w:w="990" w:type="dxa"/>
            <w:tcBorders>
              <w:top w:val="single" w:sz="4" w:space="0" w:color="auto"/>
            </w:tcBorders>
            <w:shd w:val="clear" w:color="auto" w:fill="E5DFEC" w:themeFill="accent4" w:themeFillTint="33"/>
            <w:vAlign w:val="center"/>
            <w:hideMark/>
          </w:tcPr>
          <w:p w14:paraId="71960424" w14:textId="69854798" w:rsidR="00CA3553" w:rsidRDefault="00E83CC8" w:rsidP="00C558F7">
            <w:pPr>
              <w:jc w:val="center"/>
              <w:rPr>
                <w:rFonts w:cs="Times New Roman"/>
                <w:b/>
                <w:bCs/>
                <w:iCs/>
                <w:sz w:val="24"/>
                <w:szCs w:val="24"/>
              </w:rPr>
            </w:pPr>
            <w:r w:rsidRPr="00C26723">
              <w:rPr>
                <w:rFonts w:cs="Times New Roman"/>
                <w:b/>
                <w:bCs/>
                <w:iCs/>
                <w:sz w:val="24"/>
                <w:szCs w:val="24"/>
              </w:rPr>
              <w:t>Plāno</w:t>
            </w:r>
            <w:r w:rsidR="00CA3553">
              <w:rPr>
                <w:rFonts w:cs="Times New Roman"/>
                <w:b/>
                <w:bCs/>
                <w:iCs/>
                <w:sz w:val="24"/>
                <w:szCs w:val="24"/>
              </w:rPr>
              <w:t>-</w:t>
            </w:r>
            <w:proofErr w:type="spellStart"/>
            <w:r w:rsidRPr="00C26723">
              <w:rPr>
                <w:rFonts w:cs="Times New Roman"/>
                <w:b/>
                <w:bCs/>
                <w:iCs/>
                <w:sz w:val="24"/>
                <w:szCs w:val="24"/>
              </w:rPr>
              <w:t>tais</w:t>
            </w:r>
            <w:proofErr w:type="spellEnd"/>
            <w:r w:rsidRPr="00C26723">
              <w:rPr>
                <w:rFonts w:cs="Times New Roman"/>
                <w:b/>
                <w:bCs/>
                <w:iCs/>
                <w:sz w:val="24"/>
                <w:szCs w:val="24"/>
              </w:rPr>
              <w:t xml:space="preserve"> izpildes </w:t>
            </w:r>
            <w:proofErr w:type="spellStart"/>
            <w:r w:rsidRPr="00C26723">
              <w:rPr>
                <w:rFonts w:cs="Times New Roman"/>
                <w:b/>
                <w:bCs/>
                <w:iCs/>
                <w:sz w:val="24"/>
                <w:szCs w:val="24"/>
              </w:rPr>
              <w:t>ter</w:t>
            </w:r>
            <w:proofErr w:type="spellEnd"/>
            <w:r w:rsidR="00CA3553">
              <w:rPr>
                <w:rFonts w:cs="Times New Roman"/>
                <w:b/>
                <w:bCs/>
                <w:iCs/>
                <w:sz w:val="24"/>
                <w:szCs w:val="24"/>
              </w:rPr>
              <w:t>-</w:t>
            </w:r>
          </w:p>
          <w:p w14:paraId="1A0BCF82" w14:textId="6B92961F" w:rsidR="00E83CC8" w:rsidRPr="00C26723" w:rsidRDefault="00E83CC8" w:rsidP="00C558F7">
            <w:pPr>
              <w:jc w:val="center"/>
              <w:rPr>
                <w:rFonts w:cs="Times New Roman"/>
                <w:b/>
                <w:bCs/>
                <w:iCs/>
                <w:sz w:val="24"/>
                <w:szCs w:val="24"/>
              </w:rPr>
            </w:pPr>
            <w:proofErr w:type="spellStart"/>
            <w:r w:rsidRPr="00C26723">
              <w:rPr>
                <w:rFonts w:cs="Times New Roman"/>
                <w:b/>
                <w:bCs/>
                <w:iCs/>
                <w:sz w:val="24"/>
                <w:szCs w:val="24"/>
              </w:rPr>
              <w:t>miņš</w:t>
            </w:r>
            <w:proofErr w:type="spellEnd"/>
          </w:p>
        </w:tc>
        <w:tc>
          <w:tcPr>
            <w:tcW w:w="2160" w:type="dxa"/>
            <w:gridSpan w:val="3"/>
            <w:shd w:val="clear" w:color="auto" w:fill="E5DFEC" w:themeFill="accent4" w:themeFillTint="33"/>
          </w:tcPr>
          <w:p w14:paraId="001EB1A9" w14:textId="77777777" w:rsidR="00636EA7" w:rsidRDefault="00636EA7" w:rsidP="00C558F7">
            <w:pPr>
              <w:jc w:val="center"/>
              <w:rPr>
                <w:rFonts w:cs="Times New Roman"/>
                <w:b/>
                <w:bCs/>
                <w:iCs/>
                <w:sz w:val="24"/>
                <w:szCs w:val="24"/>
              </w:rPr>
            </w:pPr>
          </w:p>
          <w:p w14:paraId="35FE9653" w14:textId="77777777" w:rsidR="00636EA7" w:rsidRDefault="00636EA7" w:rsidP="00C558F7">
            <w:pPr>
              <w:jc w:val="center"/>
              <w:rPr>
                <w:rFonts w:cs="Times New Roman"/>
                <w:b/>
                <w:bCs/>
                <w:iCs/>
                <w:sz w:val="24"/>
                <w:szCs w:val="24"/>
              </w:rPr>
            </w:pPr>
          </w:p>
          <w:p w14:paraId="52245EEE" w14:textId="6B62525C" w:rsidR="00E83CC8" w:rsidRPr="00C26723" w:rsidRDefault="00E83CC8" w:rsidP="00C558F7">
            <w:pPr>
              <w:jc w:val="center"/>
              <w:rPr>
                <w:rFonts w:cs="Times New Roman"/>
                <w:b/>
                <w:bCs/>
                <w:iCs/>
                <w:sz w:val="24"/>
                <w:szCs w:val="24"/>
              </w:rPr>
            </w:pPr>
            <w:r w:rsidRPr="00C26723">
              <w:rPr>
                <w:rFonts w:cs="Times New Roman"/>
                <w:b/>
                <w:bCs/>
                <w:iCs/>
                <w:sz w:val="24"/>
                <w:szCs w:val="24"/>
              </w:rPr>
              <w:t xml:space="preserve">Plānotais finansējums  (milj. </w:t>
            </w:r>
            <w:r w:rsidRPr="00C26723">
              <w:rPr>
                <w:rFonts w:cs="Times New Roman"/>
                <w:b/>
                <w:bCs/>
                <w:sz w:val="24"/>
                <w:szCs w:val="24"/>
              </w:rPr>
              <w:t>EUR</w:t>
            </w:r>
            <w:r w:rsidRPr="00C26723">
              <w:rPr>
                <w:rFonts w:cs="Times New Roman"/>
                <w:b/>
                <w:bCs/>
                <w:iCs/>
                <w:sz w:val="24"/>
                <w:szCs w:val="24"/>
              </w:rPr>
              <w:t>) un tā avots</w:t>
            </w:r>
            <w:r w:rsidRPr="00C26723">
              <w:rPr>
                <w:rStyle w:val="FootnoteReference"/>
                <w:rFonts w:cs="Times New Roman"/>
                <w:b/>
                <w:bCs/>
                <w:iCs/>
                <w:sz w:val="24"/>
                <w:szCs w:val="24"/>
              </w:rPr>
              <w:footnoteReference w:id="42"/>
            </w:r>
          </w:p>
        </w:tc>
        <w:tc>
          <w:tcPr>
            <w:tcW w:w="1440" w:type="dxa"/>
            <w:tcBorders>
              <w:top w:val="single" w:sz="4" w:space="0" w:color="auto"/>
            </w:tcBorders>
            <w:shd w:val="clear" w:color="auto" w:fill="E5DFEC" w:themeFill="accent4" w:themeFillTint="33"/>
            <w:vAlign w:val="center"/>
          </w:tcPr>
          <w:p w14:paraId="585AACD9" w14:textId="6E6FD7F0" w:rsidR="00E83CC8" w:rsidRPr="00C26723" w:rsidRDefault="00E83CC8" w:rsidP="00C558F7">
            <w:pPr>
              <w:jc w:val="center"/>
              <w:rPr>
                <w:rFonts w:cs="Times New Roman"/>
                <w:b/>
                <w:bCs/>
                <w:iCs/>
                <w:color w:val="EE0000"/>
                <w:sz w:val="24"/>
                <w:szCs w:val="24"/>
                <w:highlight w:val="yellow"/>
              </w:rPr>
            </w:pPr>
            <w:r w:rsidRPr="00C26723">
              <w:rPr>
                <w:rFonts w:cs="Times New Roman"/>
                <w:b/>
                <w:bCs/>
                <w:iCs/>
                <w:sz w:val="24"/>
                <w:szCs w:val="24"/>
              </w:rPr>
              <w:t>Faktiskais finansē</w:t>
            </w:r>
            <w:r w:rsidR="008B7645">
              <w:rPr>
                <w:rFonts w:cs="Times New Roman"/>
                <w:b/>
                <w:bCs/>
                <w:iCs/>
                <w:sz w:val="24"/>
                <w:szCs w:val="24"/>
              </w:rPr>
              <w:t>-</w:t>
            </w:r>
            <w:r w:rsidRPr="00C26723">
              <w:rPr>
                <w:rFonts w:cs="Times New Roman"/>
                <w:b/>
                <w:bCs/>
                <w:iCs/>
                <w:sz w:val="24"/>
                <w:szCs w:val="24"/>
              </w:rPr>
              <w:t>jums (</w:t>
            </w:r>
            <w:proofErr w:type="spellStart"/>
            <w:r w:rsidR="00EE58DB">
              <w:rPr>
                <w:rFonts w:cs="Times New Roman"/>
                <w:b/>
                <w:bCs/>
                <w:iCs/>
                <w:sz w:val="24"/>
                <w:szCs w:val="24"/>
              </w:rPr>
              <w:t>milj</w:t>
            </w:r>
            <w:r w:rsidR="008B7645">
              <w:rPr>
                <w:rFonts w:cs="Times New Roman"/>
                <w:b/>
                <w:bCs/>
                <w:iCs/>
                <w:sz w:val="24"/>
                <w:szCs w:val="24"/>
              </w:rPr>
              <w:t>.</w:t>
            </w:r>
            <w:r w:rsidRPr="00C26723">
              <w:rPr>
                <w:rFonts w:cs="Times New Roman"/>
                <w:b/>
                <w:bCs/>
                <w:iCs/>
                <w:sz w:val="24"/>
                <w:szCs w:val="24"/>
              </w:rPr>
              <w:t>EUR</w:t>
            </w:r>
            <w:proofErr w:type="spellEnd"/>
            <w:r w:rsidRPr="00C26723">
              <w:rPr>
                <w:rFonts w:cs="Times New Roman"/>
                <w:b/>
                <w:bCs/>
                <w:iCs/>
                <w:sz w:val="24"/>
                <w:szCs w:val="24"/>
              </w:rPr>
              <w:t>) un tā avots</w:t>
            </w:r>
          </w:p>
        </w:tc>
      </w:tr>
      <w:bookmarkEnd w:id="21"/>
      <w:tr w:rsidR="00E83CC8" w:rsidRPr="00C26723" w14:paraId="0B84EC68" w14:textId="77777777" w:rsidTr="00A5400B">
        <w:trPr>
          <w:trHeight w:val="646"/>
        </w:trPr>
        <w:tc>
          <w:tcPr>
            <w:tcW w:w="608" w:type="dxa"/>
            <w:vAlign w:val="center"/>
          </w:tcPr>
          <w:p w14:paraId="5A8C2C9D"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1.1.</w:t>
            </w:r>
          </w:p>
        </w:tc>
        <w:tc>
          <w:tcPr>
            <w:tcW w:w="2160" w:type="dxa"/>
            <w:vAlign w:val="center"/>
          </w:tcPr>
          <w:p w14:paraId="4E985DFF" w14:textId="77777777" w:rsidR="00E83CC8" w:rsidRPr="00C26723" w:rsidRDefault="00E83CC8" w:rsidP="00C558F7">
            <w:pPr>
              <w:rPr>
                <w:rFonts w:cs="Times New Roman"/>
                <w:iCs/>
                <w:sz w:val="24"/>
                <w:szCs w:val="24"/>
              </w:rPr>
            </w:pPr>
            <w:r w:rsidRPr="00C26723">
              <w:rPr>
                <w:rFonts w:cs="Times New Roman"/>
                <w:b/>
                <w:bCs/>
                <w:iCs/>
                <w:sz w:val="24"/>
                <w:szCs w:val="24"/>
              </w:rPr>
              <w:t>5G atbalstošās infrastruktūras izbūve V</w:t>
            </w:r>
            <w:r>
              <w:rPr>
                <w:rFonts w:cs="Times New Roman"/>
                <w:b/>
                <w:bCs/>
                <w:iCs/>
                <w:sz w:val="24"/>
                <w:szCs w:val="24"/>
              </w:rPr>
              <w:t>IA</w:t>
            </w:r>
            <w:r w:rsidRPr="00C26723">
              <w:rPr>
                <w:rFonts w:cs="Times New Roman"/>
                <w:b/>
                <w:bCs/>
                <w:iCs/>
                <w:sz w:val="24"/>
                <w:szCs w:val="24"/>
              </w:rPr>
              <w:t xml:space="preserve"> </w:t>
            </w:r>
            <w:proofErr w:type="spellStart"/>
            <w:r w:rsidRPr="00C26723">
              <w:rPr>
                <w:rFonts w:cs="Times New Roman"/>
                <w:b/>
                <w:bCs/>
                <w:iCs/>
                <w:sz w:val="24"/>
                <w:szCs w:val="24"/>
              </w:rPr>
              <w:t>Baltica</w:t>
            </w:r>
            <w:proofErr w:type="spellEnd"/>
            <w:r w:rsidRPr="00C26723">
              <w:rPr>
                <w:rFonts w:cs="Times New Roman"/>
                <w:b/>
                <w:bCs/>
                <w:iCs/>
                <w:sz w:val="24"/>
                <w:szCs w:val="24"/>
              </w:rPr>
              <w:t xml:space="preserve"> koridorā</w:t>
            </w:r>
          </w:p>
        </w:tc>
        <w:tc>
          <w:tcPr>
            <w:tcW w:w="4230" w:type="dxa"/>
            <w:gridSpan w:val="2"/>
            <w:vAlign w:val="center"/>
          </w:tcPr>
          <w:p w14:paraId="465AED1B" w14:textId="77777777" w:rsidR="00E83CC8" w:rsidRPr="00C26723" w:rsidRDefault="00E83CC8" w:rsidP="00C558F7">
            <w:pPr>
              <w:rPr>
                <w:rFonts w:cs="Times New Roman"/>
                <w:iCs/>
                <w:sz w:val="24"/>
                <w:szCs w:val="24"/>
              </w:rPr>
            </w:pPr>
            <w:r w:rsidRPr="00C26723">
              <w:rPr>
                <w:rFonts w:cs="Times New Roman"/>
                <w:iCs/>
                <w:sz w:val="24"/>
                <w:szCs w:val="24"/>
              </w:rPr>
              <w:t>Izveidota un ekspluatācijā nodota elektronisko sakaru pasīvā infrastruktūra (optiskie kabeļu tīkli, mobilo sakaru mezglu punkti) un elektroapgādes tīkli, kas atbalstītu nepārtraukta 5G pārklājuma nodrošināšanu autoceļa V</w:t>
            </w:r>
            <w:r>
              <w:rPr>
                <w:rFonts w:cs="Times New Roman"/>
                <w:iCs/>
                <w:sz w:val="24"/>
                <w:szCs w:val="24"/>
              </w:rPr>
              <w:t>IA</w:t>
            </w:r>
            <w:r w:rsidRPr="00C26723">
              <w:rPr>
                <w:rFonts w:cs="Times New Roman"/>
                <w:iCs/>
                <w:sz w:val="24"/>
                <w:szCs w:val="24"/>
              </w:rPr>
              <w:t xml:space="preserve"> </w:t>
            </w:r>
            <w:proofErr w:type="spellStart"/>
            <w:r w:rsidRPr="00C26723">
              <w:rPr>
                <w:rFonts w:cs="Times New Roman"/>
                <w:iCs/>
                <w:sz w:val="24"/>
                <w:szCs w:val="24"/>
              </w:rPr>
              <w:t>Baltica</w:t>
            </w:r>
            <w:proofErr w:type="spellEnd"/>
            <w:r w:rsidRPr="00C26723">
              <w:rPr>
                <w:rFonts w:cs="Times New Roman"/>
                <w:iCs/>
                <w:sz w:val="24"/>
                <w:szCs w:val="24"/>
              </w:rPr>
              <w:t xml:space="preserve"> koridorā Latvijas teritorijā.</w:t>
            </w:r>
          </w:p>
        </w:tc>
        <w:tc>
          <w:tcPr>
            <w:tcW w:w="1800" w:type="dxa"/>
            <w:vAlign w:val="center"/>
          </w:tcPr>
          <w:p w14:paraId="29470D1C" w14:textId="77777777" w:rsidR="00E83CC8" w:rsidRPr="00C26723" w:rsidRDefault="00E83CC8" w:rsidP="00C558F7">
            <w:pPr>
              <w:rPr>
                <w:rFonts w:cs="Times New Roman"/>
                <w:sz w:val="24"/>
                <w:szCs w:val="24"/>
              </w:rPr>
            </w:pPr>
            <w:r w:rsidRPr="00C26723">
              <w:rPr>
                <w:rFonts w:cs="Times New Roman"/>
                <w:sz w:val="24"/>
                <w:szCs w:val="24"/>
              </w:rPr>
              <w:t>Optisko tīklu pieejamība V</w:t>
            </w:r>
            <w:r>
              <w:rPr>
                <w:rFonts w:cs="Times New Roman"/>
                <w:sz w:val="24"/>
                <w:szCs w:val="24"/>
              </w:rPr>
              <w:t>IA</w:t>
            </w:r>
            <w:r w:rsidRPr="00C26723">
              <w:rPr>
                <w:rFonts w:cs="Times New Roman"/>
                <w:sz w:val="24"/>
                <w:szCs w:val="24"/>
              </w:rPr>
              <w:t xml:space="preserve"> </w:t>
            </w:r>
            <w:proofErr w:type="spellStart"/>
            <w:r w:rsidRPr="00C26723">
              <w:rPr>
                <w:rFonts w:cs="Times New Roman"/>
                <w:sz w:val="24"/>
                <w:szCs w:val="24"/>
              </w:rPr>
              <w:t>Baltica</w:t>
            </w:r>
            <w:proofErr w:type="spellEnd"/>
            <w:r w:rsidRPr="00C26723">
              <w:rPr>
                <w:rFonts w:cs="Times New Roman"/>
                <w:sz w:val="24"/>
                <w:szCs w:val="24"/>
              </w:rPr>
              <w:t xml:space="preserve"> trasē, 2025.g.</w:t>
            </w:r>
            <w:r w:rsidRPr="00C26723">
              <w:rPr>
                <w:sz w:val="24"/>
                <w:szCs w:val="24"/>
              </w:rPr>
              <w:t>–</w:t>
            </w:r>
            <w:r w:rsidRPr="00C26723">
              <w:rPr>
                <w:rFonts w:cs="Times New Roman"/>
                <w:sz w:val="24"/>
                <w:szCs w:val="24"/>
              </w:rPr>
              <w:t>80%; 2027.g.–100%</w:t>
            </w:r>
          </w:p>
        </w:tc>
        <w:tc>
          <w:tcPr>
            <w:tcW w:w="1260" w:type="dxa"/>
            <w:vAlign w:val="center"/>
          </w:tcPr>
          <w:p w14:paraId="25CEBF05" w14:textId="77777777"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990" w:type="dxa"/>
            <w:vAlign w:val="center"/>
          </w:tcPr>
          <w:p w14:paraId="0782E01D" w14:textId="77777777" w:rsidR="00E83CC8" w:rsidRDefault="00E83CC8" w:rsidP="00C558F7">
            <w:pPr>
              <w:jc w:val="center"/>
              <w:rPr>
                <w:rFonts w:cs="Times New Roman"/>
                <w:iCs/>
                <w:sz w:val="24"/>
                <w:szCs w:val="24"/>
              </w:rPr>
            </w:pPr>
          </w:p>
          <w:p w14:paraId="1BD35970" w14:textId="15557475" w:rsidR="00D1766B" w:rsidRDefault="00E83CC8" w:rsidP="00C558F7">
            <w:pPr>
              <w:jc w:val="center"/>
              <w:rPr>
                <w:rFonts w:cs="Times New Roman"/>
                <w:iCs/>
                <w:sz w:val="24"/>
                <w:szCs w:val="24"/>
              </w:rPr>
            </w:pPr>
            <w:r w:rsidRPr="00C26723">
              <w:rPr>
                <w:rFonts w:cs="Times New Roman"/>
                <w:iCs/>
                <w:sz w:val="24"/>
                <w:szCs w:val="24"/>
              </w:rPr>
              <w:t xml:space="preserve">ANM </w:t>
            </w:r>
            <w:proofErr w:type="spellStart"/>
            <w:r w:rsidRPr="00C26723">
              <w:rPr>
                <w:rFonts w:cs="Times New Roman"/>
                <w:iCs/>
                <w:sz w:val="24"/>
                <w:szCs w:val="24"/>
              </w:rPr>
              <w:t>projek</w:t>
            </w:r>
            <w:proofErr w:type="spellEnd"/>
            <w:r w:rsidR="001A475A">
              <w:rPr>
                <w:rFonts w:cs="Times New Roman"/>
                <w:iCs/>
                <w:sz w:val="24"/>
                <w:szCs w:val="24"/>
              </w:rPr>
              <w:t>-</w:t>
            </w:r>
            <w:r w:rsidRPr="00C26723">
              <w:rPr>
                <w:rFonts w:cs="Times New Roman"/>
                <w:iCs/>
                <w:sz w:val="24"/>
                <w:szCs w:val="24"/>
              </w:rPr>
              <w:t>tam 31.06.</w:t>
            </w:r>
          </w:p>
          <w:p w14:paraId="42DC5BFA" w14:textId="296B7E27" w:rsidR="00E83CC8" w:rsidRPr="00C26723" w:rsidRDefault="00E83CC8" w:rsidP="00C558F7">
            <w:pPr>
              <w:jc w:val="center"/>
              <w:rPr>
                <w:rFonts w:cs="Times New Roman"/>
                <w:iCs/>
                <w:sz w:val="24"/>
                <w:szCs w:val="24"/>
              </w:rPr>
            </w:pPr>
            <w:r w:rsidRPr="00C26723">
              <w:rPr>
                <w:rFonts w:cs="Times New Roman"/>
                <w:iCs/>
                <w:sz w:val="24"/>
                <w:szCs w:val="24"/>
              </w:rPr>
              <w:t>2026.</w:t>
            </w:r>
          </w:p>
        </w:tc>
        <w:tc>
          <w:tcPr>
            <w:tcW w:w="2160" w:type="dxa"/>
            <w:gridSpan w:val="3"/>
          </w:tcPr>
          <w:p w14:paraId="1AC15C71" w14:textId="77777777" w:rsidR="00E83CC8" w:rsidRPr="00E37716" w:rsidRDefault="00E83CC8" w:rsidP="00C558F7">
            <w:pPr>
              <w:jc w:val="center"/>
              <w:rPr>
                <w:sz w:val="24"/>
                <w:szCs w:val="24"/>
              </w:rPr>
            </w:pPr>
          </w:p>
          <w:p w14:paraId="07040DA2" w14:textId="77777777" w:rsidR="00E83CC8" w:rsidRPr="00E37716" w:rsidRDefault="00E83CC8" w:rsidP="00C558F7">
            <w:pPr>
              <w:jc w:val="center"/>
              <w:rPr>
                <w:sz w:val="24"/>
                <w:szCs w:val="24"/>
              </w:rPr>
            </w:pPr>
          </w:p>
          <w:p w14:paraId="418BA444" w14:textId="77777777" w:rsidR="00E83CC8" w:rsidRPr="00E37716" w:rsidRDefault="00E83CC8" w:rsidP="00C558F7">
            <w:pPr>
              <w:jc w:val="center"/>
              <w:rPr>
                <w:sz w:val="24"/>
                <w:szCs w:val="24"/>
              </w:rPr>
            </w:pPr>
          </w:p>
          <w:p w14:paraId="2529A92F" w14:textId="77777777" w:rsidR="00E83CC8" w:rsidRPr="00E37716" w:rsidRDefault="00E83CC8" w:rsidP="00C558F7">
            <w:pPr>
              <w:jc w:val="center"/>
              <w:rPr>
                <w:sz w:val="24"/>
                <w:szCs w:val="24"/>
              </w:rPr>
            </w:pPr>
            <w:r w:rsidRPr="008E0C4E">
              <w:rPr>
                <w:sz w:val="24"/>
                <w:szCs w:val="24"/>
              </w:rPr>
              <w:t>ERAF</w:t>
            </w:r>
            <w:r w:rsidRPr="008E0C4E">
              <w:rPr>
                <w:rStyle w:val="FootnoteReference"/>
                <w:sz w:val="24"/>
                <w:szCs w:val="24"/>
              </w:rPr>
              <w:footnoteReference w:id="43"/>
            </w:r>
            <w:r w:rsidRPr="00E37716">
              <w:rPr>
                <w:sz w:val="24"/>
                <w:szCs w:val="24"/>
              </w:rPr>
              <w:t xml:space="preserve"> </w:t>
            </w:r>
            <w:r w:rsidRPr="00E37716">
              <w:rPr>
                <w:rFonts w:eastAsia="Times New Roman" w:cs="Times New Roman"/>
                <w:sz w:val="24"/>
                <w:szCs w:val="24"/>
                <w:lang w:eastAsia="lv-LV"/>
              </w:rPr>
              <w:t>4,35</w:t>
            </w:r>
          </w:p>
          <w:p w14:paraId="4A4C39CE" w14:textId="77777777" w:rsidR="00E83CC8" w:rsidRPr="00E37716" w:rsidRDefault="00E83CC8" w:rsidP="00C558F7">
            <w:pPr>
              <w:jc w:val="center"/>
              <w:rPr>
                <w:sz w:val="24"/>
                <w:szCs w:val="24"/>
              </w:rPr>
            </w:pPr>
            <w:r w:rsidRPr="00E37716">
              <w:rPr>
                <w:rFonts w:eastAsia="Times New Roman" w:cs="Times New Roman"/>
                <w:sz w:val="24"/>
                <w:szCs w:val="24"/>
                <w:lang w:eastAsia="lv-LV"/>
              </w:rPr>
              <w:t>ANM 12,5</w:t>
            </w:r>
          </w:p>
        </w:tc>
        <w:tc>
          <w:tcPr>
            <w:tcW w:w="1440" w:type="dxa"/>
            <w:vAlign w:val="center"/>
          </w:tcPr>
          <w:p w14:paraId="6952637C" w14:textId="77777777" w:rsidR="00E83CC8" w:rsidRPr="00E37716" w:rsidRDefault="00E83CC8" w:rsidP="00C558F7">
            <w:pPr>
              <w:jc w:val="center"/>
              <w:rPr>
                <w:rFonts w:eastAsia="Times New Roman" w:cs="Times New Roman"/>
                <w:sz w:val="24"/>
                <w:szCs w:val="24"/>
                <w:lang w:eastAsia="lv-LV"/>
              </w:rPr>
            </w:pPr>
          </w:p>
          <w:p w14:paraId="18BF691C" w14:textId="77777777" w:rsidR="00E83CC8" w:rsidRPr="00E37716" w:rsidRDefault="00E83CC8" w:rsidP="00C558F7">
            <w:pPr>
              <w:pStyle w:val="ListParagraph"/>
              <w:ind w:left="0"/>
              <w:jc w:val="center"/>
              <w:rPr>
                <w:sz w:val="24"/>
                <w:szCs w:val="24"/>
              </w:rPr>
            </w:pPr>
            <w:r w:rsidRPr="00E37716">
              <w:rPr>
                <w:sz w:val="24"/>
                <w:szCs w:val="24"/>
              </w:rPr>
              <w:t>CEF 15,5</w:t>
            </w:r>
          </w:p>
          <w:p w14:paraId="02302194" w14:textId="77777777" w:rsidR="00E83CC8" w:rsidRPr="00E37716" w:rsidRDefault="00E83CC8" w:rsidP="00C558F7">
            <w:pPr>
              <w:jc w:val="center"/>
              <w:rPr>
                <w:rFonts w:cs="Times New Roman"/>
                <w:iCs/>
                <w:color w:val="EE0000"/>
                <w:sz w:val="24"/>
                <w:szCs w:val="24"/>
                <w:highlight w:val="yellow"/>
              </w:rPr>
            </w:pPr>
          </w:p>
        </w:tc>
      </w:tr>
      <w:tr w:rsidR="00E83CC8" w:rsidRPr="00C26723" w14:paraId="65495572" w14:textId="77777777" w:rsidTr="00C558F7">
        <w:trPr>
          <w:trHeight w:val="467"/>
        </w:trPr>
        <w:tc>
          <w:tcPr>
            <w:tcW w:w="2768" w:type="dxa"/>
            <w:gridSpan w:val="2"/>
          </w:tcPr>
          <w:p w14:paraId="056E09C2" w14:textId="77777777" w:rsidR="00E83CC8" w:rsidRPr="00C26723" w:rsidRDefault="00E83CC8" w:rsidP="00C558F7">
            <w:pPr>
              <w:jc w:val="center"/>
              <w:rPr>
                <w:rFonts w:cs="Times New Roman"/>
                <w:b/>
                <w:bCs/>
                <w:sz w:val="24"/>
                <w:szCs w:val="24"/>
              </w:rPr>
            </w:pPr>
          </w:p>
        </w:tc>
        <w:tc>
          <w:tcPr>
            <w:tcW w:w="11880" w:type="dxa"/>
            <w:gridSpan w:val="9"/>
          </w:tcPr>
          <w:p w14:paraId="697915E1" w14:textId="77777777" w:rsidR="00E83CC8" w:rsidRPr="00C26723" w:rsidRDefault="00E83CC8" w:rsidP="00C558F7">
            <w:pPr>
              <w:jc w:val="center"/>
              <w:rPr>
                <w:rFonts w:cs="Times New Roman"/>
                <w:b/>
                <w:bCs/>
                <w:iCs/>
                <w:sz w:val="24"/>
                <w:szCs w:val="24"/>
                <w:highlight w:val="yellow"/>
              </w:rPr>
            </w:pPr>
            <w:r w:rsidRPr="00C26723">
              <w:rPr>
                <w:rFonts w:cs="Times New Roman"/>
                <w:b/>
                <w:bCs/>
                <w:sz w:val="24"/>
                <w:szCs w:val="24"/>
              </w:rPr>
              <w:t>Informācija par izpildi</w:t>
            </w:r>
          </w:p>
        </w:tc>
      </w:tr>
      <w:tr w:rsidR="00E83CC8" w:rsidRPr="00C26723" w14:paraId="1CBDF218" w14:textId="77777777" w:rsidTr="00C558F7">
        <w:trPr>
          <w:trHeight w:val="646"/>
        </w:trPr>
        <w:tc>
          <w:tcPr>
            <w:tcW w:w="2768" w:type="dxa"/>
            <w:gridSpan w:val="2"/>
          </w:tcPr>
          <w:p w14:paraId="495FE143" w14:textId="77777777" w:rsidR="00E83CC8" w:rsidRPr="00C26723" w:rsidRDefault="00E83CC8" w:rsidP="00C558F7">
            <w:pPr>
              <w:jc w:val="both"/>
              <w:rPr>
                <w:rFonts w:cs="Times New Roman"/>
                <w:b/>
                <w:bCs/>
                <w:iCs/>
                <w:sz w:val="24"/>
                <w:szCs w:val="24"/>
              </w:rPr>
            </w:pPr>
          </w:p>
        </w:tc>
        <w:tc>
          <w:tcPr>
            <w:tcW w:w="11880" w:type="dxa"/>
            <w:gridSpan w:val="9"/>
          </w:tcPr>
          <w:p w14:paraId="7E51A1ED" w14:textId="77777777" w:rsidR="00E83CC8" w:rsidRPr="00C26723" w:rsidRDefault="00E83CC8" w:rsidP="00C558F7">
            <w:pPr>
              <w:jc w:val="both"/>
              <w:rPr>
                <w:rFonts w:cs="Times New Roman"/>
                <w:b/>
                <w:bCs/>
                <w:iCs/>
                <w:sz w:val="24"/>
                <w:szCs w:val="24"/>
              </w:rPr>
            </w:pPr>
            <w:r w:rsidRPr="00C26723">
              <w:rPr>
                <w:rFonts w:cs="Times New Roman"/>
                <w:b/>
                <w:bCs/>
                <w:iCs/>
                <w:sz w:val="24"/>
                <w:szCs w:val="24"/>
              </w:rPr>
              <w:t xml:space="preserve">Pasākums ir daļēji īstenots un tā izpilde turpinās. </w:t>
            </w:r>
          </w:p>
        </w:tc>
      </w:tr>
      <w:tr w:rsidR="00E83CC8" w:rsidRPr="00C26723" w14:paraId="4AFC5969" w14:textId="77777777" w:rsidTr="00C558F7">
        <w:trPr>
          <w:trHeight w:val="646"/>
        </w:trPr>
        <w:tc>
          <w:tcPr>
            <w:tcW w:w="2768" w:type="dxa"/>
            <w:gridSpan w:val="2"/>
          </w:tcPr>
          <w:p w14:paraId="3DFD32E6" w14:textId="77777777" w:rsidR="00E83CC8" w:rsidRPr="00C26723" w:rsidRDefault="00E83CC8" w:rsidP="00C558F7">
            <w:pPr>
              <w:spacing w:before="120" w:after="120"/>
              <w:jc w:val="both"/>
              <w:rPr>
                <w:rFonts w:cs="Times New Roman"/>
                <w:sz w:val="24"/>
                <w:szCs w:val="24"/>
              </w:rPr>
            </w:pPr>
          </w:p>
        </w:tc>
        <w:tc>
          <w:tcPr>
            <w:tcW w:w="11880" w:type="dxa"/>
            <w:gridSpan w:val="9"/>
          </w:tcPr>
          <w:p w14:paraId="10ABB449" w14:textId="1E4383C2" w:rsidR="00F20586" w:rsidRPr="00C26723" w:rsidRDefault="00F20586" w:rsidP="00F20586">
            <w:pPr>
              <w:spacing w:before="120" w:after="120"/>
              <w:jc w:val="both"/>
              <w:rPr>
                <w:rFonts w:cs="Times New Roman"/>
                <w:sz w:val="24"/>
                <w:szCs w:val="24"/>
              </w:rPr>
            </w:pPr>
            <w:r w:rsidRPr="00C26723">
              <w:rPr>
                <w:rFonts w:cs="Times New Roman"/>
                <w:sz w:val="24"/>
                <w:szCs w:val="24"/>
              </w:rPr>
              <w:t>SM sadarbībā ar privāto sektoru secināja, ka pasākums “5G atbalstošās infrastruktūras izbūve gar autoceļu V</w:t>
            </w:r>
            <w:r>
              <w:rPr>
                <w:rFonts w:cs="Times New Roman"/>
                <w:sz w:val="24"/>
                <w:szCs w:val="24"/>
              </w:rPr>
              <w:t>IA</w:t>
            </w:r>
            <w:r w:rsidRPr="00C26723">
              <w:rPr>
                <w:rFonts w:cs="Times New Roman"/>
                <w:sz w:val="24"/>
                <w:szCs w:val="24"/>
              </w:rPr>
              <w:t xml:space="preserve"> </w:t>
            </w:r>
            <w:proofErr w:type="spellStart"/>
            <w:r w:rsidRPr="00C26723">
              <w:rPr>
                <w:rFonts w:cs="Times New Roman"/>
                <w:sz w:val="24"/>
                <w:szCs w:val="24"/>
              </w:rPr>
              <w:t>Baltica</w:t>
            </w:r>
            <w:proofErr w:type="spellEnd"/>
            <w:r w:rsidRPr="00C26723">
              <w:rPr>
                <w:rFonts w:cs="Times New Roman"/>
                <w:sz w:val="24"/>
                <w:szCs w:val="24"/>
              </w:rPr>
              <w:t xml:space="preserve">” var tikt īstenots ar CEF atbalstu. </w:t>
            </w:r>
            <w:r w:rsidR="00413770">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EK</w:t>
            </w:r>
            <w:r w:rsidRPr="00C26723">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ir atbalstījusi šādus CEF projektus</w:t>
            </w:r>
            <w:r w:rsidRPr="00C26723">
              <w:rPr>
                <w:rStyle w:val="FootnoteReference"/>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footnoteReference w:id="44"/>
            </w:r>
            <w:r w:rsidRPr="00C26723">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lai nodrošinātu gar VIA </w:t>
            </w:r>
            <w:proofErr w:type="spellStart"/>
            <w:r w:rsidRPr="00C26723">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Baltica</w:t>
            </w:r>
            <w:proofErr w:type="spellEnd"/>
            <w:r w:rsidRPr="00C26723">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un Rail </w:t>
            </w:r>
            <w:proofErr w:type="spellStart"/>
            <w:r w:rsidRPr="00C26723">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Baltica</w:t>
            </w:r>
            <w:proofErr w:type="spellEnd"/>
            <w:r w:rsidRPr="00C26723">
              <w:rPr>
                <w:color w:val="000000" w:themeColor="text1"/>
                <w:sz w:val="24"/>
                <w:szCs w:val="24"/>
                <w14:shadow w14:blurRad="63500" w14:dist="50800" w14:dir="13500000" w14:sx="0" w14:sy="0" w14:kx="0" w14:ky="0" w14:algn="none">
                  <w14:srgbClr w14:val="000000">
                    <w14:alpha w14:val="50000"/>
                  </w14:srgbClr>
                </w14:shadow>
                <w14:textOutline w14:w="0" w14:cap="flat" w14:cmpd="sng" w14:algn="ctr">
                  <w14:noFill/>
                  <w14:prstDash w14:val="solid"/>
                  <w14:round/>
                </w14:textOutline>
              </w:rPr>
              <w:t xml:space="preserve"> transporta koridoriem nepārtrauktu 5G pārklājumu:</w:t>
            </w:r>
          </w:p>
          <w:p w14:paraId="26301EC6" w14:textId="523468A4" w:rsidR="00F20586" w:rsidRPr="00DD276C" w:rsidRDefault="00F20586" w:rsidP="00F20586">
            <w:pPr>
              <w:pStyle w:val="Heading4"/>
              <w:numPr>
                <w:ilvl w:val="0"/>
                <w:numId w:val="30"/>
              </w:numPr>
              <w:spacing w:before="120" w:after="120"/>
              <w:jc w:val="both"/>
              <w:rPr>
                <w:b w:val="0"/>
                <w:bCs w:val="0"/>
                <w:sz w:val="24"/>
                <w:szCs w:val="24"/>
              </w:rPr>
            </w:pPr>
            <w:r w:rsidRPr="00C26723">
              <w:rPr>
                <w:b w:val="0"/>
                <w:bCs w:val="0"/>
                <w:sz w:val="24"/>
                <w:szCs w:val="24"/>
              </w:rPr>
              <w:t xml:space="preserve">pētījums </w:t>
            </w:r>
            <w:r>
              <w:rPr>
                <w:b w:val="0"/>
                <w:bCs w:val="0"/>
                <w:sz w:val="24"/>
                <w:szCs w:val="24"/>
              </w:rPr>
              <w:t>“</w:t>
            </w:r>
            <w:r w:rsidRPr="00C26723">
              <w:rPr>
                <w:b w:val="0"/>
                <w:bCs w:val="0"/>
                <w:sz w:val="24"/>
                <w:szCs w:val="24"/>
              </w:rPr>
              <w:t xml:space="preserve">5G </w:t>
            </w:r>
            <w:proofErr w:type="spellStart"/>
            <w:r w:rsidRPr="00C26723">
              <w:rPr>
                <w:b w:val="0"/>
                <w:bCs w:val="0"/>
                <w:sz w:val="24"/>
                <w:szCs w:val="24"/>
              </w:rPr>
              <w:t>Corridor</w:t>
            </w:r>
            <w:proofErr w:type="spellEnd"/>
            <w:r w:rsidRPr="00C26723">
              <w:rPr>
                <w:b w:val="0"/>
                <w:bCs w:val="0"/>
                <w:sz w:val="24"/>
                <w:szCs w:val="24"/>
              </w:rPr>
              <w:t xml:space="preserve"> </w:t>
            </w:r>
            <w:proofErr w:type="spellStart"/>
            <w:r w:rsidRPr="00C26723">
              <w:rPr>
                <w:b w:val="0"/>
                <w:bCs w:val="0"/>
                <w:sz w:val="24"/>
                <w:szCs w:val="24"/>
              </w:rPr>
              <w:t>Study</w:t>
            </w:r>
            <w:proofErr w:type="spellEnd"/>
            <w:r w:rsidRPr="00C26723">
              <w:rPr>
                <w:b w:val="0"/>
                <w:bCs w:val="0"/>
                <w:sz w:val="24"/>
                <w:szCs w:val="24"/>
              </w:rPr>
              <w:t xml:space="preserve"> </w:t>
            </w:r>
            <w:proofErr w:type="spellStart"/>
            <w:r w:rsidRPr="00C26723">
              <w:rPr>
                <w:b w:val="0"/>
                <w:bCs w:val="0"/>
                <w:sz w:val="24"/>
                <w:szCs w:val="24"/>
              </w:rPr>
              <w:t>for</w:t>
            </w:r>
            <w:proofErr w:type="spellEnd"/>
            <w:r w:rsidRPr="00C26723">
              <w:rPr>
                <w:b w:val="0"/>
                <w:bCs w:val="0"/>
                <w:sz w:val="24"/>
                <w:szCs w:val="24"/>
              </w:rPr>
              <w:t xml:space="preserve"> Latvia, </w:t>
            </w:r>
            <w:proofErr w:type="spellStart"/>
            <w:r w:rsidRPr="00C26723">
              <w:rPr>
                <w:b w:val="0"/>
                <w:bCs w:val="0"/>
                <w:sz w:val="24"/>
                <w:szCs w:val="24"/>
              </w:rPr>
              <w:t>Estonia</w:t>
            </w:r>
            <w:proofErr w:type="spellEnd"/>
            <w:r w:rsidRPr="00C26723">
              <w:rPr>
                <w:b w:val="0"/>
                <w:bCs w:val="0"/>
                <w:sz w:val="24"/>
                <w:szCs w:val="24"/>
              </w:rPr>
              <w:t xml:space="preserve"> </w:t>
            </w:r>
            <w:proofErr w:type="spellStart"/>
            <w:r w:rsidRPr="00C26723">
              <w:rPr>
                <w:b w:val="0"/>
                <w:bCs w:val="0"/>
                <w:sz w:val="24"/>
                <w:szCs w:val="24"/>
              </w:rPr>
              <w:t>and</w:t>
            </w:r>
            <w:proofErr w:type="spellEnd"/>
            <w:r w:rsidRPr="00C26723">
              <w:rPr>
                <w:b w:val="0"/>
                <w:bCs w:val="0"/>
                <w:sz w:val="24"/>
                <w:szCs w:val="24"/>
              </w:rPr>
              <w:t xml:space="preserve"> </w:t>
            </w:r>
            <w:proofErr w:type="spellStart"/>
            <w:r w:rsidRPr="00C26723">
              <w:rPr>
                <w:b w:val="0"/>
                <w:bCs w:val="0"/>
                <w:sz w:val="24"/>
                <w:szCs w:val="24"/>
              </w:rPr>
              <w:t>Lithuania</w:t>
            </w:r>
            <w:proofErr w:type="spellEnd"/>
            <w:r>
              <w:rPr>
                <w:b w:val="0"/>
                <w:bCs w:val="0"/>
                <w:sz w:val="24"/>
                <w:szCs w:val="24"/>
              </w:rPr>
              <w:t>”</w:t>
            </w:r>
            <w:r>
              <w:rPr>
                <w:rStyle w:val="FootnoteReference"/>
                <w:b w:val="0"/>
                <w:bCs w:val="0"/>
                <w:sz w:val="24"/>
                <w:szCs w:val="24"/>
              </w:rPr>
              <w:footnoteReference w:id="45"/>
            </w:r>
            <w:r w:rsidRPr="00C26723">
              <w:rPr>
                <w:b w:val="0"/>
                <w:bCs w:val="0"/>
                <w:sz w:val="24"/>
                <w:szCs w:val="24"/>
              </w:rPr>
              <w:t xml:space="preserve"> (2023. gads, pabeigts), kurā ietverts tehniskais risinājums un finanšu modelis nepieciešamajai 5G izvēršanas infrastruktūrai “V</w:t>
            </w:r>
            <w:r>
              <w:rPr>
                <w:b w:val="0"/>
                <w:bCs w:val="0"/>
                <w:sz w:val="24"/>
                <w:szCs w:val="24"/>
              </w:rPr>
              <w:t>IA</w:t>
            </w:r>
            <w:r w:rsidRPr="00C26723">
              <w:rPr>
                <w:b w:val="0"/>
                <w:bCs w:val="0"/>
                <w:sz w:val="24"/>
                <w:szCs w:val="24"/>
              </w:rPr>
              <w:t xml:space="preserve"> </w:t>
            </w:r>
            <w:proofErr w:type="spellStart"/>
            <w:r w:rsidRPr="00C26723">
              <w:rPr>
                <w:b w:val="0"/>
                <w:bCs w:val="0"/>
                <w:sz w:val="24"/>
                <w:szCs w:val="24"/>
              </w:rPr>
              <w:t>Baltica</w:t>
            </w:r>
            <w:proofErr w:type="spellEnd"/>
            <w:r w:rsidRPr="00C26723">
              <w:rPr>
                <w:b w:val="0"/>
                <w:bCs w:val="0"/>
                <w:sz w:val="24"/>
                <w:szCs w:val="24"/>
              </w:rPr>
              <w:t xml:space="preserve">” un “Rail </w:t>
            </w:r>
            <w:proofErr w:type="spellStart"/>
            <w:r w:rsidRPr="00C26723">
              <w:rPr>
                <w:b w:val="0"/>
                <w:bCs w:val="0"/>
                <w:sz w:val="24"/>
                <w:szCs w:val="24"/>
              </w:rPr>
              <w:t>Baltica</w:t>
            </w:r>
            <w:proofErr w:type="spellEnd"/>
            <w:r w:rsidRPr="00C26723">
              <w:rPr>
                <w:b w:val="0"/>
                <w:bCs w:val="0"/>
                <w:sz w:val="24"/>
                <w:szCs w:val="24"/>
              </w:rPr>
              <w:t xml:space="preserve">” transporta koridoros Igaunijā un Latvijā, ar spēju nodrošināt 5G pārklājumu un tehniskos risinājumus pārejai bez sakaru kvalitātes zuduma uz kaimiņvalsts sakaru tīklu arī robežu šķērsojošos punktos. Iesaistītās puses: VAS “Elektroniskie sakari”, SIA “Latvijas </w:t>
            </w:r>
            <w:r w:rsidRPr="000C0F2C">
              <w:rPr>
                <w:b w:val="0"/>
                <w:bCs w:val="0"/>
                <w:sz w:val="24"/>
                <w:szCs w:val="24"/>
              </w:rPr>
              <w:t xml:space="preserve">Mobilais Telefons”, Tallinas </w:t>
            </w:r>
            <w:r w:rsidR="00FB6BAD" w:rsidRPr="000C0F2C">
              <w:rPr>
                <w:b w:val="0"/>
                <w:bCs w:val="0"/>
                <w:sz w:val="24"/>
                <w:szCs w:val="24"/>
              </w:rPr>
              <w:t xml:space="preserve">Tehnoloģiju </w:t>
            </w:r>
            <w:r w:rsidRPr="000C0F2C">
              <w:rPr>
                <w:b w:val="0"/>
                <w:bCs w:val="0"/>
                <w:sz w:val="24"/>
                <w:szCs w:val="24"/>
              </w:rPr>
              <w:t>universitāte, biedrība “</w:t>
            </w:r>
            <w:proofErr w:type="spellStart"/>
            <w:r w:rsidRPr="000C0F2C">
              <w:rPr>
                <w:b w:val="0"/>
                <w:bCs w:val="0"/>
                <w:sz w:val="24"/>
                <w:szCs w:val="24"/>
              </w:rPr>
              <w:t>Eesti</w:t>
            </w:r>
            <w:proofErr w:type="spellEnd"/>
            <w:r w:rsidRPr="000C0F2C">
              <w:rPr>
                <w:b w:val="0"/>
                <w:bCs w:val="0"/>
                <w:sz w:val="24"/>
                <w:szCs w:val="24"/>
              </w:rPr>
              <w:t xml:space="preserve"> </w:t>
            </w:r>
            <w:proofErr w:type="spellStart"/>
            <w:r w:rsidRPr="000C0F2C">
              <w:rPr>
                <w:b w:val="0"/>
                <w:bCs w:val="0"/>
                <w:sz w:val="24"/>
                <w:szCs w:val="24"/>
              </w:rPr>
              <w:t>Lairiba</w:t>
            </w:r>
            <w:proofErr w:type="spellEnd"/>
            <w:r w:rsidRPr="000C0F2C">
              <w:rPr>
                <w:b w:val="0"/>
                <w:bCs w:val="0"/>
                <w:sz w:val="24"/>
                <w:szCs w:val="24"/>
              </w:rPr>
              <w:t xml:space="preserve"> </w:t>
            </w:r>
            <w:proofErr w:type="spellStart"/>
            <w:r w:rsidRPr="000C0F2C">
              <w:rPr>
                <w:b w:val="0"/>
                <w:bCs w:val="0"/>
                <w:sz w:val="24"/>
                <w:szCs w:val="24"/>
              </w:rPr>
              <w:t>Arenduse</w:t>
            </w:r>
            <w:proofErr w:type="spellEnd"/>
            <w:r w:rsidRPr="000C0F2C">
              <w:rPr>
                <w:b w:val="0"/>
                <w:bCs w:val="0"/>
                <w:sz w:val="24"/>
                <w:szCs w:val="24"/>
              </w:rPr>
              <w:t xml:space="preserve"> </w:t>
            </w:r>
            <w:proofErr w:type="spellStart"/>
            <w:r w:rsidRPr="000C0F2C">
              <w:rPr>
                <w:b w:val="0"/>
                <w:bCs w:val="0"/>
                <w:sz w:val="24"/>
                <w:szCs w:val="24"/>
              </w:rPr>
              <w:t>Sihtasutus</w:t>
            </w:r>
            <w:proofErr w:type="spellEnd"/>
            <w:r w:rsidRPr="000C0F2C">
              <w:rPr>
                <w:b w:val="0"/>
                <w:bCs w:val="0"/>
                <w:sz w:val="24"/>
                <w:szCs w:val="24"/>
              </w:rPr>
              <w:t>”</w:t>
            </w:r>
            <w:r w:rsidR="00993800" w:rsidRPr="000C0F2C">
              <w:rPr>
                <w:b w:val="0"/>
                <w:bCs w:val="0"/>
                <w:sz w:val="24"/>
                <w:szCs w:val="24"/>
              </w:rPr>
              <w:t xml:space="preserve">– </w:t>
            </w:r>
            <w:r w:rsidR="00993800" w:rsidRPr="00DD276C">
              <w:rPr>
                <w:b w:val="0"/>
                <w:bCs w:val="0"/>
                <w:sz w:val="24"/>
                <w:szCs w:val="24"/>
              </w:rPr>
              <w:t>Igaunijas platjoslas attīstības fonds</w:t>
            </w:r>
            <w:r w:rsidRPr="000C0F2C">
              <w:rPr>
                <w:b w:val="0"/>
                <w:bCs w:val="0"/>
                <w:sz w:val="24"/>
                <w:szCs w:val="24"/>
              </w:rPr>
              <w:t>, “</w:t>
            </w:r>
            <w:proofErr w:type="spellStart"/>
            <w:r w:rsidRPr="000C0F2C">
              <w:rPr>
                <w:b w:val="0"/>
                <w:bCs w:val="0"/>
                <w:sz w:val="24"/>
                <w:szCs w:val="24"/>
              </w:rPr>
              <w:t>Telia</w:t>
            </w:r>
            <w:proofErr w:type="spellEnd"/>
            <w:r w:rsidRPr="000C0F2C">
              <w:rPr>
                <w:b w:val="0"/>
                <w:bCs w:val="0"/>
                <w:sz w:val="24"/>
                <w:szCs w:val="24"/>
              </w:rPr>
              <w:t xml:space="preserve"> </w:t>
            </w:r>
            <w:proofErr w:type="spellStart"/>
            <w:r w:rsidRPr="000C0F2C">
              <w:rPr>
                <w:b w:val="0"/>
                <w:bCs w:val="0"/>
                <w:sz w:val="24"/>
                <w:szCs w:val="24"/>
              </w:rPr>
              <w:t>Eesti</w:t>
            </w:r>
            <w:proofErr w:type="spellEnd"/>
            <w:r w:rsidRPr="000C0F2C">
              <w:rPr>
                <w:b w:val="0"/>
                <w:bCs w:val="0"/>
                <w:sz w:val="24"/>
                <w:szCs w:val="24"/>
              </w:rPr>
              <w:t xml:space="preserve">” </w:t>
            </w:r>
            <w:r w:rsidR="000B0F1E" w:rsidRPr="000C0F2C">
              <w:rPr>
                <w:b w:val="0"/>
                <w:bCs w:val="0"/>
                <w:sz w:val="24"/>
                <w:szCs w:val="24"/>
              </w:rPr>
              <w:t xml:space="preserve">AS </w:t>
            </w:r>
            <w:r w:rsidRPr="000C0F2C">
              <w:rPr>
                <w:b w:val="0"/>
                <w:bCs w:val="0"/>
                <w:sz w:val="24"/>
                <w:szCs w:val="24"/>
              </w:rPr>
              <w:t>un “</w:t>
            </w:r>
            <w:proofErr w:type="spellStart"/>
            <w:r w:rsidRPr="000C0F2C">
              <w:rPr>
                <w:b w:val="0"/>
                <w:bCs w:val="0"/>
                <w:sz w:val="24"/>
                <w:szCs w:val="24"/>
              </w:rPr>
              <w:t>Elisa</w:t>
            </w:r>
            <w:proofErr w:type="spellEnd"/>
            <w:r w:rsidRPr="000C0F2C">
              <w:rPr>
                <w:b w:val="0"/>
                <w:bCs w:val="0"/>
                <w:sz w:val="24"/>
                <w:szCs w:val="24"/>
              </w:rPr>
              <w:t xml:space="preserve"> </w:t>
            </w:r>
            <w:proofErr w:type="spellStart"/>
            <w:r w:rsidRPr="000C0F2C">
              <w:rPr>
                <w:b w:val="0"/>
                <w:bCs w:val="0"/>
                <w:sz w:val="24"/>
                <w:szCs w:val="24"/>
              </w:rPr>
              <w:t>Eesti</w:t>
            </w:r>
            <w:proofErr w:type="spellEnd"/>
            <w:r w:rsidRPr="000C0F2C">
              <w:rPr>
                <w:b w:val="0"/>
                <w:bCs w:val="0"/>
                <w:sz w:val="24"/>
                <w:szCs w:val="24"/>
              </w:rPr>
              <w:t>”</w:t>
            </w:r>
            <w:r w:rsidR="000B0F1E" w:rsidRPr="000C0F2C">
              <w:rPr>
                <w:b w:val="0"/>
                <w:bCs w:val="0"/>
                <w:sz w:val="24"/>
                <w:szCs w:val="24"/>
              </w:rPr>
              <w:t xml:space="preserve"> AS</w:t>
            </w:r>
            <w:r w:rsidRPr="000C0F2C">
              <w:rPr>
                <w:b w:val="0"/>
                <w:bCs w:val="0"/>
                <w:sz w:val="24"/>
                <w:szCs w:val="24"/>
              </w:rPr>
              <w:t xml:space="preserve">. </w:t>
            </w:r>
            <w:r w:rsidRPr="00C26723">
              <w:rPr>
                <w:b w:val="0"/>
                <w:bCs w:val="0"/>
                <w:sz w:val="24"/>
                <w:szCs w:val="24"/>
              </w:rPr>
              <w:t xml:space="preserve">CEF </w:t>
            </w:r>
            <w:r w:rsidRPr="00DD276C">
              <w:rPr>
                <w:b w:val="0"/>
                <w:bCs w:val="0"/>
                <w:sz w:val="24"/>
                <w:szCs w:val="24"/>
              </w:rPr>
              <w:t>finansējums 249 tūkst. EUR.</w:t>
            </w:r>
          </w:p>
          <w:p w14:paraId="2B92A79B" w14:textId="77777777" w:rsidR="00727D8F" w:rsidRPr="00DD276C" w:rsidRDefault="00F20586" w:rsidP="00F20586">
            <w:pPr>
              <w:pStyle w:val="Heading4"/>
              <w:numPr>
                <w:ilvl w:val="0"/>
                <w:numId w:val="30"/>
              </w:numPr>
              <w:spacing w:before="120" w:after="120"/>
              <w:jc w:val="both"/>
              <w:rPr>
                <w:b w:val="0"/>
                <w:bCs w:val="0"/>
                <w:sz w:val="24"/>
                <w:szCs w:val="24"/>
              </w:rPr>
            </w:pPr>
            <w:r w:rsidRPr="00DD276C">
              <w:rPr>
                <w:b w:val="0"/>
                <w:bCs w:val="0"/>
                <w:sz w:val="24"/>
                <w:szCs w:val="24"/>
              </w:rPr>
              <w:t xml:space="preserve">projekts “5G </w:t>
            </w:r>
            <w:proofErr w:type="spellStart"/>
            <w:r w:rsidRPr="00DD276C">
              <w:rPr>
                <w:b w:val="0"/>
                <w:bCs w:val="0"/>
                <w:sz w:val="24"/>
                <w:szCs w:val="24"/>
              </w:rPr>
              <w:t>Northern</w:t>
            </w:r>
            <w:proofErr w:type="spellEnd"/>
            <w:r w:rsidRPr="00DD276C">
              <w:rPr>
                <w:b w:val="0"/>
                <w:bCs w:val="0"/>
                <w:sz w:val="24"/>
                <w:szCs w:val="24"/>
              </w:rPr>
              <w:t xml:space="preserve"> </w:t>
            </w:r>
            <w:proofErr w:type="spellStart"/>
            <w:r w:rsidRPr="00DD276C">
              <w:rPr>
                <w:b w:val="0"/>
                <w:bCs w:val="0"/>
                <w:sz w:val="24"/>
                <w:szCs w:val="24"/>
              </w:rPr>
              <w:t>Europe</w:t>
            </w:r>
            <w:proofErr w:type="spellEnd"/>
            <w:r w:rsidRPr="00DD276C">
              <w:rPr>
                <w:b w:val="0"/>
                <w:bCs w:val="0"/>
                <w:sz w:val="24"/>
                <w:szCs w:val="24"/>
              </w:rPr>
              <w:t xml:space="preserve"> Transport </w:t>
            </w:r>
            <w:proofErr w:type="spellStart"/>
            <w:r w:rsidRPr="00DD276C">
              <w:rPr>
                <w:b w:val="0"/>
                <w:bCs w:val="0"/>
                <w:sz w:val="24"/>
                <w:szCs w:val="24"/>
              </w:rPr>
              <w:t>Corridors</w:t>
            </w:r>
            <w:proofErr w:type="spellEnd"/>
            <w:r w:rsidRPr="00DD276C">
              <w:rPr>
                <w:b w:val="0"/>
                <w:bCs w:val="0"/>
                <w:sz w:val="24"/>
                <w:szCs w:val="24"/>
              </w:rPr>
              <w:t>” (2022.–2025.)</w:t>
            </w:r>
            <w:r w:rsidRPr="00DD276C">
              <w:rPr>
                <w:rStyle w:val="FootnoteReference"/>
                <w:b w:val="0"/>
                <w:bCs w:val="0"/>
                <w:sz w:val="24"/>
                <w:szCs w:val="24"/>
              </w:rPr>
              <w:footnoteReference w:id="46"/>
            </w:r>
            <w:r w:rsidRPr="00DD276C">
              <w:rPr>
                <w:b w:val="0"/>
                <w:bCs w:val="0"/>
                <w:sz w:val="24"/>
                <w:szCs w:val="24"/>
              </w:rPr>
              <w:t xml:space="preserve">, lai veidotu Rail </w:t>
            </w:r>
            <w:proofErr w:type="spellStart"/>
            <w:r w:rsidRPr="00DD276C">
              <w:rPr>
                <w:b w:val="0"/>
                <w:bCs w:val="0"/>
                <w:sz w:val="24"/>
                <w:szCs w:val="24"/>
              </w:rPr>
              <w:t>Baltica</w:t>
            </w:r>
            <w:proofErr w:type="spellEnd"/>
            <w:r w:rsidRPr="00DD276C">
              <w:rPr>
                <w:b w:val="0"/>
                <w:bCs w:val="0"/>
                <w:sz w:val="24"/>
                <w:szCs w:val="24"/>
              </w:rPr>
              <w:t xml:space="preserve"> un VIA </w:t>
            </w:r>
            <w:proofErr w:type="spellStart"/>
            <w:r w:rsidRPr="00DD276C">
              <w:rPr>
                <w:b w:val="0"/>
                <w:bCs w:val="0"/>
                <w:sz w:val="24"/>
                <w:szCs w:val="24"/>
              </w:rPr>
              <w:t>Baltica</w:t>
            </w:r>
            <w:proofErr w:type="spellEnd"/>
            <w:r w:rsidRPr="00DD276C">
              <w:rPr>
                <w:b w:val="0"/>
                <w:bCs w:val="0"/>
                <w:sz w:val="24"/>
                <w:szCs w:val="24"/>
              </w:rPr>
              <w:t xml:space="preserve"> aktīvo infrastruktūru</w:t>
            </w:r>
            <w:r w:rsidRPr="00DD276C">
              <w:rPr>
                <w:rStyle w:val="FootnoteReference"/>
                <w:b w:val="0"/>
                <w:bCs w:val="0"/>
                <w:sz w:val="24"/>
                <w:szCs w:val="24"/>
              </w:rPr>
              <w:footnoteReference w:id="47"/>
            </w:r>
            <w:r w:rsidRPr="00DD276C">
              <w:rPr>
                <w:b w:val="0"/>
                <w:bCs w:val="0"/>
                <w:sz w:val="24"/>
                <w:szCs w:val="24"/>
              </w:rPr>
              <w:t>. Iesaistītās puses: “</w:t>
            </w:r>
            <w:proofErr w:type="spellStart"/>
            <w:r w:rsidRPr="00DD276C">
              <w:rPr>
                <w:b w:val="0"/>
                <w:bCs w:val="0"/>
                <w:sz w:val="24"/>
                <w:szCs w:val="24"/>
              </w:rPr>
              <w:t>Telia</w:t>
            </w:r>
            <w:proofErr w:type="spellEnd"/>
            <w:r w:rsidRPr="00DD276C">
              <w:rPr>
                <w:b w:val="0"/>
                <w:bCs w:val="0"/>
                <w:sz w:val="24"/>
                <w:szCs w:val="24"/>
              </w:rPr>
              <w:t xml:space="preserve"> </w:t>
            </w:r>
            <w:proofErr w:type="spellStart"/>
            <w:r w:rsidRPr="00DD276C">
              <w:rPr>
                <w:b w:val="0"/>
                <w:bCs w:val="0"/>
                <w:sz w:val="24"/>
                <w:szCs w:val="24"/>
              </w:rPr>
              <w:t>Sverige</w:t>
            </w:r>
            <w:proofErr w:type="spellEnd"/>
            <w:r w:rsidRPr="00DD276C">
              <w:rPr>
                <w:b w:val="0"/>
                <w:bCs w:val="0"/>
                <w:sz w:val="24"/>
                <w:szCs w:val="24"/>
              </w:rPr>
              <w:t>”, “</w:t>
            </w:r>
            <w:proofErr w:type="spellStart"/>
            <w:r w:rsidRPr="00DD276C">
              <w:rPr>
                <w:b w:val="0"/>
                <w:bCs w:val="0"/>
                <w:sz w:val="24"/>
                <w:szCs w:val="24"/>
              </w:rPr>
              <w:t>Telia</w:t>
            </w:r>
            <w:proofErr w:type="spellEnd"/>
            <w:r w:rsidRPr="00DD276C">
              <w:rPr>
                <w:b w:val="0"/>
                <w:bCs w:val="0"/>
                <w:sz w:val="24"/>
                <w:szCs w:val="24"/>
              </w:rPr>
              <w:t xml:space="preserve"> </w:t>
            </w:r>
            <w:proofErr w:type="spellStart"/>
            <w:r w:rsidRPr="00DD276C">
              <w:rPr>
                <w:b w:val="0"/>
                <w:bCs w:val="0"/>
                <w:sz w:val="24"/>
                <w:szCs w:val="24"/>
              </w:rPr>
              <w:t>Finland</w:t>
            </w:r>
            <w:proofErr w:type="spellEnd"/>
            <w:r w:rsidRPr="00DD276C">
              <w:rPr>
                <w:b w:val="0"/>
                <w:bCs w:val="0"/>
                <w:sz w:val="24"/>
                <w:szCs w:val="24"/>
              </w:rPr>
              <w:t>” un SIA “Latvijas Mobilais Telefons”. CEF finansējums 15,5 milj. EUR.</w:t>
            </w:r>
          </w:p>
          <w:p w14:paraId="0CE46605" w14:textId="70455E65" w:rsidR="00727D8F" w:rsidRPr="009665EC" w:rsidRDefault="00727D8F" w:rsidP="00727D8F">
            <w:pPr>
              <w:pStyle w:val="Heading4"/>
              <w:numPr>
                <w:ilvl w:val="0"/>
                <w:numId w:val="30"/>
              </w:numPr>
              <w:spacing w:before="120" w:after="120"/>
              <w:jc w:val="both"/>
              <w:rPr>
                <w:b w:val="0"/>
                <w:bCs w:val="0"/>
                <w:sz w:val="24"/>
                <w:szCs w:val="24"/>
              </w:rPr>
            </w:pPr>
            <w:r w:rsidRPr="00DD276C">
              <w:rPr>
                <w:b w:val="0"/>
                <w:bCs w:val="0"/>
                <w:sz w:val="24"/>
                <w:szCs w:val="24"/>
              </w:rPr>
              <w:t>projekts “</w:t>
            </w:r>
            <w:proofErr w:type="spellStart"/>
            <w:r w:rsidRPr="00DD276C">
              <w:rPr>
                <w:b w:val="0"/>
                <w:bCs w:val="0"/>
                <w:sz w:val="24"/>
                <w:szCs w:val="24"/>
              </w:rPr>
              <w:t>Uninterrupted</w:t>
            </w:r>
            <w:proofErr w:type="spellEnd"/>
            <w:r w:rsidRPr="00DD276C">
              <w:rPr>
                <w:b w:val="0"/>
                <w:bCs w:val="0"/>
                <w:sz w:val="24"/>
                <w:szCs w:val="24"/>
              </w:rPr>
              <w:t xml:space="preserve"> 5G </w:t>
            </w:r>
            <w:proofErr w:type="spellStart"/>
            <w:r w:rsidRPr="00DD276C">
              <w:rPr>
                <w:b w:val="0"/>
                <w:bCs w:val="0"/>
                <w:sz w:val="24"/>
                <w:szCs w:val="24"/>
              </w:rPr>
              <w:t>Coverage</w:t>
            </w:r>
            <w:proofErr w:type="spellEnd"/>
            <w:r w:rsidRPr="00DD276C">
              <w:rPr>
                <w:b w:val="0"/>
                <w:bCs w:val="0"/>
                <w:sz w:val="24"/>
                <w:szCs w:val="24"/>
              </w:rPr>
              <w:t xml:space="preserve"> </w:t>
            </w:r>
            <w:proofErr w:type="spellStart"/>
            <w:r w:rsidRPr="00DD276C">
              <w:rPr>
                <w:b w:val="0"/>
                <w:bCs w:val="0"/>
                <w:sz w:val="24"/>
                <w:szCs w:val="24"/>
              </w:rPr>
              <w:t>Across</w:t>
            </w:r>
            <w:proofErr w:type="spellEnd"/>
            <w:r w:rsidRPr="00DD276C">
              <w:rPr>
                <w:b w:val="0"/>
                <w:bCs w:val="0"/>
                <w:sz w:val="24"/>
                <w:szCs w:val="24"/>
              </w:rPr>
              <w:t xml:space="preserve"> </w:t>
            </w:r>
            <w:proofErr w:type="spellStart"/>
            <w:r w:rsidRPr="00DD276C">
              <w:rPr>
                <w:b w:val="0"/>
                <w:bCs w:val="0"/>
                <w:sz w:val="24"/>
                <w:szCs w:val="24"/>
              </w:rPr>
              <w:t>Via</w:t>
            </w:r>
            <w:proofErr w:type="spellEnd"/>
            <w:r w:rsidRPr="00DD276C">
              <w:rPr>
                <w:b w:val="0"/>
                <w:bCs w:val="0"/>
                <w:sz w:val="24"/>
                <w:szCs w:val="24"/>
              </w:rPr>
              <w:t xml:space="preserve"> </w:t>
            </w:r>
            <w:proofErr w:type="spellStart"/>
            <w:r w:rsidRPr="00DD276C">
              <w:rPr>
                <w:b w:val="0"/>
                <w:bCs w:val="0"/>
                <w:sz w:val="24"/>
                <w:szCs w:val="24"/>
              </w:rPr>
              <w:t>Baltica</w:t>
            </w:r>
            <w:proofErr w:type="spellEnd"/>
            <w:r w:rsidRPr="00DD276C">
              <w:rPr>
                <w:b w:val="0"/>
                <w:bCs w:val="0"/>
                <w:sz w:val="24"/>
                <w:szCs w:val="24"/>
              </w:rPr>
              <w:t xml:space="preserve"> </w:t>
            </w:r>
            <w:proofErr w:type="spellStart"/>
            <w:r w:rsidRPr="00DD276C">
              <w:rPr>
                <w:b w:val="0"/>
                <w:bCs w:val="0"/>
                <w:sz w:val="24"/>
                <w:szCs w:val="24"/>
              </w:rPr>
              <w:t>Corridor</w:t>
            </w:r>
            <w:proofErr w:type="spellEnd"/>
            <w:r w:rsidRPr="00DD276C">
              <w:rPr>
                <w:b w:val="0"/>
                <w:bCs w:val="0"/>
                <w:sz w:val="24"/>
                <w:szCs w:val="24"/>
              </w:rPr>
              <w:t xml:space="preserve"> - 5G-BALTICS”</w:t>
            </w:r>
            <w:r w:rsidRPr="00DD276C">
              <w:rPr>
                <w:rStyle w:val="FootnoteReference"/>
                <w:b w:val="0"/>
                <w:bCs w:val="0"/>
                <w:sz w:val="24"/>
                <w:szCs w:val="24"/>
              </w:rPr>
              <w:footnoteReference w:id="48"/>
            </w:r>
            <w:r w:rsidRPr="00DD276C">
              <w:rPr>
                <w:b w:val="0"/>
                <w:bCs w:val="0"/>
                <w:sz w:val="24"/>
                <w:szCs w:val="24"/>
              </w:rPr>
              <w:t xml:space="preserve">, (01.01.2025. – 31.12.2027.) Mērķis ir veikt optiskās šķiedras tīkla infrastruktūras ierīkošanu un nodrošināšanu “VIA </w:t>
            </w:r>
            <w:proofErr w:type="spellStart"/>
            <w:r w:rsidRPr="00DD276C">
              <w:rPr>
                <w:b w:val="0"/>
                <w:bCs w:val="0"/>
                <w:sz w:val="24"/>
                <w:szCs w:val="24"/>
              </w:rPr>
              <w:t>Baltica</w:t>
            </w:r>
            <w:proofErr w:type="spellEnd"/>
            <w:r w:rsidRPr="00DD276C">
              <w:rPr>
                <w:b w:val="0"/>
                <w:bCs w:val="0"/>
                <w:sz w:val="24"/>
                <w:szCs w:val="24"/>
              </w:rPr>
              <w:t xml:space="preserve">” transporta  koridorā Latvijā. CEF finansējums: 6,5 milj. EUR. Iesaistītās puses: “SIA </w:t>
            </w:r>
            <w:proofErr w:type="spellStart"/>
            <w:r w:rsidRPr="00DD276C">
              <w:rPr>
                <w:b w:val="0"/>
                <w:bCs w:val="0"/>
                <w:sz w:val="24"/>
                <w:szCs w:val="24"/>
              </w:rPr>
              <w:t>Tet</w:t>
            </w:r>
            <w:proofErr w:type="spellEnd"/>
            <w:r w:rsidRPr="00DD276C">
              <w:rPr>
                <w:b w:val="0"/>
                <w:bCs w:val="0"/>
                <w:sz w:val="24"/>
                <w:szCs w:val="24"/>
              </w:rPr>
              <w:t xml:space="preserve">”, “SIA Tele2”,  </w:t>
            </w:r>
            <w:proofErr w:type="spellStart"/>
            <w:r w:rsidRPr="00DD276C">
              <w:rPr>
                <w:b w:val="0"/>
                <w:bCs w:val="0"/>
                <w:sz w:val="24"/>
                <w:szCs w:val="24"/>
              </w:rPr>
              <w:t>Tallinnas</w:t>
            </w:r>
            <w:proofErr w:type="spellEnd"/>
            <w:r w:rsidRPr="00DD276C">
              <w:rPr>
                <w:b w:val="0"/>
                <w:bCs w:val="0"/>
                <w:sz w:val="24"/>
                <w:szCs w:val="24"/>
              </w:rPr>
              <w:t xml:space="preserve"> Tehnoloģiju universitāte, AKCINE BENDROVE VIA LIETUVA– PLLC VIA LIETUVA, biedrība “</w:t>
            </w:r>
            <w:proofErr w:type="spellStart"/>
            <w:r w:rsidRPr="00DD276C">
              <w:rPr>
                <w:b w:val="0"/>
                <w:bCs w:val="0"/>
                <w:sz w:val="24"/>
                <w:szCs w:val="24"/>
              </w:rPr>
              <w:t>Eesti</w:t>
            </w:r>
            <w:proofErr w:type="spellEnd"/>
            <w:r w:rsidRPr="00DD276C">
              <w:rPr>
                <w:b w:val="0"/>
                <w:bCs w:val="0"/>
                <w:sz w:val="24"/>
                <w:szCs w:val="24"/>
              </w:rPr>
              <w:t xml:space="preserve"> </w:t>
            </w:r>
            <w:proofErr w:type="spellStart"/>
            <w:r w:rsidRPr="00DD276C">
              <w:rPr>
                <w:b w:val="0"/>
                <w:bCs w:val="0"/>
                <w:sz w:val="24"/>
                <w:szCs w:val="24"/>
              </w:rPr>
              <w:t>Lairiba</w:t>
            </w:r>
            <w:proofErr w:type="spellEnd"/>
            <w:r w:rsidRPr="00DD276C">
              <w:rPr>
                <w:b w:val="0"/>
                <w:bCs w:val="0"/>
                <w:sz w:val="24"/>
                <w:szCs w:val="24"/>
              </w:rPr>
              <w:t xml:space="preserve"> </w:t>
            </w:r>
            <w:proofErr w:type="spellStart"/>
            <w:r w:rsidRPr="00DD276C">
              <w:rPr>
                <w:b w:val="0"/>
                <w:bCs w:val="0"/>
                <w:sz w:val="24"/>
                <w:szCs w:val="24"/>
              </w:rPr>
              <w:t>Arenduse</w:t>
            </w:r>
            <w:proofErr w:type="spellEnd"/>
            <w:r w:rsidRPr="00DD276C">
              <w:rPr>
                <w:b w:val="0"/>
                <w:bCs w:val="0"/>
                <w:sz w:val="24"/>
                <w:szCs w:val="24"/>
              </w:rPr>
              <w:t xml:space="preserve"> </w:t>
            </w:r>
            <w:proofErr w:type="spellStart"/>
            <w:r w:rsidRPr="00DD276C">
              <w:rPr>
                <w:b w:val="0"/>
                <w:bCs w:val="0"/>
                <w:sz w:val="24"/>
                <w:szCs w:val="24"/>
              </w:rPr>
              <w:t>Sihtasutus</w:t>
            </w:r>
            <w:proofErr w:type="spellEnd"/>
            <w:r w:rsidRPr="00DD276C">
              <w:rPr>
                <w:b w:val="0"/>
                <w:bCs w:val="0"/>
                <w:sz w:val="24"/>
                <w:szCs w:val="24"/>
              </w:rPr>
              <w:t>”– Igaunijas platjoslas attīstības fonds, “</w:t>
            </w:r>
            <w:proofErr w:type="spellStart"/>
            <w:r w:rsidRPr="00DD276C">
              <w:rPr>
                <w:b w:val="0"/>
                <w:bCs w:val="0"/>
                <w:sz w:val="24"/>
                <w:szCs w:val="24"/>
              </w:rPr>
              <w:t>Elisa</w:t>
            </w:r>
            <w:proofErr w:type="spellEnd"/>
            <w:r w:rsidRPr="00DD276C">
              <w:rPr>
                <w:b w:val="0"/>
                <w:bCs w:val="0"/>
                <w:sz w:val="24"/>
                <w:szCs w:val="24"/>
              </w:rPr>
              <w:t xml:space="preserve"> </w:t>
            </w:r>
            <w:proofErr w:type="spellStart"/>
            <w:r w:rsidRPr="00DD276C">
              <w:rPr>
                <w:b w:val="0"/>
                <w:bCs w:val="0"/>
                <w:sz w:val="24"/>
                <w:szCs w:val="24"/>
              </w:rPr>
              <w:t>Eesti</w:t>
            </w:r>
            <w:proofErr w:type="spellEnd"/>
            <w:r w:rsidRPr="00DD276C">
              <w:rPr>
                <w:b w:val="0"/>
                <w:bCs w:val="0"/>
                <w:sz w:val="24"/>
                <w:szCs w:val="24"/>
              </w:rPr>
              <w:t>” AS, TELE2 EESTI AKTSIASELTS, “</w:t>
            </w:r>
            <w:proofErr w:type="spellStart"/>
            <w:r w:rsidRPr="00DD276C">
              <w:rPr>
                <w:b w:val="0"/>
                <w:bCs w:val="0"/>
                <w:sz w:val="24"/>
                <w:szCs w:val="24"/>
              </w:rPr>
              <w:t>Telia</w:t>
            </w:r>
            <w:proofErr w:type="spellEnd"/>
            <w:r w:rsidRPr="00DD276C">
              <w:rPr>
                <w:b w:val="0"/>
                <w:bCs w:val="0"/>
                <w:sz w:val="24"/>
                <w:szCs w:val="24"/>
              </w:rPr>
              <w:t xml:space="preserve"> </w:t>
            </w:r>
            <w:proofErr w:type="spellStart"/>
            <w:r w:rsidRPr="00DD276C">
              <w:rPr>
                <w:b w:val="0"/>
                <w:bCs w:val="0"/>
                <w:sz w:val="24"/>
                <w:szCs w:val="24"/>
              </w:rPr>
              <w:t>Eesti</w:t>
            </w:r>
            <w:proofErr w:type="spellEnd"/>
            <w:r w:rsidRPr="00DD276C">
              <w:rPr>
                <w:b w:val="0"/>
                <w:bCs w:val="0"/>
                <w:sz w:val="24"/>
                <w:szCs w:val="24"/>
              </w:rPr>
              <w:t>” AS, “</w:t>
            </w:r>
            <w:proofErr w:type="spellStart"/>
            <w:r w:rsidRPr="00DD276C">
              <w:rPr>
                <w:b w:val="0"/>
                <w:bCs w:val="0"/>
                <w:sz w:val="24"/>
                <w:szCs w:val="24"/>
              </w:rPr>
              <w:t>Telia</w:t>
            </w:r>
            <w:proofErr w:type="spellEnd"/>
            <w:r w:rsidRPr="00DD276C">
              <w:rPr>
                <w:b w:val="0"/>
                <w:bCs w:val="0"/>
                <w:sz w:val="24"/>
                <w:szCs w:val="24"/>
              </w:rPr>
              <w:t xml:space="preserve"> Lietuva” AB, UAB “Tele2”.</w:t>
            </w:r>
          </w:p>
          <w:p w14:paraId="1F196BFF" w14:textId="312A838B" w:rsidR="00F20586" w:rsidRPr="00F12553" w:rsidRDefault="00F20586" w:rsidP="00DD276C">
            <w:pPr>
              <w:pStyle w:val="Heading4"/>
              <w:numPr>
                <w:ilvl w:val="0"/>
                <w:numId w:val="0"/>
              </w:numPr>
              <w:spacing w:before="120" w:after="120"/>
              <w:ind w:left="752"/>
              <w:jc w:val="both"/>
              <w:rPr>
                <w:b w:val="0"/>
                <w:bCs w:val="0"/>
                <w:sz w:val="24"/>
                <w:szCs w:val="24"/>
              </w:rPr>
            </w:pPr>
          </w:p>
          <w:p w14:paraId="7358212B" w14:textId="77777777" w:rsidR="006D4E8D" w:rsidRDefault="006D4E8D" w:rsidP="006D4E8D">
            <w:pPr>
              <w:rPr>
                <w:lang w:eastAsia="lv-LV"/>
              </w:rPr>
            </w:pPr>
          </w:p>
          <w:p w14:paraId="3F72B528" w14:textId="77777777" w:rsidR="006D4E8D" w:rsidRDefault="006D4E8D" w:rsidP="006D4E8D">
            <w:pPr>
              <w:rPr>
                <w:lang w:eastAsia="lv-LV"/>
              </w:rPr>
            </w:pPr>
          </w:p>
          <w:p w14:paraId="33B1BDD2" w14:textId="77777777" w:rsidR="006D4E8D" w:rsidRDefault="006D4E8D" w:rsidP="006D4E8D">
            <w:pPr>
              <w:rPr>
                <w:lang w:eastAsia="lv-LV"/>
              </w:rPr>
            </w:pPr>
          </w:p>
          <w:p w14:paraId="0876A749" w14:textId="5FEDCB1F" w:rsidR="006D4E8D" w:rsidRPr="00740C63" w:rsidRDefault="006D4E8D" w:rsidP="00740C63">
            <w:pPr>
              <w:rPr>
                <w:lang w:eastAsia="lv-LV"/>
              </w:rPr>
            </w:pPr>
          </w:p>
        </w:tc>
      </w:tr>
      <w:tr w:rsidR="009665EC" w:rsidRPr="00C26723" w14:paraId="32EA4150" w14:textId="77777777" w:rsidTr="00A5400B">
        <w:trPr>
          <w:trHeight w:val="646"/>
        </w:trPr>
        <w:tc>
          <w:tcPr>
            <w:tcW w:w="608" w:type="dxa"/>
            <w:shd w:val="clear" w:color="auto" w:fill="E5DFEC" w:themeFill="accent4" w:themeFillTint="33"/>
            <w:vAlign w:val="center"/>
            <w:hideMark/>
          </w:tcPr>
          <w:p w14:paraId="4DFEEC55" w14:textId="77777777" w:rsidR="00E83CC8" w:rsidRPr="00C26723" w:rsidRDefault="00E83CC8" w:rsidP="00C558F7">
            <w:pPr>
              <w:jc w:val="center"/>
              <w:rPr>
                <w:rFonts w:cs="Times New Roman"/>
                <w:b/>
                <w:bCs/>
                <w:iCs/>
                <w:sz w:val="24"/>
                <w:szCs w:val="24"/>
              </w:rPr>
            </w:pPr>
            <w:bookmarkStart w:id="22" w:name="_Hlk199951828"/>
            <w:r w:rsidRPr="00C26723">
              <w:rPr>
                <w:rFonts w:cs="Times New Roman"/>
                <w:b/>
                <w:bCs/>
                <w:iCs/>
                <w:sz w:val="24"/>
                <w:szCs w:val="24"/>
              </w:rPr>
              <w:lastRenderedPageBreak/>
              <w:t>Nr.</w:t>
            </w:r>
          </w:p>
        </w:tc>
        <w:tc>
          <w:tcPr>
            <w:tcW w:w="2160" w:type="dxa"/>
            <w:shd w:val="clear" w:color="auto" w:fill="E5DFEC" w:themeFill="accent4" w:themeFillTint="33"/>
            <w:vAlign w:val="center"/>
            <w:hideMark/>
          </w:tcPr>
          <w:p w14:paraId="47BD54E4"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Pasākums</w:t>
            </w:r>
          </w:p>
        </w:tc>
        <w:tc>
          <w:tcPr>
            <w:tcW w:w="4230" w:type="dxa"/>
            <w:gridSpan w:val="2"/>
            <w:tcBorders>
              <w:top w:val="single" w:sz="4" w:space="0" w:color="auto"/>
            </w:tcBorders>
            <w:shd w:val="clear" w:color="auto" w:fill="E5DFEC" w:themeFill="accent4" w:themeFillTint="33"/>
            <w:vAlign w:val="center"/>
            <w:hideMark/>
          </w:tcPr>
          <w:p w14:paraId="456E8AC4"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Plānotais darbības rezultāts</w:t>
            </w:r>
          </w:p>
        </w:tc>
        <w:tc>
          <w:tcPr>
            <w:tcW w:w="1800" w:type="dxa"/>
            <w:tcBorders>
              <w:top w:val="single" w:sz="4" w:space="0" w:color="auto"/>
            </w:tcBorders>
            <w:shd w:val="clear" w:color="auto" w:fill="E5DFEC" w:themeFill="accent4" w:themeFillTint="33"/>
            <w:vAlign w:val="center"/>
            <w:hideMark/>
          </w:tcPr>
          <w:p w14:paraId="3CCE562C"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Rezultatīvais rādītājs, plānotā vērtība 2025.g., plānotā vērtība 2027.g.</w:t>
            </w:r>
          </w:p>
        </w:tc>
        <w:tc>
          <w:tcPr>
            <w:tcW w:w="1260" w:type="dxa"/>
            <w:tcBorders>
              <w:top w:val="single" w:sz="4" w:space="0" w:color="auto"/>
            </w:tcBorders>
            <w:shd w:val="clear" w:color="auto" w:fill="E5DFEC" w:themeFill="accent4" w:themeFillTint="33"/>
            <w:vAlign w:val="center"/>
            <w:hideMark/>
          </w:tcPr>
          <w:p w14:paraId="52CCAF13"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Atbildīgā institūcija</w:t>
            </w:r>
          </w:p>
        </w:tc>
        <w:tc>
          <w:tcPr>
            <w:tcW w:w="990" w:type="dxa"/>
            <w:tcBorders>
              <w:top w:val="single" w:sz="4" w:space="0" w:color="auto"/>
            </w:tcBorders>
            <w:shd w:val="clear" w:color="auto" w:fill="E5DFEC" w:themeFill="accent4" w:themeFillTint="33"/>
            <w:vAlign w:val="center"/>
            <w:hideMark/>
          </w:tcPr>
          <w:p w14:paraId="1165449F" w14:textId="1C28B930" w:rsidR="00E83CC8" w:rsidRPr="00C26723" w:rsidRDefault="00E83CC8" w:rsidP="00C558F7">
            <w:pPr>
              <w:jc w:val="center"/>
              <w:rPr>
                <w:rFonts w:cs="Times New Roman"/>
                <w:b/>
                <w:bCs/>
                <w:iCs/>
                <w:sz w:val="24"/>
                <w:szCs w:val="24"/>
              </w:rPr>
            </w:pPr>
            <w:r w:rsidRPr="00C26723">
              <w:rPr>
                <w:rFonts w:cs="Times New Roman"/>
                <w:b/>
                <w:bCs/>
                <w:iCs/>
                <w:sz w:val="24"/>
                <w:szCs w:val="24"/>
              </w:rPr>
              <w:t>Plāno</w:t>
            </w:r>
            <w:r w:rsidR="001A475A">
              <w:rPr>
                <w:rFonts w:cs="Times New Roman"/>
                <w:b/>
                <w:bCs/>
                <w:iCs/>
                <w:sz w:val="24"/>
                <w:szCs w:val="24"/>
              </w:rPr>
              <w:t>-</w:t>
            </w:r>
            <w:proofErr w:type="spellStart"/>
            <w:r w:rsidRPr="00C26723">
              <w:rPr>
                <w:rFonts w:cs="Times New Roman"/>
                <w:b/>
                <w:bCs/>
                <w:iCs/>
                <w:sz w:val="24"/>
                <w:szCs w:val="24"/>
              </w:rPr>
              <w:t>tais</w:t>
            </w:r>
            <w:proofErr w:type="spellEnd"/>
            <w:r w:rsidRPr="00C26723">
              <w:rPr>
                <w:rFonts w:cs="Times New Roman"/>
                <w:b/>
                <w:bCs/>
                <w:iCs/>
                <w:sz w:val="24"/>
                <w:szCs w:val="24"/>
              </w:rPr>
              <w:t xml:space="preserve"> izpildes </w:t>
            </w:r>
            <w:proofErr w:type="spellStart"/>
            <w:r w:rsidRPr="00C26723">
              <w:rPr>
                <w:rFonts w:cs="Times New Roman"/>
                <w:b/>
                <w:bCs/>
                <w:iCs/>
                <w:sz w:val="24"/>
                <w:szCs w:val="24"/>
              </w:rPr>
              <w:t>ter</w:t>
            </w:r>
            <w:r w:rsidR="001A475A">
              <w:rPr>
                <w:rFonts w:cs="Times New Roman"/>
                <w:b/>
                <w:bCs/>
                <w:iCs/>
                <w:sz w:val="24"/>
                <w:szCs w:val="24"/>
              </w:rPr>
              <w:t>-</w:t>
            </w:r>
            <w:r w:rsidRPr="00C26723">
              <w:rPr>
                <w:rFonts w:cs="Times New Roman"/>
                <w:b/>
                <w:bCs/>
                <w:iCs/>
                <w:sz w:val="24"/>
                <w:szCs w:val="24"/>
              </w:rPr>
              <w:t>miņš</w:t>
            </w:r>
            <w:proofErr w:type="spellEnd"/>
          </w:p>
        </w:tc>
        <w:tc>
          <w:tcPr>
            <w:tcW w:w="2160" w:type="dxa"/>
            <w:gridSpan w:val="3"/>
            <w:shd w:val="clear" w:color="auto" w:fill="E5DFEC" w:themeFill="accent4" w:themeFillTint="33"/>
          </w:tcPr>
          <w:p w14:paraId="302B1E47" w14:textId="77777777" w:rsidR="00636EA7" w:rsidRDefault="00636EA7" w:rsidP="00C558F7">
            <w:pPr>
              <w:jc w:val="center"/>
              <w:rPr>
                <w:rFonts w:cs="Times New Roman"/>
                <w:b/>
                <w:bCs/>
                <w:iCs/>
                <w:sz w:val="24"/>
                <w:szCs w:val="24"/>
              </w:rPr>
            </w:pPr>
          </w:p>
          <w:p w14:paraId="4BB69E15" w14:textId="77777777" w:rsidR="006D4E8D" w:rsidRDefault="006D4E8D" w:rsidP="00C558F7">
            <w:pPr>
              <w:jc w:val="center"/>
              <w:rPr>
                <w:rFonts w:cs="Times New Roman"/>
                <w:b/>
                <w:bCs/>
                <w:iCs/>
                <w:sz w:val="24"/>
                <w:szCs w:val="24"/>
              </w:rPr>
            </w:pPr>
          </w:p>
          <w:p w14:paraId="75063DA2" w14:textId="0C9BAFDE" w:rsidR="00E83CC8" w:rsidRPr="00C26723" w:rsidRDefault="00E83CC8" w:rsidP="00C558F7">
            <w:pPr>
              <w:jc w:val="center"/>
              <w:rPr>
                <w:rFonts w:cs="Times New Roman"/>
                <w:b/>
                <w:bCs/>
                <w:iCs/>
                <w:sz w:val="24"/>
                <w:szCs w:val="24"/>
              </w:rPr>
            </w:pPr>
            <w:r w:rsidRPr="00C26723">
              <w:rPr>
                <w:rFonts w:cs="Times New Roman"/>
                <w:b/>
                <w:bCs/>
                <w:iCs/>
                <w:sz w:val="24"/>
                <w:szCs w:val="24"/>
              </w:rPr>
              <w:t xml:space="preserve">Plānotais finansējums  (milj. </w:t>
            </w:r>
            <w:r w:rsidRPr="00C26723">
              <w:rPr>
                <w:rFonts w:cs="Times New Roman"/>
                <w:b/>
                <w:bCs/>
                <w:sz w:val="24"/>
                <w:szCs w:val="24"/>
              </w:rPr>
              <w:t>EUR</w:t>
            </w:r>
            <w:r w:rsidRPr="00C26723">
              <w:rPr>
                <w:rFonts w:cs="Times New Roman"/>
                <w:b/>
                <w:bCs/>
                <w:iCs/>
                <w:sz w:val="24"/>
                <w:szCs w:val="24"/>
              </w:rPr>
              <w:t>) un tā avots</w:t>
            </w:r>
            <w:r w:rsidRPr="00C26723">
              <w:rPr>
                <w:rStyle w:val="FootnoteReference"/>
                <w:rFonts w:cs="Times New Roman"/>
                <w:b/>
                <w:bCs/>
                <w:iCs/>
                <w:sz w:val="24"/>
                <w:szCs w:val="24"/>
              </w:rPr>
              <w:footnoteReference w:id="49"/>
            </w:r>
          </w:p>
        </w:tc>
        <w:tc>
          <w:tcPr>
            <w:tcW w:w="1440" w:type="dxa"/>
            <w:tcBorders>
              <w:top w:val="single" w:sz="4" w:space="0" w:color="auto"/>
            </w:tcBorders>
            <w:shd w:val="clear" w:color="auto" w:fill="E5DFEC" w:themeFill="accent4" w:themeFillTint="33"/>
            <w:vAlign w:val="center"/>
          </w:tcPr>
          <w:p w14:paraId="0B7760B2" w14:textId="5D81F28A" w:rsidR="00E83CC8" w:rsidRPr="00C26723" w:rsidRDefault="00E83CC8" w:rsidP="00C558F7">
            <w:pPr>
              <w:jc w:val="center"/>
              <w:rPr>
                <w:rFonts w:cs="Times New Roman"/>
                <w:b/>
                <w:bCs/>
                <w:iCs/>
                <w:color w:val="EE0000"/>
                <w:sz w:val="24"/>
                <w:szCs w:val="24"/>
                <w:highlight w:val="yellow"/>
              </w:rPr>
            </w:pPr>
            <w:r w:rsidRPr="00C26723">
              <w:rPr>
                <w:rFonts w:cs="Times New Roman"/>
                <w:b/>
                <w:bCs/>
                <w:iCs/>
                <w:sz w:val="24"/>
                <w:szCs w:val="24"/>
              </w:rPr>
              <w:t>Faktiskais finansē</w:t>
            </w:r>
            <w:r w:rsidR="00FD0BB9">
              <w:rPr>
                <w:rFonts w:cs="Times New Roman"/>
                <w:b/>
                <w:bCs/>
                <w:iCs/>
                <w:sz w:val="24"/>
                <w:szCs w:val="24"/>
              </w:rPr>
              <w:t>-</w:t>
            </w:r>
            <w:r w:rsidRPr="00C26723">
              <w:rPr>
                <w:rFonts w:cs="Times New Roman"/>
                <w:b/>
                <w:bCs/>
                <w:iCs/>
                <w:sz w:val="24"/>
                <w:szCs w:val="24"/>
              </w:rPr>
              <w:t>jums (</w:t>
            </w:r>
            <w:proofErr w:type="spellStart"/>
            <w:r w:rsidR="008B7645">
              <w:rPr>
                <w:rFonts w:cs="Times New Roman"/>
                <w:b/>
                <w:bCs/>
                <w:iCs/>
                <w:sz w:val="24"/>
                <w:szCs w:val="24"/>
              </w:rPr>
              <w:t>milj.</w:t>
            </w:r>
            <w:r w:rsidRPr="00C26723">
              <w:rPr>
                <w:rFonts w:cs="Times New Roman"/>
                <w:b/>
                <w:bCs/>
                <w:iCs/>
                <w:sz w:val="24"/>
                <w:szCs w:val="24"/>
              </w:rPr>
              <w:t>EUR</w:t>
            </w:r>
            <w:proofErr w:type="spellEnd"/>
            <w:r w:rsidRPr="00C26723">
              <w:rPr>
                <w:rFonts w:cs="Times New Roman"/>
                <w:b/>
                <w:bCs/>
                <w:iCs/>
                <w:sz w:val="24"/>
                <w:szCs w:val="24"/>
              </w:rPr>
              <w:t>) un tā avots</w:t>
            </w:r>
          </w:p>
        </w:tc>
      </w:tr>
      <w:bookmarkEnd w:id="22"/>
      <w:tr w:rsidR="00E83CC8" w:rsidRPr="00C26723" w14:paraId="2D793C23" w14:textId="77777777" w:rsidTr="00A5400B">
        <w:trPr>
          <w:trHeight w:val="646"/>
        </w:trPr>
        <w:tc>
          <w:tcPr>
            <w:tcW w:w="608" w:type="dxa"/>
            <w:vAlign w:val="center"/>
          </w:tcPr>
          <w:p w14:paraId="166AD206"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1.2.</w:t>
            </w:r>
          </w:p>
        </w:tc>
        <w:tc>
          <w:tcPr>
            <w:tcW w:w="2160" w:type="dxa"/>
            <w:vAlign w:val="center"/>
          </w:tcPr>
          <w:p w14:paraId="1B07F63D" w14:textId="77777777" w:rsidR="00E83CC8" w:rsidRPr="00C26723" w:rsidRDefault="00E83CC8" w:rsidP="00C558F7">
            <w:pPr>
              <w:rPr>
                <w:rFonts w:cs="Times New Roman"/>
                <w:b/>
                <w:bCs/>
                <w:iCs/>
                <w:sz w:val="24"/>
                <w:szCs w:val="24"/>
              </w:rPr>
            </w:pPr>
            <w:r w:rsidRPr="00C26723">
              <w:rPr>
                <w:rFonts w:cs="Times New Roman"/>
                <w:b/>
                <w:bCs/>
                <w:iCs/>
                <w:sz w:val="24"/>
                <w:szCs w:val="24"/>
              </w:rPr>
              <w:t xml:space="preserve">5G atbalstošās infrastruktūras izbūve Rail </w:t>
            </w:r>
            <w:proofErr w:type="spellStart"/>
            <w:r w:rsidRPr="00C26723">
              <w:rPr>
                <w:rFonts w:cs="Times New Roman"/>
                <w:b/>
                <w:bCs/>
                <w:iCs/>
                <w:sz w:val="24"/>
                <w:szCs w:val="24"/>
              </w:rPr>
              <w:t>Baltica</w:t>
            </w:r>
            <w:proofErr w:type="spellEnd"/>
            <w:r w:rsidRPr="00C26723">
              <w:rPr>
                <w:rFonts w:cs="Times New Roman"/>
                <w:b/>
                <w:bCs/>
                <w:iCs/>
                <w:sz w:val="24"/>
                <w:szCs w:val="24"/>
              </w:rPr>
              <w:t xml:space="preserve"> koridorā</w:t>
            </w:r>
          </w:p>
        </w:tc>
        <w:tc>
          <w:tcPr>
            <w:tcW w:w="4230" w:type="dxa"/>
            <w:gridSpan w:val="2"/>
            <w:vAlign w:val="center"/>
          </w:tcPr>
          <w:p w14:paraId="1B7E55A2" w14:textId="77777777" w:rsidR="00E83CC8" w:rsidRPr="00C26723" w:rsidRDefault="00E83CC8" w:rsidP="00C558F7">
            <w:pPr>
              <w:rPr>
                <w:rFonts w:cs="Times New Roman"/>
                <w:iCs/>
                <w:sz w:val="24"/>
                <w:szCs w:val="24"/>
              </w:rPr>
            </w:pPr>
            <w:r w:rsidRPr="00C26723">
              <w:rPr>
                <w:rFonts w:cs="Times New Roman"/>
                <w:iCs/>
                <w:sz w:val="24"/>
                <w:szCs w:val="24"/>
              </w:rPr>
              <w:t xml:space="preserve">Izveidota un ekspluatācijā nodota pasīvā elektronisko sakaru infrastruktūra (optiskie kabeļu tīkli, mobilo sakaru mezglu punkti) un elektroapgādes tīkli, kas atbalstītu nepārtraukta 5G pārklājuma </w:t>
            </w:r>
            <w:proofErr w:type="spellStart"/>
            <w:r w:rsidRPr="00C26723">
              <w:rPr>
                <w:rFonts w:cs="Times New Roman"/>
                <w:iCs/>
                <w:sz w:val="24"/>
                <w:szCs w:val="24"/>
              </w:rPr>
              <w:t>nodrosināšanu</w:t>
            </w:r>
            <w:proofErr w:type="spellEnd"/>
            <w:r w:rsidRPr="00C26723">
              <w:rPr>
                <w:rFonts w:cs="Times New Roman"/>
                <w:iCs/>
                <w:sz w:val="24"/>
                <w:szCs w:val="24"/>
              </w:rPr>
              <w:t xml:space="preserve"> dzelzceļa Rail </w:t>
            </w:r>
            <w:proofErr w:type="spellStart"/>
            <w:r w:rsidRPr="00C26723">
              <w:rPr>
                <w:rFonts w:cs="Times New Roman"/>
                <w:iCs/>
                <w:sz w:val="24"/>
                <w:szCs w:val="24"/>
              </w:rPr>
              <w:t>Baltica</w:t>
            </w:r>
            <w:proofErr w:type="spellEnd"/>
            <w:r w:rsidRPr="00C26723">
              <w:rPr>
                <w:rFonts w:cs="Times New Roman"/>
                <w:iCs/>
                <w:sz w:val="24"/>
                <w:szCs w:val="24"/>
              </w:rPr>
              <w:t xml:space="preserve"> koridorā Latvijas teritorijā.</w:t>
            </w:r>
          </w:p>
        </w:tc>
        <w:tc>
          <w:tcPr>
            <w:tcW w:w="1800" w:type="dxa"/>
            <w:vAlign w:val="center"/>
          </w:tcPr>
          <w:p w14:paraId="58A7E8AA" w14:textId="77777777" w:rsidR="00E83CC8" w:rsidRPr="00C26723" w:rsidRDefault="00E83CC8" w:rsidP="00C558F7">
            <w:pPr>
              <w:rPr>
                <w:rFonts w:cs="Times New Roman"/>
                <w:iCs/>
                <w:sz w:val="24"/>
                <w:szCs w:val="24"/>
              </w:rPr>
            </w:pPr>
            <w:r w:rsidRPr="00C26723">
              <w:rPr>
                <w:rFonts w:cs="Times New Roman"/>
                <w:iCs/>
                <w:sz w:val="24"/>
                <w:szCs w:val="24"/>
              </w:rPr>
              <w:t xml:space="preserve">Optisko tīklu pieejamība Rail </w:t>
            </w:r>
            <w:proofErr w:type="spellStart"/>
            <w:r w:rsidRPr="00C26723">
              <w:rPr>
                <w:rFonts w:cs="Times New Roman"/>
                <w:iCs/>
                <w:sz w:val="24"/>
                <w:szCs w:val="24"/>
              </w:rPr>
              <w:t>Baltica</w:t>
            </w:r>
            <w:proofErr w:type="spellEnd"/>
            <w:r w:rsidRPr="00C26723">
              <w:rPr>
                <w:rFonts w:cs="Times New Roman"/>
                <w:iCs/>
                <w:sz w:val="24"/>
                <w:szCs w:val="24"/>
              </w:rPr>
              <w:t xml:space="preserve"> trasē</w:t>
            </w:r>
          </w:p>
        </w:tc>
        <w:tc>
          <w:tcPr>
            <w:tcW w:w="1260" w:type="dxa"/>
            <w:vAlign w:val="center"/>
          </w:tcPr>
          <w:p w14:paraId="3C95A02B" w14:textId="77777777"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990" w:type="dxa"/>
            <w:vAlign w:val="center"/>
          </w:tcPr>
          <w:p w14:paraId="12704B9A" w14:textId="77777777" w:rsidR="00D1766B" w:rsidRDefault="00E83CC8" w:rsidP="00C558F7">
            <w:pPr>
              <w:jc w:val="center"/>
              <w:rPr>
                <w:rFonts w:cs="Times New Roman"/>
                <w:iCs/>
                <w:sz w:val="24"/>
                <w:szCs w:val="24"/>
              </w:rPr>
            </w:pPr>
            <w:r w:rsidRPr="00C26723">
              <w:rPr>
                <w:rFonts w:cs="Times New Roman"/>
                <w:iCs/>
                <w:sz w:val="24"/>
                <w:szCs w:val="24"/>
              </w:rPr>
              <w:t>31.12.</w:t>
            </w:r>
          </w:p>
          <w:p w14:paraId="532E665D" w14:textId="4FDDFE44" w:rsidR="00E83CC8" w:rsidRPr="00C26723" w:rsidRDefault="00E83CC8" w:rsidP="00C558F7">
            <w:pPr>
              <w:jc w:val="center"/>
              <w:rPr>
                <w:rFonts w:cs="Times New Roman"/>
                <w:iCs/>
                <w:sz w:val="24"/>
                <w:szCs w:val="24"/>
              </w:rPr>
            </w:pPr>
            <w:r w:rsidRPr="00C26723">
              <w:rPr>
                <w:rFonts w:cs="Times New Roman"/>
                <w:iCs/>
                <w:sz w:val="24"/>
                <w:szCs w:val="24"/>
              </w:rPr>
              <w:t>2027.</w:t>
            </w:r>
          </w:p>
        </w:tc>
        <w:tc>
          <w:tcPr>
            <w:tcW w:w="2160" w:type="dxa"/>
            <w:gridSpan w:val="3"/>
          </w:tcPr>
          <w:p w14:paraId="3619E856" w14:textId="77777777" w:rsidR="00E83CC8" w:rsidRDefault="00E83CC8" w:rsidP="009665EC">
            <w:pPr>
              <w:pStyle w:val="ListParagraph"/>
              <w:ind w:left="0"/>
              <w:jc w:val="center"/>
              <w:rPr>
                <w:sz w:val="24"/>
                <w:szCs w:val="24"/>
              </w:rPr>
            </w:pPr>
          </w:p>
          <w:p w14:paraId="1AF2E9F6" w14:textId="77777777" w:rsidR="00E83CC8" w:rsidRDefault="00E83CC8" w:rsidP="009665EC">
            <w:pPr>
              <w:pStyle w:val="ListParagraph"/>
              <w:ind w:left="0"/>
              <w:jc w:val="center"/>
              <w:rPr>
                <w:sz w:val="24"/>
                <w:szCs w:val="24"/>
              </w:rPr>
            </w:pPr>
          </w:p>
          <w:p w14:paraId="03265119" w14:textId="77777777" w:rsidR="006D4E8D" w:rsidRDefault="006D4E8D" w:rsidP="006D4E8D">
            <w:pPr>
              <w:pStyle w:val="ListParagraph"/>
              <w:ind w:left="0"/>
              <w:jc w:val="center"/>
              <w:rPr>
                <w:sz w:val="24"/>
                <w:szCs w:val="24"/>
              </w:rPr>
            </w:pPr>
          </w:p>
          <w:p w14:paraId="7406371D" w14:textId="477F8BE3" w:rsidR="00E83CC8" w:rsidRPr="00C26723" w:rsidRDefault="00E83CC8" w:rsidP="009665EC">
            <w:pPr>
              <w:pStyle w:val="ListParagraph"/>
              <w:ind w:left="0"/>
              <w:jc w:val="center"/>
              <w:rPr>
                <w:sz w:val="24"/>
                <w:szCs w:val="24"/>
              </w:rPr>
            </w:pPr>
            <w:r w:rsidRPr="00C26723">
              <w:rPr>
                <w:sz w:val="24"/>
                <w:szCs w:val="24"/>
              </w:rPr>
              <w:t>ERAF 8,265</w:t>
            </w:r>
            <w:r w:rsidRPr="00C26723">
              <w:rPr>
                <w:rStyle w:val="FootnoteReference"/>
                <w:sz w:val="24"/>
                <w:szCs w:val="24"/>
              </w:rPr>
              <w:footnoteReference w:id="50"/>
            </w:r>
          </w:p>
          <w:p w14:paraId="2D7D4EF2" w14:textId="77777777" w:rsidR="00E83CC8" w:rsidRPr="00C26723" w:rsidRDefault="00E83CC8" w:rsidP="006D4E8D">
            <w:pPr>
              <w:pStyle w:val="ListParagraph"/>
              <w:ind w:left="0"/>
              <w:jc w:val="center"/>
              <w:rPr>
                <w:sz w:val="24"/>
                <w:szCs w:val="24"/>
              </w:rPr>
            </w:pPr>
          </w:p>
        </w:tc>
        <w:tc>
          <w:tcPr>
            <w:tcW w:w="1440" w:type="dxa"/>
            <w:vAlign w:val="center"/>
          </w:tcPr>
          <w:p w14:paraId="3B4A53AF" w14:textId="539861CA" w:rsidR="00E83CC8" w:rsidRPr="00C26723" w:rsidRDefault="00E83CC8" w:rsidP="009665EC">
            <w:pPr>
              <w:pStyle w:val="ListParagraph"/>
              <w:ind w:left="0"/>
              <w:jc w:val="center"/>
              <w:rPr>
                <w:iCs/>
                <w:sz w:val="24"/>
                <w:szCs w:val="24"/>
              </w:rPr>
            </w:pPr>
            <w:r w:rsidRPr="00C26723">
              <w:rPr>
                <w:sz w:val="24"/>
                <w:szCs w:val="24"/>
              </w:rPr>
              <w:t>CEF 15,5</w:t>
            </w:r>
          </w:p>
        </w:tc>
      </w:tr>
      <w:tr w:rsidR="00E83CC8" w:rsidRPr="00C26723" w14:paraId="1180FEBA" w14:textId="77777777" w:rsidTr="00C558F7">
        <w:trPr>
          <w:trHeight w:val="646"/>
        </w:trPr>
        <w:tc>
          <w:tcPr>
            <w:tcW w:w="2768" w:type="dxa"/>
            <w:gridSpan w:val="2"/>
          </w:tcPr>
          <w:p w14:paraId="1F04E335" w14:textId="77777777" w:rsidR="00E83CC8" w:rsidRPr="00C26723" w:rsidRDefault="00E83CC8" w:rsidP="00C558F7">
            <w:pPr>
              <w:jc w:val="center"/>
              <w:rPr>
                <w:rFonts w:cs="Times New Roman"/>
                <w:b/>
                <w:bCs/>
                <w:iCs/>
                <w:sz w:val="18"/>
                <w:szCs w:val="18"/>
              </w:rPr>
            </w:pPr>
          </w:p>
        </w:tc>
        <w:tc>
          <w:tcPr>
            <w:tcW w:w="11880" w:type="dxa"/>
            <w:gridSpan w:val="9"/>
          </w:tcPr>
          <w:p w14:paraId="198D2F97" w14:textId="77777777" w:rsidR="00E83CC8" w:rsidRPr="00C26723" w:rsidRDefault="00E83CC8" w:rsidP="00C558F7">
            <w:pPr>
              <w:jc w:val="center"/>
              <w:rPr>
                <w:rFonts w:cs="Times New Roman"/>
                <w:b/>
                <w:bCs/>
                <w:iCs/>
                <w:sz w:val="18"/>
                <w:szCs w:val="18"/>
              </w:rPr>
            </w:pPr>
          </w:p>
          <w:p w14:paraId="58676455" w14:textId="77777777" w:rsidR="00E83CC8" w:rsidRPr="00C26723" w:rsidRDefault="00E83CC8" w:rsidP="00C558F7">
            <w:pPr>
              <w:jc w:val="center"/>
              <w:rPr>
                <w:rFonts w:cs="Times New Roman"/>
                <w:iCs/>
                <w:sz w:val="18"/>
                <w:szCs w:val="18"/>
              </w:rPr>
            </w:pPr>
            <w:r w:rsidRPr="00C26723">
              <w:rPr>
                <w:rFonts w:cs="Times New Roman"/>
                <w:b/>
                <w:bCs/>
                <w:sz w:val="24"/>
                <w:szCs w:val="24"/>
              </w:rPr>
              <w:t>Informācija par izpildi</w:t>
            </w:r>
          </w:p>
        </w:tc>
      </w:tr>
      <w:tr w:rsidR="00E83CC8" w:rsidRPr="00C26723" w14:paraId="6B513755" w14:textId="77777777" w:rsidTr="00C558F7">
        <w:trPr>
          <w:trHeight w:val="397"/>
        </w:trPr>
        <w:tc>
          <w:tcPr>
            <w:tcW w:w="2768" w:type="dxa"/>
            <w:gridSpan w:val="2"/>
          </w:tcPr>
          <w:p w14:paraId="1CB8E3FD" w14:textId="77777777" w:rsidR="00E83CC8" w:rsidRPr="00C26723" w:rsidRDefault="00E83CC8" w:rsidP="00C558F7">
            <w:pPr>
              <w:rPr>
                <w:rFonts w:cs="Times New Roman"/>
                <w:b/>
                <w:bCs/>
                <w:iCs/>
                <w:sz w:val="24"/>
                <w:szCs w:val="24"/>
              </w:rPr>
            </w:pPr>
          </w:p>
        </w:tc>
        <w:tc>
          <w:tcPr>
            <w:tcW w:w="11880" w:type="dxa"/>
            <w:gridSpan w:val="9"/>
          </w:tcPr>
          <w:p w14:paraId="7C0F2025" w14:textId="77777777" w:rsidR="00E83CC8" w:rsidRPr="00C26723" w:rsidRDefault="00E83CC8" w:rsidP="00C558F7">
            <w:pPr>
              <w:rPr>
                <w:rFonts w:cs="Times New Roman"/>
                <w:b/>
                <w:bCs/>
                <w:iCs/>
                <w:sz w:val="24"/>
                <w:szCs w:val="24"/>
              </w:rPr>
            </w:pPr>
            <w:r w:rsidRPr="00C26723">
              <w:rPr>
                <w:rFonts w:cs="Times New Roman"/>
                <w:b/>
                <w:bCs/>
                <w:iCs/>
                <w:sz w:val="24"/>
                <w:szCs w:val="24"/>
              </w:rPr>
              <w:t xml:space="preserve">Pasākums ir daļēji īstenots un tā izpilde turpinās. </w:t>
            </w:r>
          </w:p>
        </w:tc>
      </w:tr>
      <w:tr w:rsidR="00E83CC8" w:rsidRPr="00C26723" w14:paraId="20DE4B11" w14:textId="77777777" w:rsidTr="00C558F7">
        <w:trPr>
          <w:trHeight w:val="646"/>
        </w:trPr>
        <w:tc>
          <w:tcPr>
            <w:tcW w:w="2768" w:type="dxa"/>
            <w:gridSpan w:val="2"/>
          </w:tcPr>
          <w:p w14:paraId="25C49684" w14:textId="77777777" w:rsidR="00E83CC8" w:rsidRPr="00C26723" w:rsidRDefault="00E83CC8" w:rsidP="00C558F7">
            <w:pPr>
              <w:spacing w:before="120" w:after="120"/>
              <w:jc w:val="both"/>
              <w:rPr>
                <w:sz w:val="24"/>
                <w:szCs w:val="24"/>
              </w:rPr>
            </w:pPr>
          </w:p>
        </w:tc>
        <w:tc>
          <w:tcPr>
            <w:tcW w:w="11880" w:type="dxa"/>
            <w:gridSpan w:val="9"/>
          </w:tcPr>
          <w:p w14:paraId="01CF0951" w14:textId="1F227AC7" w:rsidR="00E83CC8" w:rsidRPr="00C26723" w:rsidRDefault="00E83CC8" w:rsidP="00C558F7">
            <w:pPr>
              <w:spacing w:before="120" w:after="120"/>
              <w:jc w:val="both"/>
              <w:rPr>
                <w:sz w:val="24"/>
                <w:szCs w:val="24"/>
              </w:rPr>
            </w:pPr>
            <w:r w:rsidRPr="00C26723">
              <w:rPr>
                <w:sz w:val="24"/>
                <w:szCs w:val="24"/>
              </w:rPr>
              <w:t xml:space="preserve">Saistībā ar 5G mobilo sakaru pārklājuma pieejamību Rail </w:t>
            </w:r>
            <w:proofErr w:type="spellStart"/>
            <w:r w:rsidRPr="00C26723">
              <w:rPr>
                <w:sz w:val="24"/>
                <w:szCs w:val="24"/>
              </w:rPr>
              <w:t>Baltic</w:t>
            </w:r>
            <w:proofErr w:type="spellEnd"/>
            <w:r w:rsidRPr="00C26723">
              <w:rPr>
                <w:sz w:val="24"/>
                <w:szCs w:val="24"/>
              </w:rPr>
              <w:t xml:space="preserve"> un V</w:t>
            </w:r>
            <w:r>
              <w:rPr>
                <w:sz w:val="24"/>
                <w:szCs w:val="24"/>
              </w:rPr>
              <w:t>IA</w:t>
            </w:r>
            <w:r w:rsidRPr="00C26723">
              <w:rPr>
                <w:sz w:val="24"/>
                <w:szCs w:val="24"/>
              </w:rPr>
              <w:t xml:space="preserve"> </w:t>
            </w:r>
            <w:proofErr w:type="spellStart"/>
            <w:r w:rsidRPr="00C26723">
              <w:rPr>
                <w:sz w:val="24"/>
                <w:szCs w:val="24"/>
              </w:rPr>
              <w:t>Baltic</w:t>
            </w:r>
            <w:r>
              <w:rPr>
                <w:sz w:val="24"/>
                <w:szCs w:val="24"/>
              </w:rPr>
              <w:t>a</w:t>
            </w:r>
            <w:proofErr w:type="spellEnd"/>
            <w:r w:rsidRPr="00C26723">
              <w:rPr>
                <w:sz w:val="24"/>
                <w:szCs w:val="24"/>
              </w:rPr>
              <w:t xml:space="preserve"> koridorā </w:t>
            </w:r>
            <w:r w:rsidR="00413770">
              <w:rPr>
                <w:sz w:val="24"/>
                <w:szCs w:val="24"/>
              </w:rPr>
              <w:t>EK</w:t>
            </w:r>
            <w:r w:rsidRPr="00C26723">
              <w:rPr>
                <w:sz w:val="24"/>
                <w:szCs w:val="24"/>
              </w:rPr>
              <w:t xml:space="preserve"> ir atbalstījusi CEF projektus, sk. vairāk pie 1.1. pasākuma “5G atbalstošās infrastruktūras izbūve V</w:t>
            </w:r>
            <w:r>
              <w:rPr>
                <w:sz w:val="24"/>
                <w:szCs w:val="24"/>
              </w:rPr>
              <w:t>IA</w:t>
            </w:r>
            <w:r w:rsidRPr="00C26723">
              <w:rPr>
                <w:sz w:val="24"/>
                <w:szCs w:val="24"/>
              </w:rPr>
              <w:t xml:space="preserve"> </w:t>
            </w:r>
            <w:proofErr w:type="spellStart"/>
            <w:r w:rsidRPr="00C26723">
              <w:rPr>
                <w:sz w:val="24"/>
                <w:szCs w:val="24"/>
              </w:rPr>
              <w:t>Baltica</w:t>
            </w:r>
            <w:proofErr w:type="spellEnd"/>
            <w:r w:rsidRPr="00C26723">
              <w:rPr>
                <w:sz w:val="24"/>
                <w:szCs w:val="24"/>
              </w:rPr>
              <w:t xml:space="preserve"> koridorā”. </w:t>
            </w:r>
          </w:p>
          <w:p w14:paraId="3A550A06" w14:textId="77777777" w:rsidR="00E83CC8" w:rsidRDefault="00E83CC8" w:rsidP="00C558F7">
            <w:pPr>
              <w:spacing w:before="120" w:after="120"/>
              <w:jc w:val="both"/>
              <w:rPr>
                <w:sz w:val="24"/>
                <w:szCs w:val="24"/>
              </w:rPr>
            </w:pPr>
            <w:r w:rsidRPr="00C26723">
              <w:rPr>
                <w:sz w:val="24"/>
                <w:szCs w:val="24"/>
              </w:rPr>
              <w:t xml:space="preserve">Vēršam uzmanību, ka uz šo brīdi konkrētu izpildes gadu “5G atbalstošās infrastruktūras izbūve Rail </w:t>
            </w:r>
            <w:proofErr w:type="spellStart"/>
            <w:r w:rsidRPr="00C26723">
              <w:rPr>
                <w:sz w:val="24"/>
                <w:szCs w:val="24"/>
              </w:rPr>
              <w:t>Baltica</w:t>
            </w:r>
            <w:proofErr w:type="spellEnd"/>
            <w:r w:rsidRPr="00C26723">
              <w:rPr>
                <w:sz w:val="24"/>
                <w:szCs w:val="24"/>
              </w:rPr>
              <w:t xml:space="preserve"> koridorā” pilnā apjomā noteikt nav iespējams, jo 5G nodrošināšanas pasākumu kopums lielā mērā vēl ir plānošanas fāzē. Pasīvās infrastruktūras attīstīšana tiks plānota atbilstoši Rail </w:t>
            </w:r>
            <w:proofErr w:type="spellStart"/>
            <w:r w:rsidRPr="00C26723">
              <w:rPr>
                <w:sz w:val="24"/>
                <w:szCs w:val="24"/>
              </w:rPr>
              <w:t>Baltica</w:t>
            </w:r>
            <w:proofErr w:type="spellEnd"/>
            <w:r w:rsidRPr="00C26723">
              <w:rPr>
                <w:sz w:val="24"/>
                <w:szCs w:val="24"/>
              </w:rPr>
              <w:t xml:space="preserve"> dzelzceļa līnijas izbūvei. </w:t>
            </w:r>
          </w:p>
          <w:p w14:paraId="0617FF50" w14:textId="77777777" w:rsidR="007F33CB" w:rsidRDefault="007F33CB" w:rsidP="00C558F7">
            <w:pPr>
              <w:spacing w:before="120" w:after="120"/>
              <w:jc w:val="both"/>
              <w:rPr>
                <w:sz w:val="24"/>
                <w:szCs w:val="24"/>
              </w:rPr>
            </w:pPr>
          </w:p>
          <w:p w14:paraId="2D1269FC" w14:textId="77777777" w:rsidR="007F33CB" w:rsidRDefault="007F33CB" w:rsidP="00C558F7">
            <w:pPr>
              <w:spacing w:before="120" w:after="120"/>
              <w:jc w:val="both"/>
              <w:rPr>
                <w:sz w:val="24"/>
                <w:szCs w:val="24"/>
              </w:rPr>
            </w:pPr>
          </w:p>
          <w:p w14:paraId="15A77F77" w14:textId="77777777" w:rsidR="0099239C" w:rsidRDefault="0099239C" w:rsidP="00C558F7">
            <w:pPr>
              <w:spacing w:before="120" w:after="120"/>
              <w:jc w:val="both"/>
              <w:rPr>
                <w:sz w:val="24"/>
                <w:szCs w:val="24"/>
              </w:rPr>
            </w:pPr>
          </w:p>
          <w:p w14:paraId="7EA52736" w14:textId="77777777" w:rsidR="0099239C" w:rsidRPr="00C26723" w:rsidRDefault="0099239C" w:rsidP="00C558F7">
            <w:pPr>
              <w:spacing w:before="120" w:after="120"/>
              <w:jc w:val="both"/>
              <w:rPr>
                <w:sz w:val="24"/>
                <w:szCs w:val="24"/>
              </w:rPr>
            </w:pPr>
          </w:p>
        </w:tc>
      </w:tr>
      <w:tr w:rsidR="009665EC" w:rsidRPr="00C26723" w14:paraId="5AEDC91E" w14:textId="77777777" w:rsidTr="00A5400B">
        <w:trPr>
          <w:trHeight w:val="646"/>
        </w:trPr>
        <w:tc>
          <w:tcPr>
            <w:tcW w:w="608" w:type="dxa"/>
            <w:shd w:val="clear" w:color="auto" w:fill="E5DFEC" w:themeFill="accent4" w:themeFillTint="33"/>
            <w:vAlign w:val="center"/>
            <w:hideMark/>
          </w:tcPr>
          <w:p w14:paraId="0AF28CBE"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lastRenderedPageBreak/>
              <w:t>Nr.</w:t>
            </w:r>
          </w:p>
        </w:tc>
        <w:tc>
          <w:tcPr>
            <w:tcW w:w="2160" w:type="dxa"/>
            <w:shd w:val="clear" w:color="auto" w:fill="E5DFEC" w:themeFill="accent4" w:themeFillTint="33"/>
            <w:vAlign w:val="center"/>
            <w:hideMark/>
          </w:tcPr>
          <w:p w14:paraId="160E0608"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Pasākums</w:t>
            </w:r>
          </w:p>
        </w:tc>
        <w:tc>
          <w:tcPr>
            <w:tcW w:w="4230" w:type="dxa"/>
            <w:gridSpan w:val="2"/>
            <w:tcBorders>
              <w:top w:val="single" w:sz="4" w:space="0" w:color="auto"/>
            </w:tcBorders>
            <w:shd w:val="clear" w:color="auto" w:fill="E5DFEC" w:themeFill="accent4" w:themeFillTint="33"/>
            <w:vAlign w:val="center"/>
            <w:hideMark/>
          </w:tcPr>
          <w:p w14:paraId="330A0C71"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Plānotais darbības rezultāts</w:t>
            </w:r>
          </w:p>
        </w:tc>
        <w:tc>
          <w:tcPr>
            <w:tcW w:w="1800" w:type="dxa"/>
            <w:tcBorders>
              <w:top w:val="single" w:sz="4" w:space="0" w:color="auto"/>
            </w:tcBorders>
            <w:shd w:val="clear" w:color="auto" w:fill="E5DFEC" w:themeFill="accent4" w:themeFillTint="33"/>
            <w:vAlign w:val="center"/>
            <w:hideMark/>
          </w:tcPr>
          <w:p w14:paraId="238C12FC"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Rezultatīvais rādītājs, plānotā vērtība 2025.g., plānotā vērtība 2027.g.</w:t>
            </w:r>
          </w:p>
        </w:tc>
        <w:tc>
          <w:tcPr>
            <w:tcW w:w="1260" w:type="dxa"/>
            <w:tcBorders>
              <w:top w:val="single" w:sz="4" w:space="0" w:color="auto"/>
            </w:tcBorders>
            <w:shd w:val="clear" w:color="auto" w:fill="E5DFEC" w:themeFill="accent4" w:themeFillTint="33"/>
            <w:vAlign w:val="center"/>
            <w:hideMark/>
          </w:tcPr>
          <w:p w14:paraId="4FC10F69"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Atbildīgā institūcija</w:t>
            </w:r>
          </w:p>
        </w:tc>
        <w:tc>
          <w:tcPr>
            <w:tcW w:w="990" w:type="dxa"/>
            <w:shd w:val="clear" w:color="auto" w:fill="E5DFEC" w:themeFill="accent4" w:themeFillTint="33"/>
          </w:tcPr>
          <w:p w14:paraId="3C78FC06" w14:textId="2DA2EF73" w:rsidR="00E83CC8" w:rsidRPr="00C26723" w:rsidRDefault="00E83CC8" w:rsidP="00C558F7">
            <w:pPr>
              <w:jc w:val="center"/>
              <w:rPr>
                <w:rFonts w:cs="Times New Roman"/>
                <w:b/>
                <w:bCs/>
                <w:iCs/>
                <w:sz w:val="24"/>
                <w:szCs w:val="24"/>
              </w:rPr>
            </w:pPr>
            <w:r w:rsidRPr="00C26723">
              <w:rPr>
                <w:rFonts w:cs="Times New Roman"/>
                <w:b/>
                <w:bCs/>
                <w:iCs/>
                <w:sz w:val="24"/>
                <w:szCs w:val="24"/>
              </w:rPr>
              <w:t>Plāno</w:t>
            </w:r>
            <w:r w:rsidR="001A475A">
              <w:rPr>
                <w:rFonts w:cs="Times New Roman"/>
                <w:b/>
                <w:bCs/>
                <w:iCs/>
                <w:sz w:val="24"/>
                <w:szCs w:val="24"/>
              </w:rPr>
              <w:t>-</w:t>
            </w:r>
            <w:proofErr w:type="spellStart"/>
            <w:r w:rsidRPr="00C26723">
              <w:rPr>
                <w:rFonts w:cs="Times New Roman"/>
                <w:b/>
                <w:bCs/>
                <w:iCs/>
                <w:sz w:val="24"/>
                <w:szCs w:val="24"/>
              </w:rPr>
              <w:t>tais</w:t>
            </w:r>
            <w:proofErr w:type="spellEnd"/>
            <w:r w:rsidRPr="00C26723">
              <w:rPr>
                <w:rFonts w:cs="Times New Roman"/>
                <w:b/>
                <w:bCs/>
                <w:iCs/>
                <w:sz w:val="24"/>
                <w:szCs w:val="24"/>
              </w:rPr>
              <w:t xml:space="preserve"> izpildes </w:t>
            </w:r>
            <w:proofErr w:type="spellStart"/>
            <w:r w:rsidRPr="00C26723">
              <w:rPr>
                <w:rFonts w:cs="Times New Roman"/>
                <w:b/>
                <w:bCs/>
                <w:iCs/>
                <w:sz w:val="24"/>
                <w:szCs w:val="24"/>
              </w:rPr>
              <w:t>ter</w:t>
            </w:r>
            <w:r w:rsidR="001A475A">
              <w:rPr>
                <w:rFonts w:cs="Times New Roman"/>
                <w:b/>
                <w:bCs/>
                <w:iCs/>
                <w:sz w:val="24"/>
                <w:szCs w:val="24"/>
              </w:rPr>
              <w:t>-</w:t>
            </w:r>
            <w:r w:rsidRPr="00C26723">
              <w:rPr>
                <w:rFonts w:cs="Times New Roman"/>
                <w:b/>
                <w:bCs/>
                <w:iCs/>
                <w:sz w:val="24"/>
                <w:szCs w:val="24"/>
              </w:rPr>
              <w:t>miņš</w:t>
            </w:r>
            <w:proofErr w:type="spellEnd"/>
          </w:p>
        </w:tc>
        <w:tc>
          <w:tcPr>
            <w:tcW w:w="1980" w:type="dxa"/>
            <w:gridSpan w:val="2"/>
            <w:tcBorders>
              <w:top w:val="single" w:sz="4" w:space="0" w:color="auto"/>
            </w:tcBorders>
            <w:shd w:val="clear" w:color="auto" w:fill="E5DFEC" w:themeFill="accent4" w:themeFillTint="33"/>
            <w:vAlign w:val="center"/>
            <w:hideMark/>
          </w:tcPr>
          <w:p w14:paraId="08693399" w14:textId="382F35A8" w:rsidR="00E83CC8" w:rsidRPr="00C26723" w:rsidRDefault="00E83CC8" w:rsidP="00C558F7">
            <w:pPr>
              <w:jc w:val="center"/>
              <w:rPr>
                <w:rFonts w:cs="Times New Roman"/>
                <w:b/>
                <w:bCs/>
                <w:iCs/>
                <w:sz w:val="24"/>
                <w:szCs w:val="24"/>
              </w:rPr>
            </w:pPr>
            <w:r w:rsidRPr="00C26723">
              <w:rPr>
                <w:rFonts w:cs="Times New Roman"/>
                <w:b/>
                <w:bCs/>
                <w:iCs/>
                <w:sz w:val="24"/>
                <w:szCs w:val="24"/>
              </w:rPr>
              <w:t>Plānotais finansē</w:t>
            </w:r>
            <w:r w:rsidR="00261A69">
              <w:rPr>
                <w:rFonts w:cs="Times New Roman"/>
                <w:b/>
                <w:bCs/>
                <w:iCs/>
                <w:sz w:val="24"/>
                <w:szCs w:val="24"/>
              </w:rPr>
              <w:t>-</w:t>
            </w:r>
            <w:r w:rsidRPr="00C26723">
              <w:rPr>
                <w:rFonts w:cs="Times New Roman"/>
                <w:b/>
                <w:bCs/>
                <w:iCs/>
                <w:sz w:val="24"/>
                <w:szCs w:val="24"/>
              </w:rPr>
              <w:t xml:space="preserve">jums  </w:t>
            </w:r>
            <w:r w:rsidR="00261A69">
              <w:rPr>
                <w:rFonts w:cs="Times New Roman"/>
                <w:b/>
                <w:bCs/>
                <w:iCs/>
                <w:sz w:val="24"/>
                <w:szCs w:val="24"/>
              </w:rPr>
              <w:t>(</w:t>
            </w:r>
            <w:r w:rsidR="008628CE">
              <w:rPr>
                <w:rFonts w:cs="Times New Roman"/>
                <w:b/>
                <w:bCs/>
                <w:iCs/>
                <w:sz w:val="24"/>
                <w:szCs w:val="24"/>
              </w:rPr>
              <w:t>milj.</w:t>
            </w:r>
            <w:r w:rsidR="006676DA">
              <w:rPr>
                <w:rFonts w:cs="Times New Roman"/>
                <w:b/>
                <w:bCs/>
                <w:iCs/>
                <w:sz w:val="24"/>
                <w:szCs w:val="24"/>
              </w:rPr>
              <w:t xml:space="preserve"> </w:t>
            </w:r>
            <w:r w:rsidRPr="00C26723">
              <w:rPr>
                <w:rFonts w:cs="Times New Roman"/>
                <w:b/>
                <w:bCs/>
                <w:sz w:val="24"/>
                <w:szCs w:val="24"/>
              </w:rPr>
              <w:t>EUR</w:t>
            </w:r>
            <w:r w:rsidRPr="00C26723">
              <w:rPr>
                <w:rFonts w:cs="Times New Roman"/>
                <w:b/>
                <w:bCs/>
                <w:iCs/>
                <w:sz w:val="24"/>
                <w:szCs w:val="24"/>
              </w:rPr>
              <w:t xml:space="preserve">) un </w:t>
            </w:r>
            <w:r w:rsidR="006676DA">
              <w:rPr>
                <w:rFonts w:cs="Times New Roman"/>
                <w:b/>
                <w:bCs/>
                <w:iCs/>
                <w:sz w:val="24"/>
                <w:szCs w:val="24"/>
              </w:rPr>
              <w:t xml:space="preserve"> </w:t>
            </w:r>
            <w:r w:rsidRPr="00C26723">
              <w:rPr>
                <w:rFonts w:cs="Times New Roman"/>
                <w:b/>
                <w:bCs/>
                <w:iCs/>
                <w:sz w:val="24"/>
                <w:szCs w:val="24"/>
              </w:rPr>
              <w:t>tā avots</w:t>
            </w:r>
            <w:r w:rsidRPr="00C26723">
              <w:rPr>
                <w:rStyle w:val="FootnoteReference"/>
                <w:rFonts w:cs="Times New Roman"/>
                <w:b/>
                <w:bCs/>
                <w:iCs/>
                <w:sz w:val="24"/>
                <w:szCs w:val="24"/>
              </w:rPr>
              <w:footnoteReference w:id="51"/>
            </w:r>
          </w:p>
        </w:tc>
        <w:tc>
          <w:tcPr>
            <w:tcW w:w="1620" w:type="dxa"/>
            <w:gridSpan w:val="2"/>
            <w:tcBorders>
              <w:top w:val="single" w:sz="4" w:space="0" w:color="auto"/>
            </w:tcBorders>
            <w:shd w:val="clear" w:color="auto" w:fill="E5DFEC" w:themeFill="accent4" w:themeFillTint="33"/>
            <w:vAlign w:val="center"/>
          </w:tcPr>
          <w:p w14:paraId="46ED17A6" w14:textId="77777777" w:rsidR="00E83CC8" w:rsidRPr="00C26723" w:rsidRDefault="00E83CC8" w:rsidP="00C558F7">
            <w:pPr>
              <w:jc w:val="center"/>
              <w:rPr>
                <w:rFonts w:cs="Times New Roman"/>
                <w:b/>
                <w:bCs/>
                <w:iCs/>
                <w:color w:val="EE0000"/>
                <w:sz w:val="24"/>
                <w:szCs w:val="24"/>
                <w:highlight w:val="yellow"/>
              </w:rPr>
            </w:pPr>
            <w:r w:rsidRPr="00C26723">
              <w:rPr>
                <w:rFonts w:cs="Times New Roman"/>
                <w:b/>
                <w:bCs/>
                <w:iCs/>
                <w:sz w:val="24"/>
                <w:szCs w:val="24"/>
              </w:rPr>
              <w:t>Faktiskais finansējums (EUR), tā avots</w:t>
            </w:r>
          </w:p>
        </w:tc>
      </w:tr>
      <w:tr w:rsidR="00E83CC8" w:rsidRPr="00C26723" w14:paraId="7EBBC415" w14:textId="77777777" w:rsidTr="00A5400B">
        <w:trPr>
          <w:trHeight w:val="646"/>
        </w:trPr>
        <w:tc>
          <w:tcPr>
            <w:tcW w:w="608" w:type="dxa"/>
            <w:vMerge w:val="restart"/>
            <w:vAlign w:val="center"/>
          </w:tcPr>
          <w:p w14:paraId="74907D98" w14:textId="77777777" w:rsidR="00E83CC8" w:rsidRPr="006676DA" w:rsidRDefault="00E83CC8" w:rsidP="00C558F7">
            <w:pPr>
              <w:jc w:val="center"/>
              <w:rPr>
                <w:rFonts w:cs="Times New Roman"/>
                <w:b/>
                <w:bCs/>
                <w:iCs/>
                <w:sz w:val="24"/>
                <w:szCs w:val="24"/>
              </w:rPr>
            </w:pPr>
            <w:r w:rsidRPr="006676DA">
              <w:rPr>
                <w:rFonts w:cs="Times New Roman"/>
                <w:b/>
                <w:bCs/>
                <w:iCs/>
                <w:sz w:val="24"/>
                <w:szCs w:val="24"/>
              </w:rPr>
              <w:t>1.3.</w:t>
            </w:r>
          </w:p>
        </w:tc>
        <w:tc>
          <w:tcPr>
            <w:tcW w:w="2160" w:type="dxa"/>
          </w:tcPr>
          <w:p w14:paraId="662F1F7C" w14:textId="10F100AF" w:rsidR="00E83CC8" w:rsidRPr="006676DA" w:rsidRDefault="00682979" w:rsidP="00C558F7">
            <w:pPr>
              <w:rPr>
                <w:rFonts w:cs="Times New Roman"/>
                <w:b/>
                <w:bCs/>
                <w:iCs/>
                <w:sz w:val="24"/>
                <w:szCs w:val="24"/>
              </w:rPr>
            </w:pPr>
            <w:r w:rsidRPr="006676DA">
              <w:rPr>
                <w:rFonts w:cs="Times New Roman"/>
                <w:b/>
                <w:bCs/>
                <w:iCs/>
                <w:sz w:val="24"/>
                <w:szCs w:val="24"/>
              </w:rPr>
              <w:t>1.3.</w:t>
            </w:r>
            <w:r w:rsidRPr="00F5499B">
              <w:rPr>
                <w:rFonts w:cs="Times New Roman"/>
                <w:b/>
                <w:bCs/>
                <w:iCs/>
                <w:sz w:val="24"/>
                <w:szCs w:val="24"/>
              </w:rPr>
              <w:t>a</w:t>
            </w:r>
            <w:r w:rsidR="00FD4E94" w:rsidRPr="00F5499B">
              <w:rPr>
                <w:rFonts w:cs="Times New Roman"/>
                <w:b/>
                <w:bCs/>
                <w:iCs/>
                <w:sz w:val="24"/>
                <w:szCs w:val="24"/>
              </w:rPr>
              <w:t>.</w:t>
            </w:r>
            <w:r w:rsidR="00E83CC8" w:rsidRPr="00F5499B">
              <w:rPr>
                <w:rFonts w:cs="Times New Roman"/>
                <w:b/>
                <w:bCs/>
                <w:iCs/>
                <w:sz w:val="24"/>
                <w:szCs w:val="24"/>
              </w:rPr>
              <w:t>“</w:t>
            </w:r>
            <w:r w:rsidR="00E83CC8" w:rsidRPr="006676DA">
              <w:rPr>
                <w:rFonts w:cs="Times New Roman"/>
                <w:b/>
                <w:bCs/>
                <w:iCs/>
                <w:sz w:val="24"/>
                <w:szCs w:val="24"/>
              </w:rPr>
              <w:t xml:space="preserve">Vidējās jūdzes” un </w:t>
            </w:r>
            <w:r w:rsidR="00FD4E94" w:rsidRPr="00F5499B">
              <w:rPr>
                <w:rFonts w:cs="Times New Roman"/>
                <w:b/>
                <w:bCs/>
                <w:iCs/>
                <w:sz w:val="24"/>
                <w:szCs w:val="24"/>
              </w:rPr>
              <w:t>1.3.b.</w:t>
            </w:r>
            <w:r w:rsidR="009F1D01" w:rsidRPr="00F5499B">
              <w:rPr>
                <w:rFonts w:cs="Times New Roman"/>
                <w:b/>
                <w:bCs/>
                <w:iCs/>
                <w:sz w:val="24"/>
                <w:szCs w:val="24"/>
              </w:rPr>
              <w:t xml:space="preserve"> </w:t>
            </w:r>
            <w:r w:rsidR="00E83CC8" w:rsidRPr="006676DA">
              <w:rPr>
                <w:rFonts w:cs="Times New Roman"/>
                <w:b/>
                <w:bCs/>
                <w:iCs/>
                <w:sz w:val="24"/>
                <w:szCs w:val="24"/>
              </w:rPr>
              <w:t>“</w:t>
            </w:r>
            <w:r w:rsidR="009F1D01" w:rsidRPr="006676DA">
              <w:rPr>
                <w:rFonts w:cs="Times New Roman"/>
                <w:b/>
                <w:bCs/>
                <w:iCs/>
                <w:sz w:val="24"/>
                <w:szCs w:val="24"/>
              </w:rPr>
              <w:t>P</w:t>
            </w:r>
            <w:r w:rsidR="00E83CC8" w:rsidRPr="006676DA">
              <w:rPr>
                <w:rFonts w:cs="Times New Roman"/>
                <w:b/>
                <w:bCs/>
                <w:iCs/>
                <w:sz w:val="24"/>
                <w:szCs w:val="24"/>
              </w:rPr>
              <w:t>ēdējās jūdzes” elektronisko sakaru tīklu infrastruktūras attīstīšana, t.sk.</w:t>
            </w:r>
          </w:p>
        </w:tc>
        <w:tc>
          <w:tcPr>
            <w:tcW w:w="4230" w:type="dxa"/>
            <w:gridSpan w:val="2"/>
            <w:vMerge w:val="restart"/>
            <w:vAlign w:val="center"/>
          </w:tcPr>
          <w:p w14:paraId="38D7CE36" w14:textId="77777777" w:rsidR="00E83CC8" w:rsidRPr="00C26723" w:rsidRDefault="00E83CC8" w:rsidP="00C558F7">
            <w:pPr>
              <w:rPr>
                <w:rFonts w:cs="Times New Roman"/>
                <w:iCs/>
                <w:sz w:val="24"/>
                <w:szCs w:val="24"/>
              </w:rPr>
            </w:pPr>
            <w:r w:rsidRPr="00C26723">
              <w:rPr>
                <w:rFonts w:cs="Times New Roman"/>
                <w:iCs/>
                <w:sz w:val="24"/>
                <w:szCs w:val="24"/>
              </w:rPr>
              <w:t>Interneta piekļuves pakalpojumu ar datu pārraides ātrumu vismaz 100 Mbit/s attīstība</w:t>
            </w:r>
          </w:p>
        </w:tc>
        <w:tc>
          <w:tcPr>
            <w:tcW w:w="1800" w:type="dxa"/>
            <w:vMerge w:val="restart"/>
            <w:vAlign w:val="center"/>
          </w:tcPr>
          <w:p w14:paraId="4A0EB240" w14:textId="5C40D1C9" w:rsidR="00E83CC8" w:rsidRPr="00C26723" w:rsidRDefault="00E83CC8" w:rsidP="00C558F7">
            <w:pPr>
              <w:rPr>
                <w:rFonts w:cs="Times New Roman"/>
                <w:sz w:val="24"/>
                <w:szCs w:val="24"/>
                <w:vertAlign w:val="superscript"/>
              </w:rPr>
            </w:pPr>
            <w:proofErr w:type="spellStart"/>
            <w:r w:rsidRPr="00C26723">
              <w:rPr>
                <w:rFonts w:cs="Times New Roman"/>
                <w:sz w:val="24"/>
                <w:szCs w:val="24"/>
              </w:rPr>
              <w:t>Mājsaimniecī</w:t>
            </w:r>
            <w:r w:rsidR="001420DC">
              <w:rPr>
                <w:rFonts w:cs="Times New Roman"/>
                <w:sz w:val="24"/>
                <w:szCs w:val="24"/>
              </w:rPr>
              <w:t>-</w:t>
            </w:r>
            <w:r w:rsidRPr="00C26723">
              <w:rPr>
                <w:rFonts w:cs="Times New Roman"/>
                <w:sz w:val="24"/>
                <w:szCs w:val="24"/>
              </w:rPr>
              <w:t>bu</w:t>
            </w:r>
            <w:proofErr w:type="spellEnd"/>
            <w:r w:rsidRPr="00C26723">
              <w:rPr>
                <w:rFonts w:cs="Times New Roman"/>
                <w:sz w:val="24"/>
                <w:szCs w:val="24"/>
              </w:rPr>
              <w:t xml:space="preserve">, uzņēmumu un sociāli ekonomisko virzītājspēku skaits, kuriem pieejami platjoslas </w:t>
            </w:r>
            <w:proofErr w:type="spellStart"/>
            <w:r w:rsidRPr="00C26723">
              <w:rPr>
                <w:rFonts w:cs="Times New Roman"/>
                <w:sz w:val="24"/>
                <w:szCs w:val="24"/>
              </w:rPr>
              <w:t>pieslēgumi</w:t>
            </w:r>
            <w:proofErr w:type="spellEnd"/>
            <w:r w:rsidRPr="00C26723">
              <w:rPr>
                <w:rFonts w:cs="Times New Roman"/>
                <w:sz w:val="24"/>
                <w:szCs w:val="24"/>
              </w:rPr>
              <w:t xml:space="preserve"> ļoti augstas </w:t>
            </w:r>
            <w:proofErr w:type="spellStart"/>
            <w:r w:rsidRPr="00C26723">
              <w:rPr>
                <w:rFonts w:cs="Times New Roman"/>
                <w:sz w:val="24"/>
                <w:szCs w:val="24"/>
              </w:rPr>
              <w:t>veikstpējas</w:t>
            </w:r>
            <w:proofErr w:type="spellEnd"/>
            <w:r w:rsidRPr="00C26723">
              <w:rPr>
                <w:rFonts w:cs="Times New Roman"/>
                <w:sz w:val="24"/>
                <w:szCs w:val="24"/>
              </w:rPr>
              <w:t xml:space="preserve"> tīklam </w:t>
            </w:r>
            <w:r w:rsidRPr="00C26723">
              <w:rPr>
                <w:rFonts w:cs="Times New Roman"/>
                <w:sz w:val="24"/>
                <w:szCs w:val="24"/>
                <w:vertAlign w:val="superscript"/>
              </w:rPr>
              <w:t>4</w:t>
            </w:r>
          </w:p>
          <w:p w14:paraId="30D929C7" w14:textId="77777777" w:rsidR="00E83CC8" w:rsidRPr="00C26723" w:rsidRDefault="00E83CC8" w:rsidP="00C558F7">
            <w:pPr>
              <w:rPr>
                <w:rFonts w:cs="Times New Roman"/>
                <w:sz w:val="24"/>
                <w:szCs w:val="24"/>
              </w:rPr>
            </w:pPr>
            <w:r w:rsidRPr="00C26723">
              <w:rPr>
                <w:rFonts w:cs="Times New Roman"/>
                <w:sz w:val="24"/>
                <w:szCs w:val="24"/>
              </w:rPr>
              <w:t>2025.g.: 2550</w:t>
            </w:r>
          </w:p>
          <w:p w14:paraId="162479AF" w14:textId="77777777" w:rsidR="00E83CC8" w:rsidRPr="00C26723" w:rsidRDefault="00E83CC8" w:rsidP="00C558F7">
            <w:pPr>
              <w:rPr>
                <w:rFonts w:cs="Times New Roman"/>
                <w:sz w:val="24"/>
                <w:szCs w:val="24"/>
              </w:rPr>
            </w:pPr>
            <w:r w:rsidRPr="00C26723">
              <w:rPr>
                <w:rFonts w:cs="Times New Roman"/>
                <w:sz w:val="24"/>
                <w:szCs w:val="24"/>
              </w:rPr>
              <w:t>2027.g.: 6000</w:t>
            </w:r>
          </w:p>
        </w:tc>
        <w:tc>
          <w:tcPr>
            <w:tcW w:w="1260" w:type="dxa"/>
            <w:vAlign w:val="center"/>
          </w:tcPr>
          <w:p w14:paraId="105CDF81" w14:textId="77777777"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990" w:type="dxa"/>
            <w:vAlign w:val="center"/>
          </w:tcPr>
          <w:p w14:paraId="4F98DAF6" w14:textId="77777777" w:rsidR="001F46CD" w:rsidRPr="006676DA" w:rsidRDefault="00E83CC8" w:rsidP="00C558F7">
            <w:pPr>
              <w:rPr>
                <w:rFonts w:cs="Times New Roman"/>
                <w:iCs/>
                <w:sz w:val="24"/>
                <w:szCs w:val="24"/>
              </w:rPr>
            </w:pPr>
            <w:r w:rsidRPr="006676DA">
              <w:rPr>
                <w:rFonts w:cs="Times New Roman"/>
                <w:iCs/>
                <w:sz w:val="24"/>
                <w:szCs w:val="24"/>
              </w:rPr>
              <w:t>31.12.</w:t>
            </w:r>
          </w:p>
          <w:p w14:paraId="55F722CA" w14:textId="77854AF0" w:rsidR="00E83CC8" w:rsidRPr="006676DA" w:rsidRDefault="00E83CC8" w:rsidP="00C558F7">
            <w:pPr>
              <w:rPr>
                <w:rFonts w:cs="Times New Roman"/>
                <w:iCs/>
                <w:sz w:val="24"/>
                <w:szCs w:val="24"/>
              </w:rPr>
            </w:pPr>
            <w:r w:rsidRPr="006676DA">
              <w:rPr>
                <w:rFonts w:cs="Times New Roman"/>
                <w:iCs/>
                <w:sz w:val="24"/>
                <w:szCs w:val="24"/>
              </w:rPr>
              <w:t>2027.</w:t>
            </w:r>
          </w:p>
        </w:tc>
        <w:tc>
          <w:tcPr>
            <w:tcW w:w="1980" w:type="dxa"/>
            <w:gridSpan w:val="2"/>
            <w:vAlign w:val="center"/>
          </w:tcPr>
          <w:p w14:paraId="467A5A03" w14:textId="08B4F872" w:rsidR="003C7733" w:rsidRPr="006676DA" w:rsidRDefault="0098735D" w:rsidP="0014102F">
            <w:pPr>
              <w:rPr>
                <w:rFonts w:cs="Times New Roman"/>
                <w:iCs/>
                <w:sz w:val="24"/>
                <w:szCs w:val="24"/>
              </w:rPr>
            </w:pPr>
            <w:r w:rsidRPr="006676DA">
              <w:rPr>
                <w:rFonts w:cs="Times New Roman"/>
                <w:iCs/>
                <w:sz w:val="24"/>
                <w:szCs w:val="24"/>
              </w:rPr>
              <w:t xml:space="preserve">1.3.a: </w:t>
            </w:r>
          </w:p>
          <w:p w14:paraId="14C7B32B" w14:textId="1327B27D" w:rsidR="00134A9B" w:rsidRPr="006676DA" w:rsidRDefault="00B151D5" w:rsidP="0014102F">
            <w:pPr>
              <w:rPr>
                <w:rFonts w:cs="Times New Roman"/>
                <w:iCs/>
                <w:sz w:val="24"/>
                <w:szCs w:val="24"/>
              </w:rPr>
            </w:pPr>
            <w:r w:rsidRPr="006676DA">
              <w:rPr>
                <w:rFonts w:cs="Times New Roman"/>
                <w:iCs/>
                <w:sz w:val="24"/>
                <w:szCs w:val="24"/>
              </w:rPr>
              <w:t>ERAF</w:t>
            </w:r>
            <w:r w:rsidR="00772D1C" w:rsidRPr="006676DA">
              <w:rPr>
                <w:rFonts w:cs="Times New Roman"/>
                <w:iCs/>
                <w:sz w:val="24"/>
                <w:szCs w:val="24"/>
              </w:rPr>
              <w:t xml:space="preserve"> </w:t>
            </w:r>
            <w:r w:rsidR="00134A9B" w:rsidRPr="006676DA">
              <w:rPr>
                <w:rFonts w:cs="Times New Roman"/>
                <w:iCs/>
                <w:sz w:val="24"/>
                <w:szCs w:val="24"/>
              </w:rPr>
              <w:t>13,05</w:t>
            </w:r>
          </w:p>
          <w:p w14:paraId="306EE526" w14:textId="1206C753" w:rsidR="003C7733" w:rsidRPr="006676DA" w:rsidRDefault="0098735D" w:rsidP="0014102F">
            <w:pPr>
              <w:rPr>
                <w:rFonts w:cs="Times New Roman"/>
                <w:iCs/>
                <w:sz w:val="24"/>
                <w:szCs w:val="24"/>
              </w:rPr>
            </w:pPr>
            <w:r w:rsidRPr="006676DA">
              <w:rPr>
                <w:rFonts w:cs="Times New Roman"/>
                <w:iCs/>
                <w:sz w:val="24"/>
                <w:szCs w:val="24"/>
              </w:rPr>
              <w:t>1.3.b:</w:t>
            </w:r>
            <w:r w:rsidR="00D10EE1" w:rsidRPr="006676DA">
              <w:rPr>
                <w:rFonts w:cs="Times New Roman"/>
                <w:iCs/>
                <w:sz w:val="24"/>
                <w:szCs w:val="24"/>
              </w:rPr>
              <w:t xml:space="preserve"> </w:t>
            </w:r>
          </w:p>
          <w:p w14:paraId="2DCC43EB" w14:textId="3A60D8EE" w:rsidR="00D10EE1" w:rsidRPr="006676DA" w:rsidRDefault="00D10EE1" w:rsidP="0014102F">
            <w:pPr>
              <w:rPr>
                <w:rFonts w:cs="Times New Roman"/>
                <w:iCs/>
                <w:sz w:val="24"/>
                <w:szCs w:val="24"/>
              </w:rPr>
            </w:pPr>
            <w:r w:rsidRPr="006676DA">
              <w:rPr>
                <w:rFonts w:cs="Times New Roman"/>
                <w:iCs/>
                <w:sz w:val="24"/>
                <w:szCs w:val="24"/>
              </w:rPr>
              <w:t>ERAF 8,7</w:t>
            </w:r>
            <w:r w:rsidR="00736AC3" w:rsidRPr="006676DA">
              <w:rPr>
                <w:rFonts w:cs="Times New Roman"/>
                <w:iCs/>
                <w:sz w:val="24"/>
                <w:szCs w:val="24"/>
              </w:rPr>
              <w:t xml:space="preserve"> </w:t>
            </w:r>
          </w:p>
          <w:p w14:paraId="72DA63B3" w14:textId="5FB4C093" w:rsidR="00DC4E56" w:rsidRPr="006676DA" w:rsidRDefault="00DC4E56" w:rsidP="0014102F">
            <w:pPr>
              <w:rPr>
                <w:rFonts w:cs="Times New Roman"/>
                <w:iCs/>
                <w:sz w:val="24"/>
                <w:szCs w:val="24"/>
              </w:rPr>
            </w:pPr>
            <w:r w:rsidRPr="00F5499B">
              <w:rPr>
                <w:rFonts w:cs="Times New Roman"/>
                <w:iCs/>
                <w:sz w:val="24"/>
                <w:szCs w:val="24"/>
              </w:rPr>
              <w:t xml:space="preserve">ANM </w:t>
            </w:r>
            <w:r w:rsidR="004D5483" w:rsidRPr="006676DA">
              <w:rPr>
                <w:rFonts w:cs="Times New Roman"/>
                <w:iCs/>
                <w:sz w:val="24"/>
                <w:szCs w:val="24"/>
              </w:rPr>
              <w:t>4</w:t>
            </w:r>
            <w:r w:rsidRPr="00F5499B">
              <w:rPr>
                <w:rFonts w:cs="Times New Roman"/>
                <w:iCs/>
                <w:sz w:val="24"/>
                <w:szCs w:val="24"/>
              </w:rPr>
              <w:t>,</w:t>
            </w:r>
            <w:r w:rsidR="004D5483" w:rsidRPr="006676DA">
              <w:rPr>
                <w:rFonts w:cs="Times New Roman"/>
                <w:iCs/>
                <w:sz w:val="24"/>
                <w:szCs w:val="24"/>
              </w:rPr>
              <w:t>0</w:t>
            </w:r>
            <w:r w:rsidRPr="00F5499B">
              <w:rPr>
                <w:rFonts w:cs="Times New Roman"/>
                <w:iCs/>
                <w:sz w:val="24"/>
                <w:szCs w:val="24"/>
              </w:rPr>
              <w:t xml:space="preserve">  </w:t>
            </w:r>
          </w:p>
          <w:p w14:paraId="5D9A00CF" w14:textId="77777777" w:rsidR="001F46CD" w:rsidRPr="006676DA" w:rsidRDefault="001146FD" w:rsidP="0014102F">
            <w:pPr>
              <w:rPr>
                <w:rFonts w:cs="Times New Roman"/>
                <w:iCs/>
                <w:sz w:val="24"/>
                <w:szCs w:val="24"/>
              </w:rPr>
            </w:pPr>
            <w:r w:rsidRPr="006676DA">
              <w:rPr>
                <w:rFonts w:cs="Times New Roman"/>
                <w:iCs/>
                <w:sz w:val="24"/>
                <w:szCs w:val="24"/>
              </w:rPr>
              <w:t>Kopā</w:t>
            </w:r>
            <w:r w:rsidR="00357C38" w:rsidRPr="006676DA">
              <w:rPr>
                <w:rFonts w:cs="Times New Roman"/>
                <w:iCs/>
                <w:sz w:val="24"/>
                <w:szCs w:val="24"/>
              </w:rPr>
              <w:t xml:space="preserve"> </w:t>
            </w:r>
          </w:p>
          <w:p w14:paraId="65FD555F" w14:textId="2DC3466C" w:rsidR="001146FD" w:rsidRPr="006676DA" w:rsidRDefault="00357C38" w:rsidP="0014102F">
            <w:pPr>
              <w:rPr>
                <w:rFonts w:cs="Times New Roman"/>
                <w:iCs/>
                <w:sz w:val="24"/>
                <w:szCs w:val="24"/>
              </w:rPr>
            </w:pPr>
            <w:r w:rsidRPr="006676DA">
              <w:rPr>
                <w:rFonts w:cs="Times New Roman"/>
                <w:iCs/>
                <w:sz w:val="24"/>
                <w:szCs w:val="24"/>
              </w:rPr>
              <w:t>1.3.a un 1.3.b</w:t>
            </w:r>
            <w:r w:rsidR="001146FD" w:rsidRPr="006676DA">
              <w:rPr>
                <w:rFonts w:cs="Times New Roman"/>
                <w:iCs/>
                <w:sz w:val="24"/>
                <w:szCs w:val="24"/>
              </w:rPr>
              <w:t xml:space="preserve">: </w:t>
            </w:r>
          </w:p>
          <w:p w14:paraId="246633F6" w14:textId="641A412D" w:rsidR="001146FD" w:rsidRPr="006676DA" w:rsidRDefault="001146FD" w:rsidP="0014102F">
            <w:pPr>
              <w:rPr>
                <w:rFonts w:cs="Times New Roman"/>
                <w:iCs/>
                <w:sz w:val="24"/>
                <w:szCs w:val="24"/>
              </w:rPr>
            </w:pPr>
            <w:r w:rsidRPr="006676DA">
              <w:rPr>
                <w:rFonts w:cs="Times New Roman"/>
                <w:iCs/>
                <w:sz w:val="24"/>
                <w:szCs w:val="24"/>
              </w:rPr>
              <w:t>25,75</w:t>
            </w:r>
          </w:p>
          <w:p w14:paraId="79DF7BC3" w14:textId="7FE423D4" w:rsidR="00E83CC8" w:rsidRPr="006676DA" w:rsidRDefault="00E83CC8" w:rsidP="00DC4E56">
            <w:pPr>
              <w:jc w:val="center"/>
              <w:rPr>
                <w:rFonts w:cs="Times New Roman"/>
                <w:iCs/>
                <w:sz w:val="24"/>
                <w:szCs w:val="24"/>
              </w:rPr>
            </w:pPr>
          </w:p>
        </w:tc>
        <w:tc>
          <w:tcPr>
            <w:tcW w:w="1620" w:type="dxa"/>
            <w:gridSpan w:val="2"/>
            <w:vAlign w:val="center"/>
          </w:tcPr>
          <w:p w14:paraId="0D9BE439" w14:textId="1E5DDD7D" w:rsidR="00E83CC8" w:rsidRPr="006676DA" w:rsidRDefault="006A70FB" w:rsidP="00C558F7">
            <w:pPr>
              <w:jc w:val="center"/>
              <w:rPr>
                <w:rFonts w:cs="Times New Roman"/>
                <w:iCs/>
                <w:sz w:val="24"/>
                <w:szCs w:val="24"/>
              </w:rPr>
            </w:pPr>
            <w:r w:rsidRPr="006676DA">
              <w:rPr>
                <w:rFonts w:cs="Times New Roman"/>
                <w:iCs/>
                <w:sz w:val="24"/>
                <w:szCs w:val="24"/>
              </w:rPr>
              <w:t xml:space="preserve">1.3.b: </w:t>
            </w:r>
            <w:r w:rsidR="00E83CC8" w:rsidRPr="006676DA">
              <w:rPr>
                <w:rFonts w:cs="Times New Roman"/>
                <w:iCs/>
                <w:sz w:val="24"/>
                <w:szCs w:val="24"/>
              </w:rPr>
              <w:t xml:space="preserve">ANM </w:t>
            </w:r>
          </w:p>
          <w:p w14:paraId="308F2644" w14:textId="77777777" w:rsidR="00E83CC8" w:rsidRPr="00F53324" w:rsidRDefault="00E83CC8" w:rsidP="00C558F7">
            <w:pPr>
              <w:jc w:val="center"/>
              <w:rPr>
                <w:rFonts w:cs="Times New Roman"/>
                <w:color w:val="000000"/>
                <w:sz w:val="24"/>
                <w:szCs w:val="24"/>
              </w:rPr>
            </w:pPr>
            <w:r w:rsidRPr="006676DA">
              <w:rPr>
                <w:rFonts w:cs="Times New Roman"/>
                <w:sz w:val="24"/>
                <w:szCs w:val="24"/>
              </w:rPr>
              <w:t>16,235</w:t>
            </w:r>
            <w:r w:rsidRPr="00F53324">
              <w:rPr>
                <w:rFonts w:cs="Times New Roman"/>
                <w:color w:val="000000"/>
                <w:sz w:val="24"/>
                <w:szCs w:val="24"/>
              </w:rPr>
              <w:t>,769</w:t>
            </w:r>
          </w:p>
        </w:tc>
      </w:tr>
      <w:tr w:rsidR="00E83CC8" w:rsidRPr="00C26723" w14:paraId="19056CAC" w14:textId="77777777" w:rsidTr="00A5400B">
        <w:trPr>
          <w:trHeight w:val="646"/>
        </w:trPr>
        <w:tc>
          <w:tcPr>
            <w:tcW w:w="608" w:type="dxa"/>
            <w:vMerge/>
          </w:tcPr>
          <w:p w14:paraId="045E617A" w14:textId="77777777" w:rsidR="00E83CC8" w:rsidRPr="00C26723" w:rsidRDefault="00E83CC8" w:rsidP="00C558F7">
            <w:pPr>
              <w:rPr>
                <w:rFonts w:cs="Times New Roman"/>
                <w:b/>
                <w:bCs/>
                <w:iCs/>
                <w:sz w:val="24"/>
                <w:szCs w:val="24"/>
              </w:rPr>
            </w:pPr>
          </w:p>
        </w:tc>
        <w:tc>
          <w:tcPr>
            <w:tcW w:w="2160" w:type="dxa"/>
          </w:tcPr>
          <w:p w14:paraId="33CE44EF" w14:textId="5E7CE86F" w:rsidR="00E83CC8" w:rsidRPr="00C26723" w:rsidRDefault="00E83CC8" w:rsidP="00C558F7">
            <w:pPr>
              <w:rPr>
                <w:rFonts w:cs="Times New Roman"/>
                <w:sz w:val="24"/>
                <w:szCs w:val="24"/>
              </w:rPr>
            </w:pPr>
            <w:r w:rsidRPr="00C26723">
              <w:rPr>
                <w:rFonts w:cs="Times New Roman"/>
                <w:sz w:val="24"/>
                <w:szCs w:val="24"/>
              </w:rPr>
              <w:t xml:space="preserve">1. </w:t>
            </w:r>
            <w:r w:rsidR="00CA0DD3" w:rsidRPr="00C26723">
              <w:rPr>
                <w:rFonts w:cs="Times New Roman"/>
                <w:sz w:val="24"/>
                <w:szCs w:val="24"/>
              </w:rPr>
              <w:t>ES kohēzijas</w:t>
            </w:r>
            <w:r w:rsidR="00CA0DD3">
              <w:rPr>
                <w:rFonts w:cs="Times New Roman"/>
                <w:sz w:val="24"/>
                <w:szCs w:val="24"/>
              </w:rPr>
              <w:t xml:space="preserve"> </w:t>
            </w:r>
            <w:r w:rsidR="00CA0DD3" w:rsidRPr="00C26723">
              <w:rPr>
                <w:rFonts w:cs="Times New Roman"/>
                <w:sz w:val="24"/>
                <w:szCs w:val="24"/>
              </w:rPr>
              <w:t>politikas programm</w:t>
            </w:r>
            <w:r w:rsidR="00CA0DD3">
              <w:rPr>
                <w:rFonts w:cs="Times New Roman"/>
                <w:sz w:val="24"/>
                <w:szCs w:val="24"/>
              </w:rPr>
              <w:t>a</w:t>
            </w:r>
            <w:r w:rsidR="00A5400B">
              <w:rPr>
                <w:rFonts w:cs="Times New Roman"/>
                <w:sz w:val="24"/>
                <w:szCs w:val="24"/>
              </w:rPr>
              <w:t>s</w:t>
            </w:r>
            <w:r w:rsidR="00CA0DD3" w:rsidRPr="00C26723">
              <w:rPr>
                <w:rFonts w:cs="Times New Roman"/>
                <w:sz w:val="24"/>
                <w:szCs w:val="24"/>
              </w:rPr>
              <w:t xml:space="preserve"> 2021.</w:t>
            </w:r>
            <w:r w:rsidR="00CA0DD3" w:rsidRPr="00C26723">
              <w:rPr>
                <w:rFonts w:cs="Times New Roman"/>
                <w:sz w:val="24"/>
                <w:szCs w:val="24"/>
                <w:lang w:eastAsia="lv-LV"/>
              </w:rPr>
              <w:t>–</w:t>
            </w:r>
            <w:r w:rsidR="00CA0DD3" w:rsidRPr="00C26723">
              <w:rPr>
                <w:rFonts w:cs="Times New Roman"/>
                <w:sz w:val="24"/>
                <w:szCs w:val="24"/>
              </w:rPr>
              <w:t xml:space="preserve">2027. gadam </w:t>
            </w:r>
            <w:r w:rsidRPr="00C26723">
              <w:rPr>
                <w:rFonts w:cs="Times New Roman"/>
                <w:sz w:val="24"/>
                <w:szCs w:val="24"/>
              </w:rPr>
              <w:t xml:space="preserve">1.4.1. specifiskā atbalsta mērķis "Uzlabot digitālo </w:t>
            </w:r>
            <w:proofErr w:type="spellStart"/>
            <w:r w:rsidRPr="00C26723">
              <w:rPr>
                <w:rFonts w:cs="Times New Roman"/>
                <w:sz w:val="24"/>
                <w:szCs w:val="24"/>
              </w:rPr>
              <w:t>savienotību</w:t>
            </w:r>
            <w:proofErr w:type="spellEnd"/>
            <w:r w:rsidRPr="00C26723">
              <w:rPr>
                <w:rFonts w:cs="Times New Roman"/>
                <w:sz w:val="24"/>
                <w:szCs w:val="24"/>
              </w:rPr>
              <w:t>" (1.4.1.3. pasākums "Nāk</w:t>
            </w:r>
            <w:r>
              <w:rPr>
                <w:rFonts w:cs="Times New Roman"/>
                <w:sz w:val="24"/>
                <w:szCs w:val="24"/>
              </w:rPr>
              <w:t>a</w:t>
            </w:r>
            <w:r w:rsidRPr="00C26723">
              <w:rPr>
                <w:rFonts w:cs="Times New Roman"/>
                <w:sz w:val="24"/>
                <w:szCs w:val="24"/>
              </w:rPr>
              <w:t>mās paaudzes tīkla izveide lauku teritorijās (vidējā jūdze)" ) (ERAF)</w:t>
            </w:r>
          </w:p>
        </w:tc>
        <w:tc>
          <w:tcPr>
            <w:tcW w:w="4230" w:type="dxa"/>
            <w:gridSpan w:val="2"/>
            <w:vMerge/>
          </w:tcPr>
          <w:p w14:paraId="0B3766D5" w14:textId="77777777" w:rsidR="00E83CC8" w:rsidRPr="00C26723" w:rsidRDefault="00E83CC8" w:rsidP="00C558F7">
            <w:pPr>
              <w:jc w:val="both"/>
              <w:rPr>
                <w:rFonts w:cs="Times New Roman"/>
                <w:iCs/>
                <w:sz w:val="24"/>
                <w:szCs w:val="24"/>
              </w:rPr>
            </w:pPr>
          </w:p>
        </w:tc>
        <w:tc>
          <w:tcPr>
            <w:tcW w:w="1800" w:type="dxa"/>
            <w:vMerge/>
          </w:tcPr>
          <w:p w14:paraId="6770C355" w14:textId="77777777" w:rsidR="00E83CC8" w:rsidRPr="00C26723" w:rsidRDefault="00E83CC8" w:rsidP="00C558F7">
            <w:pPr>
              <w:jc w:val="both"/>
              <w:rPr>
                <w:rFonts w:cs="Times New Roman"/>
                <w:iCs/>
                <w:sz w:val="24"/>
                <w:szCs w:val="24"/>
              </w:rPr>
            </w:pPr>
          </w:p>
        </w:tc>
        <w:tc>
          <w:tcPr>
            <w:tcW w:w="1260" w:type="dxa"/>
            <w:vAlign w:val="center"/>
          </w:tcPr>
          <w:p w14:paraId="6C02786E" w14:textId="77777777"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990" w:type="dxa"/>
            <w:vAlign w:val="center"/>
          </w:tcPr>
          <w:p w14:paraId="2B68A87E" w14:textId="77777777" w:rsidR="001F46CD" w:rsidRDefault="00E83CC8" w:rsidP="00C558F7">
            <w:pPr>
              <w:jc w:val="center"/>
              <w:rPr>
                <w:rFonts w:cs="Times New Roman"/>
                <w:iCs/>
                <w:sz w:val="24"/>
                <w:szCs w:val="24"/>
              </w:rPr>
            </w:pPr>
            <w:r w:rsidRPr="00C26723">
              <w:rPr>
                <w:rFonts w:cs="Times New Roman"/>
                <w:iCs/>
                <w:sz w:val="24"/>
                <w:szCs w:val="24"/>
              </w:rPr>
              <w:t>31.12.</w:t>
            </w:r>
          </w:p>
          <w:p w14:paraId="35D30B06" w14:textId="61C05ACF" w:rsidR="00E83CC8" w:rsidRPr="00C26723" w:rsidRDefault="00E83CC8" w:rsidP="00C558F7">
            <w:pPr>
              <w:jc w:val="center"/>
              <w:rPr>
                <w:rFonts w:cs="Times New Roman"/>
                <w:iCs/>
                <w:sz w:val="24"/>
                <w:szCs w:val="24"/>
              </w:rPr>
            </w:pPr>
            <w:r w:rsidRPr="00C26723">
              <w:rPr>
                <w:rFonts w:cs="Times New Roman"/>
                <w:iCs/>
                <w:sz w:val="24"/>
                <w:szCs w:val="24"/>
              </w:rPr>
              <w:t>2027.</w:t>
            </w:r>
          </w:p>
        </w:tc>
        <w:tc>
          <w:tcPr>
            <w:tcW w:w="1980" w:type="dxa"/>
            <w:gridSpan w:val="2"/>
            <w:vAlign w:val="center"/>
          </w:tcPr>
          <w:p w14:paraId="3E3CCD10" w14:textId="13A36EDD" w:rsidR="00E83CC8" w:rsidRPr="00C26723" w:rsidRDefault="00E83CC8" w:rsidP="0066316F">
            <w:pPr>
              <w:jc w:val="center"/>
              <w:rPr>
                <w:rFonts w:cs="Times New Roman"/>
                <w:iCs/>
                <w:sz w:val="24"/>
                <w:szCs w:val="24"/>
              </w:rPr>
            </w:pPr>
            <w:r w:rsidRPr="00C26723">
              <w:rPr>
                <w:rFonts w:cs="Times New Roman"/>
                <w:iCs/>
                <w:sz w:val="24"/>
                <w:szCs w:val="24"/>
              </w:rPr>
              <w:t>ERAF 13,05</w:t>
            </w:r>
          </w:p>
        </w:tc>
        <w:tc>
          <w:tcPr>
            <w:tcW w:w="1620" w:type="dxa"/>
            <w:gridSpan w:val="2"/>
            <w:vAlign w:val="center"/>
          </w:tcPr>
          <w:p w14:paraId="3D93A193" w14:textId="77777777" w:rsidR="00E83CC8" w:rsidRPr="00C26723" w:rsidRDefault="00E83CC8" w:rsidP="00C558F7">
            <w:pPr>
              <w:jc w:val="center"/>
              <w:rPr>
                <w:rFonts w:cs="Times New Roman"/>
                <w:iCs/>
                <w:sz w:val="24"/>
                <w:szCs w:val="24"/>
              </w:rPr>
            </w:pPr>
          </w:p>
          <w:p w14:paraId="63AA582C" w14:textId="411F8E17" w:rsidR="00E83CC8" w:rsidRPr="00C26723" w:rsidRDefault="00C41F7E" w:rsidP="00C558F7">
            <w:pPr>
              <w:jc w:val="center"/>
              <w:rPr>
                <w:rFonts w:cs="Times New Roman"/>
                <w:iCs/>
                <w:sz w:val="24"/>
                <w:szCs w:val="24"/>
              </w:rPr>
            </w:pPr>
            <w:r>
              <w:rPr>
                <w:rFonts w:cs="Times New Roman"/>
                <w:iCs/>
                <w:sz w:val="24"/>
                <w:szCs w:val="24"/>
              </w:rPr>
              <w:t>Nav plānots īstenot</w:t>
            </w:r>
          </w:p>
        </w:tc>
      </w:tr>
      <w:tr w:rsidR="00E83CC8" w:rsidRPr="00C26723" w14:paraId="68DBDB23" w14:textId="77777777" w:rsidTr="00A5400B">
        <w:trPr>
          <w:trHeight w:val="646"/>
        </w:trPr>
        <w:tc>
          <w:tcPr>
            <w:tcW w:w="608" w:type="dxa"/>
            <w:vMerge/>
          </w:tcPr>
          <w:p w14:paraId="0026D06A" w14:textId="77777777" w:rsidR="00E83CC8" w:rsidRPr="00C26723" w:rsidRDefault="00E83CC8" w:rsidP="00C558F7">
            <w:pPr>
              <w:rPr>
                <w:rFonts w:cs="Times New Roman"/>
                <w:b/>
                <w:bCs/>
                <w:iCs/>
                <w:sz w:val="24"/>
                <w:szCs w:val="24"/>
              </w:rPr>
            </w:pPr>
          </w:p>
        </w:tc>
        <w:tc>
          <w:tcPr>
            <w:tcW w:w="2160" w:type="dxa"/>
          </w:tcPr>
          <w:p w14:paraId="6C162262" w14:textId="619995F1" w:rsidR="00E83CC8" w:rsidRPr="00C26723" w:rsidRDefault="00E83CC8" w:rsidP="00C558F7">
            <w:pPr>
              <w:rPr>
                <w:rFonts w:cs="Times New Roman"/>
                <w:sz w:val="24"/>
                <w:szCs w:val="24"/>
              </w:rPr>
            </w:pPr>
            <w:r w:rsidRPr="00C26723">
              <w:rPr>
                <w:rFonts w:cs="Times New Roman"/>
                <w:sz w:val="24"/>
                <w:szCs w:val="24"/>
              </w:rPr>
              <w:t>2.</w:t>
            </w:r>
            <w:r w:rsidR="00E85237" w:rsidRPr="00C26723">
              <w:rPr>
                <w:rFonts w:cs="Times New Roman"/>
                <w:sz w:val="24"/>
                <w:szCs w:val="24"/>
              </w:rPr>
              <w:t xml:space="preserve"> ES kohēzijas</w:t>
            </w:r>
            <w:r w:rsidR="00E85237">
              <w:rPr>
                <w:rFonts w:cs="Times New Roman"/>
                <w:sz w:val="24"/>
                <w:szCs w:val="24"/>
              </w:rPr>
              <w:t xml:space="preserve"> </w:t>
            </w:r>
            <w:r w:rsidR="00E85237" w:rsidRPr="00C26723">
              <w:rPr>
                <w:rFonts w:cs="Times New Roman"/>
                <w:sz w:val="24"/>
                <w:szCs w:val="24"/>
              </w:rPr>
              <w:t>politikas programm</w:t>
            </w:r>
            <w:r w:rsidR="00E85237">
              <w:rPr>
                <w:rFonts w:cs="Times New Roman"/>
                <w:sz w:val="24"/>
                <w:szCs w:val="24"/>
              </w:rPr>
              <w:t>as</w:t>
            </w:r>
            <w:r w:rsidR="00E85237" w:rsidRPr="00C26723">
              <w:rPr>
                <w:rFonts w:cs="Times New Roman"/>
                <w:sz w:val="24"/>
                <w:szCs w:val="24"/>
              </w:rPr>
              <w:t xml:space="preserve"> 2021.</w:t>
            </w:r>
            <w:r w:rsidR="00E85237" w:rsidRPr="00C26723">
              <w:rPr>
                <w:rFonts w:cs="Times New Roman"/>
                <w:sz w:val="24"/>
                <w:szCs w:val="24"/>
                <w:lang w:eastAsia="lv-LV"/>
              </w:rPr>
              <w:t>–</w:t>
            </w:r>
            <w:r w:rsidR="00E85237" w:rsidRPr="00C26723">
              <w:rPr>
                <w:rFonts w:cs="Times New Roman"/>
                <w:sz w:val="24"/>
                <w:szCs w:val="24"/>
              </w:rPr>
              <w:t>2027. gadam</w:t>
            </w:r>
            <w:r w:rsidR="00E85237">
              <w:rPr>
                <w:rFonts w:cs="Times New Roman"/>
                <w:sz w:val="24"/>
                <w:szCs w:val="24"/>
              </w:rPr>
              <w:t xml:space="preserve"> </w:t>
            </w:r>
            <w:r w:rsidRPr="00C26723">
              <w:rPr>
                <w:rFonts w:cs="Times New Roman"/>
                <w:sz w:val="24"/>
                <w:szCs w:val="24"/>
              </w:rPr>
              <w:t xml:space="preserve">1.4.1. </w:t>
            </w:r>
            <w:r w:rsidRPr="00C26723">
              <w:rPr>
                <w:rFonts w:cs="Times New Roman"/>
                <w:sz w:val="24"/>
                <w:szCs w:val="24"/>
              </w:rPr>
              <w:lastRenderedPageBreak/>
              <w:t xml:space="preserve">specifiskā atbalsta mērķis "Uzlabot digitālo </w:t>
            </w:r>
            <w:proofErr w:type="spellStart"/>
            <w:r w:rsidRPr="00C26723">
              <w:rPr>
                <w:rFonts w:cs="Times New Roman"/>
                <w:sz w:val="24"/>
                <w:szCs w:val="24"/>
              </w:rPr>
              <w:t>savienotību</w:t>
            </w:r>
            <w:proofErr w:type="spellEnd"/>
            <w:r w:rsidRPr="00C26723">
              <w:rPr>
                <w:rFonts w:cs="Times New Roman"/>
                <w:sz w:val="24"/>
                <w:szCs w:val="24"/>
              </w:rPr>
              <w:t>" (1.4.1.1. pasākums "Platjoslas infrastruktūras attīstība (pēdējā jūdze)") (ERAF)</w:t>
            </w:r>
          </w:p>
        </w:tc>
        <w:tc>
          <w:tcPr>
            <w:tcW w:w="4230" w:type="dxa"/>
            <w:gridSpan w:val="2"/>
            <w:vMerge/>
          </w:tcPr>
          <w:p w14:paraId="28320C6E" w14:textId="77777777" w:rsidR="00E83CC8" w:rsidRPr="00C26723" w:rsidRDefault="00E83CC8" w:rsidP="00C558F7">
            <w:pPr>
              <w:jc w:val="both"/>
              <w:rPr>
                <w:rFonts w:cs="Times New Roman"/>
                <w:iCs/>
                <w:sz w:val="24"/>
                <w:szCs w:val="24"/>
              </w:rPr>
            </w:pPr>
          </w:p>
        </w:tc>
        <w:tc>
          <w:tcPr>
            <w:tcW w:w="1800" w:type="dxa"/>
            <w:vMerge/>
          </w:tcPr>
          <w:p w14:paraId="23139F5F" w14:textId="77777777" w:rsidR="00E83CC8" w:rsidRPr="00C26723" w:rsidRDefault="00E83CC8" w:rsidP="00C558F7">
            <w:pPr>
              <w:jc w:val="both"/>
              <w:rPr>
                <w:rFonts w:cs="Times New Roman"/>
                <w:iCs/>
                <w:sz w:val="24"/>
                <w:szCs w:val="24"/>
              </w:rPr>
            </w:pPr>
          </w:p>
        </w:tc>
        <w:tc>
          <w:tcPr>
            <w:tcW w:w="1260" w:type="dxa"/>
            <w:vAlign w:val="center"/>
          </w:tcPr>
          <w:p w14:paraId="61FABD69" w14:textId="77777777" w:rsidR="001420DC" w:rsidRDefault="001420DC" w:rsidP="00C558F7">
            <w:pPr>
              <w:jc w:val="center"/>
              <w:rPr>
                <w:rFonts w:cs="Times New Roman"/>
                <w:iCs/>
                <w:sz w:val="24"/>
                <w:szCs w:val="24"/>
              </w:rPr>
            </w:pPr>
          </w:p>
          <w:p w14:paraId="578FFF93" w14:textId="77777777" w:rsidR="001420DC" w:rsidRDefault="001420DC" w:rsidP="00C558F7">
            <w:pPr>
              <w:jc w:val="center"/>
              <w:rPr>
                <w:rFonts w:cs="Times New Roman"/>
                <w:iCs/>
                <w:sz w:val="24"/>
                <w:szCs w:val="24"/>
              </w:rPr>
            </w:pPr>
          </w:p>
          <w:p w14:paraId="47E8CB6B" w14:textId="77777777" w:rsidR="001420DC" w:rsidRDefault="001420DC" w:rsidP="00C558F7">
            <w:pPr>
              <w:jc w:val="center"/>
              <w:rPr>
                <w:rFonts w:cs="Times New Roman"/>
                <w:iCs/>
                <w:sz w:val="24"/>
                <w:szCs w:val="24"/>
              </w:rPr>
            </w:pPr>
          </w:p>
          <w:p w14:paraId="7B3D759A" w14:textId="77777777" w:rsidR="001420DC" w:rsidRDefault="001420DC" w:rsidP="00C558F7">
            <w:pPr>
              <w:jc w:val="center"/>
              <w:rPr>
                <w:rFonts w:cs="Times New Roman"/>
                <w:iCs/>
                <w:sz w:val="24"/>
                <w:szCs w:val="24"/>
              </w:rPr>
            </w:pPr>
          </w:p>
          <w:p w14:paraId="1DC6EFC1" w14:textId="77777777" w:rsidR="001420DC" w:rsidRDefault="001420DC" w:rsidP="00C558F7">
            <w:pPr>
              <w:jc w:val="center"/>
              <w:rPr>
                <w:rFonts w:cs="Times New Roman"/>
                <w:iCs/>
                <w:sz w:val="24"/>
                <w:szCs w:val="24"/>
              </w:rPr>
            </w:pPr>
          </w:p>
          <w:p w14:paraId="42D5B6F5" w14:textId="30DCB2DF"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990" w:type="dxa"/>
            <w:vAlign w:val="center"/>
          </w:tcPr>
          <w:p w14:paraId="3EFFAF15" w14:textId="77777777" w:rsidR="001420DC" w:rsidRDefault="001420DC" w:rsidP="00C558F7">
            <w:pPr>
              <w:jc w:val="center"/>
              <w:rPr>
                <w:rFonts w:cs="Times New Roman"/>
                <w:iCs/>
                <w:sz w:val="24"/>
                <w:szCs w:val="24"/>
              </w:rPr>
            </w:pPr>
          </w:p>
          <w:p w14:paraId="11970AEF" w14:textId="77777777" w:rsidR="001420DC" w:rsidRDefault="001420DC" w:rsidP="00C558F7">
            <w:pPr>
              <w:jc w:val="center"/>
              <w:rPr>
                <w:rFonts w:cs="Times New Roman"/>
                <w:iCs/>
                <w:sz w:val="24"/>
                <w:szCs w:val="24"/>
              </w:rPr>
            </w:pPr>
          </w:p>
          <w:p w14:paraId="63106C66" w14:textId="77777777" w:rsidR="001420DC" w:rsidRDefault="001420DC" w:rsidP="00C558F7">
            <w:pPr>
              <w:jc w:val="center"/>
              <w:rPr>
                <w:rFonts w:cs="Times New Roman"/>
                <w:iCs/>
                <w:sz w:val="24"/>
                <w:szCs w:val="24"/>
              </w:rPr>
            </w:pPr>
          </w:p>
          <w:p w14:paraId="5F541751" w14:textId="77777777" w:rsidR="001420DC" w:rsidRDefault="001420DC" w:rsidP="00C558F7">
            <w:pPr>
              <w:jc w:val="center"/>
              <w:rPr>
                <w:rFonts w:cs="Times New Roman"/>
                <w:iCs/>
                <w:sz w:val="24"/>
                <w:szCs w:val="24"/>
              </w:rPr>
            </w:pPr>
          </w:p>
          <w:p w14:paraId="314DB586" w14:textId="77777777" w:rsidR="001420DC" w:rsidRDefault="001420DC" w:rsidP="00C558F7">
            <w:pPr>
              <w:jc w:val="center"/>
              <w:rPr>
                <w:rFonts w:cs="Times New Roman"/>
                <w:iCs/>
                <w:sz w:val="24"/>
                <w:szCs w:val="24"/>
              </w:rPr>
            </w:pPr>
          </w:p>
          <w:p w14:paraId="6EA8CC33" w14:textId="77777777" w:rsidR="001F46CD" w:rsidRDefault="00E83CC8" w:rsidP="00C558F7">
            <w:pPr>
              <w:jc w:val="center"/>
              <w:rPr>
                <w:rFonts w:cs="Times New Roman"/>
                <w:iCs/>
                <w:sz w:val="24"/>
                <w:szCs w:val="24"/>
              </w:rPr>
            </w:pPr>
            <w:r w:rsidRPr="00C26723">
              <w:rPr>
                <w:rFonts w:cs="Times New Roman"/>
                <w:iCs/>
                <w:sz w:val="24"/>
                <w:szCs w:val="24"/>
              </w:rPr>
              <w:t>31.12.</w:t>
            </w:r>
          </w:p>
          <w:p w14:paraId="1BD8BEBB" w14:textId="4B0DE220" w:rsidR="00E83CC8" w:rsidRPr="00C26723" w:rsidRDefault="00E83CC8" w:rsidP="00C558F7">
            <w:pPr>
              <w:jc w:val="center"/>
              <w:rPr>
                <w:rFonts w:cs="Times New Roman"/>
                <w:iCs/>
                <w:sz w:val="24"/>
                <w:szCs w:val="24"/>
              </w:rPr>
            </w:pPr>
            <w:r w:rsidRPr="00C26723">
              <w:rPr>
                <w:rFonts w:cs="Times New Roman"/>
                <w:iCs/>
                <w:sz w:val="24"/>
                <w:szCs w:val="24"/>
              </w:rPr>
              <w:t>2027.</w:t>
            </w:r>
          </w:p>
        </w:tc>
        <w:tc>
          <w:tcPr>
            <w:tcW w:w="1980" w:type="dxa"/>
            <w:gridSpan w:val="2"/>
            <w:vAlign w:val="center"/>
          </w:tcPr>
          <w:p w14:paraId="22BA7817" w14:textId="77777777" w:rsidR="001420DC" w:rsidRDefault="001420DC" w:rsidP="00C558F7">
            <w:pPr>
              <w:jc w:val="center"/>
              <w:rPr>
                <w:rFonts w:cs="Times New Roman"/>
                <w:iCs/>
                <w:sz w:val="24"/>
                <w:szCs w:val="24"/>
              </w:rPr>
            </w:pPr>
          </w:p>
          <w:p w14:paraId="3D2EE1E1" w14:textId="77777777" w:rsidR="001420DC" w:rsidRDefault="001420DC" w:rsidP="00C558F7">
            <w:pPr>
              <w:jc w:val="center"/>
              <w:rPr>
                <w:rFonts w:cs="Times New Roman"/>
                <w:iCs/>
                <w:sz w:val="24"/>
                <w:szCs w:val="24"/>
              </w:rPr>
            </w:pPr>
          </w:p>
          <w:p w14:paraId="5CB31253" w14:textId="77777777" w:rsidR="001420DC" w:rsidRDefault="001420DC" w:rsidP="00C558F7">
            <w:pPr>
              <w:jc w:val="center"/>
              <w:rPr>
                <w:rFonts w:cs="Times New Roman"/>
                <w:iCs/>
                <w:sz w:val="24"/>
                <w:szCs w:val="24"/>
              </w:rPr>
            </w:pPr>
          </w:p>
          <w:p w14:paraId="02362F26" w14:textId="77777777" w:rsidR="001420DC" w:rsidRDefault="001420DC" w:rsidP="00C558F7">
            <w:pPr>
              <w:jc w:val="center"/>
              <w:rPr>
                <w:rFonts w:cs="Times New Roman"/>
                <w:iCs/>
                <w:sz w:val="24"/>
                <w:szCs w:val="24"/>
              </w:rPr>
            </w:pPr>
          </w:p>
          <w:p w14:paraId="322CADD4" w14:textId="77777777" w:rsidR="001420DC" w:rsidRDefault="001420DC" w:rsidP="00C558F7">
            <w:pPr>
              <w:jc w:val="center"/>
              <w:rPr>
                <w:rFonts w:cs="Times New Roman"/>
                <w:iCs/>
                <w:sz w:val="24"/>
                <w:szCs w:val="24"/>
              </w:rPr>
            </w:pPr>
          </w:p>
          <w:p w14:paraId="2982FD4A" w14:textId="1022E3E8" w:rsidR="00E83CC8" w:rsidRPr="00C26723" w:rsidRDefault="00E83CC8" w:rsidP="00006C5E">
            <w:pPr>
              <w:jc w:val="center"/>
              <w:rPr>
                <w:rFonts w:cs="Times New Roman"/>
                <w:iCs/>
                <w:sz w:val="24"/>
                <w:szCs w:val="24"/>
              </w:rPr>
            </w:pPr>
            <w:r w:rsidRPr="00C26723">
              <w:rPr>
                <w:rFonts w:cs="Times New Roman"/>
                <w:iCs/>
                <w:sz w:val="24"/>
                <w:szCs w:val="24"/>
              </w:rPr>
              <w:t>ERAF 8,7</w:t>
            </w:r>
            <w:r w:rsidRPr="00C26723">
              <w:rPr>
                <w:rStyle w:val="FootnoteReference"/>
                <w:rFonts w:cs="Times New Roman"/>
                <w:iCs/>
                <w:sz w:val="24"/>
                <w:szCs w:val="24"/>
              </w:rPr>
              <w:footnoteReference w:id="52"/>
            </w:r>
          </w:p>
          <w:p w14:paraId="213BD0CF" w14:textId="77777777" w:rsidR="00E83CC8" w:rsidRPr="00C26723" w:rsidRDefault="00E83CC8" w:rsidP="00C558F7">
            <w:pPr>
              <w:jc w:val="center"/>
              <w:rPr>
                <w:rFonts w:cs="Times New Roman"/>
                <w:iCs/>
                <w:sz w:val="24"/>
                <w:szCs w:val="24"/>
              </w:rPr>
            </w:pPr>
          </w:p>
        </w:tc>
        <w:tc>
          <w:tcPr>
            <w:tcW w:w="1620" w:type="dxa"/>
            <w:gridSpan w:val="2"/>
            <w:vAlign w:val="center"/>
          </w:tcPr>
          <w:p w14:paraId="425A3F0E" w14:textId="77777777" w:rsidR="001420DC" w:rsidRDefault="001420DC" w:rsidP="00C558F7">
            <w:pPr>
              <w:jc w:val="center"/>
              <w:rPr>
                <w:rFonts w:cs="Times New Roman"/>
                <w:iCs/>
                <w:sz w:val="24"/>
                <w:szCs w:val="24"/>
              </w:rPr>
            </w:pPr>
          </w:p>
          <w:p w14:paraId="41C63596" w14:textId="77777777" w:rsidR="001420DC" w:rsidRDefault="001420DC" w:rsidP="00C558F7">
            <w:pPr>
              <w:jc w:val="center"/>
              <w:rPr>
                <w:rFonts w:cs="Times New Roman"/>
                <w:iCs/>
                <w:sz w:val="24"/>
                <w:szCs w:val="24"/>
              </w:rPr>
            </w:pPr>
          </w:p>
          <w:p w14:paraId="7347B80F" w14:textId="77777777" w:rsidR="001420DC" w:rsidRDefault="001420DC" w:rsidP="00C558F7">
            <w:pPr>
              <w:jc w:val="center"/>
              <w:rPr>
                <w:rFonts w:cs="Times New Roman"/>
                <w:iCs/>
                <w:sz w:val="24"/>
                <w:szCs w:val="24"/>
              </w:rPr>
            </w:pPr>
          </w:p>
          <w:p w14:paraId="412D29B6" w14:textId="77777777" w:rsidR="001420DC" w:rsidRDefault="001420DC" w:rsidP="00C558F7">
            <w:pPr>
              <w:jc w:val="center"/>
              <w:rPr>
                <w:rFonts w:cs="Times New Roman"/>
                <w:iCs/>
                <w:sz w:val="24"/>
                <w:szCs w:val="24"/>
              </w:rPr>
            </w:pPr>
          </w:p>
          <w:p w14:paraId="38813DBF" w14:textId="77777777" w:rsidR="001420DC" w:rsidRDefault="001420DC" w:rsidP="00C558F7">
            <w:pPr>
              <w:jc w:val="center"/>
              <w:rPr>
                <w:rFonts w:cs="Times New Roman"/>
                <w:iCs/>
                <w:sz w:val="24"/>
                <w:szCs w:val="24"/>
              </w:rPr>
            </w:pPr>
          </w:p>
          <w:p w14:paraId="0EC64F46" w14:textId="408F5478" w:rsidR="00E83CC8" w:rsidRPr="00C26723" w:rsidRDefault="00223A92" w:rsidP="00C558F7">
            <w:pPr>
              <w:jc w:val="center"/>
              <w:rPr>
                <w:rFonts w:cs="Times New Roman"/>
                <w:iCs/>
                <w:sz w:val="24"/>
                <w:szCs w:val="24"/>
              </w:rPr>
            </w:pPr>
            <w:r>
              <w:rPr>
                <w:rFonts w:cs="Times New Roman"/>
                <w:iCs/>
                <w:sz w:val="24"/>
                <w:szCs w:val="24"/>
              </w:rPr>
              <w:t>Nav plānots īstenot</w:t>
            </w:r>
          </w:p>
        </w:tc>
      </w:tr>
      <w:tr w:rsidR="00E83CC8" w:rsidRPr="00C26723" w14:paraId="2A5E2FE9" w14:textId="77777777" w:rsidTr="00A5400B">
        <w:trPr>
          <w:trHeight w:val="646"/>
        </w:trPr>
        <w:tc>
          <w:tcPr>
            <w:tcW w:w="608" w:type="dxa"/>
            <w:vMerge/>
          </w:tcPr>
          <w:p w14:paraId="5572BC15" w14:textId="77777777" w:rsidR="00E83CC8" w:rsidRPr="00C26723" w:rsidRDefault="00E83CC8" w:rsidP="00C558F7">
            <w:pPr>
              <w:rPr>
                <w:rFonts w:cs="Times New Roman"/>
                <w:b/>
                <w:bCs/>
                <w:iCs/>
                <w:sz w:val="24"/>
                <w:szCs w:val="24"/>
              </w:rPr>
            </w:pPr>
          </w:p>
        </w:tc>
        <w:tc>
          <w:tcPr>
            <w:tcW w:w="2160" w:type="dxa"/>
          </w:tcPr>
          <w:p w14:paraId="2DA660D3" w14:textId="77777777" w:rsidR="00E83CC8" w:rsidRPr="00C26723" w:rsidRDefault="00E83CC8" w:rsidP="00C558F7">
            <w:pPr>
              <w:rPr>
                <w:rFonts w:cs="Times New Roman"/>
                <w:sz w:val="24"/>
                <w:szCs w:val="24"/>
              </w:rPr>
            </w:pPr>
            <w:r w:rsidRPr="00C26723">
              <w:rPr>
                <w:rFonts w:cs="Times New Roman"/>
                <w:sz w:val="24"/>
                <w:szCs w:val="24"/>
              </w:rPr>
              <w:t>3.Eiropas Savienības Atveseļošanās un noturības mehānisma plāna investīcijas 2.4.1.2.i. Platjoslas jeb ļoti augstas veiktspējas tīklu “pēdējās jūdzes” infrastruktūras attīstībā (ANM)</w:t>
            </w:r>
          </w:p>
        </w:tc>
        <w:tc>
          <w:tcPr>
            <w:tcW w:w="4230" w:type="dxa"/>
            <w:gridSpan w:val="2"/>
            <w:vMerge/>
          </w:tcPr>
          <w:p w14:paraId="62DD4768" w14:textId="77777777" w:rsidR="00E83CC8" w:rsidRPr="00C26723" w:rsidRDefault="00E83CC8" w:rsidP="00C558F7">
            <w:pPr>
              <w:jc w:val="both"/>
              <w:rPr>
                <w:rFonts w:cs="Times New Roman"/>
                <w:iCs/>
                <w:sz w:val="24"/>
                <w:szCs w:val="24"/>
              </w:rPr>
            </w:pPr>
          </w:p>
        </w:tc>
        <w:tc>
          <w:tcPr>
            <w:tcW w:w="1800" w:type="dxa"/>
            <w:vMerge/>
          </w:tcPr>
          <w:p w14:paraId="5E0948EE" w14:textId="77777777" w:rsidR="00E83CC8" w:rsidRPr="00C26723" w:rsidRDefault="00E83CC8" w:rsidP="00C558F7">
            <w:pPr>
              <w:jc w:val="both"/>
              <w:rPr>
                <w:rFonts w:cs="Times New Roman"/>
                <w:iCs/>
                <w:sz w:val="24"/>
                <w:szCs w:val="24"/>
              </w:rPr>
            </w:pPr>
          </w:p>
        </w:tc>
        <w:tc>
          <w:tcPr>
            <w:tcW w:w="1260" w:type="dxa"/>
            <w:vAlign w:val="center"/>
          </w:tcPr>
          <w:p w14:paraId="253FBEBC" w14:textId="77777777"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990" w:type="dxa"/>
          </w:tcPr>
          <w:p w14:paraId="17D1326F" w14:textId="77777777" w:rsidR="002E72A5" w:rsidRDefault="002E72A5" w:rsidP="00C558F7">
            <w:pPr>
              <w:jc w:val="center"/>
              <w:rPr>
                <w:rFonts w:cs="Times New Roman"/>
                <w:iCs/>
                <w:sz w:val="24"/>
                <w:szCs w:val="24"/>
              </w:rPr>
            </w:pPr>
          </w:p>
          <w:p w14:paraId="1D3D5BE2" w14:textId="77777777" w:rsidR="002E72A5" w:rsidRDefault="002E72A5" w:rsidP="00C558F7">
            <w:pPr>
              <w:jc w:val="center"/>
              <w:rPr>
                <w:rFonts w:cs="Times New Roman"/>
                <w:iCs/>
                <w:sz w:val="24"/>
                <w:szCs w:val="24"/>
              </w:rPr>
            </w:pPr>
          </w:p>
          <w:p w14:paraId="6E742647" w14:textId="77777777" w:rsidR="002E72A5" w:rsidRDefault="002E72A5" w:rsidP="00C558F7">
            <w:pPr>
              <w:jc w:val="center"/>
              <w:rPr>
                <w:rFonts w:cs="Times New Roman"/>
                <w:iCs/>
                <w:sz w:val="24"/>
                <w:szCs w:val="24"/>
              </w:rPr>
            </w:pPr>
          </w:p>
          <w:p w14:paraId="4F38C5D7" w14:textId="77777777" w:rsidR="001F46CD" w:rsidRDefault="002E72A5" w:rsidP="009665EC">
            <w:pPr>
              <w:rPr>
                <w:rFonts w:cs="Times New Roman"/>
                <w:iCs/>
                <w:sz w:val="24"/>
                <w:szCs w:val="24"/>
              </w:rPr>
            </w:pPr>
            <w:r w:rsidRPr="00C26723">
              <w:rPr>
                <w:rFonts w:cs="Times New Roman"/>
                <w:iCs/>
                <w:sz w:val="24"/>
                <w:szCs w:val="24"/>
              </w:rPr>
              <w:t>ANM projektam 30.06.</w:t>
            </w:r>
          </w:p>
          <w:p w14:paraId="3780EB1E" w14:textId="11C860DD" w:rsidR="00E83CC8" w:rsidRPr="00C26723" w:rsidRDefault="002E72A5" w:rsidP="009665EC">
            <w:pPr>
              <w:rPr>
                <w:rFonts w:cs="Times New Roman"/>
                <w:iCs/>
                <w:sz w:val="24"/>
                <w:szCs w:val="24"/>
              </w:rPr>
            </w:pPr>
            <w:r w:rsidRPr="00C26723">
              <w:rPr>
                <w:rFonts w:cs="Times New Roman"/>
                <w:iCs/>
                <w:sz w:val="24"/>
                <w:szCs w:val="24"/>
              </w:rPr>
              <w:t>2026.</w:t>
            </w:r>
          </w:p>
        </w:tc>
        <w:tc>
          <w:tcPr>
            <w:tcW w:w="1980" w:type="dxa"/>
            <w:gridSpan w:val="2"/>
            <w:vAlign w:val="center"/>
          </w:tcPr>
          <w:p w14:paraId="345D80F8" w14:textId="77777777" w:rsidR="00117122" w:rsidRDefault="00E83CC8" w:rsidP="00C558F7">
            <w:pPr>
              <w:jc w:val="center"/>
              <w:rPr>
                <w:rFonts w:cs="Times New Roman"/>
                <w:iCs/>
                <w:sz w:val="24"/>
                <w:szCs w:val="24"/>
              </w:rPr>
            </w:pPr>
            <w:r w:rsidRPr="00C26723">
              <w:rPr>
                <w:rFonts w:cs="Times New Roman"/>
                <w:iCs/>
                <w:sz w:val="24"/>
                <w:szCs w:val="24"/>
              </w:rPr>
              <w:t xml:space="preserve">ANM </w:t>
            </w:r>
          </w:p>
          <w:p w14:paraId="67C8AB39" w14:textId="3064C0B8" w:rsidR="00E83CC8" w:rsidRPr="00C26723" w:rsidRDefault="00E83CC8" w:rsidP="00C558F7">
            <w:pPr>
              <w:jc w:val="center"/>
              <w:rPr>
                <w:rFonts w:cs="Times New Roman"/>
                <w:iCs/>
                <w:sz w:val="24"/>
                <w:szCs w:val="24"/>
              </w:rPr>
            </w:pPr>
            <w:r w:rsidRPr="00C26723">
              <w:rPr>
                <w:rFonts w:cs="Times New Roman"/>
                <w:iCs/>
                <w:sz w:val="24"/>
                <w:szCs w:val="24"/>
              </w:rPr>
              <w:t>4,0</w:t>
            </w:r>
          </w:p>
          <w:p w14:paraId="185D94EF" w14:textId="77777777" w:rsidR="00E83CC8" w:rsidRPr="00C26723" w:rsidRDefault="00E83CC8" w:rsidP="00C558F7">
            <w:pPr>
              <w:jc w:val="center"/>
              <w:rPr>
                <w:rFonts w:cs="Times New Roman"/>
                <w:iCs/>
                <w:sz w:val="24"/>
                <w:szCs w:val="24"/>
              </w:rPr>
            </w:pPr>
          </w:p>
        </w:tc>
        <w:tc>
          <w:tcPr>
            <w:tcW w:w="1620" w:type="dxa"/>
            <w:gridSpan w:val="2"/>
            <w:vAlign w:val="center"/>
          </w:tcPr>
          <w:p w14:paraId="59274587" w14:textId="77777777" w:rsidR="00E83CC8" w:rsidRPr="00C26723" w:rsidRDefault="00E83CC8" w:rsidP="00C558F7">
            <w:pPr>
              <w:jc w:val="center"/>
              <w:rPr>
                <w:rFonts w:cs="Times New Roman"/>
                <w:iCs/>
                <w:sz w:val="24"/>
                <w:szCs w:val="24"/>
              </w:rPr>
            </w:pPr>
            <w:r w:rsidRPr="00C26723">
              <w:rPr>
                <w:rFonts w:cs="Times New Roman"/>
                <w:iCs/>
                <w:sz w:val="24"/>
                <w:szCs w:val="24"/>
              </w:rPr>
              <w:t xml:space="preserve">ANM </w:t>
            </w:r>
          </w:p>
          <w:p w14:paraId="52A3286E" w14:textId="77777777" w:rsidR="00E83CC8" w:rsidRPr="00C26723" w:rsidRDefault="00E83CC8" w:rsidP="00C558F7">
            <w:pPr>
              <w:jc w:val="center"/>
              <w:rPr>
                <w:rFonts w:cs="Times New Roman"/>
                <w:color w:val="000000"/>
                <w:sz w:val="24"/>
                <w:szCs w:val="24"/>
              </w:rPr>
            </w:pPr>
            <w:r w:rsidRPr="00C26723">
              <w:rPr>
                <w:rFonts w:cs="Times New Roman"/>
                <w:color w:val="000000"/>
                <w:sz w:val="24"/>
                <w:szCs w:val="24"/>
              </w:rPr>
              <w:t>16,235,769</w:t>
            </w:r>
          </w:p>
          <w:p w14:paraId="5852DC60" w14:textId="77777777" w:rsidR="00E83CC8" w:rsidRDefault="00E83CC8" w:rsidP="00C558F7">
            <w:pPr>
              <w:jc w:val="center"/>
              <w:rPr>
                <w:rFonts w:cs="Times New Roman"/>
                <w:iCs/>
                <w:sz w:val="24"/>
                <w:szCs w:val="24"/>
              </w:rPr>
            </w:pPr>
            <w:r w:rsidRPr="00C26723">
              <w:rPr>
                <w:rFonts w:cs="Times New Roman"/>
                <w:iCs/>
                <w:sz w:val="24"/>
                <w:szCs w:val="24"/>
              </w:rPr>
              <w:t>(16,500,</w:t>
            </w:r>
          </w:p>
          <w:p w14:paraId="7DDD3599" w14:textId="594CCB6F" w:rsidR="00E83CC8" w:rsidRPr="00C26723" w:rsidRDefault="00E83CC8" w:rsidP="00C558F7">
            <w:pPr>
              <w:jc w:val="center"/>
              <w:rPr>
                <w:rFonts w:cs="Times New Roman"/>
                <w:iCs/>
                <w:sz w:val="24"/>
                <w:szCs w:val="24"/>
              </w:rPr>
            </w:pPr>
            <w:r w:rsidRPr="00C26723">
              <w:rPr>
                <w:rFonts w:cs="Times New Roman"/>
                <w:iCs/>
                <w:sz w:val="24"/>
                <w:szCs w:val="24"/>
              </w:rPr>
              <w:t>00</w:t>
            </w:r>
            <w:r w:rsidR="00333694">
              <w:rPr>
                <w:rFonts w:cs="Times New Roman"/>
                <w:iCs/>
                <w:sz w:val="24"/>
                <w:szCs w:val="24"/>
              </w:rPr>
              <w:t>0</w:t>
            </w:r>
            <w:r w:rsidRPr="00C26723">
              <w:rPr>
                <w:rFonts w:cs="Times New Roman"/>
                <w:iCs/>
                <w:sz w:val="24"/>
                <w:szCs w:val="24"/>
              </w:rPr>
              <w:t>)</w:t>
            </w:r>
            <w:r w:rsidRPr="00C26723">
              <w:rPr>
                <w:rStyle w:val="FootnoteReference"/>
                <w:rFonts w:cs="Times New Roman"/>
                <w:iCs/>
                <w:sz w:val="24"/>
                <w:szCs w:val="24"/>
              </w:rPr>
              <w:footnoteReference w:id="53"/>
            </w:r>
          </w:p>
        </w:tc>
      </w:tr>
      <w:tr w:rsidR="00E83CC8" w:rsidRPr="00C26723" w14:paraId="4841B480" w14:textId="77777777" w:rsidTr="00C558F7">
        <w:trPr>
          <w:trHeight w:val="383"/>
        </w:trPr>
        <w:tc>
          <w:tcPr>
            <w:tcW w:w="2768" w:type="dxa"/>
            <w:gridSpan w:val="2"/>
          </w:tcPr>
          <w:p w14:paraId="7A60C4E6" w14:textId="77777777" w:rsidR="00E83CC8" w:rsidRPr="00C26723" w:rsidRDefault="00E83CC8" w:rsidP="00C558F7">
            <w:pPr>
              <w:jc w:val="center"/>
              <w:rPr>
                <w:rFonts w:cs="Times New Roman"/>
                <w:b/>
                <w:bCs/>
                <w:sz w:val="24"/>
                <w:szCs w:val="24"/>
              </w:rPr>
            </w:pPr>
          </w:p>
        </w:tc>
        <w:tc>
          <w:tcPr>
            <w:tcW w:w="11880" w:type="dxa"/>
            <w:gridSpan w:val="9"/>
          </w:tcPr>
          <w:p w14:paraId="6D6EA1CA" w14:textId="77777777" w:rsidR="00E83CC8" w:rsidRPr="00C26723" w:rsidRDefault="00E83CC8" w:rsidP="00C558F7">
            <w:pPr>
              <w:jc w:val="center"/>
              <w:rPr>
                <w:rFonts w:cs="Times New Roman"/>
                <w:iCs/>
                <w:sz w:val="18"/>
                <w:szCs w:val="18"/>
                <w:highlight w:val="yellow"/>
              </w:rPr>
            </w:pPr>
            <w:r w:rsidRPr="00C26723">
              <w:rPr>
                <w:rFonts w:cs="Times New Roman"/>
                <w:b/>
                <w:bCs/>
                <w:sz w:val="24"/>
                <w:szCs w:val="24"/>
              </w:rPr>
              <w:t>Informācija par izpildi</w:t>
            </w:r>
          </w:p>
        </w:tc>
      </w:tr>
      <w:tr w:rsidR="00E83CC8" w:rsidRPr="00C26723" w14:paraId="0B58BC4E" w14:textId="77777777" w:rsidTr="00C558F7">
        <w:trPr>
          <w:trHeight w:val="646"/>
        </w:trPr>
        <w:tc>
          <w:tcPr>
            <w:tcW w:w="2768" w:type="dxa"/>
            <w:gridSpan w:val="2"/>
          </w:tcPr>
          <w:p w14:paraId="1BB65E8E" w14:textId="77777777" w:rsidR="00E83CC8" w:rsidRPr="00C26723" w:rsidRDefault="00E83CC8" w:rsidP="00C558F7">
            <w:pPr>
              <w:rPr>
                <w:rFonts w:cs="Times New Roman"/>
                <w:b/>
                <w:bCs/>
                <w:iCs/>
                <w:sz w:val="24"/>
                <w:szCs w:val="24"/>
              </w:rPr>
            </w:pPr>
          </w:p>
        </w:tc>
        <w:tc>
          <w:tcPr>
            <w:tcW w:w="11880" w:type="dxa"/>
            <w:gridSpan w:val="9"/>
          </w:tcPr>
          <w:p w14:paraId="3E562F13" w14:textId="77777777" w:rsidR="00E83CC8" w:rsidRPr="00C26723" w:rsidRDefault="00E83CC8" w:rsidP="00C558F7">
            <w:pPr>
              <w:rPr>
                <w:rFonts w:cs="Times New Roman"/>
                <w:b/>
                <w:bCs/>
                <w:iCs/>
                <w:sz w:val="24"/>
                <w:szCs w:val="24"/>
              </w:rPr>
            </w:pPr>
            <w:r w:rsidRPr="00C26723">
              <w:rPr>
                <w:rFonts w:cs="Times New Roman"/>
                <w:b/>
                <w:bCs/>
                <w:iCs/>
                <w:sz w:val="24"/>
                <w:szCs w:val="24"/>
              </w:rPr>
              <w:t>Pasākums ir daļēji īstenots un tā izpilde turpinās.</w:t>
            </w:r>
          </w:p>
        </w:tc>
      </w:tr>
      <w:tr w:rsidR="00E83CC8" w:rsidRPr="00C26723" w14:paraId="3147BC3E" w14:textId="77777777" w:rsidTr="00C558F7">
        <w:trPr>
          <w:trHeight w:val="646"/>
        </w:trPr>
        <w:tc>
          <w:tcPr>
            <w:tcW w:w="2768" w:type="dxa"/>
            <w:gridSpan w:val="2"/>
          </w:tcPr>
          <w:p w14:paraId="663CABFD" w14:textId="77777777" w:rsidR="00E83CC8" w:rsidRPr="00C26723" w:rsidRDefault="00E83CC8" w:rsidP="00C558F7">
            <w:pPr>
              <w:ind w:firstLine="567"/>
              <w:jc w:val="both"/>
              <w:rPr>
                <w:sz w:val="24"/>
                <w:szCs w:val="24"/>
              </w:rPr>
            </w:pPr>
          </w:p>
        </w:tc>
        <w:tc>
          <w:tcPr>
            <w:tcW w:w="11880" w:type="dxa"/>
            <w:gridSpan w:val="9"/>
          </w:tcPr>
          <w:p w14:paraId="409EF6D5" w14:textId="6BB43040" w:rsidR="00E83CC8" w:rsidRPr="00814F20" w:rsidRDefault="00E83CC8" w:rsidP="00C558F7">
            <w:pPr>
              <w:ind w:firstLine="567"/>
              <w:jc w:val="both"/>
              <w:rPr>
                <w:sz w:val="24"/>
                <w:szCs w:val="24"/>
              </w:rPr>
            </w:pPr>
            <w:r w:rsidRPr="00C26723">
              <w:rPr>
                <w:sz w:val="24"/>
                <w:szCs w:val="24"/>
              </w:rPr>
              <w:t xml:space="preserve">Izvērtējot nozaru vajadzības, kā arī pieejamos finansējuma avotus, šādas aktivitātes: 1.3.1. </w:t>
            </w:r>
            <w:r w:rsidR="00317652" w:rsidRPr="00C26723">
              <w:rPr>
                <w:rFonts w:cs="Times New Roman"/>
                <w:sz w:val="24"/>
                <w:szCs w:val="24"/>
              </w:rPr>
              <w:t>ES kohēzijas</w:t>
            </w:r>
            <w:r w:rsidR="00317652">
              <w:rPr>
                <w:rFonts w:cs="Times New Roman"/>
                <w:sz w:val="24"/>
                <w:szCs w:val="24"/>
              </w:rPr>
              <w:t xml:space="preserve"> </w:t>
            </w:r>
            <w:r w:rsidR="00317652" w:rsidRPr="00C26723">
              <w:rPr>
                <w:rFonts w:cs="Times New Roman"/>
                <w:sz w:val="24"/>
                <w:szCs w:val="24"/>
              </w:rPr>
              <w:t>politikas programm</w:t>
            </w:r>
            <w:r w:rsidR="0044213A">
              <w:rPr>
                <w:rFonts w:cs="Times New Roman"/>
                <w:sz w:val="24"/>
                <w:szCs w:val="24"/>
              </w:rPr>
              <w:t xml:space="preserve">as </w:t>
            </w:r>
            <w:r w:rsidRPr="00C26723">
              <w:rPr>
                <w:sz w:val="24"/>
                <w:szCs w:val="24"/>
              </w:rPr>
              <w:t xml:space="preserve">Latvijai 2021.–2027. gadam 1.4.1. specifiskā atbalsta mērķis </w:t>
            </w:r>
            <w:r>
              <w:rPr>
                <w:sz w:val="24"/>
                <w:szCs w:val="24"/>
              </w:rPr>
              <w:t>“</w:t>
            </w:r>
            <w:r w:rsidRPr="00C26723">
              <w:rPr>
                <w:sz w:val="24"/>
                <w:szCs w:val="24"/>
              </w:rPr>
              <w:t xml:space="preserve">Uzlabot digitālo </w:t>
            </w:r>
            <w:proofErr w:type="spellStart"/>
            <w:r w:rsidRPr="00C26723">
              <w:rPr>
                <w:sz w:val="24"/>
                <w:szCs w:val="24"/>
              </w:rPr>
              <w:t>savienotību</w:t>
            </w:r>
            <w:proofErr w:type="spellEnd"/>
            <w:r>
              <w:rPr>
                <w:sz w:val="24"/>
                <w:szCs w:val="24"/>
              </w:rPr>
              <w:t>”</w:t>
            </w:r>
            <w:r w:rsidRPr="00C26723">
              <w:rPr>
                <w:sz w:val="24"/>
                <w:szCs w:val="24"/>
              </w:rPr>
              <w:t xml:space="preserve"> (1.4.1.3. pasākums </w:t>
            </w:r>
            <w:r>
              <w:rPr>
                <w:sz w:val="24"/>
                <w:szCs w:val="24"/>
              </w:rPr>
              <w:t>“</w:t>
            </w:r>
            <w:r w:rsidRPr="00C26723">
              <w:rPr>
                <w:sz w:val="24"/>
                <w:szCs w:val="24"/>
              </w:rPr>
              <w:t>Nāk</w:t>
            </w:r>
            <w:r>
              <w:rPr>
                <w:sz w:val="24"/>
                <w:szCs w:val="24"/>
              </w:rPr>
              <w:t>a</w:t>
            </w:r>
            <w:r w:rsidRPr="00C26723">
              <w:rPr>
                <w:sz w:val="24"/>
                <w:szCs w:val="24"/>
              </w:rPr>
              <w:t>mās paaudzes tīkla izveide lauku teritorijās (vidējā jūdze)</w:t>
            </w:r>
            <w:r>
              <w:rPr>
                <w:sz w:val="24"/>
                <w:szCs w:val="24"/>
              </w:rPr>
              <w:t>”</w:t>
            </w:r>
            <w:r w:rsidRPr="00C26723">
              <w:rPr>
                <w:sz w:val="24"/>
                <w:szCs w:val="24"/>
              </w:rPr>
              <w:t xml:space="preserve">) (ERAF) un 1.3.2. </w:t>
            </w:r>
            <w:r w:rsidR="0044213A" w:rsidRPr="00C26723">
              <w:rPr>
                <w:rFonts w:cs="Times New Roman"/>
                <w:sz w:val="24"/>
                <w:szCs w:val="24"/>
              </w:rPr>
              <w:t>ES kohēzijas</w:t>
            </w:r>
            <w:r w:rsidR="0044213A">
              <w:rPr>
                <w:rFonts w:cs="Times New Roman"/>
                <w:sz w:val="24"/>
                <w:szCs w:val="24"/>
              </w:rPr>
              <w:t xml:space="preserve"> </w:t>
            </w:r>
            <w:r w:rsidR="0044213A" w:rsidRPr="00C26723">
              <w:rPr>
                <w:rFonts w:cs="Times New Roman"/>
                <w:sz w:val="24"/>
                <w:szCs w:val="24"/>
              </w:rPr>
              <w:t>politikas programm</w:t>
            </w:r>
            <w:r w:rsidR="0044213A">
              <w:rPr>
                <w:rFonts w:cs="Times New Roman"/>
                <w:sz w:val="24"/>
                <w:szCs w:val="24"/>
              </w:rPr>
              <w:t xml:space="preserve">as </w:t>
            </w:r>
            <w:r w:rsidRPr="00C26723">
              <w:rPr>
                <w:sz w:val="24"/>
                <w:szCs w:val="24"/>
              </w:rPr>
              <w:t xml:space="preserve">Latvijai 2021.–2027. gadam 1.4.1. specifiskā atbalsta mērķis </w:t>
            </w:r>
            <w:r>
              <w:rPr>
                <w:sz w:val="24"/>
                <w:szCs w:val="24"/>
              </w:rPr>
              <w:t>“</w:t>
            </w:r>
            <w:r w:rsidRPr="00C26723">
              <w:rPr>
                <w:sz w:val="24"/>
                <w:szCs w:val="24"/>
              </w:rPr>
              <w:t xml:space="preserve">Uzlabot digitālo </w:t>
            </w:r>
            <w:proofErr w:type="spellStart"/>
            <w:r w:rsidRPr="00C26723">
              <w:rPr>
                <w:sz w:val="24"/>
                <w:szCs w:val="24"/>
              </w:rPr>
              <w:t>savienotību</w:t>
            </w:r>
            <w:proofErr w:type="spellEnd"/>
            <w:r>
              <w:rPr>
                <w:sz w:val="24"/>
                <w:szCs w:val="24"/>
              </w:rPr>
              <w:t>”</w:t>
            </w:r>
            <w:r w:rsidRPr="00C26723">
              <w:rPr>
                <w:sz w:val="24"/>
                <w:szCs w:val="24"/>
              </w:rPr>
              <w:t xml:space="preserve"> (1.4.1.1. </w:t>
            </w:r>
            <w:r w:rsidRPr="00C26723">
              <w:rPr>
                <w:sz w:val="24"/>
                <w:szCs w:val="24"/>
              </w:rPr>
              <w:lastRenderedPageBreak/>
              <w:t xml:space="preserve">pasākums </w:t>
            </w:r>
            <w:r>
              <w:rPr>
                <w:sz w:val="24"/>
                <w:szCs w:val="24"/>
              </w:rPr>
              <w:t>“</w:t>
            </w:r>
            <w:r w:rsidRPr="00C26723">
              <w:rPr>
                <w:sz w:val="24"/>
                <w:szCs w:val="24"/>
              </w:rPr>
              <w:t>Platjoslas infrastruktūras attīstība (pēdējā jūdze)</w:t>
            </w:r>
            <w:r>
              <w:rPr>
                <w:sz w:val="24"/>
                <w:szCs w:val="24"/>
              </w:rPr>
              <w:t>”</w:t>
            </w:r>
            <w:r w:rsidRPr="00C26723">
              <w:rPr>
                <w:sz w:val="24"/>
                <w:szCs w:val="24"/>
              </w:rPr>
              <w:t xml:space="preserve">) (ERAF), </w:t>
            </w:r>
            <w:r w:rsidRPr="00C42006">
              <w:rPr>
                <w:sz w:val="24"/>
                <w:szCs w:val="24"/>
              </w:rPr>
              <w:t>netiek īstenot</w:t>
            </w:r>
            <w:r w:rsidR="009C1DC8">
              <w:rPr>
                <w:sz w:val="24"/>
                <w:szCs w:val="24"/>
              </w:rPr>
              <w:t>i</w:t>
            </w:r>
            <w:r w:rsidRPr="00C26723">
              <w:rPr>
                <w:sz w:val="24"/>
                <w:szCs w:val="24"/>
              </w:rPr>
              <w:t xml:space="preserve"> – ar Ministra kabineta 2024. gada 15. novembra </w:t>
            </w:r>
            <w:r w:rsidRPr="00814F20">
              <w:rPr>
                <w:sz w:val="24"/>
                <w:szCs w:val="24"/>
              </w:rPr>
              <w:t>rīkojumu Nr. 953 “Grozījumi MK 2021. gada 16. novembra rīkojumā Nr. 841 “Par Eiropas Savienības kohēzijas politikas programmu 2021.-2027. gadam” un MK 2025. gada 29. maija rīkojumu Nr. 314  “Grozījumi MK 2021. gada 16. novembra rīkojumā Nr. 841 “Par Eiropas Savienības kohēzijas politikas programmu 2021.-2027. gadam” veikti ES kohēzijas politikas programmas 2021.–2027. gadam</w:t>
            </w:r>
            <w:r w:rsidRPr="00814F20">
              <w:rPr>
                <w:rStyle w:val="FootnoteReference"/>
                <w:sz w:val="24"/>
                <w:szCs w:val="24"/>
              </w:rPr>
              <w:footnoteReference w:id="54"/>
            </w:r>
            <w:r w:rsidRPr="00814F20">
              <w:rPr>
                <w:sz w:val="24"/>
                <w:szCs w:val="24"/>
              </w:rPr>
              <w:t xml:space="preserve"> grozījumi un ERAF finansējums ir pārdalīts citu prioritāru projektu īstenošanai. Līdz ar to SM ir aicinājusi elektronisko sakaru komersantus izvērtēt dalību Eiropas infrastruktūras savienošanas instrumenta projektu atlasēs.</w:t>
            </w:r>
          </w:p>
          <w:p w14:paraId="2D700EC4" w14:textId="77777777" w:rsidR="00E83CC8" w:rsidRPr="00814F20" w:rsidRDefault="00E83CC8" w:rsidP="00C558F7">
            <w:pPr>
              <w:pStyle w:val="Heading4"/>
              <w:numPr>
                <w:ilvl w:val="0"/>
                <w:numId w:val="0"/>
              </w:numPr>
              <w:spacing w:before="0" w:after="0"/>
              <w:ind w:firstLine="567"/>
              <w:jc w:val="both"/>
              <w:rPr>
                <w:b w:val="0"/>
                <w:bCs w:val="0"/>
                <w:iCs/>
                <w:sz w:val="24"/>
                <w:szCs w:val="24"/>
              </w:rPr>
            </w:pPr>
            <w:r w:rsidRPr="00814F20">
              <w:rPr>
                <w:b w:val="0"/>
                <w:bCs w:val="0"/>
                <w:sz w:val="24"/>
                <w:szCs w:val="24"/>
              </w:rPr>
              <w:t xml:space="preserve">Savukārt, 1.3.3. darbība Eiropas Savienības Atveseļošanās un noturības mehānisma plāna investīcijas 2.4.1.2.i. Platjoslas jeb ļoti augstas veiktspējas tīklu “pēdējās jūdzes” infrastruktūras attīstībā (ANM) </w:t>
            </w:r>
            <w:r w:rsidRPr="00814F20">
              <w:rPr>
                <w:b w:val="0"/>
                <w:bCs w:val="0"/>
                <w:iCs/>
                <w:sz w:val="24"/>
                <w:szCs w:val="24"/>
              </w:rPr>
              <w:t xml:space="preserve">ir daļēji īstenota un tās izpilde turpinās. </w:t>
            </w:r>
          </w:p>
          <w:p w14:paraId="3EF33052" w14:textId="2E689BD3" w:rsidR="00E83CC8" w:rsidRPr="00C26723" w:rsidRDefault="00E83CC8" w:rsidP="00C558F7">
            <w:pPr>
              <w:ind w:firstLine="567"/>
              <w:jc w:val="both"/>
              <w:rPr>
                <w:iCs/>
                <w:sz w:val="24"/>
                <w:szCs w:val="24"/>
              </w:rPr>
            </w:pPr>
            <w:r w:rsidRPr="00814F20">
              <w:rPr>
                <w:iCs/>
                <w:sz w:val="24"/>
                <w:szCs w:val="24"/>
              </w:rPr>
              <w:t xml:space="preserve">Sākotnēji ANM plānā bija paredzēts finansējuma 4 milj. EUR apmērā, bet tā kā pasākuma “5G infrastruktūras izbūve VIA </w:t>
            </w:r>
            <w:proofErr w:type="spellStart"/>
            <w:r w:rsidRPr="00814F20">
              <w:rPr>
                <w:iCs/>
                <w:sz w:val="24"/>
                <w:szCs w:val="24"/>
              </w:rPr>
              <w:t>Baltica</w:t>
            </w:r>
            <w:proofErr w:type="spellEnd"/>
            <w:r w:rsidRPr="00814F20">
              <w:rPr>
                <w:iCs/>
                <w:sz w:val="24"/>
                <w:szCs w:val="24"/>
              </w:rPr>
              <w:t xml:space="preserve"> </w:t>
            </w:r>
            <w:r w:rsidR="00A8488B" w:rsidRPr="00814F20">
              <w:rPr>
                <w:iCs/>
                <w:sz w:val="24"/>
                <w:szCs w:val="24"/>
              </w:rPr>
              <w:t xml:space="preserve">un </w:t>
            </w:r>
            <w:r w:rsidR="00ED1037" w:rsidRPr="00814F20">
              <w:rPr>
                <w:iCs/>
                <w:sz w:val="24"/>
                <w:szCs w:val="24"/>
              </w:rPr>
              <w:t xml:space="preserve">Rail </w:t>
            </w:r>
            <w:proofErr w:type="spellStart"/>
            <w:r w:rsidR="00ED1037" w:rsidRPr="00814F20">
              <w:rPr>
                <w:iCs/>
                <w:sz w:val="24"/>
                <w:szCs w:val="24"/>
              </w:rPr>
              <w:t>Baltica</w:t>
            </w:r>
            <w:proofErr w:type="spellEnd"/>
            <w:r w:rsidR="00ED1037" w:rsidRPr="00814F20">
              <w:rPr>
                <w:iCs/>
                <w:sz w:val="24"/>
                <w:szCs w:val="24"/>
              </w:rPr>
              <w:t xml:space="preserve">” </w:t>
            </w:r>
            <w:r w:rsidRPr="00814F20">
              <w:rPr>
                <w:iCs/>
                <w:sz w:val="24"/>
                <w:szCs w:val="24"/>
              </w:rPr>
              <w:t xml:space="preserve">plānošanas fāzē tika pieņemts lēmums piesaistīt CEF finansējumu, sākotnēji plānotais finansējums ANM plānā no šī pasākuma varēja tikt pārdalīts ANM investīcijai 2.4.1.2.i. “Platjoslas jeb ļoti augstas </w:t>
            </w:r>
            <w:r w:rsidRPr="00C26723">
              <w:rPr>
                <w:iCs/>
                <w:sz w:val="24"/>
                <w:szCs w:val="24"/>
              </w:rPr>
              <w:t xml:space="preserve">veiktspējas tīklu “pēdējās jūdzes” infrastruktūras attīstībā”. </w:t>
            </w:r>
          </w:p>
          <w:p w14:paraId="12919FB2" w14:textId="77777777" w:rsidR="00E83CC8" w:rsidRPr="00C26723" w:rsidRDefault="00E83CC8" w:rsidP="00C558F7">
            <w:pPr>
              <w:pStyle w:val="Heading4"/>
              <w:numPr>
                <w:ilvl w:val="0"/>
                <w:numId w:val="0"/>
              </w:numPr>
              <w:spacing w:before="0" w:after="0"/>
              <w:ind w:firstLine="567"/>
              <w:jc w:val="both"/>
              <w:rPr>
                <w:b w:val="0"/>
                <w:bCs w:val="0"/>
                <w:sz w:val="24"/>
                <w:szCs w:val="24"/>
              </w:rPr>
            </w:pPr>
            <w:r w:rsidRPr="00C26723">
              <w:rPr>
                <w:b w:val="0"/>
                <w:bCs w:val="0"/>
                <w:sz w:val="24"/>
                <w:szCs w:val="24"/>
              </w:rPr>
              <w:t>2023. gadā tika pabeigta normatīvā regulējuma izstrāde</w:t>
            </w:r>
            <w:r w:rsidRPr="00C26723">
              <w:rPr>
                <w:b w:val="0"/>
                <w:bCs w:val="0"/>
                <w:sz w:val="24"/>
                <w:szCs w:val="24"/>
                <w:vertAlign w:val="superscript"/>
              </w:rPr>
              <w:footnoteReference w:id="55"/>
            </w:r>
            <w:r w:rsidRPr="00C26723">
              <w:rPr>
                <w:b w:val="0"/>
                <w:bCs w:val="0"/>
                <w:sz w:val="24"/>
                <w:szCs w:val="24"/>
              </w:rPr>
              <w:t xml:space="preserve"> un 2024. gadā  atklātas projektu atlases rezultātā noslēgti pieci līgumi par ANM finansējumu 16 235 769 EUR apmērā (par katru plānošanas reģionu noslēgts viens līgums).  ANM īstenotāji – SIA “</w:t>
            </w:r>
            <w:proofErr w:type="spellStart"/>
            <w:r w:rsidRPr="00C26723">
              <w:rPr>
                <w:b w:val="0"/>
                <w:bCs w:val="0"/>
                <w:sz w:val="24"/>
                <w:szCs w:val="24"/>
              </w:rPr>
              <w:t>Balticom</w:t>
            </w:r>
            <w:proofErr w:type="spellEnd"/>
            <w:r w:rsidRPr="00C26723">
              <w:rPr>
                <w:b w:val="0"/>
                <w:bCs w:val="0"/>
                <w:sz w:val="24"/>
                <w:szCs w:val="24"/>
              </w:rPr>
              <w:t xml:space="preserve">” </w:t>
            </w:r>
            <w:r w:rsidRPr="00C26723">
              <w:rPr>
                <w:b w:val="0"/>
                <w:bCs w:val="0"/>
                <w:color w:val="000000" w:themeColor="text1"/>
                <w:sz w:val="24"/>
                <w:szCs w:val="24"/>
              </w:rPr>
              <w:t>(Vidzemes, Latgales, Zemgales un Rīgas plānošanas reģionā) un SIA “</w:t>
            </w:r>
            <w:proofErr w:type="spellStart"/>
            <w:r w:rsidRPr="00C26723">
              <w:rPr>
                <w:b w:val="0"/>
                <w:bCs w:val="0"/>
                <w:color w:val="000000" w:themeColor="text1"/>
                <w:sz w:val="24"/>
                <w:szCs w:val="24"/>
              </w:rPr>
              <w:t>Ost</w:t>
            </w:r>
            <w:r>
              <w:rPr>
                <w:b w:val="0"/>
                <w:bCs w:val="0"/>
                <w:color w:val="000000" w:themeColor="text1"/>
                <w:sz w:val="24"/>
                <w:szCs w:val="24"/>
              </w:rPr>
              <w:t>k</w:t>
            </w:r>
            <w:r w:rsidRPr="00C26723">
              <w:rPr>
                <w:b w:val="0"/>
                <w:bCs w:val="0"/>
                <w:color w:val="000000" w:themeColor="text1"/>
                <w:sz w:val="24"/>
                <w:szCs w:val="24"/>
              </w:rPr>
              <w:t>om</w:t>
            </w:r>
            <w:proofErr w:type="spellEnd"/>
            <w:r w:rsidRPr="00C26723">
              <w:rPr>
                <w:b w:val="0"/>
                <w:bCs w:val="0"/>
                <w:color w:val="000000" w:themeColor="text1"/>
                <w:sz w:val="24"/>
                <w:szCs w:val="24"/>
              </w:rPr>
              <w:t xml:space="preserve">” (Kurzemes plānošanas reģionā) </w:t>
            </w:r>
            <w:r w:rsidRPr="00C26723">
              <w:rPr>
                <w:b w:val="0"/>
                <w:bCs w:val="0"/>
                <w:sz w:val="24"/>
                <w:szCs w:val="24"/>
              </w:rPr>
              <w:t>šobrīd īsteno projektus, kurus plānots pabeigt līdz 30.06.2026. Tā rezultātā paredzēts 6200 mājsaimniecībām, uzņēmumiem, slimnīcām, izglītības iestādēm u.c. ierīkot ļoti augstas veiktspējas tīklu ar lejupielādes ātrumu vismaz 300 Mbit/s</w:t>
            </w:r>
            <w:r w:rsidRPr="00C26723">
              <w:rPr>
                <w:rStyle w:val="FootnoteReference"/>
                <w:b w:val="0"/>
                <w:bCs w:val="0"/>
                <w:sz w:val="24"/>
                <w:szCs w:val="24"/>
              </w:rPr>
              <w:footnoteReference w:id="56"/>
            </w:r>
            <w:r w:rsidRPr="00C26723">
              <w:rPr>
                <w:b w:val="0"/>
                <w:bCs w:val="0"/>
                <w:sz w:val="24"/>
                <w:szCs w:val="24"/>
              </w:rPr>
              <w:t xml:space="preserve">;  </w:t>
            </w:r>
          </w:p>
          <w:p w14:paraId="77A82456" w14:textId="77777777" w:rsidR="00E83CC8" w:rsidRPr="00C26723" w:rsidRDefault="00E83CC8" w:rsidP="00C558F7">
            <w:pPr>
              <w:ind w:firstLine="567"/>
              <w:jc w:val="both"/>
              <w:rPr>
                <w:sz w:val="24"/>
                <w:szCs w:val="24"/>
                <w:lang w:eastAsia="lv-LV"/>
              </w:rPr>
            </w:pPr>
            <w:r w:rsidRPr="00F34ED0">
              <w:rPr>
                <w:sz w:val="24"/>
                <w:szCs w:val="24"/>
                <w:lang w:eastAsia="lv-LV"/>
              </w:rPr>
              <w:t>Ar MK 2025. gada 25. jūnija noteikumiem Nr. 386 “Grozījumi MK 2023. gada 12. decembra noteikumos Nr. 753 "Eiropas Savienības Atveseļošanas un noturības mehānisma plāna 2.4.</w:t>
            </w:r>
            <w:r w:rsidRPr="00C26723">
              <w:rPr>
                <w:sz w:val="24"/>
                <w:szCs w:val="24"/>
                <w:lang w:eastAsia="lv-LV"/>
              </w:rPr>
              <w:t xml:space="preserve"> reformu un investīciju virziena "Digitālās infrastruktūras transformācija" 2.4.1.2.i. investīcijas "Platjoslas jeb ļoti augstas veiktspējas tīklu "pēdējās jūdzes" infrastruktūras attīstība" īstenošanas noteikumi"” veikti grozījumi, lai atvieglotu birokrātisko slogu, radītu tiesisko noteiktību un precizētu finansējuma saņemšanas principus infrastruktūras ieviesējiem. Izmaiņas noteikumos paredz arī ANM finansējuma atlikuma pārdali citiem digitālās transformācijas projektiem. Lai nodrošinātu pilnīgu minētajos MK noteikumos pieejamā AF finansējuma 16,5 miljonu EUR izlietojumu atbilstoši ANM plāna mērķim, bija nepieciešams koriģēt “pēdējās jūdzes” investīcijas plānoto finansējumu, kur bija izveidojies atlikums 264 231 EUR apmērā, atbilstoši faktiski noslēgtajiem līgumiem par projektu īstenošanu. Paredzēts, ka finansējuma atlikums tiks novirzīts projekta </w:t>
            </w:r>
            <w:r w:rsidRPr="00C26723">
              <w:rPr>
                <w:sz w:val="24"/>
                <w:szCs w:val="24"/>
                <w:lang w:eastAsia="lv-LV"/>
              </w:rPr>
              <w:lastRenderedPageBreak/>
              <w:t xml:space="preserve">“Pārrobežu sadarbību nodokļu jomā veicinošu digitālo pakalpojumu attīstība” īstenošanai, </w:t>
            </w:r>
            <w:r w:rsidRPr="00C26723">
              <w:rPr>
                <w:rFonts w:cs="Times New Roman"/>
                <w:sz w:val="24"/>
                <w:szCs w:val="24"/>
              </w:rPr>
              <w:t xml:space="preserve">vienlaikus neietekmējot sākotnējo rādītāju sasniegšanu. </w:t>
            </w:r>
          </w:p>
          <w:p w14:paraId="0886EBAF" w14:textId="08CCDAD8" w:rsidR="00E83CC8" w:rsidRPr="00C26723" w:rsidRDefault="00E83CC8" w:rsidP="00C558F7">
            <w:pPr>
              <w:ind w:firstLine="567"/>
              <w:jc w:val="both"/>
              <w:rPr>
                <w:sz w:val="24"/>
                <w:szCs w:val="24"/>
                <w:lang w:eastAsia="lv-LV"/>
              </w:rPr>
            </w:pPr>
            <w:r w:rsidRPr="00C26723">
              <w:rPr>
                <w:sz w:val="24"/>
                <w:szCs w:val="24"/>
              </w:rPr>
              <w:t xml:space="preserve">Papildus </w:t>
            </w:r>
            <w:r w:rsidR="00413770">
              <w:rPr>
                <w:sz w:val="24"/>
                <w:szCs w:val="24"/>
              </w:rPr>
              <w:t>EK</w:t>
            </w:r>
            <w:r w:rsidRPr="00C26723">
              <w:rPr>
                <w:sz w:val="24"/>
                <w:szCs w:val="24"/>
              </w:rPr>
              <w:t xml:space="preserve"> ir atbalstījusi šādus CEF projektus, kas veicina 5G attīstību:</w:t>
            </w:r>
          </w:p>
          <w:p w14:paraId="3B0C568A" w14:textId="77777777" w:rsidR="00E83CC8" w:rsidRPr="00C26723" w:rsidRDefault="00E83CC8" w:rsidP="00C558F7">
            <w:pPr>
              <w:pStyle w:val="Heading4"/>
              <w:numPr>
                <w:ilvl w:val="0"/>
                <w:numId w:val="31"/>
              </w:numPr>
              <w:spacing w:before="0" w:after="0"/>
              <w:ind w:left="1080"/>
              <w:jc w:val="both"/>
              <w:rPr>
                <w:b w:val="0"/>
                <w:bCs w:val="0"/>
                <w:sz w:val="24"/>
                <w:szCs w:val="24"/>
              </w:rPr>
            </w:pPr>
            <w:r w:rsidRPr="00C26723">
              <w:rPr>
                <w:b w:val="0"/>
                <w:bCs w:val="0"/>
                <w:sz w:val="24"/>
                <w:szCs w:val="24"/>
              </w:rPr>
              <w:t>“</w:t>
            </w:r>
            <w:r w:rsidRPr="00C26723">
              <w:rPr>
                <w:b w:val="0"/>
                <w:bCs w:val="0"/>
                <w:i/>
                <w:iCs/>
                <w:sz w:val="24"/>
                <w:szCs w:val="24"/>
              </w:rPr>
              <w:t xml:space="preserve">5G </w:t>
            </w:r>
            <w:proofErr w:type="spellStart"/>
            <w:r w:rsidRPr="00C26723">
              <w:rPr>
                <w:b w:val="0"/>
                <w:bCs w:val="0"/>
                <w:i/>
                <w:iCs/>
                <w:sz w:val="24"/>
                <w:szCs w:val="24"/>
              </w:rPr>
              <w:t>for</w:t>
            </w:r>
            <w:proofErr w:type="spellEnd"/>
            <w:r w:rsidRPr="00C26723">
              <w:rPr>
                <w:b w:val="0"/>
                <w:bCs w:val="0"/>
                <w:i/>
                <w:iCs/>
                <w:sz w:val="24"/>
                <w:szCs w:val="24"/>
              </w:rPr>
              <w:t xml:space="preserve"> a </w:t>
            </w:r>
            <w:proofErr w:type="spellStart"/>
            <w:r w:rsidRPr="00C26723">
              <w:rPr>
                <w:b w:val="0"/>
                <w:bCs w:val="0"/>
                <w:i/>
                <w:iCs/>
                <w:sz w:val="24"/>
                <w:szCs w:val="24"/>
              </w:rPr>
              <w:t>Better</w:t>
            </w:r>
            <w:proofErr w:type="spellEnd"/>
            <w:r w:rsidRPr="00C26723">
              <w:rPr>
                <w:b w:val="0"/>
                <w:bCs w:val="0"/>
                <w:i/>
                <w:iCs/>
                <w:sz w:val="24"/>
                <w:szCs w:val="24"/>
              </w:rPr>
              <w:t xml:space="preserve"> </w:t>
            </w:r>
            <w:proofErr w:type="spellStart"/>
            <w:r w:rsidRPr="00C26723">
              <w:rPr>
                <w:b w:val="0"/>
                <w:bCs w:val="0"/>
                <w:i/>
                <w:iCs/>
                <w:sz w:val="24"/>
                <w:szCs w:val="24"/>
              </w:rPr>
              <w:t>Tomorrow</w:t>
            </w:r>
            <w:proofErr w:type="spellEnd"/>
            <w:r w:rsidRPr="00C26723">
              <w:rPr>
                <w:b w:val="0"/>
                <w:bCs w:val="0"/>
                <w:i/>
                <w:iCs/>
                <w:sz w:val="24"/>
                <w:szCs w:val="24"/>
              </w:rPr>
              <w:t xml:space="preserve">: </w:t>
            </w:r>
            <w:proofErr w:type="spellStart"/>
            <w:r w:rsidRPr="00C26723">
              <w:rPr>
                <w:b w:val="0"/>
                <w:bCs w:val="0"/>
                <w:i/>
                <w:iCs/>
                <w:sz w:val="24"/>
                <w:szCs w:val="24"/>
              </w:rPr>
              <w:t>Protecting</w:t>
            </w:r>
            <w:proofErr w:type="spellEnd"/>
            <w:r w:rsidRPr="00C26723">
              <w:rPr>
                <w:b w:val="0"/>
                <w:bCs w:val="0"/>
                <w:i/>
                <w:iCs/>
                <w:sz w:val="24"/>
                <w:szCs w:val="24"/>
              </w:rPr>
              <w:t xml:space="preserve"> </w:t>
            </w:r>
            <w:proofErr w:type="spellStart"/>
            <w:r w:rsidRPr="00C26723">
              <w:rPr>
                <w:b w:val="0"/>
                <w:bCs w:val="0"/>
                <w:i/>
                <w:iCs/>
                <w:sz w:val="24"/>
                <w:szCs w:val="24"/>
              </w:rPr>
              <w:t>Lives</w:t>
            </w:r>
            <w:proofErr w:type="spellEnd"/>
            <w:r w:rsidRPr="00C26723">
              <w:rPr>
                <w:b w:val="0"/>
                <w:bCs w:val="0"/>
                <w:i/>
                <w:iCs/>
                <w:sz w:val="24"/>
                <w:szCs w:val="24"/>
              </w:rPr>
              <w:t xml:space="preserve"> </w:t>
            </w:r>
            <w:proofErr w:type="spellStart"/>
            <w:r w:rsidRPr="00C26723">
              <w:rPr>
                <w:b w:val="0"/>
                <w:bCs w:val="0"/>
                <w:i/>
                <w:iCs/>
                <w:sz w:val="24"/>
                <w:szCs w:val="24"/>
              </w:rPr>
              <w:t>and</w:t>
            </w:r>
            <w:proofErr w:type="spellEnd"/>
            <w:r w:rsidRPr="00C26723">
              <w:rPr>
                <w:b w:val="0"/>
                <w:bCs w:val="0"/>
                <w:i/>
                <w:iCs/>
                <w:sz w:val="24"/>
                <w:szCs w:val="24"/>
              </w:rPr>
              <w:t xml:space="preserve"> </w:t>
            </w:r>
            <w:proofErr w:type="spellStart"/>
            <w:r w:rsidRPr="00C26723">
              <w:rPr>
                <w:b w:val="0"/>
                <w:bCs w:val="0"/>
                <w:i/>
                <w:iCs/>
                <w:sz w:val="24"/>
                <w:szCs w:val="24"/>
              </w:rPr>
              <w:t>the</w:t>
            </w:r>
            <w:proofErr w:type="spellEnd"/>
            <w:r w:rsidRPr="00C26723">
              <w:rPr>
                <w:b w:val="0"/>
                <w:bCs w:val="0"/>
                <w:i/>
                <w:iCs/>
                <w:sz w:val="24"/>
                <w:szCs w:val="24"/>
              </w:rPr>
              <w:t xml:space="preserve"> </w:t>
            </w:r>
            <w:proofErr w:type="spellStart"/>
            <w:r w:rsidRPr="00C26723">
              <w:rPr>
                <w:b w:val="0"/>
                <w:bCs w:val="0"/>
                <w:i/>
                <w:iCs/>
                <w:sz w:val="24"/>
                <w:szCs w:val="24"/>
              </w:rPr>
              <w:t>Environment</w:t>
            </w:r>
            <w:proofErr w:type="spellEnd"/>
            <w:r w:rsidRPr="00C26723">
              <w:rPr>
                <w:b w:val="0"/>
                <w:bCs w:val="0"/>
                <w:i/>
                <w:iCs/>
                <w:sz w:val="24"/>
                <w:szCs w:val="24"/>
              </w:rPr>
              <w:t xml:space="preserve"> </w:t>
            </w:r>
            <w:proofErr w:type="spellStart"/>
            <w:r w:rsidRPr="00C26723">
              <w:rPr>
                <w:b w:val="0"/>
                <w:bCs w:val="0"/>
                <w:i/>
                <w:iCs/>
                <w:sz w:val="24"/>
                <w:szCs w:val="24"/>
              </w:rPr>
              <w:t>in</w:t>
            </w:r>
            <w:proofErr w:type="spellEnd"/>
            <w:r w:rsidRPr="00C26723">
              <w:rPr>
                <w:b w:val="0"/>
                <w:bCs w:val="0"/>
                <w:i/>
                <w:iCs/>
                <w:sz w:val="24"/>
                <w:szCs w:val="24"/>
              </w:rPr>
              <w:t xml:space="preserve"> </w:t>
            </w:r>
            <w:proofErr w:type="spellStart"/>
            <w:r w:rsidRPr="00C26723">
              <w:rPr>
                <w:b w:val="0"/>
                <w:bCs w:val="0"/>
                <w:i/>
                <w:iCs/>
                <w:sz w:val="24"/>
                <w:szCs w:val="24"/>
              </w:rPr>
              <w:t>Riga</w:t>
            </w:r>
            <w:proofErr w:type="spellEnd"/>
            <w:r w:rsidRPr="00C26723">
              <w:rPr>
                <w:b w:val="0"/>
                <w:bCs w:val="0"/>
                <w:i/>
                <w:iCs/>
                <w:sz w:val="24"/>
                <w:szCs w:val="24"/>
              </w:rPr>
              <w:t xml:space="preserve"> </w:t>
            </w:r>
            <w:proofErr w:type="spellStart"/>
            <w:r w:rsidRPr="00C26723">
              <w:rPr>
                <w:b w:val="0"/>
                <w:bCs w:val="0"/>
                <w:i/>
                <w:iCs/>
                <w:sz w:val="24"/>
                <w:szCs w:val="24"/>
              </w:rPr>
              <w:t>and</w:t>
            </w:r>
            <w:proofErr w:type="spellEnd"/>
            <w:r w:rsidRPr="00C26723">
              <w:rPr>
                <w:b w:val="0"/>
                <w:bCs w:val="0"/>
                <w:i/>
                <w:iCs/>
                <w:sz w:val="24"/>
                <w:szCs w:val="24"/>
              </w:rPr>
              <w:t xml:space="preserve"> </w:t>
            </w:r>
            <w:proofErr w:type="spellStart"/>
            <w:r w:rsidRPr="00C26723">
              <w:rPr>
                <w:b w:val="0"/>
                <w:bCs w:val="0"/>
                <w:i/>
                <w:iCs/>
                <w:sz w:val="24"/>
                <w:szCs w:val="24"/>
              </w:rPr>
              <w:t>Turin</w:t>
            </w:r>
            <w:proofErr w:type="spellEnd"/>
            <w:r w:rsidRPr="00C26723">
              <w:rPr>
                <w:b w:val="0"/>
                <w:bCs w:val="0"/>
                <w:i/>
                <w:iCs/>
                <w:sz w:val="24"/>
                <w:szCs w:val="24"/>
              </w:rPr>
              <w:t xml:space="preserve"> (5G4LIVES)</w:t>
            </w:r>
            <w:r w:rsidRPr="00C26723">
              <w:rPr>
                <w:b w:val="0"/>
                <w:bCs w:val="0"/>
                <w:sz w:val="24"/>
                <w:szCs w:val="24"/>
              </w:rPr>
              <w:t>”</w:t>
            </w:r>
            <w:r w:rsidRPr="00C26723">
              <w:rPr>
                <w:rStyle w:val="FootnoteReference"/>
                <w:b w:val="0"/>
                <w:bCs w:val="0"/>
                <w:sz w:val="24"/>
                <w:szCs w:val="24"/>
              </w:rPr>
              <w:footnoteReference w:id="57"/>
            </w:r>
            <w:r w:rsidRPr="00C26723">
              <w:rPr>
                <w:b w:val="0"/>
                <w:bCs w:val="0"/>
                <w:sz w:val="24"/>
                <w:szCs w:val="24"/>
              </w:rPr>
              <w:t>. Mērķis ir Rīgas pašvaldības policijas inovatīvu 5G risinājumu izstrāde bezpilota lidaparātu jomā sabiedrības aizsardzības veicināšanai. Projekts Latvijā paredz bezpilota lidaparātu un 5G tehnoloģiju izmantošanu monitoringa un glābšanas operācijās. Šīs pieejas mērķis ir uzlabot policijas efektivitāti, jo īpaši sarežģītos apvidos. CEF finansējums: Kopējās projekta realizācijas izmaksas Rīgā un Turīnā sasniegs 3 826 000 EUR. Projekta realizācijas izmaksas Latvijas daļai - 922 000 EUR, t.sk. 691 500 EUR ir CEF, bet 230 500 EUR ir Rīgas pašvaldības finansējums.</w:t>
            </w:r>
          </w:p>
          <w:p w14:paraId="6360CE49" w14:textId="77777777" w:rsidR="00E83CC8" w:rsidRPr="00C26723" w:rsidRDefault="00E83CC8" w:rsidP="00C558F7">
            <w:pPr>
              <w:pStyle w:val="Heading4"/>
              <w:numPr>
                <w:ilvl w:val="0"/>
                <w:numId w:val="31"/>
              </w:numPr>
              <w:spacing w:before="0" w:after="0"/>
              <w:ind w:left="1080"/>
              <w:jc w:val="both"/>
              <w:rPr>
                <w:b w:val="0"/>
                <w:bCs w:val="0"/>
                <w:sz w:val="24"/>
                <w:szCs w:val="24"/>
              </w:rPr>
            </w:pPr>
            <w:r w:rsidRPr="00C26723">
              <w:rPr>
                <w:b w:val="0"/>
                <w:bCs w:val="0"/>
                <w:sz w:val="24"/>
                <w:szCs w:val="24"/>
              </w:rPr>
              <w:t>“</w:t>
            </w:r>
            <w:proofErr w:type="spellStart"/>
            <w:r w:rsidRPr="00C26723">
              <w:rPr>
                <w:b w:val="0"/>
                <w:bCs w:val="0"/>
                <w:i/>
                <w:iCs/>
                <w:sz w:val="24"/>
                <w:szCs w:val="24"/>
              </w:rPr>
              <w:t>Baltic</w:t>
            </w:r>
            <w:proofErr w:type="spellEnd"/>
            <w:r w:rsidRPr="00C26723">
              <w:rPr>
                <w:b w:val="0"/>
                <w:bCs w:val="0"/>
                <w:i/>
                <w:iCs/>
                <w:sz w:val="24"/>
                <w:szCs w:val="24"/>
              </w:rPr>
              <w:t xml:space="preserve"> Ring</w:t>
            </w:r>
            <w:r w:rsidRPr="00C26723">
              <w:rPr>
                <w:b w:val="0"/>
                <w:bCs w:val="0"/>
                <w:sz w:val="24"/>
                <w:szCs w:val="24"/>
              </w:rPr>
              <w:t>”</w:t>
            </w:r>
            <w:r w:rsidRPr="00C26723">
              <w:rPr>
                <w:rStyle w:val="FootnoteReference"/>
                <w:b w:val="0"/>
                <w:bCs w:val="0"/>
                <w:sz w:val="24"/>
                <w:szCs w:val="24"/>
              </w:rPr>
              <w:footnoteReference w:id="58"/>
            </w:r>
            <w:r w:rsidRPr="00C26723">
              <w:rPr>
                <w:b w:val="0"/>
                <w:bCs w:val="0"/>
                <w:sz w:val="24"/>
                <w:szCs w:val="24"/>
              </w:rPr>
              <w:t xml:space="preserve"> (plānots pabeigt 2025. gadā). Mērķis: savienot Zviedriju un Somiju, izmantojot jaunu optiskās šķiedras trasi caur Baltijas valstīm uz Eiropu caur Varšavu, izmantojot sauszemes šķiedru no Tallinas caur Rīgu un Kauņu, un piedāvā jaunu, unikālu un daudzveidīgu iespēju izveidot savienojumu ar globālajiem mākoņiem, digitālajiem pakalpojumiem un </w:t>
            </w:r>
            <w:proofErr w:type="spellStart"/>
            <w:r w:rsidRPr="00C26723">
              <w:rPr>
                <w:b w:val="0"/>
                <w:bCs w:val="0"/>
                <w:sz w:val="24"/>
                <w:szCs w:val="24"/>
              </w:rPr>
              <w:t>starpsavienojumu</w:t>
            </w:r>
            <w:proofErr w:type="spellEnd"/>
            <w:r w:rsidRPr="00C26723">
              <w:rPr>
                <w:b w:val="0"/>
                <w:bCs w:val="0"/>
                <w:sz w:val="24"/>
                <w:szCs w:val="24"/>
              </w:rPr>
              <w:t xml:space="preserve"> centriem Eiropā un visā pasaulē.  Šajā projektā piedalās 6 ES dalībvalstis (Zviedrija, Somija, Igaunija, Latvija, Lietuva un Polija). Iesaistītās puses: ARELION SWEDEN AB (koordinators), ARELION ESTONIA, ARELION POLAND SP ZOO, UAB ARELION LITHUANIA ARELION FINLAND OY, SIA ARELION LATVIA. CEF finansējums: 1 740 000 EUR,  t.sk. investīciju daļa Latvijā ~ 373 750 EUR.</w:t>
            </w:r>
          </w:p>
          <w:p w14:paraId="6B1C0C5D" w14:textId="7F5ADBBC" w:rsidR="00430931" w:rsidRDefault="00E83CC8" w:rsidP="00096FA3">
            <w:pPr>
              <w:ind w:firstLine="567"/>
              <w:jc w:val="both"/>
              <w:rPr>
                <w:rFonts w:cs="Times New Roman"/>
                <w:sz w:val="24"/>
                <w:szCs w:val="24"/>
              </w:rPr>
            </w:pPr>
            <w:r w:rsidRPr="00C26723">
              <w:rPr>
                <w:rFonts w:cs="Times New Roman"/>
                <w:sz w:val="24"/>
                <w:szCs w:val="24"/>
              </w:rPr>
              <w:t>Kopumā jāsecina, ka pat ar ERAF finansējuma pārdali sākotnēji noteiktā rādītāja izpilde tiks nodrošināta</w:t>
            </w:r>
            <w:r w:rsidR="001E5FA5">
              <w:rPr>
                <w:rFonts w:cs="Times New Roman"/>
                <w:sz w:val="24"/>
                <w:szCs w:val="24"/>
              </w:rPr>
              <w:t>.</w:t>
            </w:r>
          </w:p>
          <w:p w14:paraId="5A64EAB1" w14:textId="77777777" w:rsidR="00430931" w:rsidRDefault="00430931" w:rsidP="0012541E">
            <w:pPr>
              <w:jc w:val="both"/>
              <w:rPr>
                <w:rFonts w:cs="Times New Roman"/>
                <w:sz w:val="24"/>
                <w:szCs w:val="24"/>
              </w:rPr>
            </w:pPr>
          </w:p>
          <w:p w14:paraId="61F1017D" w14:textId="77777777" w:rsidR="00BC13D0" w:rsidRDefault="00BC13D0" w:rsidP="0012541E">
            <w:pPr>
              <w:jc w:val="both"/>
              <w:rPr>
                <w:rFonts w:cs="Times New Roman"/>
                <w:sz w:val="24"/>
                <w:szCs w:val="24"/>
              </w:rPr>
            </w:pPr>
          </w:p>
          <w:p w14:paraId="3A703E3B" w14:textId="77777777" w:rsidR="00BC13D0" w:rsidRDefault="00BC13D0" w:rsidP="0012541E">
            <w:pPr>
              <w:jc w:val="both"/>
              <w:rPr>
                <w:rFonts w:cs="Times New Roman"/>
                <w:sz w:val="24"/>
                <w:szCs w:val="24"/>
              </w:rPr>
            </w:pPr>
          </w:p>
          <w:p w14:paraId="2B05D709" w14:textId="77777777" w:rsidR="00BC13D0" w:rsidRDefault="00BC13D0" w:rsidP="0012541E">
            <w:pPr>
              <w:jc w:val="both"/>
              <w:rPr>
                <w:rFonts w:cs="Times New Roman"/>
                <w:sz w:val="24"/>
                <w:szCs w:val="24"/>
              </w:rPr>
            </w:pPr>
          </w:p>
          <w:p w14:paraId="7111EB5E" w14:textId="77777777" w:rsidR="00BC13D0" w:rsidRDefault="00BC13D0" w:rsidP="0012541E">
            <w:pPr>
              <w:jc w:val="both"/>
              <w:rPr>
                <w:rFonts w:cs="Times New Roman"/>
                <w:sz w:val="24"/>
                <w:szCs w:val="24"/>
              </w:rPr>
            </w:pPr>
          </w:p>
          <w:p w14:paraId="4B310435" w14:textId="77777777" w:rsidR="00BC13D0" w:rsidRDefault="00BC13D0" w:rsidP="0012541E">
            <w:pPr>
              <w:jc w:val="both"/>
              <w:rPr>
                <w:rFonts w:cs="Times New Roman"/>
                <w:sz w:val="24"/>
                <w:szCs w:val="24"/>
              </w:rPr>
            </w:pPr>
          </w:p>
          <w:p w14:paraId="3D2D6D85" w14:textId="77777777" w:rsidR="00BC13D0" w:rsidRDefault="00BC13D0" w:rsidP="0012541E">
            <w:pPr>
              <w:jc w:val="both"/>
              <w:rPr>
                <w:rFonts w:cs="Times New Roman"/>
                <w:sz w:val="24"/>
                <w:szCs w:val="24"/>
              </w:rPr>
            </w:pPr>
          </w:p>
          <w:p w14:paraId="717BAEC9" w14:textId="77777777" w:rsidR="00BC13D0" w:rsidRDefault="00BC13D0" w:rsidP="0012541E">
            <w:pPr>
              <w:jc w:val="both"/>
              <w:rPr>
                <w:rFonts w:cs="Times New Roman"/>
                <w:sz w:val="24"/>
                <w:szCs w:val="24"/>
              </w:rPr>
            </w:pPr>
          </w:p>
          <w:p w14:paraId="55D1E6DF" w14:textId="77777777" w:rsidR="00BC13D0" w:rsidRDefault="00BC13D0" w:rsidP="0012541E">
            <w:pPr>
              <w:jc w:val="both"/>
              <w:rPr>
                <w:rFonts w:cs="Times New Roman"/>
                <w:sz w:val="24"/>
                <w:szCs w:val="24"/>
              </w:rPr>
            </w:pPr>
          </w:p>
          <w:p w14:paraId="792F0DF9" w14:textId="77777777" w:rsidR="00BC13D0" w:rsidRDefault="00BC13D0" w:rsidP="0012541E">
            <w:pPr>
              <w:jc w:val="both"/>
              <w:rPr>
                <w:rFonts w:cs="Times New Roman"/>
                <w:sz w:val="24"/>
                <w:szCs w:val="24"/>
              </w:rPr>
            </w:pPr>
          </w:p>
          <w:p w14:paraId="578191BB" w14:textId="77777777" w:rsidR="00BC13D0" w:rsidRDefault="00BC13D0" w:rsidP="0012541E">
            <w:pPr>
              <w:jc w:val="both"/>
              <w:rPr>
                <w:rFonts w:cs="Times New Roman"/>
                <w:sz w:val="24"/>
                <w:szCs w:val="24"/>
              </w:rPr>
            </w:pPr>
          </w:p>
          <w:p w14:paraId="780CD14B" w14:textId="77777777" w:rsidR="00BC13D0" w:rsidRDefault="00BC13D0" w:rsidP="0012541E">
            <w:pPr>
              <w:jc w:val="both"/>
              <w:rPr>
                <w:rFonts w:cs="Times New Roman"/>
                <w:sz w:val="24"/>
                <w:szCs w:val="24"/>
              </w:rPr>
            </w:pPr>
          </w:p>
          <w:p w14:paraId="13D6C4C7" w14:textId="77777777" w:rsidR="00BC13D0" w:rsidRPr="00C26723" w:rsidRDefault="00BC13D0" w:rsidP="005D0C9B">
            <w:pPr>
              <w:jc w:val="both"/>
              <w:rPr>
                <w:sz w:val="24"/>
                <w:szCs w:val="24"/>
                <w:highlight w:val="yellow"/>
              </w:rPr>
            </w:pPr>
          </w:p>
        </w:tc>
      </w:tr>
      <w:tr w:rsidR="00E83CC8" w:rsidRPr="00C26723" w14:paraId="29E45D6F" w14:textId="77777777" w:rsidTr="00A5400B">
        <w:trPr>
          <w:trHeight w:val="646"/>
        </w:trPr>
        <w:tc>
          <w:tcPr>
            <w:tcW w:w="608" w:type="dxa"/>
            <w:shd w:val="clear" w:color="auto" w:fill="E5DFEC" w:themeFill="accent4" w:themeFillTint="33"/>
            <w:vAlign w:val="center"/>
          </w:tcPr>
          <w:p w14:paraId="280D67F9" w14:textId="77777777" w:rsidR="00E83CC8" w:rsidRPr="00C26723" w:rsidRDefault="00E83CC8" w:rsidP="00C558F7">
            <w:pPr>
              <w:jc w:val="center"/>
              <w:rPr>
                <w:rFonts w:cs="Times New Roman"/>
                <w:b/>
                <w:bCs/>
                <w:iCs/>
                <w:sz w:val="18"/>
                <w:szCs w:val="18"/>
              </w:rPr>
            </w:pPr>
            <w:r w:rsidRPr="00C26723">
              <w:rPr>
                <w:rFonts w:cs="Times New Roman"/>
                <w:b/>
                <w:bCs/>
                <w:iCs/>
                <w:sz w:val="24"/>
                <w:szCs w:val="24"/>
              </w:rPr>
              <w:lastRenderedPageBreak/>
              <w:t>Nr.</w:t>
            </w:r>
          </w:p>
        </w:tc>
        <w:tc>
          <w:tcPr>
            <w:tcW w:w="2160" w:type="dxa"/>
            <w:shd w:val="clear" w:color="auto" w:fill="E5DFEC" w:themeFill="accent4" w:themeFillTint="33"/>
            <w:vAlign w:val="center"/>
          </w:tcPr>
          <w:p w14:paraId="255A7FF2" w14:textId="77777777" w:rsidR="00E83CC8" w:rsidRPr="00C26723" w:rsidRDefault="00E83CC8" w:rsidP="00C558F7">
            <w:pPr>
              <w:rPr>
                <w:rFonts w:cs="Times New Roman"/>
                <w:b/>
                <w:bCs/>
                <w:iCs/>
                <w:sz w:val="18"/>
                <w:szCs w:val="18"/>
              </w:rPr>
            </w:pPr>
            <w:r w:rsidRPr="00C26723">
              <w:rPr>
                <w:rFonts w:cs="Times New Roman"/>
                <w:b/>
                <w:bCs/>
                <w:iCs/>
                <w:sz w:val="24"/>
                <w:szCs w:val="24"/>
              </w:rPr>
              <w:t>Pasākums</w:t>
            </w:r>
          </w:p>
        </w:tc>
        <w:tc>
          <w:tcPr>
            <w:tcW w:w="3870" w:type="dxa"/>
            <w:shd w:val="clear" w:color="auto" w:fill="E5DFEC" w:themeFill="accent4" w:themeFillTint="33"/>
            <w:vAlign w:val="center"/>
          </w:tcPr>
          <w:p w14:paraId="1BEB1B24" w14:textId="77777777" w:rsidR="00E83CC8" w:rsidRPr="00C26723" w:rsidRDefault="00E83CC8" w:rsidP="00C558F7">
            <w:pPr>
              <w:rPr>
                <w:rFonts w:cs="Times New Roman"/>
                <w:iCs/>
                <w:sz w:val="18"/>
                <w:szCs w:val="18"/>
              </w:rPr>
            </w:pPr>
            <w:r w:rsidRPr="00C26723">
              <w:rPr>
                <w:rFonts w:cs="Times New Roman"/>
                <w:b/>
                <w:bCs/>
                <w:iCs/>
                <w:sz w:val="24"/>
                <w:szCs w:val="24"/>
              </w:rPr>
              <w:t>Plānotais darbības rezultāts</w:t>
            </w:r>
          </w:p>
        </w:tc>
        <w:tc>
          <w:tcPr>
            <w:tcW w:w="2160" w:type="dxa"/>
            <w:gridSpan w:val="2"/>
            <w:shd w:val="clear" w:color="auto" w:fill="E5DFEC" w:themeFill="accent4" w:themeFillTint="33"/>
            <w:vAlign w:val="center"/>
          </w:tcPr>
          <w:p w14:paraId="257CFEB5" w14:textId="77777777" w:rsidR="00E83CC8" w:rsidRPr="00C26723" w:rsidRDefault="00E83CC8" w:rsidP="00C558F7">
            <w:pPr>
              <w:rPr>
                <w:rFonts w:cs="Times New Roman"/>
                <w:iCs/>
                <w:sz w:val="18"/>
                <w:szCs w:val="18"/>
              </w:rPr>
            </w:pPr>
            <w:r w:rsidRPr="00C26723">
              <w:rPr>
                <w:rFonts w:cs="Times New Roman"/>
                <w:b/>
                <w:bCs/>
                <w:iCs/>
                <w:sz w:val="24"/>
                <w:szCs w:val="24"/>
              </w:rPr>
              <w:t>Rezultatīvais rādītājs, plānotā vērtība 2025.g., plānotā vērtība 2027.g.</w:t>
            </w:r>
          </w:p>
        </w:tc>
        <w:tc>
          <w:tcPr>
            <w:tcW w:w="1260" w:type="dxa"/>
            <w:shd w:val="clear" w:color="auto" w:fill="E5DFEC" w:themeFill="accent4" w:themeFillTint="33"/>
            <w:vAlign w:val="center"/>
          </w:tcPr>
          <w:p w14:paraId="47443C4C" w14:textId="77777777" w:rsidR="00E83CC8" w:rsidRPr="00C26723" w:rsidRDefault="00E83CC8" w:rsidP="00C558F7">
            <w:pPr>
              <w:jc w:val="center"/>
              <w:rPr>
                <w:rFonts w:cs="Times New Roman"/>
                <w:iCs/>
                <w:sz w:val="18"/>
                <w:szCs w:val="18"/>
              </w:rPr>
            </w:pPr>
            <w:r w:rsidRPr="00C26723">
              <w:rPr>
                <w:rFonts w:cs="Times New Roman"/>
                <w:b/>
                <w:bCs/>
                <w:iCs/>
                <w:sz w:val="24"/>
                <w:szCs w:val="24"/>
              </w:rPr>
              <w:t>Atbildīgā institūcija</w:t>
            </w:r>
          </w:p>
        </w:tc>
        <w:tc>
          <w:tcPr>
            <w:tcW w:w="1530" w:type="dxa"/>
            <w:gridSpan w:val="2"/>
            <w:shd w:val="clear" w:color="auto" w:fill="E5DFEC" w:themeFill="accent4" w:themeFillTint="33"/>
            <w:vAlign w:val="center"/>
          </w:tcPr>
          <w:p w14:paraId="1FCA0195" w14:textId="77777777" w:rsidR="00E83CC8" w:rsidRPr="00C26723" w:rsidRDefault="00E83CC8" w:rsidP="00C558F7">
            <w:pPr>
              <w:jc w:val="center"/>
              <w:rPr>
                <w:rFonts w:cs="Times New Roman"/>
                <w:iCs/>
                <w:sz w:val="18"/>
                <w:szCs w:val="18"/>
              </w:rPr>
            </w:pPr>
            <w:r w:rsidRPr="00C26723">
              <w:rPr>
                <w:rFonts w:cs="Times New Roman"/>
                <w:b/>
                <w:bCs/>
                <w:iCs/>
                <w:sz w:val="24"/>
                <w:szCs w:val="24"/>
              </w:rPr>
              <w:t>Plānotais izpildes termiņš</w:t>
            </w:r>
          </w:p>
        </w:tc>
        <w:tc>
          <w:tcPr>
            <w:tcW w:w="1620" w:type="dxa"/>
            <w:gridSpan w:val="2"/>
            <w:shd w:val="clear" w:color="auto" w:fill="E5DFEC" w:themeFill="accent4" w:themeFillTint="33"/>
          </w:tcPr>
          <w:p w14:paraId="23AB8008"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 xml:space="preserve">Plānotais finansējums  (milj. </w:t>
            </w:r>
            <w:r w:rsidRPr="00C26723">
              <w:rPr>
                <w:rFonts w:cs="Times New Roman"/>
                <w:b/>
                <w:bCs/>
                <w:sz w:val="24"/>
                <w:szCs w:val="24"/>
              </w:rPr>
              <w:t>EUR</w:t>
            </w:r>
            <w:r w:rsidRPr="00C26723">
              <w:rPr>
                <w:rFonts w:cs="Times New Roman"/>
                <w:b/>
                <w:bCs/>
                <w:iCs/>
                <w:sz w:val="24"/>
                <w:szCs w:val="24"/>
              </w:rPr>
              <w:t>) un tā avots</w:t>
            </w:r>
            <w:r w:rsidRPr="00C26723">
              <w:rPr>
                <w:rStyle w:val="FootnoteReference"/>
                <w:rFonts w:cs="Times New Roman"/>
                <w:b/>
                <w:bCs/>
                <w:iCs/>
                <w:sz w:val="24"/>
                <w:szCs w:val="24"/>
              </w:rPr>
              <w:footnoteReference w:id="59"/>
            </w:r>
          </w:p>
        </w:tc>
        <w:tc>
          <w:tcPr>
            <w:tcW w:w="1440" w:type="dxa"/>
            <w:shd w:val="clear" w:color="auto" w:fill="E5DFEC" w:themeFill="accent4" w:themeFillTint="33"/>
            <w:vAlign w:val="center"/>
          </w:tcPr>
          <w:p w14:paraId="055B70A7" w14:textId="77777777" w:rsidR="00E83CC8" w:rsidRPr="00C26723" w:rsidRDefault="00E83CC8" w:rsidP="00C558F7">
            <w:pPr>
              <w:jc w:val="center"/>
              <w:rPr>
                <w:rFonts w:cs="Times New Roman"/>
                <w:iCs/>
                <w:sz w:val="18"/>
                <w:szCs w:val="18"/>
              </w:rPr>
            </w:pPr>
            <w:r w:rsidRPr="00C26723">
              <w:rPr>
                <w:rFonts w:cs="Times New Roman"/>
                <w:b/>
                <w:bCs/>
                <w:iCs/>
                <w:sz w:val="24"/>
                <w:szCs w:val="24"/>
              </w:rPr>
              <w:t>Faktiskais finansējums (EUR), tā avots</w:t>
            </w:r>
          </w:p>
        </w:tc>
      </w:tr>
      <w:tr w:rsidR="00E83CC8" w:rsidRPr="00C26723" w14:paraId="562F5E73" w14:textId="77777777" w:rsidTr="00A5400B">
        <w:trPr>
          <w:trHeight w:val="646"/>
        </w:trPr>
        <w:tc>
          <w:tcPr>
            <w:tcW w:w="608" w:type="dxa"/>
            <w:vAlign w:val="center"/>
          </w:tcPr>
          <w:p w14:paraId="55FAF4D7" w14:textId="77777777" w:rsidR="00E83CC8" w:rsidRPr="00C26723" w:rsidRDefault="00E83CC8" w:rsidP="00C558F7">
            <w:pPr>
              <w:jc w:val="center"/>
              <w:rPr>
                <w:rFonts w:cs="Times New Roman"/>
                <w:b/>
                <w:bCs/>
                <w:iCs/>
                <w:sz w:val="24"/>
                <w:szCs w:val="24"/>
              </w:rPr>
            </w:pPr>
            <w:r w:rsidRPr="00C26723">
              <w:rPr>
                <w:rFonts w:cs="Times New Roman"/>
                <w:b/>
                <w:bCs/>
                <w:iCs/>
                <w:sz w:val="24"/>
                <w:szCs w:val="24"/>
              </w:rPr>
              <w:t>1.4.</w:t>
            </w:r>
          </w:p>
        </w:tc>
        <w:tc>
          <w:tcPr>
            <w:tcW w:w="2160" w:type="dxa"/>
            <w:vAlign w:val="center"/>
          </w:tcPr>
          <w:p w14:paraId="178FB74C" w14:textId="77777777" w:rsidR="00E83CC8" w:rsidRPr="00C26723" w:rsidRDefault="00E83CC8" w:rsidP="00C558F7">
            <w:pPr>
              <w:rPr>
                <w:rFonts w:cs="Times New Roman"/>
                <w:b/>
                <w:bCs/>
                <w:iCs/>
                <w:sz w:val="24"/>
                <w:szCs w:val="24"/>
              </w:rPr>
            </w:pPr>
            <w:r w:rsidRPr="00C26723">
              <w:rPr>
                <w:rFonts w:cs="Times New Roman"/>
                <w:b/>
                <w:bCs/>
                <w:iCs/>
                <w:sz w:val="24"/>
                <w:szCs w:val="24"/>
              </w:rPr>
              <w:t>Tehniskās palīdzības mehānismi, tostarp platjoslas kompetences centra darbības attīstība Latvijā, ar kuriem stiprina vietējo ieinteresēto personu spējas un konsultē projektu virzītājus</w:t>
            </w:r>
          </w:p>
        </w:tc>
        <w:tc>
          <w:tcPr>
            <w:tcW w:w="3870" w:type="dxa"/>
            <w:vAlign w:val="center"/>
          </w:tcPr>
          <w:p w14:paraId="7F779441" w14:textId="77777777" w:rsidR="00E83CC8" w:rsidRPr="00C26723" w:rsidRDefault="00E83CC8" w:rsidP="00C558F7">
            <w:pPr>
              <w:rPr>
                <w:rFonts w:cs="Times New Roman"/>
                <w:iCs/>
                <w:sz w:val="24"/>
                <w:szCs w:val="24"/>
              </w:rPr>
            </w:pPr>
            <w:r w:rsidRPr="00C26723">
              <w:rPr>
                <w:rFonts w:cs="Times New Roman"/>
                <w:iCs/>
                <w:sz w:val="24"/>
                <w:szCs w:val="24"/>
              </w:rPr>
              <w:t>Latvijas Platjoslas kompetences centra funkciju paplašināšana un uzlabošana</w:t>
            </w:r>
          </w:p>
        </w:tc>
        <w:tc>
          <w:tcPr>
            <w:tcW w:w="2160" w:type="dxa"/>
            <w:gridSpan w:val="2"/>
            <w:vAlign w:val="center"/>
          </w:tcPr>
          <w:p w14:paraId="297F83EA" w14:textId="77777777" w:rsidR="00E83CC8" w:rsidRPr="00C26723" w:rsidRDefault="00E83CC8" w:rsidP="00C558F7">
            <w:pPr>
              <w:rPr>
                <w:rFonts w:cs="Times New Roman"/>
                <w:iCs/>
                <w:sz w:val="24"/>
                <w:szCs w:val="24"/>
              </w:rPr>
            </w:pPr>
            <w:r w:rsidRPr="00C26723">
              <w:rPr>
                <w:rFonts w:cs="Times New Roman"/>
                <w:iCs/>
                <w:sz w:val="24"/>
                <w:szCs w:val="24"/>
              </w:rPr>
              <w:t>Pašvaldību informētība un izpratnes līmeņa palielināšana par platjoslas attīstību</w:t>
            </w:r>
          </w:p>
        </w:tc>
        <w:tc>
          <w:tcPr>
            <w:tcW w:w="1260" w:type="dxa"/>
            <w:vAlign w:val="center"/>
          </w:tcPr>
          <w:p w14:paraId="1BF47D0E" w14:textId="77777777" w:rsidR="00E83CC8" w:rsidRPr="00C26723" w:rsidRDefault="00E83CC8" w:rsidP="00C558F7">
            <w:pPr>
              <w:jc w:val="center"/>
              <w:rPr>
                <w:rFonts w:cs="Times New Roman"/>
                <w:iCs/>
                <w:sz w:val="24"/>
                <w:szCs w:val="24"/>
              </w:rPr>
            </w:pPr>
            <w:r w:rsidRPr="00C26723">
              <w:rPr>
                <w:rFonts w:cs="Times New Roman"/>
                <w:iCs/>
                <w:sz w:val="24"/>
                <w:szCs w:val="24"/>
              </w:rPr>
              <w:t>SM</w:t>
            </w:r>
          </w:p>
        </w:tc>
        <w:tc>
          <w:tcPr>
            <w:tcW w:w="1530" w:type="dxa"/>
            <w:gridSpan w:val="2"/>
            <w:vAlign w:val="center"/>
          </w:tcPr>
          <w:p w14:paraId="214A9D5F" w14:textId="77777777" w:rsidR="001F46CD" w:rsidRDefault="00E83CC8" w:rsidP="00C558F7">
            <w:pPr>
              <w:jc w:val="center"/>
              <w:rPr>
                <w:rFonts w:cs="Times New Roman"/>
                <w:iCs/>
                <w:sz w:val="24"/>
                <w:szCs w:val="24"/>
              </w:rPr>
            </w:pPr>
            <w:r w:rsidRPr="00C26723">
              <w:rPr>
                <w:rFonts w:cs="Times New Roman"/>
                <w:iCs/>
                <w:sz w:val="24"/>
                <w:szCs w:val="24"/>
              </w:rPr>
              <w:t>31.12.</w:t>
            </w:r>
          </w:p>
          <w:p w14:paraId="0D6E3BC9" w14:textId="464D5F37" w:rsidR="00E83CC8" w:rsidRPr="00C26723" w:rsidRDefault="00E83CC8" w:rsidP="00C558F7">
            <w:pPr>
              <w:jc w:val="center"/>
              <w:rPr>
                <w:rFonts w:cs="Times New Roman"/>
                <w:iCs/>
                <w:sz w:val="24"/>
                <w:szCs w:val="24"/>
              </w:rPr>
            </w:pPr>
            <w:r w:rsidRPr="00C26723">
              <w:rPr>
                <w:rFonts w:cs="Times New Roman"/>
                <w:iCs/>
                <w:sz w:val="24"/>
                <w:szCs w:val="24"/>
              </w:rPr>
              <w:t>2027.</w:t>
            </w:r>
          </w:p>
        </w:tc>
        <w:tc>
          <w:tcPr>
            <w:tcW w:w="1620" w:type="dxa"/>
            <w:gridSpan w:val="2"/>
          </w:tcPr>
          <w:p w14:paraId="58F83C40" w14:textId="77777777" w:rsidR="00E83CC8" w:rsidRDefault="00E83CC8" w:rsidP="00C558F7">
            <w:pPr>
              <w:jc w:val="center"/>
              <w:rPr>
                <w:sz w:val="24"/>
                <w:szCs w:val="24"/>
                <w:highlight w:val="yellow"/>
              </w:rPr>
            </w:pPr>
          </w:p>
          <w:p w14:paraId="462C3FDC" w14:textId="77777777" w:rsidR="00E83CC8" w:rsidRDefault="00E83CC8" w:rsidP="00C558F7">
            <w:pPr>
              <w:jc w:val="center"/>
              <w:rPr>
                <w:sz w:val="24"/>
                <w:szCs w:val="24"/>
                <w:highlight w:val="yellow"/>
              </w:rPr>
            </w:pPr>
          </w:p>
          <w:p w14:paraId="2A9AC83E" w14:textId="77777777" w:rsidR="00E83CC8" w:rsidRDefault="00E83CC8" w:rsidP="00C558F7">
            <w:pPr>
              <w:jc w:val="center"/>
              <w:rPr>
                <w:sz w:val="24"/>
                <w:szCs w:val="24"/>
                <w:highlight w:val="yellow"/>
              </w:rPr>
            </w:pPr>
          </w:p>
          <w:p w14:paraId="0F00CCE4" w14:textId="77777777" w:rsidR="00E83CC8" w:rsidRDefault="00E83CC8" w:rsidP="00C558F7">
            <w:pPr>
              <w:jc w:val="center"/>
              <w:rPr>
                <w:sz w:val="24"/>
                <w:szCs w:val="24"/>
                <w:highlight w:val="yellow"/>
              </w:rPr>
            </w:pPr>
          </w:p>
          <w:p w14:paraId="2CC0FC8E" w14:textId="77777777" w:rsidR="00E83CC8" w:rsidRDefault="00E83CC8" w:rsidP="00C558F7">
            <w:pPr>
              <w:jc w:val="center"/>
              <w:rPr>
                <w:sz w:val="24"/>
                <w:szCs w:val="24"/>
                <w:highlight w:val="yellow"/>
              </w:rPr>
            </w:pPr>
          </w:p>
          <w:p w14:paraId="02A59022" w14:textId="77777777" w:rsidR="00E83CC8" w:rsidRPr="00C26723" w:rsidRDefault="00E83CC8" w:rsidP="00C558F7">
            <w:pPr>
              <w:jc w:val="center"/>
              <w:rPr>
                <w:sz w:val="24"/>
                <w:szCs w:val="24"/>
              </w:rPr>
            </w:pPr>
            <w:r w:rsidRPr="005D0C9B">
              <w:rPr>
                <w:sz w:val="24"/>
                <w:szCs w:val="24"/>
              </w:rPr>
              <w:t>Indikatīvi nepieciešams valsts budžeta finansējums 100 tūkst. EUR gadā</w:t>
            </w:r>
          </w:p>
        </w:tc>
        <w:tc>
          <w:tcPr>
            <w:tcW w:w="1440" w:type="dxa"/>
            <w:vAlign w:val="center"/>
          </w:tcPr>
          <w:p w14:paraId="249712D7" w14:textId="77777777" w:rsidR="00E83CC8" w:rsidRDefault="00E83CC8" w:rsidP="00C558F7">
            <w:pPr>
              <w:jc w:val="center"/>
              <w:rPr>
                <w:sz w:val="24"/>
                <w:szCs w:val="24"/>
              </w:rPr>
            </w:pPr>
          </w:p>
          <w:p w14:paraId="52BA7535" w14:textId="67AED4D5" w:rsidR="00E83CC8" w:rsidRPr="00C26723" w:rsidRDefault="00E83CC8" w:rsidP="00C558F7">
            <w:pPr>
              <w:jc w:val="center"/>
              <w:rPr>
                <w:rFonts w:cs="Times New Roman"/>
                <w:iCs/>
                <w:sz w:val="24"/>
                <w:szCs w:val="24"/>
              </w:rPr>
            </w:pPr>
            <w:r>
              <w:rPr>
                <w:sz w:val="24"/>
                <w:szCs w:val="24"/>
              </w:rPr>
              <w:t>0,00</w:t>
            </w:r>
            <w:r w:rsidR="00283E31">
              <w:rPr>
                <w:rStyle w:val="FootnoteReference"/>
                <w:sz w:val="24"/>
                <w:szCs w:val="24"/>
              </w:rPr>
              <w:footnoteReference w:id="60"/>
            </w:r>
          </w:p>
        </w:tc>
      </w:tr>
      <w:tr w:rsidR="00E83CC8" w:rsidRPr="00C26723" w14:paraId="785D39E5" w14:textId="77777777" w:rsidTr="00C558F7">
        <w:trPr>
          <w:trHeight w:val="646"/>
        </w:trPr>
        <w:tc>
          <w:tcPr>
            <w:tcW w:w="2768" w:type="dxa"/>
            <w:gridSpan w:val="2"/>
          </w:tcPr>
          <w:p w14:paraId="724746B4" w14:textId="77777777" w:rsidR="00E83CC8" w:rsidRPr="00C26723" w:rsidRDefault="00E83CC8" w:rsidP="00C558F7">
            <w:pPr>
              <w:jc w:val="center"/>
              <w:rPr>
                <w:rFonts w:cs="Times New Roman"/>
                <w:b/>
                <w:bCs/>
                <w:sz w:val="24"/>
                <w:szCs w:val="24"/>
              </w:rPr>
            </w:pPr>
          </w:p>
        </w:tc>
        <w:tc>
          <w:tcPr>
            <w:tcW w:w="11880" w:type="dxa"/>
            <w:gridSpan w:val="9"/>
          </w:tcPr>
          <w:p w14:paraId="33705AEE" w14:textId="77777777" w:rsidR="00E83CC8" w:rsidRPr="00C26723" w:rsidRDefault="00E83CC8" w:rsidP="00C558F7">
            <w:pPr>
              <w:jc w:val="center"/>
              <w:rPr>
                <w:rFonts w:cs="Times New Roman"/>
                <w:iCs/>
                <w:sz w:val="18"/>
                <w:szCs w:val="18"/>
              </w:rPr>
            </w:pPr>
            <w:r w:rsidRPr="00C26723">
              <w:rPr>
                <w:rFonts w:cs="Times New Roman"/>
                <w:b/>
                <w:bCs/>
                <w:sz w:val="24"/>
                <w:szCs w:val="24"/>
              </w:rPr>
              <w:t>Informācija par izpildi</w:t>
            </w:r>
          </w:p>
        </w:tc>
      </w:tr>
      <w:tr w:rsidR="00E83CC8" w:rsidRPr="00C26723" w14:paraId="7E373C93" w14:textId="77777777" w:rsidTr="00C558F7">
        <w:trPr>
          <w:trHeight w:val="646"/>
        </w:trPr>
        <w:tc>
          <w:tcPr>
            <w:tcW w:w="2768" w:type="dxa"/>
            <w:gridSpan w:val="2"/>
          </w:tcPr>
          <w:p w14:paraId="2B82F370" w14:textId="77777777" w:rsidR="00E83CC8" w:rsidRPr="00C26723" w:rsidRDefault="00E83CC8" w:rsidP="00C558F7">
            <w:pPr>
              <w:rPr>
                <w:rFonts w:cs="Times New Roman"/>
                <w:b/>
                <w:bCs/>
                <w:iCs/>
                <w:sz w:val="24"/>
                <w:szCs w:val="24"/>
              </w:rPr>
            </w:pPr>
          </w:p>
        </w:tc>
        <w:tc>
          <w:tcPr>
            <w:tcW w:w="11880" w:type="dxa"/>
            <w:gridSpan w:val="9"/>
          </w:tcPr>
          <w:p w14:paraId="59C1E33B" w14:textId="77777777" w:rsidR="00E83CC8" w:rsidRPr="00C26723" w:rsidRDefault="00E83CC8" w:rsidP="00C558F7">
            <w:pPr>
              <w:rPr>
                <w:rFonts w:cs="Times New Roman"/>
                <w:b/>
                <w:bCs/>
                <w:iCs/>
                <w:sz w:val="24"/>
                <w:szCs w:val="24"/>
              </w:rPr>
            </w:pPr>
            <w:r w:rsidRPr="00C26723">
              <w:rPr>
                <w:rFonts w:cs="Times New Roman"/>
                <w:b/>
                <w:bCs/>
                <w:iCs/>
                <w:sz w:val="24"/>
                <w:szCs w:val="24"/>
              </w:rPr>
              <w:t xml:space="preserve">Pasākums nav īstenots </w:t>
            </w:r>
            <w:r w:rsidRPr="00C26723">
              <w:rPr>
                <w:rFonts w:cs="Times New Roman"/>
                <w:iCs/>
                <w:sz w:val="24"/>
                <w:szCs w:val="24"/>
              </w:rPr>
              <w:t>(plānots)</w:t>
            </w:r>
          </w:p>
        </w:tc>
      </w:tr>
      <w:tr w:rsidR="00E83CC8" w:rsidRPr="00C26723" w14:paraId="18782BD1" w14:textId="77777777" w:rsidTr="00C558F7">
        <w:trPr>
          <w:trHeight w:val="646"/>
        </w:trPr>
        <w:tc>
          <w:tcPr>
            <w:tcW w:w="2768" w:type="dxa"/>
            <w:gridSpan w:val="2"/>
          </w:tcPr>
          <w:p w14:paraId="281BD40E" w14:textId="77777777" w:rsidR="00E83CC8" w:rsidRPr="00C26723" w:rsidRDefault="00E83CC8" w:rsidP="00C558F7">
            <w:pPr>
              <w:ind w:firstLine="567"/>
              <w:contextualSpacing/>
              <w:jc w:val="both"/>
              <w:rPr>
                <w:rFonts w:cs="Times New Roman"/>
                <w:iCs/>
                <w:sz w:val="24"/>
                <w:szCs w:val="24"/>
              </w:rPr>
            </w:pPr>
          </w:p>
        </w:tc>
        <w:tc>
          <w:tcPr>
            <w:tcW w:w="11880" w:type="dxa"/>
            <w:gridSpan w:val="9"/>
          </w:tcPr>
          <w:p w14:paraId="4EA2F247" w14:textId="35F44CF0" w:rsidR="00E83CC8" w:rsidRPr="00C26723" w:rsidRDefault="00E83CC8" w:rsidP="00C558F7">
            <w:pPr>
              <w:ind w:firstLine="567"/>
              <w:contextualSpacing/>
              <w:jc w:val="both"/>
              <w:rPr>
                <w:sz w:val="24"/>
                <w:szCs w:val="24"/>
              </w:rPr>
            </w:pPr>
            <w:r w:rsidRPr="00C26723">
              <w:rPr>
                <w:rFonts w:cs="Times New Roman"/>
                <w:iCs/>
                <w:sz w:val="24"/>
                <w:szCs w:val="24"/>
              </w:rPr>
              <w:t xml:space="preserve">Pasākums nav līdz šim īstenots, jo </w:t>
            </w:r>
            <w:r w:rsidRPr="00E37716">
              <w:rPr>
                <w:sz w:val="24"/>
                <w:szCs w:val="24"/>
              </w:rPr>
              <w:t xml:space="preserve">likumprojekta </w:t>
            </w:r>
            <w:r w:rsidR="003225E2" w:rsidRPr="00E37716">
              <w:rPr>
                <w:sz w:val="24"/>
                <w:szCs w:val="24"/>
              </w:rPr>
              <w:t xml:space="preserve">par valsts budžetu kārtējam gadam un vidēja termiņa budžeta ietvaru </w:t>
            </w:r>
            <w:r w:rsidRPr="00C26723">
              <w:rPr>
                <w:rFonts w:cs="Times New Roman"/>
                <w:iCs/>
                <w:sz w:val="24"/>
                <w:szCs w:val="24"/>
              </w:rPr>
              <w:t xml:space="preserve">sagatavošanas procesā nav piešķirts finansējums. </w:t>
            </w:r>
            <w:r w:rsidR="000075A2">
              <w:rPr>
                <w:sz w:val="24"/>
                <w:szCs w:val="24"/>
              </w:rPr>
              <w:t>SM</w:t>
            </w:r>
            <w:r w:rsidRPr="00C26723">
              <w:rPr>
                <w:sz w:val="24"/>
                <w:szCs w:val="24"/>
              </w:rPr>
              <w:t xml:space="preserve"> saskaņā ar </w:t>
            </w:r>
            <w:r w:rsidR="000075A2">
              <w:rPr>
                <w:sz w:val="24"/>
                <w:szCs w:val="24"/>
              </w:rPr>
              <w:t xml:space="preserve">Ministru kabineta 2003. gada </w:t>
            </w:r>
            <w:r w:rsidR="00413770">
              <w:rPr>
                <w:sz w:val="24"/>
                <w:szCs w:val="24"/>
              </w:rPr>
              <w:t xml:space="preserve">29. aprīļa </w:t>
            </w:r>
            <w:r w:rsidR="000075A2">
              <w:rPr>
                <w:sz w:val="24"/>
                <w:szCs w:val="24"/>
              </w:rPr>
              <w:t xml:space="preserve">noteikumu </w:t>
            </w:r>
            <w:r w:rsidR="00413770">
              <w:rPr>
                <w:sz w:val="24"/>
                <w:szCs w:val="24"/>
              </w:rPr>
              <w:t>Nr. 242 “</w:t>
            </w:r>
            <w:r w:rsidRPr="00C26723">
              <w:rPr>
                <w:sz w:val="24"/>
                <w:szCs w:val="24"/>
              </w:rPr>
              <w:t>Satiksmes ministrijas nolikumu</w:t>
            </w:r>
            <w:r w:rsidR="00413770">
              <w:rPr>
                <w:sz w:val="24"/>
                <w:szCs w:val="24"/>
              </w:rPr>
              <w:t>”</w:t>
            </w:r>
            <w:r w:rsidRPr="00C26723">
              <w:rPr>
                <w:sz w:val="24"/>
                <w:szCs w:val="24"/>
              </w:rPr>
              <w:t xml:space="preserve"> 5.3. apakšpunktu pilda platjoslas kompetences centra funkcijas Latvijā esošās kapacitātes ietvarā ar mērķi nodrošināt platjoslas politikas plānošanu un sniegt nepieciešamo informāciju publiskā un privātā sektora ieinteresētajām personām saistībā ar platjoslas attīstību Latvijā.</w:t>
            </w:r>
          </w:p>
          <w:p w14:paraId="5C357BC9" w14:textId="77777777" w:rsidR="00E83CC8" w:rsidRPr="00C26723" w:rsidRDefault="00E83CC8" w:rsidP="00C558F7">
            <w:pPr>
              <w:ind w:firstLine="567"/>
              <w:contextualSpacing/>
              <w:jc w:val="both"/>
              <w:rPr>
                <w:sz w:val="24"/>
                <w:szCs w:val="24"/>
              </w:rPr>
            </w:pPr>
            <w:r w:rsidRPr="00C26723">
              <w:rPr>
                <w:sz w:val="24"/>
                <w:szCs w:val="24"/>
              </w:rPr>
              <w:t>Minēto procesu uzlabošana (pastāvīgi):</w:t>
            </w:r>
          </w:p>
          <w:p w14:paraId="0ADAC0BD" w14:textId="77777777" w:rsidR="00E83CC8" w:rsidRPr="00C26723" w:rsidRDefault="00E83CC8" w:rsidP="00C558F7">
            <w:pPr>
              <w:pStyle w:val="ListParagraph"/>
              <w:numPr>
                <w:ilvl w:val="0"/>
                <w:numId w:val="32"/>
              </w:numPr>
              <w:ind w:firstLine="567"/>
              <w:jc w:val="both"/>
              <w:rPr>
                <w:sz w:val="24"/>
                <w:szCs w:val="24"/>
              </w:rPr>
            </w:pPr>
            <w:r w:rsidRPr="00C26723">
              <w:rPr>
                <w:sz w:val="24"/>
                <w:szCs w:val="24"/>
              </w:rPr>
              <w:lastRenderedPageBreak/>
              <w:t>informēt Latvijas Pašvaldību savienību un pašvaldības par CEF projektu iespējām, nepieciešamības gadījumā nodrošināt konsultatīvo atbalstu;</w:t>
            </w:r>
          </w:p>
          <w:p w14:paraId="0520C9A9" w14:textId="77777777" w:rsidR="00E83CC8" w:rsidRPr="00C26723" w:rsidRDefault="00E83CC8" w:rsidP="00C558F7">
            <w:pPr>
              <w:pStyle w:val="ListParagraph"/>
              <w:numPr>
                <w:ilvl w:val="0"/>
                <w:numId w:val="32"/>
              </w:numPr>
              <w:ind w:firstLine="567"/>
              <w:jc w:val="both"/>
              <w:rPr>
                <w:sz w:val="24"/>
                <w:szCs w:val="24"/>
              </w:rPr>
            </w:pPr>
            <w:r w:rsidRPr="00C26723">
              <w:rPr>
                <w:sz w:val="24"/>
                <w:szCs w:val="24"/>
              </w:rPr>
              <w:t>iegūt atgriezenisko saiti no pašvaldībām par CEF ieviešanas progresu, izaicinājumiem un nepieciešamajām izmaiņām;</w:t>
            </w:r>
          </w:p>
          <w:p w14:paraId="55E5184F" w14:textId="77777777" w:rsidR="00E83CC8" w:rsidRPr="00C26723" w:rsidRDefault="00E83CC8" w:rsidP="00C558F7">
            <w:pPr>
              <w:pStyle w:val="ListParagraph"/>
              <w:numPr>
                <w:ilvl w:val="0"/>
                <w:numId w:val="32"/>
              </w:numPr>
              <w:ind w:firstLine="567"/>
              <w:jc w:val="both"/>
              <w:rPr>
                <w:sz w:val="24"/>
                <w:szCs w:val="24"/>
              </w:rPr>
            </w:pPr>
            <w:r w:rsidRPr="00C26723">
              <w:rPr>
                <w:sz w:val="24"/>
                <w:szCs w:val="24"/>
              </w:rPr>
              <w:t>konsultēt plānošanas reģionus un pašvaldības par citiem jau esošajiem vai plānotajiem platjoslas projektiem, piemēram, 5G.</w:t>
            </w:r>
          </w:p>
          <w:p w14:paraId="50E26637" w14:textId="77777777" w:rsidR="00E83CC8" w:rsidRPr="00C26723" w:rsidRDefault="00E83CC8" w:rsidP="00C558F7">
            <w:pPr>
              <w:ind w:firstLine="567"/>
              <w:jc w:val="both"/>
              <w:rPr>
                <w:sz w:val="24"/>
                <w:szCs w:val="24"/>
              </w:rPr>
            </w:pPr>
            <w:r w:rsidRPr="00C26723">
              <w:rPr>
                <w:color w:val="000000" w:themeColor="text1"/>
                <w:sz w:val="24"/>
                <w:szCs w:val="24"/>
              </w:rPr>
              <w:t xml:space="preserve">Ņemot vērā iepriekš minēto, būtu sagaidāms, ka šis pasākums dotu tiešu ieguldījumu Savienojamības mērķa sasniegšanā, tomēr jāņem vērā, ka </w:t>
            </w:r>
            <w:r w:rsidRPr="00C26723">
              <w:rPr>
                <w:sz w:val="24"/>
                <w:szCs w:val="24"/>
              </w:rPr>
              <w:t xml:space="preserve">Platjoslas kompetences centra darbības un funkciju nodrošināšanai nav piešķirts papildu finansējums. </w:t>
            </w:r>
          </w:p>
        </w:tc>
      </w:tr>
      <w:tr w:rsidR="00E83CC8" w:rsidRPr="00C26723" w14:paraId="6B736252" w14:textId="77777777" w:rsidTr="00A5400B">
        <w:trPr>
          <w:trHeight w:val="646"/>
        </w:trPr>
        <w:tc>
          <w:tcPr>
            <w:tcW w:w="608" w:type="dxa"/>
            <w:shd w:val="clear" w:color="auto" w:fill="E5DFEC" w:themeFill="accent4" w:themeFillTint="33"/>
            <w:vAlign w:val="center"/>
          </w:tcPr>
          <w:p w14:paraId="5535B09D" w14:textId="77777777" w:rsidR="00E83CC8" w:rsidRPr="00C26723" w:rsidRDefault="00E83CC8" w:rsidP="00C558F7">
            <w:pPr>
              <w:jc w:val="center"/>
              <w:rPr>
                <w:rFonts w:cs="Times New Roman"/>
                <w:b/>
                <w:bCs/>
                <w:iCs/>
                <w:sz w:val="18"/>
                <w:szCs w:val="18"/>
              </w:rPr>
            </w:pPr>
            <w:r w:rsidRPr="00C26723">
              <w:rPr>
                <w:rFonts w:cs="Times New Roman"/>
                <w:b/>
                <w:bCs/>
                <w:iCs/>
                <w:sz w:val="24"/>
                <w:szCs w:val="24"/>
              </w:rPr>
              <w:lastRenderedPageBreak/>
              <w:t>Nr.</w:t>
            </w:r>
          </w:p>
        </w:tc>
        <w:tc>
          <w:tcPr>
            <w:tcW w:w="2160" w:type="dxa"/>
            <w:shd w:val="clear" w:color="auto" w:fill="E5DFEC" w:themeFill="accent4" w:themeFillTint="33"/>
            <w:vAlign w:val="center"/>
          </w:tcPr>
          <w:p w14:paraId="07C56003" w14:textId="77777777" w:rsidR="00E83CC8" w:rsidRPr="00C26723" w:rsidRDefault="00E83CC8" w:rsidP="00C558F7">
            <w:pPr>
              <w:rPr>
                <w:rFonts w:cs="Times New Roman"/>
                <w:b/>
                <w:bCs/>
                <w:color w:val="000000" w:themeColor="text1"/>
                <w:sz w:val="18"/>
                <w:szCs w:val="18"/>
                <w:shd w:val="clear" w:color="auto" w:fill="FFFFFF"/>
              </w:rPr>
            </w:pPr>
            <w:r w:rsidRPr="00C26723">
              <w:rPr>
                <w:rFonts w:cs="Times New Roman"/>
                <w:b/>
                <w:bCs/>
                <w:iCs/>
                <w:sz w:val="24"/>
                <w:szCs w:val="24"/>
              </w:rPr>
              <w:t>Pasākums</w:t>
            </w:r>
          </w:p>
        </w:tc>
        <w:tc>
          <w:tcPr>
            <w:tcW w:w="3870" w:type="dxa"/>
            <w:shd w:val="clear" w:color="auto" w:fill="E5DFEC" w:themeFill="accent4" w:themeFillTint="33"/>
            <w:vAlign w:val="center"/>
          </w:tcPr>
          <w:p w14:paraId="3A0118EC" w14:textId="77777777" w:rsidR="00E83CC8" w:rsidRPr="00C26723" w:rsidRDefault="00E83CC8" w:rsidP="00C558F7">
            <w:pPr>
              <w:rPr>
                <w:rFonts w:cs="Times New Roman"/>
                <w:iCs/>
                <w:sz w:val="18"/>
                <w:szCs w:val="18"/>
              </w:rPr>
            </w:pPr>
            <w:r w:rsidRPr="00C26723">
              <w:rPr>
                <w:rFonts w:cs="Times New Roman"/>
                <w:b/>
                <w:bCs/>
                <w:iCs/>
                <w:sz w:val="24"/>
                <w:szCs w:val="24"/>
              </w:rPr>
              <w:t>Plānotais darbības rezultāts</w:t>
            </w:r>
          </w:p>
        </w:tc>
        <w:tc>
          <w:tcPr>
            <w:tcW w:w="2160" w:type="dxa"/>
            <w:gridSpan w:val="2"/>
            <w:shd w:val="clear" w:color="auto" w:fill="E5DFEC" w:themeFill="accent4" w:themeFillTint="33"/>
            <w:vAlign w:val="center"/>
          </w:tcPr>
          <w:p w14:paraId="5725FAA9" w14:textId="77777777" w:rsidR="00E83CC8" w:rsidRPr="00C26723" w:rsidRDefault="00E83CC8" w:rsidP="00C558F7">
            <w:pPr>
              <w:rPr>
                <w:rFonts w:cs="Times New Roman"/>
                <w:iCs/>
                <w:sz w:val="18"/>
                <w:szCs w:val="18"/>
              </w:rPr>
            </w:pPr>
            <w:r w:rsidRPr="00C26723">
              <w:rPr>
                <w:rFonts w:cs="Times New Roman"/>
                <w:b/>
                <w:bCs/>
                <w:iCs/>
                <w:sz w:val="24"/>
                <w:szCs w:val="24"/>
              </w:rPr>
              <w:t>Rezultatīvais rādītājs, plānotā vērtība 2025.g., plānotā vērtība 2027.g.</w:t>
            </w:r>
          </w:p>
        </w:tc>
        <w:tc>
          <w:tcPr>
            <w:tcW w:w="1260" w:type="dxa"/>
            <w:shd w:val="clear" w:color="auto" w:fill="E5DFEC" w:themeFill="accent4" w:themeFillTint="33"/>
            <w:vAlign w:val="center"/>
          </w:tcPr>
          <w:p w14:paraId="670E18EF" w14:textId="4EE3D069" w:rsidR="00E83CC8" w:rsidRPr="00C26723" w:rsidRDefault="00E83CC8" w:rsidP="00C558F7">
            <w:pPr>
              <w:jc w:val="center"/>
              <w:rPr>
                <w:rFonts w:cs="Times New Roman"/>
                <w:iCs/>
                <w:sz w:val="18"/>
                <w:szCs w:val="18"/>
              </w:rPr>
            </w:pPr>
            <w:r w:rsidRPr="00C26723">
              <w:rPr>
                <w:rFonts w:cs="Times New Roman"/>
                <w:b/>
                <w:bCs/>
                <w:iCs/>
                <w:sz w:val="24"/>
                <w:szCs w:val="24"/>
              </w:rPr>
              <w:t xml:space="preserve">Atbildīgā </w:t>
            </w:r>
            <w:proofErr w:type="spellStart"/>
            <w:r w:rsidRPr="00C26723">
              <w:rPr>
                <w:rFonts w:cs="Times New Roman"/>
                <w:b/>
                <w:bCs/>
                <w:iCs/>
                <w:sz w:val="24"/>
                <w:szCs w:val="24"/>
              </w:rPr>
              <w:t>institūci</w:t>
            </w:r>
            <w:proofErr w:type="spellEnd"/>
            <w:r w:rsidR="00E26E6E">
              <w:rPr>
                <w:rFonts w:cs="Times New Roman"/>
                <w:b/>
                <w:bCs/>
                <w:iCs/>
                <w:sz w:val="24"/>
                <w:szCs w:val="24"/>
              </w:rPr>
              <w:t>-</w:t>
            </w:r>
            <w:r w:rsidRPr="00C26723">
              <w:rPr>
                <w:rFonts w:cs="Times New Roman"/>
                <w:b/>
                <w:bCs/>
                <w:iCs/>
                <w:sz w:val="24"/>
                <w:szCs w:val="24"/>
              </w:rPr>
              <w:t>ja</w:t>
            </w:r>
          </w:p>
        </w:tc>
        <w:tc>
          <w:tcPr>
            <w:tcW w:w="1530" w:type="dxa"/>
            <w:gridSpan w:val="2"/>
            <w:shd w:val="clear" w:color="auto" w:fill="E5DFEC" w:themeFill="accent4" w:themeFillTint="33"/>
            <w:vAlign w:val="center"/>
          </w:tcPr>
          <w:p w14:paraId="22DF661D" w14:textId="77777777" w:rsidR="00E83CC8" w:rsidRPr="00C26723" w:rsidRDefault="00E83CC8" w:rsidP="00C558F7">
            <w:pPr>
              <w:jc w:val="center"/>
              <w:rPr>
                <w:rFonts w:cs="Times New Roman"/>
                <w:iCs/>
                <w:sz w:val="18"/>
                <w:szCs w:val="18"/>
              </w:rPr>
            </w:pPr>
            <w:r w:rsidRPr="00C26723">
              <w:rPr>
                <w:rFonts w:cs="Times New Roman"/>
                <w:b/>
                <w:bCs/>
                <w:iCs/>
                <w:sz w:val="24"/>
                <w:szCs w:val="24"/>
              </w:rPr>
              <w:t>Plānotais izpildes termiņš</w:t>
            </w:r>
          </w:p>
        </w:tc>
        <w:tc>
          <w:tcPr>
            <w:tcW w:w="1620" w:type="dxa"/>
            <w:gridSpan w:val="2"/>
            <w:shd w:val="clear" w:color="auto" w:fill="E5DFEC" w:themeFill="accent4" w:themeFillTint="33"/>
          </w:tcPr>
          <w:p w14:paraId="6F5D1F7A" w14:textId="459904E0" w:rsidR="00E83CC8" w:rsidRPr="00C26723" w:rsidRDefault="00E83CC8" w:rsidP="00C558F7">
            <w:pPr>
              <w:jc w:val="center"/>
              <w:rPr>
                <w:rFonts w:cs="Times New Roman"/>
                <w:b/>
                <w:bCs/>
                <w:iCs/>
                <w:sz w:val="24"/>
                <w:szCs w:val="24"/>
              </w:rPr>
            </w:pPr>
            <w:r w:rsidRPr="00C26723">
              <w:rPr>
                <w:rFonts w:cs="Times New Roman"/>
                <w:b/>
                <w:bCs/>
                <w:iCs/>
                <w:sz w:val="24"/>
                <w:szCs w:val="24"/>
              </w:rPr>
              <w:t xml:space="preserve">Plānotais finansējums  (milj. </w:t>
            </w:r>
            <w:r w:rsidRPr="00C26723">
              <w:rPr>
                <w:rFonts w:cs="Times New Roman"/>
                <w:b/>
                <w:bCs/>
                <w:sz w:val="24"/>
                <w:szCs w:val="24"/>
              </w:rPr>
              <w:t>EUR</w:t>
            </w:r>
            <w:r w:rsidRPr="00C26723">
              <w:rPr>
                <w:rFonts w:cs="Times New Roman"/>
                <w:b/>
                <w:bCs/>
                <w:iCs/>
                <w:sz w:val="24"/>
                <w:szCs w:val="24"/>
              </w:rPr>
              <w:t>) un tā avots</w:t>
            </w:r>
            <w:r w:rsidRPr="00C26723">
              <w:rPr>
                <w:rStyle w:val="FootnoteReference"/>
                <w:rFonts w:cs="Times New Roman"/>
                <w:b/>
                <w:bCs/>
                <w:iCs/>
                <w:sz w:val="24"/>
                <w:szCs w:val="24"/>
              </w:rPr>
              <w:footnoteReference w:id="61"/>
            </w:r>
          </w:p>
        </w:tc>
        <w:tc>
          <w:tcPr>
            <w:tcW w:w="1440" w:type="dxa"/>
            <w:shd w:val="clear" w:color="auto" w:fill="E5DFEC" w:themeFill="accent4" w:themeFillTint="33"/>
            <w:vAlign w:val="center"/>
          </w:tcPr>
          <w:p w14:paraId="628D8D52" w14:textId="77777777" w:rsidR="00E83CC8" w:rsidRPr="00C26723" w:rsidRDefault="00E83CC8" w:rsidP="00C558F7">
            <w:pPr>
              <w:jc w:val="center"/>
              <w:rPr>
                <w:rFonts w:cs="Times New Roman"/>
                <w:iCs/>
                <w:sz w:val="18"/>
                <w:szCs w:val="18"/>
              </w:rPr>
            </w:pPr>
            <w:r w:rsidRPr="00C26723">
              <w:rPr>
                <w:rFonts w:cs="Times New Roman"/>
                <w:b/>
                <w:bCs/>
                <w:iCs/>
                <w:sz w:val="24"/>
                <w:szCs w:val="24"/>
              </w:rPr>
              <w:t>Faktiskais finansējums (EUR), tā avots</w:t>
            </w:r>
          </w:p>
        </w:tc>
      </w:tr>
      <w:tr w:rsidR="00E83CC8" w:rsidRPr="004E3F90" w14:paraId="331E0CA3" w14:textId="77777777" w:rsidTr="00A5400B">
        <w:trPr>
          <w:trHeight w:val="646"/>
        </w:trPr>
        <w:tc>
          <w:tcPr>
            <w:tcW w:w="608" w:type="dxa"/>
            <w:vMerge w:val="restart"/>
            <w:vAlign w:val="center"/>
          </w:tcPr>
          <w:p w14:paraId="448FD455" w14:textId="77777777" w:rsidR="00E83CC8" w:rsidRPr="00655728" w:rsidRDefault="00E83CC8" w:rsidP="00C558F7">
            <w:pPr>
              <w:jc w:val="center"/>
              <w:rPr>
                <w:rFonts w:cs="Times New Roman"/>
                <w:b/>
                <w:bCs/>
                <w:iCs/>
                <w:sz w:val="24"/>
                <w:szCs w:val="24"/>
              </w:rPr>
            </w:pPr>
            <w:r w:rsidRPr="00655728">
              <w:rPr>
                <w:rFonts w:cs="Times New Roman"/>
                <w:b/>
                <w:bCs/>
                <w:iCs/>
                <w:sz w:val="24"/>
                <w:szCs w:val="24"/>
              </w:rPr>
              <w:t>1.5.</w:t>
            </w:r>
          </w:p>
        </w:tc>
        <w:tc>
          <w:tcPr>
            <w:tcW w:w="2160" w:type="dxa"/>
            <w:vMerge w:val="restart"/>
            <w:vAlign w:val="center"/>
          </w:tcPr>
          <w:p w14:paraId="5CD1941F" w14:textId="77777777" w:rsidR="00E83CC8" w:rsidRPr="00655728" w:rsidRDefault="00E83CC8" w:rsidP="00C558F7">
            <w:pPr>
              <w:rPr>
                <w:rFonts w:cs="Times New Roman"/>
                <w:b/>
                <w:bCs/>
                <w:iCs/>
                <w:sz w:val="24"/>
                <w:szCs w:val="24"/>
              </w:rPr>
            </w:pPr>
            <w:r w:rsidRPr="00655728">
              <w:rPr>
                <w:rFonts w:cs="Times New Roman"/>
                <w:b/>
                <w:bCs/>
                <w:color w:val="000000" w:themeColor="text1"/>
                <w:sz w:val="24"/>
                <w:szCs w:val="24"/>
                <w:shd w:val="clear" w:color="auto" w:fill="FFFFFF"/>
              </w:rPr>
              <w:t xml:space="preserve">Investīciju ieguldījumu progresa </w:t>
            </w:r>
            <w:proofErr w:type="spellStart"/>
            <w:r w:rsidRPr="00655728">
              <w:rPr>
                <w:rFonts w:cs="Times New Roman"/>
                <w:b/>
                <w:bCs/>
                <w:color w:val="000000" w:themeColor="text1"/>
                <w:sz w:val="24"/>
                <w:szCs w:val="24"/>
                <w:shd w:val="clear" w:color="auto" w:fill="FFFFFF"/>
              </w:rPr>
              <w:t>izvērtējums</w:t>
            </w:r>
            <w:proofErr w:type="spellEnd"/>
            <w:r w:rsidRPr="00655728">
              <w:rPr>
                <w:rFonts w:cs="Times New Roman"/>
                <w:b/>
                <w:bCs/>
                <w:color w:val="000000" w:themeColor="text1"/>
                <w:sz w:val="24"/>
                <w:szCs w:val="24"/>
                <w:shd w:val="clear" w:color="auto" w:fill="FFFFFF"/>
              </w:rPr>
              <w:t xml:space="preserve"> un risinājumi nepieciešamā finansējuma piesaistei platjoslas attīstībai</w:t>
            </w:r>
          </w:p>
        </w:tc>
        <w:tc>
          <w:tcPr>
            <w:tcW w:w="3870" w:type="dxa"/>
            <w:vAlign w:val="center"/>
          </w:tcPr>
          <w:p w14:paraId="6F2C61E5" w14:textId="77777777" w:rsidR="00E83CC8" w:rsidRPr="00655728" w:rsidRDefault="00E83CC8" w:rsidP="00C558F7">
            <w:pPr>
              <w:rPr>
                <w:rFonts w:cs="Times New Roman"/>
                <w:iCs/>
                <w:sz w:val="24"/>
                <w:szCs w:val="24"/>
              </w:rPr>
            </w:pPr>
            <w:r w:rsidRPr="00655728">
              <w:rPr>
                <w:rFonts w:cs="Times New Roman"/>
                <w:iCs/>
                <w:sz w:val="24"/>
                <w:szCs w:val="24"/>
              </w:rPr>
              <w:t xml:space="preserve">1. Veikta investīciju nepietiekamības </w:t>
            </w:r>
            <w:proofErr w:type="spellStart"/>
            <w:r w:rsidRPr="00655728">
              <w:rPr>
                <w:rFonts w:cs="Times New Roman"/>
                <w:iCs/>
                <w:sz w:val="24"/>
                <w:szCs w:val="24"/>
              </w:rPr>
              <w:t>izvērtējuma</w:t>
            </w:r>
            <w:proofErr w:type="spellEnd"/>
            <w:r w:rsidRPr="00655728">
              <w:rPr>
                <w:rFonts w:cs="Times New Roman"/>
                <w:iCs/>
                <w:sz w:val="24"/>
                <w:szCs w:val="24"/>
              </w:rPr>
              <w:t xml:space="preserve"> aktualizācija platjoslas attīstībai.</w:t>
            </w:r>
          </w:p>
        </w:tc>
        <w:tc>
          <w:tcPr>
            <w:tcW w:w="2160" w:type="dxa"/>
            <w:gridSpan w:val="2"/>
            <w:vAlign w:val="center"/>
          </w:tcPr>
          <w:p w14:paraId="14B478F8" w14:textId="77777777" w:rsidR="00E83CC8" w:rsidRPr="00655728" w:rsidRDefault="00E83CC8" w:rsidP="00C558F7">
            <w:pPr>
              <w:rPr>
                <w:rFonts w:cs="Times New Roman"/>
                <w:iCs/>
                <w:sz w:val="24"/>
                <w:szCs w:val="24"/>
              </w:rPr>
            </w:pPr>
            <w:proofErr w:type="spellStart"/>
            <w:r w:rsidRPr="00655728">
              <w:rPr>
                <w:rFonts w:cs="Times New Roman"/>
                <w:iCs/>
                <w:sz w:val="24"/>
                <w:szCs w:val="24"/>
              </w:rPr>
              <w:t>Izvērtējums</w:t>
            </w:r>
            <w:proofErr w:type="spellEnd"/>
          </w:p>
        </w:tc>
        <w:tc>
          <w:tcPr>
            <w:tcW w:w="1260" w:type="dxa"/>
            <w:vAlign w:val="center"/>
          </w:tcPr>
          <w:p w14:paraId="6A916F6C" w14:textId="77777777" w:rsidR="00E83CC8" w:rsidRPr="00655728" w:rsidRDefault="00E83CC8" w:rsidP="00C558F7">
            <w:pPr>
              <w:jc w:val="center"/>
              <w:rPr>
                <w:rFonts w:cs="Times New Roman"/>
                <w:iCs/>
                <w:sz w:val="24"/>
                <w:szCs w:val="24"/>
              </w:rPr>
            </w:pPr>
            <w:r w:rsidRPr="00655728">
              <w:rPr>
                <w:rFonts w:cs="Times New Roman"/>
                <w:iCs/>
                <w:sz w:val="24"/>
                <w:szCs w:val="24"/>
              </w:rPr>
              <w:t>SM</w:t>
            </w:r>
          </w:p>
        </w:tc>
        <w:tc>
          <w:tcPr>
            <w:tcW w:w="1530" w:type="dxa"/>
            <w:gridSpan w:val="2"/>
            <w:vAlign w:val="center"/>
          </w:tcPr>
          <w:p w14:paraId="24ADC9A9" w14:textId="77777777" w:rsidR="001F46CD" w:rsidRDefault="00E83CC8" w:rsidP="00C558F7">
            <w:pPr>
              <w:jc w:val="center"/>
              <w:rPr>
                <w:rFonts w:cs="Times New Roman"/>
                <w:iCs/>
                <w:sz w:val="24"/>
                <w:szCs w:val="24"/>
              </w:rPr>
            </w:pPr>
            <w:r w:rsidRPr="00655728">
              <w:rPr>
                <w:rFonts w:cs="Times New Roman"/>
                <w:iCs/>
                <w:sz w:val="24"/>
                <w:szCs w:val="24"/>
              </w:rPr>
              <w:t>30.06.</w:t>
            </w:r>
          </w:p>
          <w:p w14:paraId="686C7E50" w14:textId="74881C2C" w:rsidR="00E83CC8" w:rsidRPr="00655728" w:rsidRDefault="00E83CC8" w:rsidP="00C558F7">
            <w:pPr>
              <w:jc w:val="center"/>
              <w:rPr>
                <w:rFonts w:cs="Times New Roman"/>
                <w:iCs/>
                <w:sz w:val="24"/>
                <w:szCs w:val="24"/>
              </w:rPr>
            </w:pPr>
            <w:r w:rsidRPr="00655728">
              <w:rPr>
                <w:rFonts w:cs="Times New Roman"/>
                <w:iCs/>
                <w:sz w:val="24"/>
                <w:szCs w:val="24"/>
              </w:rPr>
              <w:t>2024.</w:t>
            </w:r>
          </w:p>
        </w:tc>
        <w:tc>
          <w:tcPr>
            <w:tcW w:w="1620" w:type="dxa"/>
            <w:gridSpan w:val="2"/>
          </w:tcPr>
          <w:p w14:paraId="2536BB79" w14:textId="77777777" w:rsidR="00E83CC8" w:rsidRPr="00655728" w:rsidRDefault="00E83CC8" w:rsidP="00C558F7">
            <w:pPr>
              <w:jc w:val="center"/>
              <w:rPr>
                <w:rFonts w:cs="Times New Roman"/>
                <w:iCs/>
                <w:sz w:val="24"/>
                <w:szCs w:val="24"/>
              </w:rPr>
            </w:pPr>
            <w:r w:rsidRPr="00655728">
              <w:rPr>
                <w:rFonts w:cs="Times New Roman"/>
                <w:iCs/>
                <w:sz w:val="24"/>
                <w:szCs w:val="24"/>
              </w:rPr>
              <w:t>Nav attiecināms</w:t>
            </w:r>
          </w:p>
        </w:tc>
        <w:tc>
          <w:tcPr>
            <w:tcW w:w="1440" w:type="dxa"/>
            <w:vAlign w:val="center"/>
          </w:tcPr>
          <w:p w14:paraId="3FC2E6D3" w14:textId="77777777" w:rsidR="00E83CC8" w:rsidRPr="00655728" w:rsidRDefault="00E83CC8" w:rsidP="00C558F7">
            <w:pPr>
              <w:jc w:val="center"/>
              <w:rPr>
                <w:rFonts w:cs="Times New Roman"/>
                <w:iCs/>
                <w:sz w:val="24"/>
                <w:szCs w:val="24"/>
              </w:rPr>
            </w:pPr>
            <w:r w:rsidRPr="00655728">
              <w:rPr>
                <w:rFonts w:cs="Times New Roman"/>
                <w:iCs/>
                <w:sz w:val="24"/>
                <w:szCs w:val="24"/>
              </w:rPr>
              <w:t>Nav attiecināms</w:t>
            </w:r>
          </w:p>
        </w:tc>
      </w:tr>
      <w:tr w:rsidR="00E83CC8" w:rsidRPr="004E3F90" w14:paraId="27F3CF2F" w14:textId="77777777" w:rsidTr="00A5400B">
        <w:trPr>
          <w:trHeight w:val="646"/>
        </w:trPr>
        <w:tc>
          <w:tcPr>
            <w:tcW w:w="608" w:type="dxa"/>
            <w:vMerge/>
          </w:tcPr>
          <w:p w14:paraId="22D796D8" w14:textId="77777777" w:rsidR="00E83CC8" w:rsidRPr="004E3F90" w:rsidRDefault="00E83CC8" w:rsidP="00C558F7">
            <w:pPr>
              <w:rPr>
                <w:rFonts w:cs="Times New Roman"/>
                <w:b/>
                <w:bCs/>
                <w:iCs/>
                <w:sz w:val="18"/>
                <w:szCs w:val="18"/>
              </w:rPr>
            </w:pPr>
          </w:p>
        </w:tc>
        <w:tc>
          <w:tcPr>
            <w:tcW w:w="2160" w:type="dxa"/>
            <w:vMerge/>
          </w:tcPr>
          <w:p w14:paraId="43C296D7" w14:textId="77777777" w:rsidR="00E83CC8" w:rsidRPr="004E3F90" w:rsidRDefault="00E83CC8" w:rsidP="00C558F7">
            <w:pPr>
              <w:rPr>
                <w:rFonts w:cs="Times New Roman"/>
                <w:b/>
                <w:bCs/>
                <w:iCs/>
                <w:sz w:val="18"/>
                <w:szCs w:val="18"/>
              </w:rPr>
            </w:pPr>
          </w:p>
        </w:tc>
        <w:tc>
          <w:tcPr>
            <w:tcW w:w="3870" w:type="dxa"/>
            <w:vAlign w:val="center"/>
          </w:tcPr>
          <w:p w14:paraId="1B217CB1" w14:textId="77777777" w:rsidR="00E83CC8" w:rsidRPr="004E3F90" w:rsidRDefault="00E83CC8" w:rsidP="00C558F7">
            <w:pPr>
              <w:rPr>
                <w:rFonts w:cs="Times New Roman"/>
                <w:iCs/>
                <w:sz w:val="24"/>
                <w:szCs w:val="24"/>
              </w:rPr>
            </w:pPr>
            <w:r w:rsidRPr="004E3F90">
              <w:rPr>
                <w:rFonts w:cs="Times New Roman"/>
                <w:iCs/>
                <w:sz w:val="24"/>
                <w:szCs w:val="24"/>
              </w:rPr>
              <w:t>2. Iesniegts MK informatīvais ziņojums par risinājumiem nepieciešamā iztrūkstošā finansējuma piesaistei platjoslas attīstībai.</w:t>
            </w:r>
          </w:p>
        </w:tc>
        <w:tc>
          <w:tcPr>
            <w:tcW w:w="2160" w:type="dxa"/>
            <w:gridSpan w:val="2"/>
            <w:vAlign w:val="center"/>
          </w:tcPr>
          <w:p w14:paraId="6EB949D2" w14:textId="77777777" w:rsidR="00E83CC8" w:rsidRPr="004E3F90" w:rsidRDefault="00E83CC8" w:rsidP="00C558F7">
            <w:pPr>
              <w:rPr>
                <w:rFonts w:cs="Times New Roman"/>
                <w:iCs/>
                <w:sz w:val="24"/>
                <w:szCs w:val="24"/>
              </w:rPr>
            </w:pPr>
            <w:r w:rsidRPr="004E3F90">
              <w:rPr>
                <w:rFonts w:cs="Times New Roman"/>
                <w:iCs/>
                <w:sz w:val="24"/>
                <w:szCs w:val="24"/>
              </w:rPr>
              <w:t>Informatīvais ziņojums</w:t>
            </w:r>
          </w:p>
        </w:tc>
        <w:tc>
          <w:tcPr>
            <w:tcW w:w="1260" w:type="dxa"/>
            <w:vAlign w:val="center"/>
          </w:tcPr>
          <w:p w14:paraId="5551EDFB" w14:textId="77777777" w:rsidR="00E83CC8" w:rsidRPr="004E3F90" w:rsidRDefault="00E83CC8" w:rsidP="00C558F7">
            <w:pPr>
              <w:jc w:val="center"/>
              <w:rPr>
                <w:rFonts w:cs="Times New Roman"/>
                <w:iCs/>
                <w:sz w:val="24"/>
                <w:szCs w:val="24"/>
              </w:rPr>
            </w:pPr>
            <w:r w:rsidRPr="004E3F90">
              <w:rPr>
                <w:rFonts w:cs="Times New Roman"/>
                <w:iCs/>
                <w:sz w:val="24"/>
                <w:szCs w:val="24"/>
              </w:rPr>
              <w:t>SM</w:t>
            </w:r>
          </w:p>
        </w:tc>
        <w:tc>
          <w:tcPr>
            <w:tcW w:w="1530" w:type="dxa"/>
            <w:gridSpan w:val="2"/>
            <w:vAlign w:val="center"/>
          </w:tcPr>
          <w:p w14:paraId="0C67E29D" w14:textId="77777777" w:rsidR="001F46CD" w:rsidRDefault="00E83CC8" w:rsidP="00C558F7">
            <w:pPr>
              <w:jc w:val="center"/>
              <w:rPr>
                <w:rFonts w:cs="Times New Roman"/>
                <w:iCs/>
                <w:sz w:val="24"/>
                <w:szCs w:val="24"/>
              </w:rPr>
            </w:pPr>
            <w:r w:rsidRPr="004E3F90">
              <w:rPr>
                <w:rFonts w:cs="Times New Roman"/>
                <w:iCs/>
                <w:sz w:val="24"/>
                <w:szCs w:val="24"/>
              </w:rPr>
              <w:t>31.12.</w:t>
            </w:r>
          </w:p>
          <w:p w14:paraId="43239737" w14:textId="6CE4463F" w:rsidR="00E83CC8" w:rsidRPr="004E3F90" w:rsidRDefault="00E83CC8" w:rsidP="00C558F7">
            <w:pPr>
              <w:jc w:val="center"/>
              <w:rPr>
                <w:rFonts w:cs="Times New Roman"/>
                <w:iCs/>
                <w:sz w:val="24"/>
                <w:szCs w:val="24"/>
              </w:rPr>
            </w:pPr>
            <w:r w:rsidRPr="004E3F90">
              <w:rPr>
                <w:rFonts w:cs="Times New Roman"/>
                <w:iCs/>
                <w:sz w:val="24"/>
                <w:szCs w:val="24"/>
              </w:rPr>
              <w:t>2024.</w:t>
            </w:r>
          </w:p>
        </w:tc>
        <w:tc>
          <w:tcPr>
            <w:tcW w:w="1620" w:type="dxa"/>
            <w:gridSpan w:val="2"/>
          </w:tcPr>
          <w:p w14:paraId="31A16EBC" w14:textId="77777777" w:rsidR="00E83CC8" w:rsidRDefault="00E83CC8" w:rsidP="00C558F7">
            <w:pPr>
              <w:rPr>
                <w:rFonts w:cs="Times New Roman"/>
                <w:iCs/>
                <w:sz w:val="18"/>
                <w:szCs w:val="18"/>
              </w:rPr>
            </w:pPr>
          </w:p>
          <w:p w14:paraId="48F5B72D" w14:textId="77777777" w:rsidR="00D73017" w:rsidRDefault="00D73017" w:rsidP="00C558F7">
            <w:pPr>
              <w:rPr>
                <w:rFonts w:cs="Times New Roman"/>
                <w:iCs/>
                <w:sz w:val="18"/>
                <w:szCs w:val="18"/>
              </w:rPr>
            </w:pPr>
          </w:p>
          <w:p w14:paraId="67855BF1" w14:textId="77777777" w:rsidR="00D73017" w:rsidRDefault="00D73017" w:rsidP="00C558F7">
            <w:pPr>
              <w:rPr>
                <w:rFonts w:cs="Times New Roman"/>
                <w:iCs/>
                <w:sz w:val="18"/>
                <w:szCs w:val="18"/>
              </w:rPr>
            </w:pPr>
          </w:p>
          <w:p w14:paraId="066B5841" w14:textId="77777777" w:rsidR="00D73017" w:rsidRDefault="00D73017" w:rsidP="00C558F7">
            <w:pPr>
              <w:rPr>
                <w:rFonts w:cs="Times New Roman"/>
                <w:iCs/>
                <w:sz w:val="18"/>
                <w:szCs w:val="18"/>
              </w:rPr>
            </w:pPr>
          </w:p>
          <w:p w14:paraId="476CFB70" w14:textId="72792066" w:rsidR="00C3071E" w:rsidRPr="004E3F90" w:rsidRDefault="00C3071E" w:rsidP="00655728">
            <w:pPr>
              <w:jc w:val="center"/>
              <w:rPr>
                <w:rFonts w:cs="Times New Roman"/>
                <w:iCs/>
                <w:sz w:val="18"/>
                <w:szCs w:val="18"/>
              </w:rPr>
            </w:pPr>
            <w:r w:rsidRPr="00A055A7">
              <w:rPr>
                <w:rFonts w:cs="Times New Roman"/>
                <w:iCs/>
                <w:sz w:val="24"/>
                <w:szCs w:val="24"/>
              </w:rPr>
              <w:t>Nav attiecināms</w:t>
            </w:r>
          </w:p>
        </w:tc>
        <w:tc>
          <w:tcPr>
            <w:tcW w:w="1440" w:type="dxa"/>
          </w:tcPr>
          <w:p w14:paraId="0D8ECF92" w14:textId="77777777" w:rsidR="00E83CC8" w:rsidRDefault="00E83CC8" w:rsidP="00C558F7">
            <w:pPr>
              <w:rPr>
                <w:rFonts w:cs="Times New Roman"/>
                <w:iCs/>
                <w:sz w:val="18"/>
                <w:szCs w:val="18"/>
              </w:rPr>
            </w:pPr>
          </w:p>
          <w:p w14:paraId="54DCB173" w14:textId="77777777" w:rsidR="00C3071E" w:rsidRDefault="00C3071E" w:rsidP="00C558F7">
            <w:pPr>
              <w:rPr>
                <w:rFonts w:cs="Times New Roman"/>
                <w:iCs/>
                <w:sz w:val="18"/>
                <w:szCs w:val="18"/>
              </w:rPr>
            </w:pPr>
          </w:p>
          <w:p w14:paraId="34B4A27E" w14:textId="77777777" w:rsidR="00C3071E" w:rsidRDefault="00C3071E" w:rsidP="00C558F7">
            <w:pPr>
              <w:rPr>
                <w:rFonts w:cs="Times New Roman"/>
                <w:iCs/>
                <w:sz w:val="18"/>
                <w:szCs w:val="18"/>
              </w:rPr>
            </w:pPr>
          </w:p>
          <w:p w14:paraId="54557DE0" w14:textId="77777777" w:rsidR="00C3071E" w:rsidRDefault="00C3071E" w:rsidP="00C558F7">
            <w:pPr>
              <w:rPr>
                <w:rFonts w:cs="Times New Roman"/>
                <w:iCs/>
                <w:sz w:val="18"/>
                <w:szCs w:val="18"/>
              </w:rPr>
            </w:pPr>
          </w:p>
          <w:p w14:paraId="3AF6C517" w14:textId="683553E2" w:rsidR="00C3071E" w:rsidRPr="004E3F90" w:rsidRDefault="00C3071E" w:rsidP="00655728">
            <w:pPr>
              <w:jc w:val="center"/>
              <w:rPr>
                <w:rFonts w:cs="Times New Roman"/>
                <w:iCs/>
                <w:sz w:val="18"/>
                <w:szCs w:val="18"/>
              </w:rPr>
            </w:pPr>
            <w:r w:rsidRPr="00A055A7">
              <w:rPr>
                <w:rFonts w:cs="Times New Roman"/>
                <w:iCs/>
                <w:sz w:val="24"/>
                <w:szCs w:val="24"/>
              </w:rPr>
              <w:t>Nav attiecināms</w:t>
            </w:r>
          </w:p>
        </w:tc>
      </w:tr>
      <w:tr w:rsidR="00E83CC8" w:rsidRPr="00C26723" w14:paraId="623707A8" w14:textId="77777777" w:rsidTr="00C558F7">
        <w:trPr>
          <w:trHeight w:val="646"/>
        </w:trPr>
        <w:tc>
          <w:tcPr>
            <w:tcW w:w="2768" w:type="dxa"/>
            <w:gridSpan w:val="2"/>
          </w:tcPr>
          <w:p w14:paraId="4F601105" w14:textId="77777777" w:rsidR="00E83CC8" w:rsidRPr="00C26723" w:rsidRDefault="00E83CC8" w:rsidP="00C558F7">
            <w:pPr>
              <w:jc w:val="center"/>
              <w:rPr>
                <w:rFonts w:cs="Times New Roman"/>
                <w:b/>
                <w:bCs/>
                <w:sz w:val="24"/>
                <w:szCs w:val="24"/>
              </w:rPr>
            </w:pPr>
          </w:p>
        </w:tc>
        <w:tc>
          <w:tcPr>
            <w:tcW w:w="11880" w:type="dxa"/>
            <w:gridSpan w:val="9"/>
          </w:tcPr>
          <w:p w14:paraId="3379C994" w14:textId="77777777" w:rsidR="00E83CC8" w:rsidRPr="00C26723" w:rsidRDefault="00E83CC8" w:rsidP="00C558F7">
            <w:pPr>
              <w:jc w:val="center"/>
              <w:rPr>
                <w:rFonts w:cs="Times New Roman"/>
                <w:iCs/>
                <w:sz w:val="18"/>
                <w:szCs w:val="18"/>
                <w:highlight w:val="yellow"/>
              </w:rPr>
            </w:pPr>
            <w:r w:rsidRPr="00C26723">
              <w:rPr>
                <w:rFonts w:cs="Times New Roman"/>
                <w:b/>
                <w:bCs/>
                <w:sz w:val="24"/>
                <w:szCs w:val="24"/>
              </w:rPr>
              <w:t>Informācija par izpildi</w:t>
            </w:r>
          </w:p>
        </w:tc>
      </w:tr>
      <w:tr w:rsidR="00E83CC8" w:rsidRPr="00C26723" w14:paraId="112DE553" w14:textId="77777777" w:rsidTr="00C558F7">
        <w:trPr>
          <w:trHeight w:val="646"/>
        </w:trPr>
        <w:tc>
          <w:tcPr>
            <w:tcW w:w="2768" w:type="dxa"/>
            <w:gridSpan w:val="2"/>
          </w:tcPr>
          <w:p w14:paraId="742DB083" w14:textId="77777777" w:rsidR="00E83CC8" w:rsidRPr="00C26723" w:rsidRDefault="00E83CC8" w:rsidP="00C558F7">
            <w:pPr>
              <w:spacing w:line="276" w:lineRule="auto"/>
              <w:jc w:val="both"/>
              <w:rPr>
                <w:rFonts w:cs="Times New Roman"/>
                <w:b/>
                <w:bCs/>
                <w:iCs/>
                <w:sz w:val="24"/>
                <w:szCs w:val="24"/>
              </w:rPr>
            </w:pPr>
          </w:p>
        </w:tc>
        <w:tc>
          <w:tcPr>
            <w:tcW w:w="11880" w:type="dxa"/>
            <w:gridSpan w:val="9"/>
          </w:tcPr>
          <w:p w14:paraId="17D994CB" w14:textId="77777777" w:rsidR="00E83CC8" w:rsidRPr="00C26723" w:rsidRDefault="00E83CC8" w:rsidP="00C558F7">
            <w:pPr>
              <w:spacing w:line="276" w:lineRule="auto"/>
              <w:jc w:val="both"/>
              <w:rPr>
                <w:rFonts w:cs="Times New Roman"/>
                <w:b/>
                <w:bCs/>
                <w:iCs/>
                <w:sz w:val="24"/>
                <w:szCs w:val="24"/>
              </w:rPr>
            </w:pPr>
            <w:r w:rsidRPr="00C26723">
              <w:rPr>
                <w:rFonts w:cs="Times New Roman"/>
                <w:b/>
                <w:bCs/>
                <w:iCs/>
                <w:sz w:val="24"/>
                <w:szCs w:val="24"/>
              </w:rPr>
              <w:t>Pasākums ir īstenots.</w:t>
            </w:r>
          </w:p>
        </w:tc>
      </w:tr>
      <w:tr w:rsidR="00E83CC8" w:rsidRPr="00C26723" w14:paraId="1B2EFEBF" w14:textId="77777777" w:rsidTr="00C558F7">
        <w:trPr>
          <w:trHeight w:val="646"/>
        </w:trPr>
        <w:tc>
          <w:tcPr>
            <w:tcW w:w="2768" w:type="dxa"/>
            <w:gridSpan w:val="2"/>
          </w:tcPr>
          <w:p w14:paraId="28C34FC2" w14:textId="77777777" w:rsidR="00E83CC8" w:rsidRPr="00C26723" w:rsidRDefault="00E83CC8" w:rsidP="00C558F7">
            <w:pPr>
              <w:ind w:firstLine="567"/>
              <w:jc w:val="both"/>
              <w:rPr>
                <w:sz w:val="24"/>
                <w:szCs w:val="24"/>
                <w:shd w:val="clear" w:color="auto" w:fill="FFFFFF"/>
              </w:rPr>
            </w:pPr>
          </w:p>
        </w:tc>
        <w:tc>
          <w:tcPr>
            <w:tcW w:w="11880" w:type="dxa"/>
            <w:gridSpan w:val="9"/>
          </w:tcPr>
          <w:p w14:paraId="67D79E90" w14:textId="6FF1284C" w:rsidR="00E83CC8" w:rsidRPr="00C26723" w:rsidRDefault="00E83CC8" w:rsidP="00C558F7">
            <w:pPr>
              <w:ind w:firstLine="567"/>
              <w:jc w:val="both"/>
              <w:rPr>
                <w:sz w:val="24"/>
                <w:szCs w:val="24"/>
              </w:rPr>
            </w:pPr>
            <w:r w:rsidRPr="00C26723">
              <w:rPr>
                <w:sz w:val="24"/>
                <w:szCs w:val="24"/>
                <w:shd w:val="clear" w:color="auto" w:fill="FFFFFF"/>
              </w:rPr>
              <w:t xml:space="preserve">Attiecībā uz investīciju ieguldījumu progresa </w:t>
            </w:r>
            <w:proofErr w:type="spellStart"/>
            <w:r w:rsidRPr="00C26723">
              <w:rPr>
                <w:sz w:val="24"/>
                <w:szCs w:val="24"/>
                <w:shd w:val="clear" w:color="auto" w:fill="FFFFFF"/>
              </w:rPr>
              <w:t>izvērtējuma</w:t>
            </w:r>
            <w:proofErr w:type="spellEnd"/>
            <w:r w:rsidRPr="00C26723">
              <w:rPr>
                <w:sz w:val="24"/>
                <w:szCs w:val="24"/>
                <w:shd w:val="clear" w:color="auto" w:fill="FFFFFF"/>
              </w:rPr>
              <w:t xml:space="preserve"> un risinājumu nepieciešamā finansējuma piesaistei platjoslas attīstībai v</w:t>
            </w:r>
            <w:r w:rsidRPr="00C26723">
              <w:rPr>
                <w:sz w:val="24"/>
                <w:szCs w:val="24"/>
              </w:rPr>
              <w:t xml:space="preserve">eikta investīciju nepietiekamības </w:t>
            </w:r>
            <w:proofErr w:type="spellStart"/>
            <w:r w:rsidRPr="00C26723">
              <w:rPr>
                <w:sz w:val="24"/>
                <w:szCs w:val="24"/>
              </w:rPr>
              <w:t>izvērtējuma</w:t>
            </w:r>
            <w:proofErr w:type="spellEnd"/>
            <w:r w:rsidRPr="00C26723">
              <w:rPr>
                <w:sz w:val="24"/>
                <w:szCs w:val="24"/>
              </w:rPr>
              <w:t xml:space="preserve"> aktualizācija platjoslas attīstībai un 2025. gada </w:t>
            </w:r>
            <w:r w:rsidR="0040167E">
              <w:rPr>
                <w:sz w:val="24"/>
                <w:szCs w:val="24"/>
              </w:rPr>
              <w:t xml:space="preserve">                    </w:t>
            </w:r>
            <w:r w:rsidRPr="00C26723">
              <w:rPr>
                <w:sz w:val="24"/>
                <w:szCs w:val="24"/>
              </w:rPr>
              <w:lastRenderedPageBreak/>
              <w:t xml:space="preserve">22. janvārī iesniegts MK informatīvais ziņojums par risinājumiem nepieciešamā iztrūkstošā finansējuma piesaistei platjoslas attīstībai </w:t>
            </w:r>
            <w:r w:rsidRPr="00C26723">
              <w:rPr>
                <w:iCs/>
                <w:sz w:val="24"/>
                <w:szCs w:val="24"/>
              </w:rPr>
              <w:t>(24-TA-2274)</w:t>
            </w:r>
            <w:r w:rsidRPr="00C26723">
              <w:rPr>
                <w:rStyle w:val="FootnoteReference"/>
                <w:iCs/>
                <w:sz w:val="24"/>
                <w:szCs w:val="24"/>
              </w:rPr>
              <w:footnoteReference w:id="62"/>
            </w:r>
            <w:r w:rsidRPr="00C26723">
              <w:rPr>
                <w:sz w:val="24"/>
                <w:szCs w:val="24"/>
              </w:rPr>
              <w:t>.</w:t>
            </w:r>
            <w:r w:rsidRPr="00C26723">
              <w:rPr>
                <w:b/>
                <w:bCs/>
                <w:iCs/>
                <w:sz w:val="24"/>
                <w:szCs w:val="24"/>
              </w:rPr>
              <w:t xml:space="preserve"> </w:t>
            </w:r>
            <w:r w:rsidRPr="00C26723">
              <w:rPr>
                <w:iCs/>
                <w:sz w:val="24"/>
                <w:szCs w:val="24"/>
              </w:rPr>
              <w:t xml:space="preserve">2025. gada 1. jūlijā tas tika atsaukts un informācija integrēta šajā ziņojumā. </w:t>
            </w:r>
          </w:p>
          <w:p w14:paraId="55EAF964" w14:textId="78941E80" w:rsidR="00E83CC8" w:rsidRPr="00C26723" w:rsidRDefault="00E83CC8" w:rsidP="00C558F7">
            <w:pPr>
              <w:ind w:firstLine="567"/>
              <w:jc w:val="both"/>
              <w:rPr>
                <w:rFonts w:cs="Times New Roman"/>
                <w:color w:val="000000" w:themeColor="text1"/>
                <w:sz w:val="24"/>
                <w:szCs w:val="24"/>
              </w:rPr>
            </w:pPr>
            <w:r w:rsidRPr="00C26723">
              <w:rPr>
                <w:sz w:val="24"/>
                <w:szCs w:val="24"/>
              </w:rPr>
              <w:t xml:space="preserve">Lai sasniegtu ES </w:t>
            </w:r>
            <w:r w:rsidR="00EF453C" w:rsidRPr="00A94B70">
              <w:rPr>
                <w:sz w:val="24"/>
                <w:szCs w:val="24"/>
              </w:rPr>
              <w:t>Lēmuma 2022/2481</w:t>
            </w:r>
            <w:r w:rsidRPr="00C26723">
              <w:rPr>
                <w:sz w:val="24"/>
                <w:szCs w:val="24"/>
              </w:rPr>
              <w:t xml:space="preserve"> "Digitālā desmitgade 2030" mērķus, tostarp 100% gigabitu savienojamību un 5G pārklājumu līdz 2030. gadam, </w:t>
            </w:r>
            <w:r w:rsidRPr="00C26723">
              <w:rPr>
                <w:rFonts w:cs="Times New Roman"/>
                <w:color w:val="000000" w:themeColor="text1"/>
                <w:sz w:val="24"/>
                <w:szCs w:val="24"/>
              </w:rPr>
              <w:t>investīciju nepietiekamība atkarībā no valsts izvēlētā scenārija “pēdējās jūdzes” infrastruktūrai ir līdz 957 milj. EUR. Ņemot vērā, ka būvniecības izmaksas ir palielinājušās 1,5 reizi, ņemot vērā Latvijas oficiālās statistikas būvniecības indeksu</w:t>
            </w:r>
            <w:r w:rsidRPr="00C26723">
              <w:rPr>
                <w:rStyle w:val="FootnoteReference"/>
                <w:rFonts w:cs="Times New Roman"/>
                <w:color w:val="000000" w:themeColor="text1"/>
                <w:sz w:val="24"/>
                <w:szCs w:val="24"/>
              </w:rPr>
              <w:footnoteReference w:id="63"/>
            </w:r>
            <w:r w:rsidRPr="00C26723">
              <w:rPr>
                <w:rFonts w:cs="Times New Roman"/>
                <w:color w:val="000000" w:themeColor="text1"/>
                <w:sz w:val="24"/>
                <w:szCs w:val="24"/>
              </w:rPr>
              <w:t xml:space="preserve"> un 2020. gadā veiktā pētījuma “Pētījums ES fondu</w:t>
            </w:r>
            <w:r w:rsidR="00DE1E92">
              <w:rPr>
                <w:rFonts w:cs="Times New Roman"/>
                <w:color w:val="000000" w:themeColor="text1"/>
                <w:sz w:val="24"/>
                <w:szCs w:val="24"/>
              </w:rPr>
              <w:t xml:space="preserve"> </w:t>
            </w:r>
            <w:r w:rsidRPr="00C26723">
              <w:rPr>
                <w:rFonts w:cs="Times New Roman"/>
                <w:color w:val="000000" w:themeColor="text1"/>
                <w:sz w:val="24"/>
                <w:szCs w:val="24"/>
              </w:rPr>
              <w:t>2021</w:t>
            </w:r>
            <w:r w:rsidR="0040167E" w:rsidRPr="00CC4875">
              <w:rPr>
                <w:sz w:val="20"/>
                <w:szCs w:val="20"/>
              </w:rPr>
              <w:t>.–</w:t>
            </w:r>
            <w:r w:rsidRPr="00C26723">
              <w:rPr>
                <w:rFonts w:cs="Times New Roman"/>
                <w:color w:val="000000" w:themeColor="text1"/>
                <w:sz w:val="24"/>
                <w:szCs w:val="24"/>
              </w:rPr>
              <w:t>2027. gada plānošanas perioda ieguldījumu priekšnosacījumu izpildei”</w:t>
            </w:r>
            <w:r w:rsidRPr="00C26723">
              <w:rPr>
                <w:rStyle w:val="FootnoteReference"/>
                <w:rFonts w:cs="Times New Roman"/>
                <w:color w:val="000000" w:themeColor="text1"/>
                <w:sz w:val="24"/>
                <w:szCs w:val="24"/>
              </w:rPr>
              <w:footnoteReference w:id="64"/>
            </w:r>
            <w:r w:rsidRPr="00C26723">
              <w:rPr>
                <w:rFonts w:cs="Times New Roman"/>
                <w:color w:val="000000" w:themeColor="text1"/>
                <w:sz w:val="24"/>
                <w:szCs w:val="24"/>
              </w:rPr>
              <w:t xml:space="preserve"> pieņēmumus, pārrēķinot investīciju nepietiekamību, tā ir 1,4 miljardi EUR. Vienlaikus jāņem vērā, ka šobrīd jau ir veiktas vai plānots veikt šādas investīcijas:  </w:t>
            </w:r>
          </w:p>
          <w:p w14:paraId="326E4D91" w14:textId="326200AF" w:rsidR="00E83CC8" w:rsidRPr="00C26723" w:rsidRDefault="00E83CC8" w:rsidP="00C558F7">
            <w:pPr>
              <w:pStyle w:val="ListParagraph"/>
              <w:numPr>
                <w:ilvl w:val="0"/>
                <w:numId w:val="40"/>
              </w:numPr>
              <w:tabs>
                <w:tab w:val="left" w:pos="851"/>
              </w:tabs>
              <w:spacing w:after="160" w:line="259" w:lineRule="auto"/>
              <w:ind w:left="596" w:firstLine="0"/>
              <w:jc w:val="both"/>
              <w:rPr>
                <w:sz w:val="24"/>
                <w:szCs w:val="24"/>
              </w:rPr>
            </w:pPr>
            <w:r w:rsidRPr="00C26723">
              <w:rPr>
                <w:sz w:val="24"/>
                <w:szCs w:val="24"/>
              </w:rPr>
              <w:t>Latvijā laika posmā 2021</w:t>
            </w:r>
            <w:r w:rsidR="00775CE5" w:rsidRPr="00CC4875">
              <w:t>.–</w:t>
            </w:r>
            <w:r w:rsidRPr="00C26723">
              <w:rPr>
                <w:sz w:val="24"/>
                <w:szCs w:val="24"/>
              </w:rPr>
              <w:t xml:space="preserve">2029. gadam publiskās investīcijas, kuras var attiecināt uz </w:t>
            </w:r>
            <w:proofErr w:type="spellStart"/>
            <w:r w:rsidRPr="00C26723">
              <w:rPr>
                <w:sz w:val="24"/>
                <w:szCs w:val="24"/>
              </w:rPr>
              <w:t>mērķrādītāja</w:t>
            </w:r>
            <w:proofErr w:type="spellEnd"/>
            <w:r w:rsidRPr="00C26723">
              <w:rPr>
                <w:sz w:val="24"/>
                <w:szCs w:val="24"/>
              </w:rPr>
              <w:t xml:space="preserve"> sasniegšanu, pašlaik veido 23,9 milj. EUR no ES finansēšanas avotiem</w:t>
            </w:r>
            <w:r w:rsidRPr="00C26723">
              <w:rPr>
                <w:rStyle w:val="FootnoteReference"/>
                <w:sz w:val="24"/>
                <w:szCs w:val="24"/>
              </w:rPr>
              <w:footnoteReference w:id="65"/>
            </w:r>
            <w:r w:rsidRPr="00C26723">
              <w:rPr>
                <w:sz w:val="24"/>
                <w:szCs w:val="24"/>
              </w:rPr>
              <w:t xml:space="preserve"> un privātās investīcijas kā līdzfinansējums publiskām investīcijām 1,3 milj. EUR apmērā. </w:t>
            </w:r>
          </w:p>
          <w:p w14:paraId="4CA27E27" w14:textId="77777777" w:rsidR="00E83CC8" w:rsidRPr="00C26723" w:rsidRDefault="00E83CC8" w:rsidP="00C558F7">
            <w:pPr>
              <w:pStyle w:val="ListParagraph"/>
              <w:numPr>
                <w:ilvl w:val="0"/>
                <w:numId w:val="40"/>
              </w:numPr>
              <w:tabs>
                <w:tab w:val="left" w:pos="851"/>
              </w:tabs>
              <w:spacing w:after="160" w:line="259" w:lineRule="auto"/>
              <w:ind w:left="596" w:firstLine="0"/>
              <w:jc w:val="both"/>
              <w:rPr>
                <w:color w:val="000000" w:themeColor="text1"/>
                <w:sz w:val="24"/>
                <w:szCs w:val="24"/>
              </w:rPr>
            </w:pPr>
            <w:r w:rsidRPr="00C26723">
              <w:rPr>
                <w:color w:val="000000" w:themeColor="text1"/>
                <w:sz w:val="24"/>
                <w:szCs w:val="24"/>
              </w:rPr>
              <w:t>Laika posmā no 2020. gada līdz 2022. gadam bruto kapitālieguldījumi faktiskajās cenās telekomunikāciju nozarē bijuši 478 miljoni EUR</w:t>
            </w:r>
            <w:r w:rsidRPr="00C26723">
              <w:rPr>
                <w:rStyle w:val="FootnoteReference"/>
                <w:color w:val="000000" w:themeColor="text1"/>
                <w:sz w:val="24"/>
                <w:szCs w:val="24"/>
              </w:rPr>
              <w:footnoteReference w:id="66"/>
            </w:r>
            <w:r w:rsidRPr="00C26723">
              <w:rPr>
                <w:color w:val="000000" w:themeColor="text1"/>
                <w:sz w:val="24"/>
                <w:szCs w:val="24"/>
              </w:rPr>
              <w:t>. Vienlaikus jāņem vērā, ka visi šie ieguldījumi nav vērsti uz “pēdējās jūdzes” infrastruktūras attīstību.</w:t>
            </w:r>
          </w:p>
          <w:p w14:paraId="10CE8D24" w14:textId="77777777" w:rsidR="00E83CC8" w:rsidRPr="00C26723" w:rsidRDefault="00E83CC8" w:rsidP="00C558F7">
            <w:pPr>
              <w:ind w:firstLine="567"/>
              <w:jc w:val="both"/>
              <w:rPr>
                <w:rFonts w:cs="Times New Roman"/>
                <w:color w:val="000000" w:themeColor="text1"/>
                <w:sz w:val="24"/>
                <w:szCs w:val="24"/>
              </w:rPr>
            </w:pPr>
            <w:r w:rsidRPr="00C26723">
              <w:rPr>
                <w:rFonts w:cs="Times New Roman"/>
                <w:color w:val="000000" w:themeColor="text1"/>
                <w:sz w:val="24"/>
                <w:szCs w:val="24"/>
              </w:rPr>
              <w:t>Ja pieņem, ka bruto kapitālieguldījumi faktiskajās cenās telekomunikāciju nozarē uz  elektronisko sakaru tīklu attīstību vērsti 80%, tad var secināt, ka investīciju nepietiekamība joprojām saglabājas 2020. gada apmērā, tas ir, indikatīvi 994 milj. EUR.</w:t>
            </w:r>
          </w:p>
          <w:tbl>
            <w:tblPr>
              <w:tblStyle w:val="TableGrid"/>
              <w:tblW w:w="0" w:type="auto"/>
              <w:jc w:val="center"/>
              <w:tblLook w:val="04A0" w:firstRow="1" w:lastRow="0" w:firstColumn="1" w:lastColumn="0" w:noHBand="0" w:noVBand="1"/>
            </w:tblPr>
            <w:tblGrid>
              <w:gridCol w:w="421"/>
              <w:gridCol w:w="5600"/>
              <w:gridCol w:w="2995"/>
            </w:tblGrid>
            <w:tr w:rsidR="00E83CC8" w:rsidRPr="00C26723" w14:paraId="699A5463" w14:textId="77777777" w:rsidTr="00C558F7">
              <w:trPr>
                <w:jc w:val="center"/>
              </w:trPr>
              <w:tc>
                <w:tcPr>
                  <w:tcW w:w="421" w:type="dxa"/>
                </w:tcPr>
                <w:p w14:paraId="5F0951ED" w14:textId="77777777" w:rsidR="00E83CC8" w:rsidRPr="00C26723" w:rsidRDefault="00E83CC8" w:rsidP="00C558F7">
                  <w:pPr>
                    <w:jc w:val="center"/>
                    <w:rPr>
                      <w:b/>
                      <w:bCs/>
                      <w:color w:val="000000" w:themeColor="text1"/>
                      <w:sz w:val="24"/>
                      <w:szCs w:val="24"/>
                    </w:rPr>
                  </w:pPr>
                </w:p>
              </w:tc>
              <w:tc>
                <w:tcPr>
                  <w:tcW w:w="5600" w:type="dxa"/>
                </w:tcPr>
                <w:p w14:paraId="0398E59D" w14:textId="77777777" w:rsidR="00E83CC8" w:rsidRPr="00C26723" w:rsidRDefault="00E83CC8" w:rsidP="00C558F7">
                  <w:pPr>
                    <w:jc w:val="center"/>
                    <w:rPr>
                      <w:b/>
                      <w:bCs/>
                      <w:color w:val="000000" w:themeColor="text1"/>
                      <w:sz w:val="24"/>
                      <w:szCs w:val="24"/>
                    </w:rPr>
                  </w:pPr>
                  <w:r w:rsidRPr="00C26723">
                    <w:rPr>
                      <w:b/>
                      <w:bCs/>
                      <w:color w:val="000000" w:themeColor="text1"/>
                      <w:sz w:val="24"/>
                      <w:szCs w:val="24"/>
                    </w:rPr>
                    <w:t>Investīciju nepietiekamības aprēķins</w:t>
                  </w:r>
                </w:p>
              </w:tc>
              <w:tc>
                <w:tcPr>
                  <w:tcW w:w="2995" w:type="dxa"/>
                </w:tcPr>
                <w:p w14:paraId="1BAD7CD2" w14:textId="77777777" w:rsidR="00E83CC8" w:rsidRPr="00C26723" w:rsidRDefault="00E83CC8" w:rsidP="00C558F7">
                  <w:pPr>
                    <w:jc w:val="center"/>
                    <w:rPr>
                      <w:b/>
                      <w:bCs/>
                      <w:color w:val="000000" w:themeColor="text1"/>
                      <w:sz w:val="24"/>
                      <w:szCs w:val="24"/>
                    </w:rPr>
                  </w:pPr>
                  <w:r w:rsidRPr="00C26723">
                    <w:rPr>
                      <w:b/>
                      <w:bCs/>
                      <w:color w:val="000000" w:themeColor="text1"/>
                      <w:sz w:val="24"/>
                      <w:szCs w:val="24"/>
                    </w:rPr>
                    <w:t>Summa, EUR</w:t>
                  </w:r>
                </w:p>
              </w:tc>
            </w:tr>
            <w:tr w:rsidR="00E83CC8" w:rsidRPr="00C26723" w14:paraId="022D10AD" w14:textId="77777777" w:rsidTr="00C558F7">
              <w:trPr>
                <w:jc w:val="center"/>
              </w:trPr>
              <w:tc>
                <w:tcPr>
                  <w:tcW w:w="421" w:type="dxa"/>
                </w:tcPr>
                <w:p w14:paraId="60A43A79" w14:textId="77777777" w:rsidR="00E83CC8" w:rsidRPr="00C26723" w:rsidRDefault="00E83CC8" w:rsidP="00C558F7">
                  <w:pPr>
                    <w:jc w:val="both"/>
                    <w:rPr>
                      <w:color w:val="000000" w:themeColor="text1"/>
                      <w:sz w:val="24"/>
                      <w:szCs w:val="24"/>
                    </w:rPr>
                  </w:pPr>
                  <w:r w:rsidRPr="00C26723">
                    <w:rPr>
                      <w:color w:val="000000" w:themeColor="text1"/>
                      <w:sz w:val="24"/>
                      <w:szCs w:val="24"/>
                    </w:rPr>
                    <w:t>1.</w:t>
                  </w:r>
                </w:p>
              </w:tc>
              <w:tc>
                <w:tcPr>
                  <w:tcW w:w="5600" w:type="dxa"/>
                </w:tcPr>
                <w:p w14:paraId="17640C00" w14:textId="1D9730FF" w:rsidR="00E83CC8" w:rsidRPr="00C26723" w:rsidRDefault="00E83CC8" w:rsidP="00C558F7">
                  <w:pPr>
                    <w:jc w:val="both"/>
                    <w:rPr>
                      <w:color w:val="000000" w:themeColor="text1"/>
                      <w:sz w:val="24"/>
                      <w:szCs w:val="24"/>
                    </w:rPr>
                  </w:pPr>
                  <w:r w:rsidRPr="00C26723">
                    <w:rPr>
                      <w:color w:val="000000" w:themeColor="text1"/>
                      <w:sz w:val="24"/>
                      <w:szCs w:val="24"/>
                    </w:rPr>
                    <w:t>Investīciju nepietiekamība, ņemot vērā, ka būvniecības izmaksas ir palielinājušās 1,5 reizi, balstoties uz Latvijas oficiālās statistikas būvniecības indeksu</w:t>
                  </w:r>
                  <w:r w:rsidRPr="00C26723">
                    <w:rPr>
                      <w:rStyle w:val="FootnoteReference"/>
                      <w:color w:val="000000" w:themeColor="text1"/>
                      <w:sz w:val="24"/>
                      <w:szCs w:val="24"/>
                    </w:rPr>
                    <w:footnoteReference w:id="67"/>
                  </w:r>
                  <w:r w:rsidRPr="00C26723">
                    <w:rPr>
                      <w:color w:val="000000" w:themeColor="text1"/>
                      <w:sz w:val="24"/>
                      <w:szCs w:val="24"/>
                    </w:rPr>
                    <w:t xml:space="preserve"> un 2020. gadā veiktā pētījuma “Pētījums ES fondu 2021</w:t>
                  </w:r>
                  <w:r w:rsidR="00775CE5" w:rsidRPr="00CC4875">
                    <w:t>.–</w:t>
                  </w:r>
                  <w:r w:rsidRPr="00C26723">
                    <w:rPr>
                      <w:color w:val="000000" w:themeColor="text1"/>
                      <w:sz w:val="24"/>
                      <w:szCs w:val="24"/>
                    </w:rPr>
                    <w:t>2027. gada plānošanas perioda ieguldījumu priekšnosacījumu izpildei”</w:t>
                  </w:r>
                  <w:r w:rsidRPr="00C26723">
                    <w:rPr>
                      <w:rStyle w:val="FootnoteReference"/>
                      <w:color w:val="000000" w:themeColor="text1"/>
                      <w:sz w:val="24"/>
                      <w:szCs w:val="24"/>
                    </w:rPr>
                    <w:footnoteReference w:id="68"/>
                  </w:r>
                  <w:r w:rsidRPr="00C26723">
                    <w:rPr>
                      <w:color w:val="000000" w:themeColor="text1"/>
                      <w:sz w:val="24"/>
                      <w:szCs w:val="24"/>
                    </w:rPr>
                    <w:t xml:space="preserve"> pieņēmumus</w:t>
                  </w:r>
                </w:p>
              </w:tc>
              <w:tc>
                <w:tcPr>
                  <w:tcW w:w="2995" w:type="dxa"/>
                </w:tcPr>
                <w:p w14:paraId="742D1FE2" w14:textId="77777777" w:rsidR="00E83CC8" w:rsidRPr="00C26723" w:rsidRDefault="00E83CC8" w:rsidP="00C558F7">
                  <w:pPr>
                    <w:jc w:val="both"/>
                    <w:rPr>
                      <w:color w:val="000000" w:themeColor="text1"/>
                      <w:sz w:val="24"/>
                      <w:szCs w:val="24"/>
                    </w:rPr>
                  </w:pPr>
                  <w:r w:rsidRPr="00C26723">
                    <w:rPr>
                      <w:color w:val="000000" w:themeColor="text1"/>
                      <w:sz w:val="24"/>
                      <w:szCs w:val="24"/>
                    </w:rPr>
                    <w:t>1.4 miljardi</w:t>
                  </w:r>
                </w:p>
              </w:tc>
            </w:tr>
            <w:tr w:rsidR="00E83CC8" w:rsidRPr="00C26723" w14:paraId="7796E5F5" w14:textId="77777777" w:rsidTr="00C558F7">
              <w:trPr>
                <w:jc w:val="center"/>
              </w:trPr>
              <w:tc>
                <w:tcPr>
                  <w:tcW w:w="421" w:type="dxa"/>
                </w:tcPr>
                <w:p w14:paraId="15E55BCC" w14:textId="77777777" w:rsidR="00E83CC8" w:rsidRPr="00C26723" w:rsidRDefault="00E83CC8" w:rsidP="00C558F7">
                  <w:pPr>
                    <w:jc w:val="both"/>
                    <w:rPr>
                      <w:sz w:val="24"/>
                      <w:szCs w:val="24"/>
                    </w:rPr>
                  </w:pPr>
                  <w:r w:rsidRPr="00C26723">
                    <w:rPr>
                      <w:sz w:val="24"/>
                      <w:szCs w:val="24"/>
                    </w:rPr>
                    <w:lastRenderedPageBreak/>
                    <w:t>2.</w:t>
                  </w:r>
                </w:p>
              </w:tc>
              <w:tc>
                <w:tcPr>
                  <w:tcW w:w="5600" w:type="dxa"/>
                </w:tcPr>
                <w:p w14:paraId="1AFF5544" w14:textId="3D4782AF" w:rsidR="00E83CC8" w:rsidRPr="00C26723" w:rsidRDefault="00E83CC8" w:rsidP="00C558F7">
                  <w:pPr>
                    <w:jc w:val="both"/>
                    <w:rPr>
                      <w:color w:val="000000" w:themeColor="text1"/>
                      <w:sz w:val="24"/>
                      <w:szCs w:val="24"/>
                    </w:rPr>
                  </w:pPr>
                  <w:r w:rsidRPr="00C26723">
                    <w:rPr>
                      <w:sz w:val="24"/>
                      <w:szCs w:val="24"/>
                    </w:rPr>
                    <w:t>2021</w:t>
                  </w:r>
                  <w:r w:rsidR="0051139A" w:rsidRPr="00CC4875">
                    <w:t>.–</w:t>
                  </w:r>
                  <w:r w:rsidRPr="00C26723">
                    <w:rPr>
                      <w:sz w:val="24"/>
                      <w:szCs w:val="24"/>
                    </w:rPr>
                    <w:t>2029. gadam plānotās publiskās investīcijas ERAF un ANM</w:t>
                  </w:r>
                  <w:r w:rsidRPr="00C26723">
                    <w:rPr>
                      <w:rStyle w:val="FootnoteReference"/>
                      <w:sz w:val="24"/>
                      <w:szCs w:val="24"/>
                    </w:rPr>
                    <w:footnoteReference w:id="69"/>
                  </w:r>
                </w:p>
              </w:tc>
              <w:tc>
                <w:tcPr>
                  <w:tcW w:w="2995" w:type="dxa"/>
                </w:tcPr>
                <w:p w14:paraId="5076C601" w14:textId="77777777" w:rsidR="00E83CC8" w:rsidRPr="00C26723" w:rsidRDefault="00E83CC8" w:rsidP="00C558F7">
                  <w:pPr>
                    <w:jc w:val="both"/>
                    <w:rPr>
                      <w:color w:val="000000" w:themeColor="text1"/>
                      <w:sz w:val="24"/>
                      <w:szCs w:val="24"/>
                    </w:rPr>
                  </w:pPr>
                  <w:r w:rsidRPr="00C26723">
                    <w:rPr>
                      <w:color w:val="000000" w:themeColor="text1"/>
                      <w:sz w:val="24"/>
                      <w:szCs w:val="24"/>
                    </w:rPr>
                    <w:t xml:space="preserve">23 895 000 </w:t>
                  </w:r>
                </w:p>
              </w:tc>
            </w:tr>
            <w:tr w:rsidR="00E83CC8" w:rsidRPr="00C26723" w14:paraId="63CA086E" w14:textId="77777777" w:rsidTr="00C558F7">
              <w:trPr>
                <w:jc w:val="center"/>
              </w:trPr>
              <w:tc>
                <w:tcPr>
                  <w:tcW w:w="421" w:type="dxa"/>
                </w:tcPr>
                <w:p w14:paraId="7300E0C9" w14:textId="77777777" w:rsidR="00E83CC8" w:rsidRPr="00C26723" w:rsidRDefault="00E83CC8" w:rsidP="00C558F7">
                  <w:pPr>
                    <w:jc w:val="both"/>
                    <w:rPr>
                      <w:color w:val="000000" w:themeColor="text1"/>
                      <w:sz w:val="24"/>
                      <w:szCs w:val="24"/>
                    </w:rPr>
                  </w:pPr>
                  <w:r w:rsidRPr="00C26723">
                    <w:rPr>
                      <w:color w:val="000000" w:themeColor="text1"/>
                      <w:sz w:val="24"/>
                      <w:szCs w:val="24"/>
                    </w:rPr>
                    <w:t>3.</w:t>
                  </w:r>
                </w:p>
              </w:tc>
              <w:tc>
                <w:tcPr>
                  <w:tcW w:w="5600" w:type="dxa"/>
                </w:tcPr>
                <w:p w14:paraId="03BC77BC" w14:textId="77777777" w:rsidR="00E83CC8" w:rsidRPr="00C26723" w:rsidRDefault="00E83CC8" w:rsidP="00C558F7">
                  <w:pPr>
                    <w:jc w:val="both"/>
                    <w:rPr>
                      <w:color w:val="000000" w:themeColor="text1"/>
                      <w:sz w:val="24"/>
                      <w:szCs w:val="24"/>
                    </w:rPr>
                  </w:pPr>
                  <w:r w:rsidRPr="00C26723">
                    <w:rPr>
                      <w:color w:val="000000" w:themeColor="text1"/>
                      <w:sz w:val="24"/>
                      <w:szCs w:val="24"/>
                    </w:rPr>
                    <w:t>Bruto kapitālieguldījumi faktiskajās cenās telekomunikāciju nozarē ar pieņēmumu, ka uz  elektronisko sakaru tīklu attīstību vērsti 80%</w:t>
                  </w:r>
                </w:p>
              </w:tc>
              <w:tc>
                <w:tcPr>
                  <w:tcW w:w="2995" w:type="dxa"/>
                </w:tcPr>
                <w:p w14:paraId="704A0C62" w14:textId="77777777" w:rsidR="00E83CC8" w:rsidRPr="00C26723" w:rsidRDefault="00E83CC8" w:rsidP="00C558F7">
                  <w:pPr>
                    <w:jc w:val="both"/>
                    <w:rPr>
                      <w:color w:val="000000" w:themeColor="text1"/>
                      <w:sz w:val="24"/>
                      <w:szCs w:val="24"/>
                    </w:rPr>
                  </w:pPr>
                  <w:r w:rsidRPr="00C26723">
                    <w:rPr>
                      <w:color w:val="000000" w:themeColor="text1"/>
                      <w:sz w:val="24"/>
                      <w:szCs w:val="24"/>
                    </w:rPr>
                    <w:t xml:space="preserve">382 milj. </w:t>
                  </w:r>
                </w:p>
              </w:tc>
            </w:tr>
            <w:tr w:rsidR="00E83CC8" w:rsidRPr="00C26723" w14:paraId="701A98AD" w14:textId="77777777" w:rsidTr="00C558F7">
              <w:trPr>
                <w:jc w:val="center"/>
              </w:trPr>
              <w:tc>
                <w:tcPr>
                  <w:tcW w:w="421" w:type="dxa"/>
                </w:tcPr>
                <w:p w14:paraId="58B2557A" w14:textId="77777777" w:rsidR="00E83CC8" w:rsidRPr="00C26723" w:rsidRDefault="00E83CC8" w:rsidP="00C558F7">
                  <w:pPr>
                    <w:jc w:val="both"/>
                    <w:rPr>
                      <w:color w:val="000000" w:themeColor="text1"/>
                      <w:sz w:val="24"/>
                      <w:szCs w:val="24"/>
                    </w:rPr>
                  </w:pPr>
                  <w:r w:rsidRPr="00C26723">
                    <w:rPr>
                      <w:color w:val="000000" w:themeColor="text1"/>
                      <w:sz w:val="24"/>
                      <w:szCs w:val="24"/>
                    </w:rPr>
                    <w:t>4.</w:t>
                  </w:r>
                </w:p>
              </w:tc>
              <w:tc>
                <w:tcPr>
                  <w:tcW w:w="5600" w:type="dxa"/>
                </w:tcPr>
                <w:p w14:paraId="4C860A47" w14:textId="77777777" w:rsidR="00E83CC8" w:rsidRPr="00C26723" w:rsidRDefault="00E83CC8" w:rsidP="00C558F7">
                  <w:pPr>
                    <w:jc w:val="both"/>
                    <w:rPr>
                      <w:color w:val="000000" w:themeColor="text1"/>
                      <w:sz w:val="24"/>
                      <w:szCs w:val="24"/>
                    </w:rPr>
                  </w:pPr>
                  <w:r w:rsidRPr="00C26723">
                    <w:rPr>
                      <w:color w:val="000000" w:themeColor="text1"/>
                      <w:sz w:val="24"/>
                      <w:szCs w:val="24"/>
                    </w:rPr>
                    <w:t>Investīciju nepietiekamība</w:t>
                  </w:r>
                  <w:r w:rsidRPr="00C26723">
                    <w:rPr>
                      <w:rStyle w:val="FootnoteReference"/>
                      <w:color w:val="000000" w:themeColor="text1"/>
                      <w:sz w:val="24"/>
                      <w:szCs w:val="24"/>
                    </w:rPr>
                    <w:footnoteReference w:id="70"/>
                  </w:r>
                  <w:r w:rsidRPr="00C26723">
                    <w:rPr>
                      <w:color w:val="000000" w:themeColor="text1"/>
                      <w:sz w:val="24"/>
                      <w:szCs w:val="24"/>
                    </w:rPr>
                    <w:t xml:space="preserve"> </w:t>
                  </w:r>
                </w:p>
              </w:tc>
              <w:tc>
                <w:tcPr>
                  <w:tcW w:w="2995" w:type="dxa"/>
                </w:tcPr>
                <w:p w14:paraId="4D452148" w14:textId="77777777" w:rsidR="00E83CC8" w:rsidRPr="00C26723" w:rsidRDefault="00E83CC8" w:rsidP="00C558F7">
                  <w:pPr>
                    <w:jc w:val="both"/>
                    <w:rPr>
                      <w:color w:val="000000" w:themeColor="text1"/>
                      <w:sz w:val="24"/>
                      <w:szCs w:val="24"/>
                    </w:rPr>
                  </w:pPr>
                  <w:r w:rsidRPr="00C26723">
                    <w:rPr>
                      <w:color w:val="000000" w:themeColor="text1"/>
                      <w:sz w:val="24"/>
                      <w:szCs w:val="24"/>
                    </w:rPr>
                    <w:t xml:space="preserve">994 milj. </w:t>
                  </w:r>
                </w:p>
              </w:tc>
            </w:tr>
          </w:tbl>
          <w:p w14:paraId="476016AA" w14:textId="77777777" w:rsidR="00E83CC8" w:rsidRPr="00C26723" w:rsidRDefault="00E83CC8" w:rsidP="00C558F7">
            <w:pPr>
              <w:ind w:firstLine="567"/>
              <w:jc w:val="both"/>
              <w:rPr>
                <w:rFonts w:cs="Times New Roman"/>
                <w:color w:val="000000" w:themeColor="text1"/>
                <w:szCs w:val="24"/>
              </w:rPr>
            </w:pPr>
          </w:p>
          <w:p w14:paraId="4C524E4D" w14:textId="77777777" w:rsidR="00E83CC8" w:rsidRPr="00DF4B66" w:rsidRDefault="00E83CC8" w:rsidP="00C558F7">
            <w:pPr>
              <w:ind w:firstLine="567"/>
              <w:jc w:val="both"/>
              <w:rPr>
                <w:rFonts w:cs="Times New Roman"/>
                <w:b/>
                <w:bCs/>
                <w:color w:val="000000" w:themeColor="text1"/>
                <w:sz w:val="24"/>
                <w:szCs w:val="24"/>
              </w:rPr>
            </w:pPr>
            <w:r w:rsidRPr="00DF4B66">
              <w:rPr>
                <w:rFonts w:cs="Times New Roman"/>
                <w:b/>
                <w:bCs/>
                <w:color w:val="000000" w:themeColor="text1"/>
                <w:sz w:val="24"/>
                <w:szCs w:val="24"/>
              </w:rPr>
              <w:t xml:space="preserve">Finansējuma avoti investīciju nepietiekamības segšanai: </w:t>
            </w:r>
          </w:p>
          <w:p w14:paraId="0C92B1F3" w14:textId="77777777" w:rsidR="00E83CC8" w:rsidRPr="00C26723" w:rsidRDefault="00E83CC8" w:rsidP="00C558F7">
            <w:pPr>
              <w:pStyle w:val="ListParagraph"/>
              <w:numPr>
                <w:ilvl w:val="0"/>
                <w:numId w:val="41"/>
              </w:numPr>
              <w:tabs>
                <w:tab w:val="left" w:pos="851"/>
              </w:tabs>
              <w:spacing w:after="160" w:line="259" w:lineRule="auto"/>
              <w:ind w:left="0" w:firstLine="567"/>
              <w:jc w:val="both"/>
              <w:rPr>
                <w:color w:val="000000" w:themeColor="text1"/>
                <w:sz w:val="24"/>
                <w:szCs w:val="24"/>
              </w:rPr>
            </w:pPr>
            <w:r w:rsidRPr="00C26723">
              <w:rPr>
                <w:color w:val="000000" w:themeColor="text1"/>
                <w:sz w:val="24"/>
                <w:szCs w:val="24"/>
              </w:rPr>
              <w:t>privātais finansējums;</w:t>
            </w:r>
          </w:p>
          <w:p w14:paraId="72C15FD0" w14:textId="77777777" w:rsidR="00E83CC8" w:rsidRPr="00C26723" w:rsidRDefault="00E83CC8" w:rsidP="00C558F7">
            <w:pPr>
              <w:pStyle w:val="ListParagraph"/>
              <w:numPr>
                <w:ilvl w:val="0"/>
                <w:numId w:val="41"/>
              </w:numPr>
              <w:tabs>
                <w:tab w:val="left" w:pos="851"/>
              </w:tabs>
              <w:spacing w:after="160" w:line="259" w:lineRule="auto"/>
              <w:ind w:left="0" w:firstLine="567"/>
              <w:jc w:val="both"/>
              <w:rPr>
                <w:color w:val="000000" w:themeColor="text1"/>
                <w:sz w:val="24"/>
                <w:szCs w:val="24"/>
              </w:rPr>
            </w:pPr>
            <w:r w:rsidRPr="00C26723">
              <w:rPr>
                <w:color w:val="000000" w:themeColor="text1"/>
                <w:sz w:val="24"/>
                <w:szCs w:val="24"/>
              </w:rPr>
              <w:t>publiskās investīcijas – ERAF, ANM, Eiropas infrastruktūras savienošanas instruments, kā arī papildu publiskā finansējuma piesaiste u.c.</w:t>
            </w:r>
          </w:p>
          <w:p w14:paraId="7F8592AA" w14:textId="77777777" w:rsidR="00E83CC8" w:rsidRPr="00C26723" w:rsidRDefault="00E83CC8" w:rsidP="00C558F7">
            <w:pPr>
              <w:pStyle w:val="ListParagraph"/>
              <w:numPr>
                <w:ilvl w:val="0"/>
                <w:numId w:val="41"/>
              </w:numPr>
              <w:tabs>
                <w:tab w:val="left" w:pos="851"/>
              </w:tabs>
              <w:spacing w:after="160" w:line="259" w:lineRule="auto"/>
              <w:ind w:left="0" w:firstLine="567"/>
              <w:jc w:val="both"/>
              <w:rPr>
                <w:color w:val="000000" w:themeColor="text1"/>
                <w:sz w:val="24"/>
                <w:szCs w:val="24"/>
              </w:rPr>
            </w:pPr>
            <w:r w:rsidRPr="00C26723">
              <w:rPr>
                <w:color w:val="000000" w:themeColor="text1"/>
                <w:sz w:val="24"/>
                <w:szCs w:val="24"/>
              </w:rPr>
              <w:t xml:space="preserve">elektronisko sakaru tīkla būvniecības izmaksu samazināšana, ņemot vērā administratīvā sloga mazināšanas pasākumus. </w:t>
            </w:r>
          </w:p>
          <w:p w14:paraId="4258775F" w14:textId="0B6BF6BC" w:rsidR="00E83CC8" w:rsidRPr="00B72E2B" w:rsidRDefault="00E83CC8" w:rsidP="00BF56B6">
            <w:pPr>
              <w:ind w:firstLine="567"/>
              <w:jc w:val="both"/>
              <w:rPr>
                <w:rFonts w:cs="Times New Roman"/>
                <w:color w:val="0070C0"/>
                <w:sz w:val="24"/>
                <w:szCs w:val="24"/>
              </w:rPr>
            </w:pPr>
            <w:r w:rsidRPr="00C26723">
              <w:rPr>
                <w:rFonts w:cs="Times New Roman"/>
                <w:color w:val="000000" w:themeColor="text1"/>
                <w:sz w:val="24"/>
                <w:szCs w:val="24"/>
              </w:rPr>
              <w:t>Kā būtiskākais finansējuma avots šobrīd ir iezīmējams privātais finansējums.</w:t>
            </w:r>
            <w:r w:rsidR="000075A2">
              <w:rPr>
                <w:rFonts w:cs="Times New Roman"/>
                <w:color w:val="000000" w:themeColor="text1"/>
                <w:sz w:val="24"/>
                <w:szCs w:val="24"/>
              </w:rPr>
              <w:t xml:space="preserve"> </w:t>
            </w:r>
            <w:r w:rsidRPr="00C26723">
              <w:rPr>
                <w:rFonts w:cs="Times New Roman"/>
                <w:color w:val="000000" w:themeColor="text1"/>
                <w:sz w:val="24"/>
                <w:szCs w:val="24"/>
              </w:rPr>
              <w:t xml:space="preserve">Vienlaikus, tas ir grūti prognozējams, </w:t>
            </w:r>
            <w:r w:rsidRPr="00ED4064">
              <w:rPr>
                <w:rFonts w:cs="Times New Roman"/>
                <w:color w:val="000000" w:themeColor="text1"/>
                <w:sz w:val="24"/>
                <w:szCs w:val="24"/>
              </w:rPr>
              <w:t>jo SM rīcībā nav informācijas par elektronisko sakaru komersantu plānotajām privātajām investīcijām.</w:t>
            </w:r>
            <w:r w:rsidR="00491D7A" w:rsidRPr="00DF4B66">
              <w:rPr>
                <w:rFonts w:cs="Times New Roman"/>
                <w:i/>
                <w:iCs/>
                <w:color w:val="0070C0"/>
                <w:sz w:val="24"/>
                <w:szCs w:val="24"/>
              </w:rPr>
              <w:t xml:space="preserve"> </w:t>
            </w:r>
            <w:r w:rsidRPr="001942DA">
              <w:rPr>
                <w:rFonts w:cs="Times New Roman"/>
                <w:color w:val="000000" w:themeColor="text1"/>
                <w:sz w:val="24"/>
                <w:szCs w:val="24"/>
              </w:rPr>
              <w:t>Līdz</w:t>
            </w:r>
            <w:r w:rsidRPr="00C26723">
              <w:rPr>
                <w:rFonts w:cs="Times New Roman"/>
                <w:color w:val="000000" w:themeColor="text1"/>
                <w:sz w:val="24"/>
                <w:szCs w:val="24"/>
              </w:rPr>
              <w:t xml:space="preserve"> šim informāciju par elektronisko sakaru komersantu plāniem, tas ir, informāciju par vietām, kur elektronisko sakaru komersantu komersanti plāno tuvākajos 3-5 gados veikt privātos ieguldījumus, SM ir lūgusi, ievērojot komercdarbības atbalsta regulējumā noteiktās prasības, konkrētajā gadījumā </w:t>
            </w:r>
            <w:r w:rsidR="00FA6283" w:rsidRPr="00E644BE">
              <w:rPr>
                <w:sz w:val="24"/>
                <w:szCs w:val="24"/>
              </w:rPr>
              <w:t>Regula</w:t>
            </w:r>
            <w:r w:rsidR="00A017AD">
              <w:rPr>
                <w:sz w:val="24"/>
                <w:szCs w:val="24"/>
              </w:rPr>
              <w:t>s</w:t>
            </w:r>
            <w:r w:rsidR="00FA6283" w:rsidRPr="00E644BE">
              <w:rPr>
                <w:sz w:val="24"/>
                <w:szCs w:val="24"/>
              </w:rPr>
              <w:t xml:space="preserve"> 651/2014</w:t>
            </w:r>
            <w:r w:rsidR="00A017AD">
              <w:rPr>
                <w:rFonts w:cs="Times New Roman"/>
                <w:color w:val="000000" w:themeColor="text1"/>
                <w:sz w:val="24"/>
                <w:szCs w:val="24"/>
              </w:rPr>
              <w:t xml:space="preserve"> </w:t>
            </w:r>
            <w:r w:rsidRPr="00C26723">
              <w:rPr>
                <w:rFonts w:cs="Times New Roman"/>
                <w:color w:val="000000" w:themeColor="text1"/>
                <w:sz w:val="24"/>
                <w:szCs w:val="24"/>
              </w:rPr>
              <w:t xml:space="preserve">52. panta 5. punktu, ar mērķi noteikt atbalstāmās teritorijas, kur iespējamas publiskās investīcijas “pēdējās jūdzes” attīstībai un novērst publisko investīciju iejaukšanos brīvajā tirgū. Līdz šim šāda veida informācija nav sniegta. Regulas 651/2014 prasības neparedz publicēt informāciju par elektronisko sakaru komersantu attīstības plāniem un šāda informācija būtu izmantojama tikai atbalstāmo teritoriju noteikšanā. Vienlaikus šādas informācijas neiesniegšana rada risku, ka valsts atbalsts var tikt sniegts vietās, kur elektronisko sakaru komersantiem var būt bijuši plāni attīstīt savu tīklu. Ņemot vērā ierobežotus investīciju resursus, visas valsts interesēs ir novērst šāda veida situācijas un ieguldīt investīcijas tikai vietās, kur ir konstatēta tirgus nepilnība. </w:t>
            </w:r>
            <w:r w:rsidR="00B72E2B" w:rsidRPr="00C26723">
              <w:rPr>
                <w:rFonts w:cs="Times New Roman"/>
                <w:color w:val="000000" w:themeColor="text1"/>
                <w:sz w:val="24"/>
                <w:szCs w:val="24"/>
              </w:rPr>
              <w:t>Līdz ar to SM jaunu investīciju uzsākšanā turpinās nodrošināt šīs informācijas aktualizāciju, skaidrojot šīs informācijas būtiskumu un izmantošanas mērķi.</w:t>
            </w:r>
          </w:p>
          <w:p w14:paraId="56E85BD7" w14:textId="77777777" w:rsidR="00E83CC8" w:rsidRPr="00C26723" w:rsidRDefault="00E83CC8" w:rsidP="00C558F7">
            <w:pPr>
              <w:ind w:firstLine="567"/>
              <w:jc w:val="both"/>
              <w:rPr>
                <w:rFonts w:cs="Times New Roman"/>
                <w:color w:val="000000" w:themeColor="text1"/>
                <w:sz w:val="24"/>
                <w:szCs w:val="24"/>
              </w:rPr>
            </w:pPr>
            <w:r w:rsidRPr="00C26723">
              <w:rPr>
                <w:rFonts w:cs="Times New Roman"/>
                <w:color w:val="000000" w:themeColor="text1"/>
                <w:sz w:val="24"/>
                <w:szCs w:val="24"/>
              </w:rPr>
              <w:t>Kā būtisks publisko investīciju avots izceļams Eiropas infrastruktūras savienošanas instruments, kur digitālajam attīstības virzienam kopumā ES ir pieejami 1,6 miljardi EUR 2021. – 2027. gada plānošanas periodā.</w:t>
            </w:r>
            <w:r w:rsidRPr="00C26723">
              <w:rPr>
                <w:rStyle w:val="FootnoteReference"/>
                <w:rFonts w:cs="Times New Roman"/>
                <w:color w:val="000000" w:themeColor="text1"/>
                <w:sz w:val="24"/>
                <w:szCs w:val="24"/>
              </w:rPr>
              <w:footnoteReference w:id="71"/>
            </w:r>
            <w:r w:rsidRPr="00C26723">
              <w:rPr>
                <w:rFonts w:cs="Times New Roman"/>
                <w:color w:val="000000" w:themeColor="text1"/>
                <w:sz w:val="24"/>
                <w:szCs w:val="24"/>
              </w:rPr>
              <w:t xml:space="preserve"> Tas ir papildinošs </w:t>
            </w:r>
            <w:r w:rsidRPr="00C26723">
              <w:rPr>
                <w:rFonts w:cs="Times New Roman"/>
                <w:color w:val="000000" w:themeColor="text1"/>
                <w:sz w:val="24"/>
                <w:szCs w:val="24"/>
              </w:rPr>
              <w:lastRenderedPageBreak/>
              <w:t>instruments privātajam finansējumam, kā arī ar tā palīdzību tiek veiksmīgi īstenoti elektronisko sakaru nozarē svarīgi projekti. Šobrīd Latvijai jau ir veiksmīga pieredze šī finansējuma piesaistē – līdz šim EK visus iesniegtos digitālās infrastruktūras projektus  ir apstiprinājusi un to īstenošana ir uzsākta par vairāk kā 27 milj. EUR, tostarp, arī 5G nodrošināšana V</w:t>
            </w:r>
            <w:r>
              <w:rPr>
                <w:rFonts w:cs="Times New Roman"/>
                <w:color w:val="000000" w:themeColor="text1"/>
                <w:sz w:val="24"/>
                <w:szCs w:val="24"/>
              </w:rPr>
              <w:t>IA</w:t>
            </w:r>
            <w:r w:rsidRPr="00C26723">
              <w:rPr>
                <w:rFonts w:cs="Times New Roman"/>
                <w:color w:val="000000" w:themeColor="text1"/>
                <w:sz w:val="24"/>
                <w:szCs w:val="24"/>
              </w:rPr>
              <w:t xml:space="preserve"> </w:t>
            </w:r>
            <w:proofErr w:type="spellStart"/>
            <w:r w:rsidRPr="00C26723">
              <w:rPr>
                <w:rFonts w:cs="Times New Roman"/>
                <w:color w:val="000000" w:themeColor="text1"/>
                <w:sz w:val="24"/>
                <w:szCs w:val="24"/>
              </w:rPr>
              <w:t>Baltica</w:t>
            </w:r>
            <w:proofErr w:type="spellEnd"/>
            <w:r w:rsidRPr="00C26723">
              <w:rPr>
                <w:rFonts w:cs="Times New Roman"/>
                <w:color w:val="000000" w:themeColor="text1"/>
                <w:sz w:val="24"/>
                <w:szCs w:val="24"/>
              </w:rPr>
              <w:t xml:space="preserve"> un Rail </w:t>
            </w:r>
            <w:proofErr w:type="spellStart"/>
            <w:r w:rsidRPr="00C26723">
              <w:rPr>
                <w:rFonts w:cs="Times New Roman"/>
                <w:color w:val="000000" w:themeColor="text1"/>
                <w:sz w:val="24"/>
                <w:szCs w:val="24"/>
              </w:rPr>
              <w:t>Baltica</w:t>
            </w:r>
            <w:proofErr w:type="spellEnd"/>
            <w:r w:rsidRPr="00C26723">
              <w:rPr>
                <w:rFonts w:cs="Times New Roman"/>
                <w:color w:val="000000" w:themeColor="text1"/>
                <w:sz w:val="24"/>
                <w:szCs w:val="24"/>
              </w:rPr>
              <w:t xml:space="preserve"> trasēs. Pēc būtības projekti ir inovatīvi, ar pārrobežu ietekmi, kuru potenciālu un ietekmi ilgtermiņā šobrīd ir grūti novērtēt.</w:t>
            </w:r>
          </w:p>
          <w:p w14:paraId="2B182943" w14:textId="77777777" w:rsidR="00E83CC8" w:rsidRPr="00C26723" w:rsidRDefault="00E83CC8" w:rsidP="00C558F7">
            <w:pPr>
              <w:ind w:firstLine="567"/>
              <w:jc w:val="both"/>
              <w:rPr>
                <w:rFonts w:cs="Times New Roman"/>
                <w:color w:val="000000" w:themeColor="text1"/>
                <w:sz w:val="24"/>
                <w:szCs w:val="24"/>
              </w:rPr>
            </w:pPr>
            <w:r w:rsidRPr="00C26723">
              <w:rPr>
                <w:rFonts w:cs="Times New Roman"/>
                <w:color w:val="000000" w:themeColor="text1"/>
                <w:sz w:val="24"/>
                <w:szCs w:val="24"/>
              </w:rPr>
              <w:t>Vienlaikus jāņem vērā, ka privāto investīciju apjomu ietekmē vispārējā ekonomiskā izaugsme. Ņemot vērā Latvijas Bankas 2024. gada oktobra makroekonomisko prognozi, iekšzemes kopprodukta izaugsme 2025. un 2026.gadā plānota pozitīva – attiecīgi 2,6</w:t>
            </w:r>
            <w:r>
              <w:rPr>
                <w:rFonts w:cs="Times New Roman"/>
                <w:color w:val="000000" w:themeColor="text1"/>
                <w:sz w:val="24"/>
                <w:szCs w:val="24"/>
              </w:rPr>
              <w:t xml:space="preserve"> </w:t>
            </w:r>
            <w:r w:rsidRPr="00C26723">
              <w:rPr>
                <w:rFonts w:cs="Times New Roman"/>
                <w:color w:val="000000" w:themeColor="text1"/>
                <w:sz w:val="24"/>
                <w:szCs w:val="24"/>
              </w:rPr>
              <w:t xml:space="preserve">% un 3 %. Tāpat privāto investīciju ieguldījumus veicinās pasākumi, kas vērsti uz administratīvā sloga mazināšanu, tādejādi palielinot privāto investīciju ietekmi. Ņemot vērā, laika posmā no 2020. gada līdz 2022. gadam bruto kapitālieguldījumus faktiskajās cenās telekomunikāciju nozarē, jāsecina, ka noteiktie mērķi ir sasniedzami. </w:t>
            </w:r>
          </w:p>
          <w:p w14:paraId="20B52114" w14:textId="77777777" w:rsidR="00E83CC8" w:rsidRDefault="00E83CC8" w:rsidP="00C558F7">
            <w:pPr>
              <w:ind w:firstLine="567"/>
              <w:jc w:val="both"/>
              <w:rPr>
                <w:rFonts w:cs="Times New Roman"/>
                <w:color w:val="000000" w:themeColor="text1"/>
                <w:sz w:val="24"/>
                <w:szCs w:val="24"/>
              </w:rPr>
            </w:pPr>
            <w:r w:rsidRPr="00C26723">
              <w:rPr>
                <w:rFonts w:cs="Times New Roman"/>
                <w:color w:val="000000" w:themeColor="text1"/>
                <w:sz w:val="24"/>
                <w:szCs w:val="24"/>
              </w:rPr>
              <w:t xml:space="preserve">Savukārt, publisko investīciju ieguldījumi plānoti vietās, kur elektronisko sakaru nozares tirgus nenodrošina interneta piekļuves pakalpojumu atbilstoši </w:t>
            </w:r>
            <w:r w:rsidRPr="00F24761">
              <w:rPr>
                <w:rFonts w:cs="Times New Roman"/>
                <w:color w:val="000000" w:themeColor="text1"/>
                <w:sz w:val="24"/>
                <w:szCs w:val="24"/>
              </w:rPr>
              <w:t>noteiktajiem mērķiem.</w:t>
            </w:r>
            <w:r w:rsidRPr="00C26723">
              <w:rPr>
                <w:rFonts w:cs="Times New Roman"/>
                <w:color w:val="000000" w:themeColor="text1"/>
                <w:sz w:val="24"/>
                <w:szCs w:val="24"/>
              </w:rPr>
              <w:t xml:space="preserve"> </w:t>
            </w:r>
          </w:p>
          <w:p w14:paraId="58F3C73B" w14:textId="78385D10" w:rsidR="00CB5E95" w:rsidRPr="001F1F1D" w:rsidRDefault="00CB5E95" w:rsidP="00084236">
            <w:pPr>
              <w:ind w:firstLine="567"/>
              <w:jc w:val="both"/>
              <w:rPr>
                <w:rFonts w:cs="Times New Roman"/>
                <w:color w:val="000000" w:themeColor="text1"/>
                <w:szCs w:val="24"/>
              </w:rPr>
            </w:pPr>
            <w:r w:rsidRPr="00CE5A29">
              <w:rPr>
                <w:rFonts w:cs="Times New Roman"/>
                <w:kern w:val="2"/>
                <w:sz w:val="24"/>
                <w:szCs w:val="24"/>
                <w14:ligatures w14:val="standardContextual"/>
              </w:rPr>
              <w:t>Lai piesaistītu un nodrošinātu nepieciešamās investīcijas un finansējumu elektronisko sakaru nozares attīstībai</w:t>
            </w:r>
            <w:r w:rsidRPr="00CE5A29">
              <w:rPr>
                <w:rFonts w:asciiTheme="minorHAnsi" w:hAnsiTheme="minorHAnsi"/>
                <w:kern w:val="2"/>
                <w:sz w:val="24"/>
                <w:szCs w:val="24"/>
                <w14:ligatures w14:val="standardContextual"/>
              </w:rPr>
              <w:t xml:space="preserve">, </w:t>
            </w:r>
            <w:r w:rsidRPr="00CE5A29">
              <w:rPr>
                <w:rFonts w:cs="Times New Roman"/>
                <w:kern w:val="2"/>
                <w:sz w:val="24"/>
                <w:szCs w:val="24"/>
                <w14:ligatures w14:val="standardContextual"/>
              </w:rPr>
              <w:t>2025.</w:t>
            </w:r>
            <w:r w:rsidR="001F1F1D" w:rsidRPr="00CE5A29">
              <w:rPr>
                <w:rFonts w:cs="Times New Roman"/>
                <w:kern w:val="2"/>
                <w:sz w:val="24"/>
                <w:szCs w:val="24"/>
                <w14:ligatures w14:val="standardContextual"/>
              </w:rPr>
              <w:t> </w:t>
            </w:r>
            <w:r w:rsidRPr="00CE5A29">
              <w:rPr>
                <w:rFonts w:cs="Times New Roman"/>
                <w:kern w:val="2"/>
                <w:sz w:val="24"/>
                <w:szCs w:val="24"/>
                <w14:ligatures w14:val="standardContextual"/>
              </w:rPr>
              <w:t>gadā ir uzsākta</w:t>
            </w:r>
            <w:r w:rsidRPr="00CE5A29">
              <w:rPr>
                <w:rFonts w:asciiTheme="minorHAnsi" w:hAnsiTheme="minorHAnsi"/>
                <w:kern w:val="2"/>
                <w:sz w:val="24"/>
                <w:szCs w:val="24"/>
                <w14:ligatures w14:val="standardContextual"/>
              </w:rPr>
              <w:t xml:space="preserve"> </w:t>
            </w:r>
            <w:r w:rsidR="00957ADA" w:rsidRPr="009665EC">
              <w:rPr>
                <w:rFonts w:cs="Times New Roman"/>
                <w:sz w:val="24"/>
                <w:szCs w:val="24"/>
              </w:rPr>
              <w:t>b</w:t>
            </w:r>
            <w:r w:rsidRPr="009665EC">
              <w:rPr>
                <w:rFonts w:cs="Times New Roman"/>
                <w:sz w:val="24"/>
                <w:szCs w:val="24"/>
              </w:rPr>
              <w:t>ūtiskāk</w:t>
            </w:r>
            <w:r w:rsidR="002F68E9" w:rsidRPr="009665EC">
              <w:rPr>
                <w:rFonts w:cs="Times New Roman"/>
                <w:sz w:val="24"/>
                <w:szCs w:val="24"/>
              </w:rPr>
              <w:t>o</w:t>
            </w:r>
            <w:r w:rsidRPr="009665EC">
              <w:rPr>
                <w:rFonts w:cs="Times New Roman"/>
                <w:sz w:val="24"/>
                <w:szCs w:val="24"/>
              </w:rPr>
              <w:t xml:space="preserve"> investīciju vajadzīb</w:t>
            </w:r>
            <w:r w:rsidR="002F68E9" w:rsidRPr="009665EC">
              <w:rPr>
                <w:rFonts w:cs="Times New Roman"/>
                <w:sz w:val="24"/>
                <w:szCs w:val="24"/>
              </w:rPr>
              <w:t>u un priekšlikumu</w:t>
            </w:r>
            <w:r w:rsidRPr="009665EC">
              <w:rPr>
                <w:rFonts w:cs="Times New Roman"/>
                <w:sz w:val="24"/>
                <w:szCs w:val="24"/>
              </w:rPr>
              <w:t xml:space="preserve"> </w:t>
            </w:r>
            <w:r w:rsidR="00443BE5" w:rsidRPr="009665EC">
              <w:rPr>
                <w:rFonts w:cs="Times New Roman"/>
                <w:sz w:val="24"/>
                <w:szCs w:val="24"/>
              </w:rPr>
              <w:t>apzināšana un to</w:t>
            </w:r>
            <w:r w:rsidRPr="009665EC">
              <w:rPr>
                <w:rFonts w:cs="Times New Roman"/>
                <w:sz w:val="24"/>
                <w:szCs w:val="24"/>
              </w:rPr>
              <w:t xml:space="preserve"> anal</w:t>
            </w:r>
            <w:r w:rsidR="00443BE5" w:rsidRPr="009665EC">
              <w:rPr>
                <w:rFonts w:cs="Times New Roman"/>
                <w:sz w:val="24"/>
                <w:szCs w:val="24"/>
              </w:rPr>
              <w:t>ī</w:t>
            </w:r>
            <w:r w:rsidRPr="009665EC">
              <w:rPr>
                <w:rFonts w:cs="Times New Roman"/>
                <w:sz w:val="24"/>
                <w:szCs w:val="24"/>
              </w:rPr>
              <w:t>z</w:t>
            </w:r>
            <w:r w:rsidR="00443BE5" w:rsidRPr="009665EC">
              <w:rPr>
                <w:rFonts w:cs="Times New Roman"/>
                <w:sz w:val="24"/>
                <w:szCs w:val="24"/>
              </w:rPr>
              <w:t>e</w:t>
            </w:r>
            <w:r w:rsidR="001F1F1D" w:rsidRPr="009665EC">
              <w:rPr>
                <w:rFonts w:cs="Times New Roman"/>
                <w:sz w:val="24"/>
                <w:szCs w:val="24"/>
              </w:rPr>
              <w:t xml:space="preserve"> sakaru nozarē</w:t>
            </w:r>
            <w:r w:rsidRPr="009665EC">
              <w:rPr>
                <w:rFonts w:cs="Times New Roman"/>
                <w:sz w:val="24"/>
                <w:szCs w:val="24"/>
              </w:rPr>
              <w:t xml:space="preserve">, gatavojoties jaunajam </w:t>
            </w:r>
            <w:r w:rsidR="009E1206" w:rsidRPr="009665EC">
              <w:rPr>
                <w:rFonts w:cs="Times New Roman"/>
                <w:sz w:val="24"/>
                <w:szCs w:val="24"/>
              </w:rPr>
              <w:t xml:space="preserve">2028.–2034. gadam </w:t>
            </w:r>
            <w:r w:rsidRPr="009665EC">
              <w:rPr>
                <w:rFonts w:cs="Times New Roman"/>
                <w:sz w:val="24"/>
                <w:szCs w:val="24"/>
              </w:rPr>
              <w:t xml:space="preserve">plānošanas periodam. </w:t>
            </w:r>
            <w:r w:rsidR="00413770">
              <w:rPr>
                <w:rFonts w:cs="Times New Roman"/>
                <w:sz w:val="24"/>
                <w:szCs w:val="24"/>
              </w:rPr>
              <w:t>SM</w:t>
            </w:r>
            <w:r w:rsidRPr="009665EC">
              <w:rPr>
                <w:rFonts w:cs="Times New Roman"/>
                <w:sz w:val="24"/>
                <w:szCs w:val="24"/>
              </w:rPr>
              <w:t xml:space="preserve"> organizē</w:t>
            </w:r>
            <w:r w:rsidR="00443BE5" w:rsidRPr="009665EC">
              <w:rPr>
                <w:rFonts w:cs="Times New Roman"/>
                <w:sz w:val="24"/>
                <w:szCs w:val="24"/>
              </w:rPr>
              <w:t>jusi</w:t>
            </w:r>
            <w:r w:rsidRPr="009665EC">
              <w:rPr>
                <w:rFonts w:cs="Times New Roman"/>
                <w:sz w:val="24"/>
                <w:szCs w:val="24"/>
              </w:rPr>
              <w:t xml:space="preserve"> diskusijas ar nozares pārstāvjiem par iespējamiem investīciju virzieniem</w:t>
            </w:r>
            <w:r w:rsidRPr="009665EC">
              <w:rPr>
                <w:rFonts w:cs="Times New Roman"/>
                <w:i/>
                <w:iCs/>
                <w:sz w:val="24"/>
                <w:szCs w:val="24"/>
              </w:rPr>
              <w:t>.</w:t>
            </w:r>
            <w:r w:rsidR="00511F46" w:rsidRPr="009665EC">
              <w:rPr>
                <w:rFonts w:cs="Times New Roman"/>
                <w:i/>
                <w:iCs/>
                <w:sz w:val="24"/>
                <w:szCs w:val="24"/>
              </w:rPr>
              <w:t xml:space="preserve"> </w:t>
            </w:r>
            <w:r w:rsidR="00443BE5" w:rsidRPr="009665EC">
              <w:rPr>
                <w:rFonts w:cs="Times New Roman"/>
                <w:sz w:val="24"/>
                <w:szCs w:val="24"/>
              </w:rPr>
              <w:t>Šobrīd secināts, ka</w:t>
            </w:r>
            <w:r w:rsidR="00443BE5" w:rsidRPr="009665EC">
              <w:rPr>
                <w:rFonts w:cs="Times New Roman"/>
                <w:i/>
                <w:iCs/>
                <w:sz w:val="24"/>
                <w:szCs w:val="24"/>
              </w:rPr>
              <w:t xml:space="preserve"> </w:t>
            </w:r>
            <w:r w:rsidR="001F1F1D" w:rsidRPr="009665EC">
              <w:rPr>
                <w:rFonts w:cs="Times New Roman"/>
                <w:sz w:val="24"/>
                <w:szCs w:val="24"/>
              </w:rPr>
              <w:t>definēt</w:t>
            </w:r>
            <w:r w:rsidR="006C741D" w:rsidRPr="009665EC">
              <w:rPr>
                <w:rFonts w:cs="Times New Roman"/>
                <w:sz w:val="24"/>
                <w:szCs w:val="24"/>
              </w:rPr>
              <w:t>ie st</w:t>
            </w:r>
            <w:r w:rsidR="001A1A71" w:rsidRPr="009665EC">
              <w:rPr>
                <w:rFonts w:cs="Times New Roman"/>
                <w:sz w:val="24"/>
                <w:szCs w:val="24"/>
              </w:rPr>
              <w:t xml:space="preserve">ratēģiskie </w:t>
            </w:r>
            <w:r w:rsidR="00CE436A" w:rsidRPr="009665EC">
              <w:rPr>
                <w:rFonts w:cs="Times New Roman"/>
                <w:sz w:val="24"/>
                <w:szCs w:val="24"/>
              </w:rPr>
              <w:t xml:space="preserve">elektronisko sakaru nozares attīstības virzieni </w:t>
            </w:r>
            <w:r w:rsidR="00365890" w:rsidRPr="009665EC">
              <w:rPr>
                <w:rFonts w:cs="Times New Roman"/>
                <w:sz w:val="24"/>
                <w:szCs w:val="24"/>
              </w:rPr>
              <w:t xml:space="preserve">- </w:t>
            </w:r>
            <w:r w:rsidR="0022336F" w:rsidRPr="009665EC">
              <w:rPr>
                <w:rFonts w:cs="Times New Roman"/>
                <w:sz w:val="24"/>
                <w:szCs w:val="24"/>
              </w:rPr>
              <w:t>5G pārklājuma pilnīga nodrošināšana un fiksētā tīkla modernizācija/attīstība reti apdzīvotās vietās</w:t>
            </w:r>
            <w:r w:rsidR="000B0835" w:rsidRPr="009665EC">
              <w:rPr>
                <w:rFonts w:cs="Times New Roman"/>
                <w:sz w:val="24"/>
                <w:szCs w:val="24"/>
              </w:rPr>
              <w:t>, sakaru infrastruktūras attīstība Latvijas un ES ārējās robežas stiprināšanā</w:t>
            </w:r>
            <w:r w:rsidR="00084236" w:rsidRPr="009665EC">
              <w:rPr>
                <w:rFonts w:cs="Times New Roman"/>
                <w:sz w:val="24"/>
                <w:szCs w:val="24"/>
              </w:rPr>
              <w:t>, 5G inovāciju &amp; 6G attīstība</w:t>
            </w:r>
            <w:r w:rsidR="00CD638A" w:rsidRPr="009665EC">
              <w:rPr>
                <w:rFonts w:cs="Times New Roman"/>
                <w:sz w:val="24"/>
                <w:szCs w:val="24"/>
              </w:rPr>
              <w:t xml:space="preserve">, kvantu attīstība, t.sk., kritiskās infrastruktūras </w:t>
            </w:r>
            <w:proofErr w:type="spellStart"/>
            <w:r w:rsidR="00CD638A" w:rsidRPr="009665EC">
              <w:rPr>
                <w:rFonts w:cs="Times New Roman"/>
                <w:sz w:val="24"/>
                <w:szCs w:val="24"/>
              </w:rPr>
              <w:t>kiberdrošības</w:t>
            </w:r>
            <w:proofErr w:type="spellEnd"/>
            <w:r w:rsidR="00CD638A" w:rsidRPr="009665EC">
              <w:rPr>
                <w:rFonts w:cs="Times New Roman"/>
                <w:sz w:val="24"/>
                <w:szCs w:val="24"/>
              </w:rPr>
              <w:t xml:space="preserve"> stiprināšanā</w:t>
            </w:r>
            <w:r w:rsidR="00980FB2" w:rsidRPr="009665EC">
              <w:rPr>
                <w:rFonts w:cs="Times New Roman"/>
                <w:sz w:val="24"/>
                <w:szCs w:val="24"/>
              </w:rPr>
              <w:t xml:space="preserve">, </w:t>
            </w:r>
            <w:r w:rsidR="00AE1251" w:rsidRPr="009665EC">
              <w:rPr>
                <w:rFonts w:cs="Times New Roman"/>
                <w:sz w:val="24"/>
                <w:szCs w:val="24"/>
              </w:rPr>
              <w:t xml:space="preserve">integrācija ar ES datu telpām, </w:t>
            </w:r>
            <w:proofErr w:type="spellStart"/>
            <w:r w:rsidR="00AE1251" w:rsidRPr="009665EC">
              <w:rPr>
                <w:rFonts w:cs="Times New Roman"/>
                <w:sz w:val="24"/>
                <w:szCs w:val="24"/>
              </w:rPr>
              <w:t>mākoņpakalpojumiem</w:t>
            </w:r>
            <w:proofErr w:type="spellEnd"/>
            <w:r w:rsidR="00AE1251" w:rsidRPr="009665EC">
              <w:rPr>
                <w:rFonts w:cs="Times New Roman"/>
                <w:sz w:val="24"/>
                <w:szCs w:val="24"/>
              </w:rPr>
              <w:t xml:space="preserve">, kvantu un mākslīgā intelekta infrastruktūrām, tostarp veidojot </w:t>
            </w:r>
            <w:proofErr w:type="spellStart"/>
            <w:r w:rsidR="00AE1251" w:rsidRPr="009665EC">
              <w:rPr>
                <w:rFonts w:cs="Times New Roman"/>
                <w:sz w:val="24"/>
                <w:szCs w:val="24"/>
              </w:rPr>
              <w:t>perifēros</w:t>
            </w:r>
            <w:proofErr w:type="spellEnd"/>
            <w:r w:rsidR="00AE1251" w:rsidRPr="009665EC">
              <w:rPr>
                <w:rFonts w:cs="Times New Roman"/>
                <w:sz w:val="24"/>
                <w:szCs w:val="24"/>
              </w:rPr>
              <w:t xml:space="preserve"> mezglus un nodrošinot nepieciešamās datu pārraides jaudas - </w:t>
            </w:r>
            <w:r w:rsidR="00CE436A" w:rsidRPr="009665EC">
              <w:rPr>
                <w:rFonts w:cs="Times New Roman"/>
                <w:sz w:val="24"/>
                <w:szCs w:val="24"/>
              </w:rPr>
              <w:t xml:space="preserve">ir saskaņā ar </w:t>
            </w:r>
            <w:r w:rsidR="005F4CAF" w:rsidRPr="009665EC">
              <w:rPr>
                <w:rFonts w:cs="Times New Roman"/>
                <w:sz w:val="24"/>
                <w:szCs w:val="24"/>
              </w:rPr>
              <w:t>ES</w:t>
            </w:r>
            <w:r w:rsidR="00CE436A" w:rsidRPr="009665EC">
              <w:rPr>
                <w:rFonts w:cs="Times New Roman"/>
                <w:sz w:val="24"/>
                <w:szCs w:val="24"/>
              </w:rPr>
              <w:t xml:space="preserve"> stratēģiskajiem </w:t>
            </w:r>
            <w:r w:rsidR="00BA26AA" w:rsidRPr="009665EC">
              <w:rPr>
                <w:rFonts w:cs="Times New Roman"/>
                <w:sz w:val="24"/>
                <w:szCs w:val="24"/>
              </w:rPr>
              <w:t xml:space="preserve">plānošanas dokumentiem. Darbs pie konkrētu </w:t>
            </w:r>
            <w:r w:rsidR="00D518C6" w:rsidRPr="009665EC">
              <w:rPr>
                <w:rFonts w:cs="Times New Roman"/>
                <w:sz w:val="24"/>
                <w:szCs w:val="24"/>
              </w:rPr>
              <w:t>pasākumu definēšanas plānots uzsākt, izstrādājot jauno Elek</w:t>
            </w:r>
            <w:r w:rsidR="0067771E" w:rsidRPr="009665EC">
              <w:rPr>
                <w:rFonts w:cs="Times New Roman"/>
                <w:sz w:val="24"/>
                <w:szCs w:val="24"/>
              </w:rPr>
              <w:t>tronisko sakaru nozares attīstības plānu</w:t>
            </w:r>
            <w:r w:rsidR="005C0329" w:rsidRPr="009665EC">
              <w:rPr>
                <w:rFonts w:cs="Times New Roman"/>
                <w:sz w:val="24"/>
                <w:szCs w:val="24"/>
              </w:rPr>
              <w:t xml:space="preserve"> </w:t>
            </w:r>
            <w:r w:rsidR="005C0329" w:rsidRPr="00637DB8">
              <w:rPr>
                <w:rFonts w:cs="Times New Roman"/>
                <w:sz w:val="24"/>
                <w:szCs w:val="24"/>
              </w:rPr>
              <w:t>2028.</w:t>
            </w:r>
            <w:r w:rsidR="00F80747" w:rsidRPr="00637DB8">
              <w:rPr>
                <w:rFonts w:cs="Times New Roman"/>
                <w:sz w:val="24"/>
                <w:szCs w:val="24"/>
              </w:rPr>
              <w:t>–</w:t>
            </w:r>
            <w:r w:rsidR="00BB5C21" w:rsidRPr="00637DB8">
              <w:rPr>
                <w:rFonts w:cs="Times New Roman"/>
                <w:sz w:val="24"/>
                <w:szCs w:val="24"/>
              </w:rPr>
              <w:t>203</w:t>
            </w:r>
            <w:r w:rsidR="00712F42" w:rsidRPr="00637DB8">
              <w:rPr>
                <w:rFonts w:cs="Times New Roman"/>
                <w:sz w:val="24"/>
                <w:szCs w:val="24"/>
              </w:rPr>
              <w:t>2</w:t>
            </w:r>
            <w:r w:rsidR="00F80747" w:rsidRPr="00637DB8">
              <w:rPr>
                <w:rFonts w:cs="Times New Roman"/>
                <w:sz w:val="24"/>
                <w:szCs w:val="24"/>
              </w:rPr>
              <w:t xml:space="preserve">. </w:t>
            </w:r>
            <w:r w:rsidR="00F80747" w:rsidRPr="009665EC">
              <w:rPr>
                <w:rFonts w:cs="Times New Roman"/>
                <w:sz w:val="24"/>
                <w:szCs w:val="24"/>
              </w:rPr>
              <w:t>gadam</w:t>
            </w:r>
            <w:r w:rsidR="0067771E" w:rsidRPr="009665EC">
              <w:rPr>
                <w:rFonts w:cs="Times New Roman"/>
                <w:sz w:val="24"/>
                <w:szCs w:val="24"/>
              </w:rPr>
              <w:t xml:space="preserve">, tostarp ņemot vērā </w:t>
            </w:r>
            <w:r w:rsidR="005F4CAF" w:rsidRPr="009665EC">
              <w:rPr>
                <w:rFonts w:cs="Times New Roman"/>
                <w:sz w:val="24"/>
                <w:szCs w:val="24"/>
              </w:rPr>
              <w:t xml:space="preserve">ES </w:t>
            </w:r>
            <w:r w:rsidR="005C0329" w:rsidRPr="009665EC">
              <w:rPr>
                <w:rFonts w:cs="Times New Roman"/>
                <w:sz w:val="24"/>
                <w:szCs w:val="24"/>
              </w:rPr>
              <w:t>finansējuma pieejamības nosacījumus.</w:t>
            </w:r>
            <w:r w:rsidR="00D518C6" w:rsidRPr="009665EC">
              <w:rPr>
                <w:rFonts w:cs="Times New Roman"/>
                <w:sz w:val="24"/>
                <w:szCs w:val="24"/>
              </w:rPr>
              <w:t xml:space="preserve"> </w:t>
            </w:r>
          </w:p>
        </w:tc>
      </w:tr>
    </w:tbl>
    <w:p w14:paraId="663E4EC1" w14:textId="77777777" w:rsidR="00393ADA" w:rsidRPr="00C26723" w:rsidRDefault="00393ADA" w:rsidP="00284553">
      <w:pPr>
        <w:spacing w:before="120" w:after="120"/>
        <w:ind w:right="284"/>
        <w:jc w:val="center"/>
        <w:rPr>
          <w:bCs/>
          <w:i/>
          <w:iCs/>
          <w:color w:val="000000" w:themeColor="text1"/>
          <w:sz w:val="24"/>
          <w:szCs w:val="24"/>
        </w:rPr>
      </w:pPr>
    </w:p>
    <w:p w14:paraId="35F97CF4" w14:textId="77777777" w:rsidR="00D81D61" w:rsidRPr="00C26723" w:rsidRDefault="00D81D61">
      <w:pPr>
        <w:rPr>
          <w:i/>
          <w:iCs/>
        </w:rPr>
        <w:sectPr w:rsidR="00D81D61" w:rsidRPr="00C26723" w:rsidSect="009665EC">
          <w:headerReference w:type="default" r:id="rId24"/>
          <w:footerReference w:type="default" r:id="rId25"/>
          <w:headerReference w:type="first" r:id="rId26"/>
          <w:footerReference w:type="first" r:id="rId27"/>
          <w:pgSz w:w="16838" w:h="11906" w:orient="landscape"/>
          <w:pgMar w:top="994" w:right="1238" w:bottom="1138" w:left="2563" w:header="0" w:footer="115" w:gutter="0"/>
          <w:cols w:space="708"/>
          <w:titlePg/>
          <w:docGrid w:linePitch="381"/>
        </w:sectPr>
      </w:pPr>
    </w:p>
    <w:p w14:paraId="22ED4445" w14:textId="4DDC80F5" w:rsidR="004E0871" w:rsidRPr="00C26723" w:rsidRDefault="00784155" w:rsidP="00F60414">
      <w:pPr>
        <w:pStyle w:val="Heading3"/>
        <w:spacing w:before="0"/>
        <w:rPr>
          <w:rFonts w:ascii="Times New Roman" w:hAnsi="Times New Roman" w:cs="Times New Roman"/>
          <w:sz w:val="24"/>
          <w:szCs w:val="24"/>
        </w:rPr>
      </w:pPr>
      <w:bookmarkStart w:id="23" w:name="_Toc190331638"/>
      <w:bookmarkStart w:id="24" w:name="_Toc200039154"/>
      <w:bookmarkStart w:id="25" w:name="_Toc212214301"/>
      <w:r w:rsidRPr="00C26723">
        <w:rPr>
          <w:rFonts w:ascii="Times New Roman" w:hAnsi="Times New Roman" w:cs="Times New Roman"/>
          <w:sz w:val="24"/>
          <w:szCs w:val="24"/>
        </w:rPr>
        <w:lastRenderedPageBreak/>
        <w:t xml:space="preserve">Ietekme uz politikas rezultātu </w:t>
      </w:r>
      <w:r w:rsidR="00C13084" w:rsidRPr="00C26723">
        <w:rPr>
          <w:rFonts w:ascii="Times New Roman" w:hAnsi="Times New Roman" w:cs="Times New Roman"/>
          <w:i/>
          <w:iCs/>
          <w:sz w:val="24"/>
          <w:szCs w:val="24"/>
        </w:rPr>
        <w:t>–</w:t>
      </w:r>
      <w:r w:rsidR="00075EC0" w:rsidRPr="00C26723">
        <w:rPr>
          <w:rFonts w:ascii="Times New Roman" w:hAnsi="Times New Roman" w:cs="Times New Roman"/>
          <w:b w:val="0"/>
          <w:bCs w:val="0"/>
          <w:i/>
          <w:iCs/>
          <w:sz w:val="20"/>
          <w:szCs w:val="20"/>
        </w:rPr>
        <w:t xml:space="preserve"> </w:t>
      </w:r>
      <w:r w:rsidRPr="00C26723">
        <w:rPr>
          <w:rFonts w:ascii="Times New Roman" w:hAnsi="Times New Roman" w:cs="Times New Roman"/>
          <w:sz w:val="24"/>
          <w:szCs w:val="24"/>
        </w:rPr>
        <w:t>s</w:t>
      </w:r>
      <w:r w:rsidR="004E0871" w:rsidRPr="00C26723">
        <w:rPr>
          <w:rFonts w:ascii="Times New Roman" w:hAnsi="Times New Roman" w:cs="Times New Roman"/>
          <w:sz w:val="24"/>
          <w:szCs w:val="24"/>
        </w:rPr>
        <w:t xml:space="preserve">ecinājumi un </w:t>
      </w:r>
      <w:r w:rsidR="00ED201A" w:rsidRPr="00C26723">
        <w:rPr>
          <w:rFonts w:ascii="Times New Roman" w:hAnsi="Times New Roman" w:cs="Times New Roman"/>
          <w:sz w:val="24"/>
          <w:szCs w:val="24"/>
        </w:rPr>
        <w:t>rekomendācijas turpmākai rīcībai</w:t>
      </w:r>
      <w:bookmarkEnd w:id="23"/>
      <w:bookmarkEnd w:id="24"/>
      <w:bookmarkEnd w:id="25"/>
    </w:p>
    <w:p w14:paraId="0AC185DC" w14:textId="255732C3" w:rsidR="003273E0" w:rsidRPr="00C26723" w:rsidRDefault="00784155" w:rsidP="000C222C">
      <w:pPr>
        <w:tabs>
          <w:tab w:val="left" w:pos="1701"/>
        </w:tabs>
        <w:ind w:firstLine="567"/>
        <w:jc w:val="both"/>
        <w:rPr>
          <w:sz w:val="24"/>
          <w:szCs w:val="24"/>
        </w:rPr>
      </w:pPr>
      <w:r w:rsidRPr="00C26723">
        <w:rPr>
          <w:sz w:val="24"/>
          <w:szCs w:val="24"/>
        </w:rPr>
        <w:t>Saskaņā ar Digitālās dekādes 2024.</w:t>
      </w:r>
      <w:r w:rsidR="00FD5C35" w:rsidRPr="00C26723">
        <w:rPr>
          <w:sz w:val="24"/>
          <w:szCs w:val="24"/>
        </w:rPr>
        <w:t> </w:t>
      </w:r>
      <w:r w:rsidRPr="00C26723">
        <w:rPr>
          <w:sz w:val="24"/>
          <w:szCs w:val="24"/>
        </w:rPr>
        <w:t xml:space="preserve">gada ziņojumu par Latviju valstij ir iespējas uzlabot digitālo infrastruktūru. </w:t>
      </w:r>
      <w:r w:rsidR="00413770">
        <w:rPr>
          <w:sz w:val="24"/>
          <w:szCs w:val="24"/>
        </w:rPr>
        <w:t>EK</w:t>
      </w:r>
      <w:r w:rsidRPr="00C26723">
        <w:rPr>
          <w:sz w:val="24"/>
          <w:szCs w:val="24"/>
        </w:rPr>
        <w:t xml:space="preserve"> Latvijas ieguldījumu Digitālās desmitgades programmas mērķu sasniegšanā redz kā ambiciozu un augstu novērtē iesniegtos investīciju pasākumus.</w:t>
      </w:r>
      <w:r w:rsidRPr="00C26723">
        <w:rPr>
          <w:rStyle w:val="FootnoteReference"/>
          <w:sz w:val="24"/>
          <w:szCs w:val="24"/>
        </w:rPr>
        <w:footnoteReference w:id="72"/>
      </w:r>
    </w:p>
    <w:p w14:paraId="42BD337E" w14:textId="4AEA605D" w:rsidR="003273E0" w:rsidRPr="00C26723" w:rsidRDefault="00784155" w:rsidP="000C222C">
      <w:pPr>
        <w:tabs>
          <w:tab w:val="left" w:pos="1701"/>
        </w:tabs>
        <w:ind w:firstLine="567"/>
        <w:jc w:val="both"/>
        <w:rPr>
          <w:sz w:val="24"/>
          <w:szCs w:val="24"/>
        </w:rPr>
      </w:pPr>
      <w:r w:rsidRPr="00C26723">
        <w:rPr>
          <w:sz w:val="24"/>
          <w:szCs w:val="24"/>
        </w:rPr>
        <w:t xml:space="preserve">Īstenojamā politika, pasākumi un darbības sniedz ieguldījumu iedzīvotāju piekļuves nodrošināšanā digitālajām tehnoloģijām, kā arī veicinās līderību un suverenitāti, nodrošinot drošas un pieejamas digitālās un datu infrastruktūras, veicinot tehnoloģiju attīstību, atbalstot ES ekonomikas un īpaši </w:t>
      </w:r>
      <w:r w:rsidR="00100978" w:rsidRPr="00C26723">
        <w:rPr>
          <w:sz w:val="24"/>
          <w:szCs w:val="24"/>
        </w:rPr>
        <w:t>mazo un vidējo uzņēmumu</w:t>
      </w:r>
      <w:r w:rsidRPr="00C26723">
        <w:rPr>
          <w:sz w:val="24"/>
          <w:szCs w:val="24"/>
        </w:rPr>
        <w:t xml:space="preserve"> konkurētspēju. </w:t>
      </w:r>
    </w:p>
    <w:p w14:paraId="1DB76F39" w14:textId="032046C7" w:rsidR="00453B4B" w:rsidRPr="00A94B70" w:rsidRDefault="00453B4B" w:rsidP="00A94B70">
      <w:pPr>
        <w:ind w:firstLine="567"/>
        <w:jc w:val="both"/>
        <w:rPr>
          <w:rFonts w:eastAsia="Times New Roman" w:cs="Times New Roman"/>
          <w:sz w:val="24"/>
          <w:szCs w:val="24"/>
        </w:rPr>
      </w:pPr>
      <w:r w:rsidRPr="00C26723">
        <w:rPr>
          <w:sz w:val="24"/>
          <w:szCs w:val="24"/>
        </w:rPr>
        <w:t xml:space="preserve">Ņemot vērā EK izvirzītos </w:t>
      </w:r>
      <w:proofErr w:type="spellStart"/>
      <w:r w:rsidRPr="00C26723">
        <w:rPr>
          <w:sz w:val="24"/>
          <w:szCs w:val="24"/>
        </w:rPr>
        <w:t>mērķrādītājus</w:t>
      </w:r>
      <w:proofErr w:type="spellEnd"/>
      <w:r w:rsidRPr="00C26723">
        <w:rPr>
          <w:sz w:val="24"/>
          <w:szCs w:val="24"/>
        </w:rPr>
        <w:t xml:space="preserve">, ar kuriem mēra ES Dalībvalstu ieguldījumu Digitālajā dekādē, </w:t>
      </w:r>
      <w:r w:rsidRPr="00FA4562">
        <w:rPr>
          <w:sz w:val="24"/>
          <w:szCs w:val="24"/>
        </w:rPr>
        <w:t xml:space="preserve">papildus jau noteiktajiem investīciju mērķiem un politikas prioritātēm Pamatnostādnēs, nepieciešams plānot rīcību Digitālās dekādes </w:t>
      </w:r>
      <w:proofErr w:type="spellStart"/>
      <w:r w:rsidRPr="00FA4562">
        <w:rPr>
          <w:sz w:val="24"/>
          <w:szCs w:val="24"/>
        </w:rPr>
        <w:t>mērķrādītāja</w:t>
      </w:r>
      <w:proofErr w:type="spellEnd"/>
      <w:r w:rsidRPr="00FA4562" w:rsidDel="00D12398">
        <w:rPr>
          <w:sz w:val="24"/>
          <w:szCs w:val="24"/>
        </w:rPr>
        <w:t xml:space="preserve"> </w:t>
      </w:r>
      <w:r w:rsidRPr="00FA4562">
        <w:rPr>
          <w:sz w:val="24"/>
          <w:szCs w:val="24"/>
        </w:rPr>
        <w:t xml:space="preserve">“Perifērijas mezgli” attīstīšanai Latvijā, kas </w:t>
      </w:r>
      <w:r w:rsidRPr="00AD0EFA">
        <w:rPr>
          <w:sz w:val="24"/>
          <w:szCs w:val="24"/>
        </w:rPr>
        <w:t>ir izvirzīta kā jauna, savienojamības politikas joma ES</w:t>
      </w:r>
      <w:r w:rsidR="00F775FC">
        <w:rPr>
          <w:sz w:val="24"/>
          <w:szCs w:val="24"/>
        </w:rPr>
        <w:t>.</w:t>
      </w:r>
      <w:r w:rsidR="00613EE0" w:rsidRPr="00AD0EFA">
        <w:rPr>
          <w:sz w:val="24"/>
          <w:szCs w:val="24"/>
        </w:rPr>
        <w:t xml:space="preserve"> </w:t>
      </w:r>
      <w:r w:rsidR="00613EE0" w:rsidRPr="009665EC">
        <w:rPr>
          <w:sz w:val="24"/>
          <w:szCs w:val="24"/>
        </w:rPr>
        <w:t xml:space="preserve">Eiropas Savienībā </w:t>
      </w:r>
      <w:r w:rsidR="007F58EC" w:rsidRPr="00AD0EFA">
        <w:rPr>
          <w:rFonts w:eastAsia="Times New Roman" w:cs="Times New Roman"/>
          <w:sz w:val="24"/>
          <w:szCs w:val="24"/>
        </w:rPr>
        <w:t xml:space="preserve">tiek izvērsti vismaz 10 000 </w:t>
      </w:r>
      <w:proofErr w:type="spellStart"/>
      <w:r w:rsidR="007F58EC" w:rsidRPr="00AD0EFA">
        <w:rPr>
          <w:rFonts w:eastAsia="Times New Roman" w:cs="Times New Roman"/>
          <w:sz w:val="24"/>
          <w:szCs w:val="24"/>
        </w:rPr>
        <w:t>klimatneitrālu</w:t>
      </w:r>
      <w:proofErr w:type="spellEnd"/>
      <w:r w:rsidR="007F58EC" w:rsidRPr="00AD0EFA">
        <w:rPr>
          <w:rFonts w:eastAsia="Times New Roman" w:cs="Times New Roman"/>
          <w:sz w:val="24"/>
          <w:szCs w:val="24"/>
        </w:rPr>
        <w:t>, ļoti dro</w:t>
      </w:r>
      <w:r w:rsidR="00731EE5" w:rsidRPr="00AD0EFA">
        <w:rPr>
          <w:rFonts w:eastAsia="Times New Roman" w:cs="Times New Roman"/>
          <w:sz w:val="24"/>
          <w:szCs w:val="24"/>
        </w:rPr>
        <w:t>šu</w:t>
      </w:r>
      <w:r w:rsidR="007F58EC" w:rsidRPr="00AD0EFA">
        <w:rPr>
          <w:rFonts w:eastAsia="Times New Roman" w:cs="Times New Roman"/>
          <w:sz w:val="24"/>
          <w:szCs w:val="24"/>
        </w:rPr>
        <w:t xml:space="preserve"> “perifērijas mezglu, kas izvietoti tā, lai neatkarīgi no uzņēmu atrašanās vietas garantētu piekļuvi datu pakalpojumiem ar zemu latentumu (dažas </w:t>
      </w:r>
      <w:proofErr w:type="spellStart"/>
      <w:r w:rsidR="007F58EC" w:rsidRPr="00AD0EFA">
        <w:rPr>
          <w:rFonts w:eastAsia="Times New Roman" w:cs="Times New Roman"/>
          <w:sz w:val="24"/>
          <w:szCs w:val="24"/>
        </w:rPr>
        <w:t>milisekundes</w:t>
      </w:r>
      <w:proofErr w:type="spellEnd"/>
      <w:r w:rsidR="007F58EC" w:rsidRPr="00AD0EFA">
        <w:rPr>
          <w:rFonts w:eastAsia="Times New Roman" w:cs="Times New Roman"/>
          <w:sz w:val="24"/>
          <w:szCs w:val="24"/>
        </w:rPr>
        <w:t>)</w:t>
      </w:r>
      <w:r w:rsidR="004C3CDD" w:rsidRPr="00AD0EFA">
        <w:rPr>
          <w:rStyle w:val="FootnoteReference"/>
          <w:rFonts w:eastAsia="Times New Roman" w:cs="Times New Roman"/>
          <w:sz w:val="24"/>
          <w:szCs w:val="24"/>
        </w:rPr>
        <w:footnoteReference w:id="73"/>
      </w:r>
      <w:r w:rsidR="007F58EC" w:rsidRPr="00AD0EFA">
        <w:rPr>
          <w:rFonts w:eastAsia="Times New Roman" w:cs="Times New Roman"/>
          <w:sz w:val="24"/>
          <w:szCs w:val="24"/>
        </w:rPr>
        <w:t xml:space="preserve"> </w:t>
      </w:r>
      <w:r w:rsidR="002E3A8F" w:rsidRPr="00AD0EFA">
        <w:rPr>
          <w:rFonts w:eastAsia="Times New Roman" w:cs="Times New Roman"/>
          <w:sz w:val="24"/>
          <w:szCs w:val="24"/>
        </w:rPr>
        <w:t xml:space="preserve">. </w:t>
      </w:r>
      <w:r w:rsidR="00114629" w:rsidRPr="00AD0EFA">
        <w:rPr>
          <w:rFonts w:eastAsia="Times New Roman" w:cs="Times New Roman"/>
          <w:sz w:val="24"/>
          <w:szCs w:val="24"/>
        </w:rPr>
        <w:t>Apzinot situāciju Latvijā, jāsecina, ka, ņemot vērā elektronisko sakaru nozares asociāciju viedokli, tuvākajos gados tirgū nav pieprasījums pēc perifērijas mezglu risinājumiem, bet tas var strauji mainīties.</w:t>
      </w:r>
      <w:r w:rsidR="009322EE" w:rsidRPr="00AD0EFA">
        <w:rPr>
          <w:rFonts w:eastAsia="Times New Roman" w:cs="Times New Roman"/>
          <w:sz w:val="24"/>
          <w:szCs w:val="24"/>
        </w:rPr>
        <w:t xml:space="preserve"> </w:t>
      </w:r>
      <w:r w:rsidR="005757E6" w:rsidRPr="00AD0EFA">
        <w:rPr>
          <w:rFonts w:eastAsia="Times New Roman" w:cs="Times New Roman"/>
          <w:sz w:val="24"/>
          <w:szCs w:val="24"/>
        </w:rPr>
        <w:t xml:space="preserve">Tāpēc </w:t>
      </w:r>
      <w:r w:rsidR="00F16B8E" w:rsidRPr="009665EC">
        <w:rPr>
          <w:rFonts w:cs="Times New Roman"/>
          <w:sz w:val="24"/>
          <w:szCs w:val="24"/>
        </w:rPr>
        <w:t>investīciju vajadzīb</w:t>
      </w:r>
      <w:r w:rsidR="002C5E8E" w:rsidRPr="009665EC">
        <w:rPr>
          <w:rFonts w:cs="Times New Roman"/>
          <w:sz w:val="24"/>
          <w:szCs w:val="24"/>
        </w:rPr>
        <w:t>as</w:t>
      </w:r>
      <w:r w:rsidR="00F16B8E" w:rsidRPr="009665EC">
        <w:rPr>
          <w:rFonts w:cs="Times New Roman"/>
          <w:sz w:val="24"/>
          <w:szCs w:val="24"/>
        </w:rPr>
        <w:t xml:space="preserve"> </w:t>
      </w:r>
      <w:r w:rsidR="00F06EAF" w:rsidRPr="009665EC">
        <w:rPr>
          <w:rFonts w:cs="Times New Roman"/>
          <w:sz w:val="24"/>
          <w:szCs w:val="24"/>
        </w:rPr>
        <w:t xml:space="preserve">un </w:t>
      </w:r>
      <w:r w:rsidR="00F60EE0" w:rsidRPr="009665EC">
        <w:rPr>
          <w:rFonts w:cs="Times New Roman"/>
          <w:sz w:val="24"/>
          <w:szCs w:val="24"/>
        </w:rPr>
        <w:t>efektīvāk</w:t>
      </w:r>
      <w:r w:rsidR="007D5BEF" w:rsidRPr="009665EC">
        <w:rPr>
          <w:rFonts w:cs="Times New Roman"/>
          <w:sz w:val="24"/>
          <w:szCs w:val="24"/>
        </w:rPr>
        <w:t>o</w:t>
      </w:r>
      <w:r w:rsidR="00F60EE0" w:rsidRPr="009665EC">
        <w:rPr>
          <w:rFonts w:cs="Times New Roman"/>
          <w:sz w:val="24"/>
          <w:szCs w:val="24"/>
        </w:rPr>
        <w:t xml:space="preserve"> tehnoloģij</w:t>
      </w:r>
      <w:r w:rsidR="007D5BEF" w:rsidRPr="009665EC">
        <w:rPr>
          <w:rFonts w:cs="Times New Roman"/>
          <w:sz w:val="24"/>
          <w:szCs w:val="24"/>
        </w:rPr>
        <w:t>u</w:t>
      </w:r>
      <w:r w:rsidR="00F60EE0" w:rsidRPr="009665EC">
        <w:rPr>
          <w:rFonts w:cs="Times New Roman"/>
          <w:sz w:val="24"/>
          <w:szCs w:val="24"/>
        </w:rPr>
        <w:t xml:space="preserve"> risinājum</w:t>
      </w:r>
      <w:r w:rsidR="007D5BEF" w:rsidRPr="009665EC">
        <w:rPr>
          <w:rFonts w:cs="Times New Roman"/>
          <w:sz w:val="24"/>
          <w:szCs w:val="24"/>
        </w:rPr>
        <w:t xml:space="preserve">u izvērtēšana </w:t>
      </w:r>
      <w:r w:rsidR="00F16B8E" w:rsidRPr="009665EC">
        <w:rPr>
          <w:rFonts w:cs="Times New Roman"/>
          <w:sz w:val="24"/>
          <w:szCs w:val="24"/>
        </w:rPr>
        <w:t xml:space="preserve">jaunajam plānošanas periodam </w:t>
      </w:r>
      <w:r w:rsidR="00AD0EFA" w:rsidRPr="009665EC">
        <w:rPr>
          <w:rFonts w:cs="Times New Roman"/>
          <w:sz w:val="24"/>
          <w:szCs w:val="24"/>
        </w:rPr>
        <w:t xml:space="preserve">                       </w:t>
      </w:r>
      <w:r w:rsidR="00F16B8E" w:rsidRPr="009665EC">
        <w:rPr>
          <w:rFonts w:cs="Times New Roman"/>
          <w:sz w:val="24"/>
          <w:szCs w:val="24"/>
        </w:rPr>
        <w:t>2028.–2034. gadam</w:t>
      </w:r>
      <w:r w:rsidR="00EE3295" w:rsidRPr="009665EC">
        <w:rPr>
          <w:rFonts w:cs="Times New Roman"/>
          <w:sz w:val="24"/>
          <w:szCs w:val="24"/>
        </w:rPr>
        <w:t xml:space="preserve"> notiek</w:t>
      </w:r>
      <w:r w:rsidR="00F16B8E" w:rsidRPr="009665EC">
        <w:rPr>
          <w:rFonts w:cs="Times New Roman"/>
          <w:sz w:val="24"/>
          <w:szCs w:val="24"/>
        </w:rPr>
        <w:t xml:space="preserve"> </w:t>
      </w:r>
      <w:r w:rsidR="00EE3295" w:rsidRPr="009665EC">
        <w:rPr>
          <w:rFonts w:cs="Times New Roman"/>
          <w:sz w:val="24"/>
          <w:szCs w:val="24"/>
        </w:rPr>
        <w:t xml:space="preserve">sadarbībā </w:t>
      </w:r>
      <w:r w:rsidR="00F16B8E" w:rsidRPr="009665EC">
        <w:rPr>
          <w:rFonts w:cs="Times New Roman"/>
          <w:sz w:val="24"/>
          <w:szCs w:val="24"/>
        </w:rPr>
        <w:t xml:space="preserve">ar nozares pārstāvjiem par iespējamiem </w:t>
      </w:r>
      <w:r w:rsidR="00F379BB" w:rsidRPr="009665EC">
        <w:rPr>
          <w:rFonts w:cs="Times New Roman"/>
          <w:sz w:val="24"/>
          <w:szCs w:val="24"/>
        </w:rPr>
        <w:t>attīstība</w:t>
      </w:r>
      <w:r w:rsidR="009322EE" w:rsidRPr="009665EC">
        <w:rPr>
          <w:rFonts w:cs="Times New Roman"/>
          <w:sz w:val="24"/>
          <w:szCs w:val="24"/>
        </w:rPr>
        <w:t>s</w:t>
      </w:r>
      <w:r w:rsidR="00F379BB" w:rsidRPr="009665EC">
        <w:rPr>
          <w:rFonts w:cs="Times New Roman"/>
          <w:sz w:val="24"/>
          <w:szCs w:val="24"/>
        </w:rPr>
        <w:t xml:space="preserve"> un </w:t>
      </w:r>
      <w:r w:rsidR="00F16B8E" w:rsidRPr="009665EC">
        <w:rPr>
          <w:rFonts w:cs="Times New Roman"/>
          <w:sz w:val="24"/>
          <w:szCs w:val="24"/>
        </w:rPr>
        <w:t>investīciju virzieniem</w:t>
      </w:r>
      <w:r w:rsidR="00F43838" w:rsidRPr="009665EC">
        <w:rPr>
          <w:rFonts w:cs="Times New Roman"/>
          <w:sz w:val="24"/>
          <w:szCs w:val="24"/>
        </w:rPr>
        <w:t>.</w:t>
      </w:r>
    </w:p>
    <w:p w14:paraId="57141489" w14:textId="012FBFA6" w:rsidR="003273E0" w:rsidRPr="00C26723" w:rsidRDefault="00577279" w:rsidP="000C222C">
      <w:pPr>
        <w:tabs>
          <w:tab w:val="left" w:pos="1701"/>
        </w:tabs>
        <w:ind w:firstLine="567"/>
        <w:jc w:val="both"/>
        <w:rPr>
          <w:rFonts w:cs="Times New Roman"/>
          <w:sz w:val="24"/>
          <w:szCs w:val="24"/>
        </w:rPr>
      </w:pPr>
      <w:r w:rsidRPr="00577279">
        <w:rPr>
          <w:sz w:val="24"/>
          <w:szCs w:val="24"/>
        </w:rPr>
        <w:t>Investīciju, t. sk. privātā sektora ieguldījumu, piesaiste savienojamības izvēršanai, īpašu uzmanību pievēršot platjoslas tīklu attīstībai lauku reģionos, kur joprojām pastāv digitālās plaisas risks.</w:t>
      </w:r>
      <w:r w:rsidR="00E51D09">
        <w:rPr>
          <w:sz w:val="24"/>
          <w:szCs w:val="24"/>
        </w:rPr>
        <w:t xml:space="preserve"> </w:t>
      </w:r>
      <w:r w:rsidR="00784155" w:rsidRPr="00C26723">
        <w:rPr>
          <w:sz w:val="24"/>
          <w:szCs w:val="24"/>
        </w:rPr>
        <w:t>Ar 5G infrastruktūras izbūvi V</w:t>
      </w:r>
      <w:r w:rsidR="00EB124B">
        <w:rPr>
          <w:sz w:val="24"/>
          <w:szCs w:val="24"/>
        </w:rPr>
        <w:t>IA</w:t>
      </w:r>
      <w:r w:rsidR="00784155" w:rsidRPr="00C26723">
        <w:rPr>
          <w:sz w:val="24"/>
          <w:szCs w:val="24"/>
        </w:rPr>
        <w:t xml:space="preserve"> </w:t>
      </w:r>
      <w:proofErr w:type="spellStart"/>
      <w:r w:rsidR="00784155" w:rsidRPr="00C26723">
        <w:rPr>
          <w:sz w:val="24"/>
          <w:szCs w:val="24"/>
        </w:rPr>
        <w:t>Baltica</w:t>
      </w:r>
      <w:proofErr w:type="spellEnd"/>
      <w:r w:rsidR="00784155" w:rsidRPr="00C26723">
        <w:rPr>
          <w:sz w:val="24"/>
          <w:szCs w:val="24"/>
        </w:rPr>
        <w:t xml:space="preserve"> un Rail </w:t>
      </w:r>
      <w:proofErr w:type="spellStart"/>
      <w:r w:rsidR="00784155" w:rsidRPr="00C26723">
        <w:rPr>
          <w:sz w:val="24"/>
          <w:szCs w:val="24"/>
        </w:rPr>
        <w:t>Baltica</w:t>
      </w:r>
      <w:proofErr w:type="spellEnd"/>
      <w:r w:rsidR="00784155" w:rsidRPr="00C26723">
        <w:rPr>
          <w:sz w:val="24"/>
          <w:szCs w:val="24"/>
        </w:rPr>
        <w:t xml:space="preserve"> projektos tiks izveidota elektronisko sakaru infrastruktūra, kas atbalstīs nepārtraukta mobilo sakaru tīkla 5G pārklājuma nodrošināšanu autoceļā V</w:t>
      </w:r>
      <w:r w:rsidR="00EB124B">
        <w:rPr>
          <w:sz w:val="24"/>
          <w:szCs w:val="24"/>
        </w:rPr>
        <w:t>IA</w:t>
      </w:r>
      <w:r w:rsidR="00784155" w:rsidRPr="00C26723">
        <w:rPr>
          <w:sz w:val="24"/>
          <w:szCs w:val="24"/>
        </w:rPr>
        <w:t xml:space="preserve"> </w:t>
      </w:r>
      <w:proofErr w:type="spellStart"/>
      <w:r w:rsidR="00784155" w:rsidRPr="00C26723">
        <w:rPr>
          <w:sz w:val="24"/>
          <w:szCs w:val="24"/>
        </w:rPr>
        <w:t>Baltica</w:t>
      </w:r>
      <w:proofErr w:type="spellEnd"/>
      <w:r w:rsidR="00784155" w:rsidRPr="00C26723">
        <w:rPr>
          <w:sz w:val="24"/>
          <w:szCs w:val="24"/>
        </w:rPr>
        <w:t xml:space="preserve"> un Rail </w:t>
      </w:r>
      <w:proofErr w:type="spellStart"/>
      <w:r w:rsidR="00784155" w:rsidRPr="00C26723">
        <w:rPr>
          <w:sz w:val="24"/>
          <w:szCs w:val="24"/>
        </w:rPr>
        <w:t>Baltica</w:t>
      </w:r>
      <w:proofErr w:type="spellEnd"/>
      <w:r w:rsidR="00784155" w:rsidRPr="00C26723">
        <w:rPr>
          <w:sz w:val="24"/>
          <w:szCs w:val="24"/>
        </w:rPr>
        <w:t>, sniedzot ieguldījumu  drošas un pieejamas digitālās un datu infrastruktūras attīstīšanā.</w:t>
      </w:r>
    </w:p>
    <w:p w14:paraId="15E45ED1" w14:textId="74EF599B" w:rsidR="00784155" w:rsidRPr="009749A8" w:rsidRDefault="00784155" w:rsidP="000C222C">
      <w:pPr>
        <w:tabs>
          <w:tab w:val="left" w:pos="1701"/>
        </w:tabs>
        <w:ind w:firstLine="567"/>
        <w:jc w:val="both"/>
        <w:rPr>
          <w:rFonts w:asciiTheme="minorHAnsi" w:hAnsiTheme="minorHAnsi"/>
          <w:sz w:val="24"/>
          <w:szCs w:val="24"/>
        </w:rPr>
      </w:pPr>
      <w:r w:rsidRPr="009749A8">
        <w:rPr>
          <w:rFonts w:cs="Times New Roman"/>
          <w:sz w:val="24"/>
          <w:szCs w:val="24"/>
        </w:rPr>
        <w:t xml:space="preserve">Politikas, pasākumu un darbību digitālo </w:t>
      </w:r>
      <w:proofErr w:type="spellStart"/>
      <w:r w:rsidRPr="009749A8">
        <w:rPr>
          <w:rFonts w:cs="Times New Roman"/>
          <w:sz w:val="24"/>
          <w:szCs w:val="24"/>
        </w:rPr>
        <w:t>mērķrādītāju</w:t>
      </w:r>
      <w:proofErr w:type="spellEnd"/>
      <w:r w:rsidRPr="009749A8">
        <w:rPr>
          <w:rFonts w:cs="Times New Roman"/>
          <w:sz w:val="24"/>
          <w:szCs w:val="24"/>
        </w:rPr>
        <w:t xml:space="preserve"> sasniegšanai </w:t>
      </w:r>
      <w:r w:rsidRPr="009749A8">
        <w:rPr>
          <w:rFonts w:cs="Times New Roman"/>
          <w:bCs/>
          <w:sz w:val="24"/>
          <w:szCs w:val="24"/>
        </w:rPr>
        <w:t>mērķis ir</w:t>
      </w:r>
      <w:r w:rsidRPr="009749A8">
        <w:rPr>
          <w:rFonts w:cs="Times New Roman"/>
          <w:sz w:val="24"/>
          <w:szCs w:val="24"/>
        </w:rPr>
        <w:t xml:space="preserve"> droša, noturīga, </w:t>
      </w:r>
      <w:proofErr w:type="spellStart"/>
      <w:r w:rsidRPr="009749A8">
        <w:rPr>
          <w:rFonts w:cs="Times New Roman"/>
          <w:sz w:val="24"/>
          <w:szCs w:val="24"/>
        </w:rPr>
        <w:t>veiktspējīga</w:t>
      </w:r>
      <w:proofErr w:type="spellEnd"/>
      <w:r w:rsidRPr="009749A8">
        <w:rPr>
          <w:rFonts w:cs="Times New Roman"/>
          <w:sz w:val="24"/>
          <w:szCs w:val="24"/>
        </w:rPr>
        <w:t xml:space="preserve"> un ilgtspējīga digitālā infrastruktūra, kur visi galalietotāji noteiktā atrašanās vietā ir aptverti ar gigabitu tīklu līdz tīkla </w:t>
      </w:r>
      <w:proofErr w:type="spellStart"/>
      <w:r w:rsidRPr="009749A8">
        <w:rPr>
          <w:rFonts w:cs="Times New Roman"/>
          <w:sz w:val="24"/>
          <w:szCs w:val="24"/>
        </w:rPr>
        <w:t>pieslēgumpunktam</w:t>
      </w:r>
      <w:proofErr w:type="spellEnd"/>
      <w:r w:rsidRPr="009749A8">
        <w:rPr>
          <w:rFonts w:cs="Times New Roman"/>
          <w:sz w:val="24"/>
          <w:szCs w:val="24"/>
        </w:rPr>
        <w:t>, un visas apdzīvotās teritorijas ir aptvertas ar nākamās paaudzes ātrdarbīgiem bezvadu tīkliem ar vismaz 5G līdzvērtīgu veiktspēju saskaņā ar tehnoloģiju neitralitātes principu.</w:t>
      </w:r>
    </w:p>
    <w:p w14:paraId="075DCF4D" w14:textId="2744E24C" w:rsidR="00462E3B" w:rsidRPr="00C26723" w:rsidRDefault="004E0871" w:rsidP="0016186E">
      <w:pPr>
        <w:tabs>
          <w:tab w:val="left" w:pos="1701"/>
        </w:tabs>
        <w:ind w:firstLine="567"/>
        <w:jc w:val="both"/>
        <w:rPr>
          <w:sz w:val="24"/>
          <w:szCs w:val="24"/>
        </w:rPr>
      </w:pPr>
      <w:r w:rsidRPr="00C26723">
        <w:rPr>
          <w:sz w:val="24"/>
          <w:szCs w:val="24"/>
        </w:rPr>
        <w:t>CEF</w:t>
      </w:r>
      <w:r w:rsidR="00E94C9E" w:rsidRPr="00C26723">
        <w:rPr>
          <w:sz w:val="24"/>
          <w:szCs w:val="24"/>
        </w:rPr>
        <w:t xml:space="preserve"> kā finansējuma avots</w:t>
      </w:r>
      <w:r w:rsidRPr="00C26723">
        <w:rPr>
          <w:sz w:val="24"/>
          <w:szCs w:val="24"/>
        </w:rPr>
        <w:t xml:space="preserve"> sakaru infrastruktūras attīstībai ir ārkārtīgi būtisk</w:t>
      </w:r>
      <w:r w:rsidR="00E94C9E" w:rsidRPr="00C26723">
        <w:rPr>
          <w:sz w:val="24"/>
          <w:szCs w:val="24"/>
        </w:rPr>
        <w:t>s</w:t>
      </w:r>
      <w:r w:rsidRPr="00C26723">
        <w:rPr>
          <w:sz w:val="24"/>
          <w:szCs w:val="24"/>
        </w:rPr>
        <w:t xml:space="preserve"> un tā saglabāšana ir svarīga, lai turpinātu pilnveidot esošo un nodrošinātu 5G tīkla izvēršanu.</w:t>
      </w:r>
    </w:p>
    <w:p w14:paraId="4B318EC5" w14:textId="2487447F" w:rsidR="003273E0" w:rsidRPr="00C26723" w:rsidRDefault="00060667" w:rsidP="000C222C">
      <w:pPr>
        <w:tabs>
          <w:tab w:val="left" w:pos="1701"/>
        </w:tabs>
        <w:ind w:firstLine="567"/>
        <w:jc w:val="both"/>
        <w:rPr>
          <w:sz w:val="24"/>
          <w:szCs w:val="24"/>
        </w:rPr>
      </w:pPr>
      <w:r w:rsidRPr="00C26723">
        <w:rPr>
          <w:sz w:val="24"/>
          <w:szCs w:val="24"/>
        </w:rPr>
        <w:t>I</w:t>
      </w:r>
      <w:r w:rsidR="004E0871" w:rsidRPr="00C26723">
        <w:rPr>
          <w:sz w:val="24"/>
          <w:szCs w:val="24"/>
        </w:rPr>
        <w:t>nvestīcij</w:t>
      </w:r>
      <w:r w:rsidRPr="00C26723">
        <w:rPr>
          <w:sz w:val="24"/>
          <w:szCs w:val="24"/>
        </w:rPr>
        <w:t>as</w:t>
      </w:r>
      <w:r w:rsidR="004E0871" w:rsidRPr="00C26723">
        <w:rPr>
          <w:sz w:val="24"/>
          <w:szCs w:val="24"/>
        </w:rPr>
        <w:t xml:space="preserve"> savienojamības jomā ir ciešā sinerģijā ar </w:t>
      </w:r>
      <w:r w:rsidR="00593503" w:rsidRPr="00C26723">
        <w:rPr>
          <w:sz w:val="24"/>
          <w:szCs w:val="24"/>
        </w:rPr>
        <w:t xml:space="preserve">IZM un </w:t>
      </w:r>
      <w:r w:rsidR="004E0871" w:rsidRPr="00C26723">
        <w:rPr>
          <w:sz w:val="24"/>
          <w:szCs w:val="24"/>
        </w:rPr>
        <w:t xml:space="preserve">VARAM paredzētajām darbībām un investīcijām </w:t>
      </w:r>
      <w:r w:rsidR="00643871" w:rsidRPr="00C26723">
        <w:rPr>
          <w:rFonts w:cs="Times New Roman"/>
          <w:sz w:val="24"/>
          <w:szCs w:val="24"/>
        </w:rPr>
        <w:t>ES kohēzijas</w:t>
      </w:r>
      <w:r w:rsidR="00643871">
        <w:rPr>
          <w:rFonts w:cs="Times New Roman"/>
          <w:sz w:val="24"/>
          <w:szCs w:val="24"/>
        </w:rPr>
        <w:t xml:space="preserve"> </w:t>
      </w:r>
      <w:r w:rsidR="00643871" w:rsidRPr="00C26723">
        <w:rPr>
          <w:rFonts w:cs="Times New Roman"/>
          <w:sz w:val="24"/>
          <w:szCs w:val="24"/>
        </w:rPr>
        <w:t>politikas programm</w:t>
      </w:r>
      <w:r w:rsidR="00643871">
        <w:rPr>
          <w:rFonts w:cs="Times New Roman"/>
          <w:sz w:val="24"/>
          <w:szCs w:val="24"/>
        </w:rPr>
        <w:t>as</w:t>
      </w:r>
      <w:r w:rsidR="00643871" w:rsidRPr="00C26723">
        <w:rPr>
          <w:rFonts w:cs="Times New Roman"/>
          <w:sz w:val="24"/>
          <w:szCs w:val="24"/>
        </w:rPr>
        <w:t xml:space="preserve"> </w:t>
      </w:r>
      <w:r w:rsidR="004E0871" w:rsidRPr="00C26723">
        <w:rPr>
          <w:sz w:val="24"/>
          <w:szCs w:val="24"/>
        </w:rPr>
        <w:t>Latvijai 2021.</w:t>
      </w:r>
      <w:r w:rsidR="00802ED9" w:rsidRPr="00C26723">
        <w:rPr>
          <w:sz w:val="24"/>
          <w:szCs w:val="24"/>
        </w:rPr>
        <w:t>–</w:t>
      </w:r>
      <w:r w:rsidR="004E0871" w:rsidRPr="00C26723">
        <w:rPr>
          <w:sz w:val="24"/>
          <w:szCs w:val="24"/>
        </w:rPr>
        <w:t>2027. gadam</w:t>
      </w:r>
      <w:r w:rsidR="00A020E9" w:rsidRPr="00C26723">
        <w:rPr>
          <w:sz w:val="24"/>
          <w:szCs w:val="24"/>
        </w:rPr>
        <w:t>.</w:t>
      </w:r>
      <w:r w:rsidR="004E0871" w:rsidRPr="00C26723">
        <w:rPr>
          <w:rStyle w:val="FootnoteReference"/>
          <w:sz w:val="24"/>
          <w:szCs w:val="24"/>
        </w:rPr>
        <w:footnoteReference w:id="74"/>
      </w:r>
      <w:r w:rsidR="004E0871" w:rsidRPr="00C26723">
        <w:rPr>
          <w:sz w:val="24"/>
          <w:szCs w:val="24"/>
        </w:rPr>
        <w:t xml:space="preserve"> 1.3.1.SAM (RSO 1.2.) ”Izmantot </w:t>
      </w:r>
      <w:proofErr w:type="spellStart"/>
      <w:r w:rsidR="004E0871" w:rsidRPr="00C26723">
        <w:rPr>
          <w:sz w:val="24"/>
          <w:szCs w:val="24"/>
        </w:rPr>
        <w:t>digitalizācijas</w:t>
      </w:r>
      <w:proofErr w:type="spellEnd"/>
      <w:r w:rsidR="004E0871" w:rsidRPr="00C26723">
        <w:rPr>
          <w:sz w:val="24"/>
          <w:szCs w:val="24"/>
        </w:rPr>
        <w:t xml:space="preserve"> priekšrocības iedzīvotājiem, uzņēmumiem, pētniecības organizācijām un publiskajām iestādēm”, kura ietvaros plānota publisko informācijas sistēmu atvēršana izmantošanai privātajam sektoram, kā arī pakalpojumu sniegšanas procesu pārveide, u.c. pasākumi. Latvijas plānotās investīcijas elektronisko sakaru infrastruktūras attīstībā nodrošinās pieejamību VARAM izveidotajiem pakalpojumiem un datiem. </w:t>
      </w:r>
    </w:p>
    <w:p w14:paraId="57B059F6" w14:textId="550139A8" w:rsidR="00175492" w:rsidRPr="00C26723" w:rsidRDefault="004E0871" w:rsidP="000C222C">
      <w:pPr>
        <w:tabs>
          <w:tab w:val="left" w:pos="1701"/>
        </w:tabs>
        <w:ind w:firstLine="567"/>
        <w:jc w:val="both"/>
        <w:rPr>
          <w:sz w:val="24"/>
          <w:szCs w:val="24"/>
        </w:rPr>
      </w:pPr>
      <w:r w:rsidRPr="00C26723">
        <w:rPr>
          <w:sz w:val="24"/>
          <w:szCs w:val="24"/>
        </w:rPr>
        <w:t>Rīg</w:t>
      </w:r>
      <w:r w:rsidR="006C6D30" w:rsidRPr="00C26723">
        <w:rPr>
          <w:sz w:val="24"/>
          <w:szCs w:val="24"/>
        </w:rPr>
        <w:t>a</w:t>
      </w:r>
      <w:r w:rsidRPr="00C26723">
        <w:rPr>
          <w:sz w:val="24"/>
          <w:szCs w:val="24"/>
        </w:rPr>
        <w:t>s Brīvostas radītās tehnoloģiju inovācijas 5G nodrošināšanai Baltijas jūrā ostu projektiem ieguvusi starptautisku apbalvojumu – Starptautiskās ostu asociācijas (IAPH) Ilgtspējas balvu kategorijā “</w:t>
      </w:r>
      <w:proofErr w:type="spellStart"/>
      <w:r w:rsidRPr="00C26723">
        <w:rPr>
          <w:sz w:val="24"/>
          <w:szCs w:val="24"/>
        </w:rPr>
        <w:t>Digitalizācija</w:t>
      </w:r>
      <w:proofErr w:type="spellEnd"/>
      <w:r w:rsidRPr="00C26723">
        <w:rPr>
          <w:sz w:val="24"/>
          <w:szCs w:val="24"/>
        </w:rPr>
        <w:t>” ar projektu “Nepārtraukts 5G savienojamības risinājums Baltijas jūrā (</w:t>
      </w:r>
      <w:proofErr w:type="spellStart"/>
      <w:r w:rsidRPr="00C26723">
        <w:rPr>
          <w:sz w:val="24"/>
          <w:szCs w:val="24"/>
        </w:rPr>
        <w:t>Seamless</w:t>
      </w:r>
      <w:proofErr w:type="spellEnd"/>
      <w:r w:rsidRPr="00C26723">
        <w:rPr>
          <w:sz w:val="24"/>
          <w:szCs w:val="24"/>
        </w:rPr>
        <w:t xml:space="preserve"> 5G </w:t>
      </w:r>
      <w:proofErr w:type="spellStart"/>
      <w:r w:rsidRPr="00C26723">
        <w:rPr>
          <w:sz w:val="24"/>
          <w:szCs w:val="24"/>
        </w:rPr>
        <w:t>Connectivity</w:t>
      </w:r>
      <w:proofErr w:type="spellEnd"/>
      <w:r w:rsidRPr="00C26723">
        <w:rPr>
          <w:sz w:val="24"/>
          <w:szCs w:val="24"/>
        </w:rPr>
        <w:t xml:space="preserve"> </w:t>
      </w:r>
      <w:proofErr w:type="spellStart"/>
      <w:r w:rsidRPr="00C26723">
        <w:rPr>
          <w:sz w:val="24"/>
          <w:szCs w:val="24"/>
        </w:rPr>
        <w:t>in</w:t>
      </w:r>
      <w:proofErr w:type="spellEnd"/>
      <w:r w:rsidRPr="00C26723">
        <w:rPr>
          <w:sz w:val="24"/>
          <w:szCs w:val="24"/>
        </w:rPr>
        <w:t xml:space="preserve"> </w:t>
      </w:r>
      <w:proofErr w:type="spellStart"/>
      <w:r w:rsidRPr="00C26723">
        <w:rPr>
          <w:sz w:val="24"/>
          <w:szCs w:val="24"/>
        </w:rPr>
        <w:t>the</w:t>
      </w:r>
      <w:proofErr w:type="spellEnd"/>
      <w:r w:rsidRPr="00C26723">
        <w:rPr>
          <w:sz w:val="24"/>
          <w:szCs w:val="24"/>
        </w:rPr>
        <w:t xml:space="preserve"> </w:t>
      </w:r>
      <w:proofErr w:type="spellStart"/>
      <w:r w:rsidRPr="00C26723">
        <w:rPr>
          <w:sz w:val="24"/>
          <w:szCs w:val="24"/>
        </w:rPr>
        <w:t>Baltic</w:t>
      </w:r>
      <w:proofErr w:type="spellEnd"/>
      <w:r w:rsidRPr="00C26723">
        <w:rPr>
          <w:sz w:val="24"/>
          <w:szCs w:val="24"/>
        </w:rPr>
        <w:t xml:space="preserve"> </w:t>
      </w:r>
      <w:proofErr w:type="spellStart"/>
      <w:r w:rsidRPr="00C26723">
        <w:rPr>
          <w:sz w:val="24"/>
          <w:szCs w:val="24"/>
        </w:rPr>
        <w:t>Sea</w:t>
      </w:r>
      <w:proofErr w:type="spellEnd"/>
      <w:r w:rsidRPr="00C26723">
        <w:rPr>
          <w:sz w:val="24"/>
          <w:szCs w:val="24"/>
        </w:rPr>
        <w:t>)”. Projekta mērķis – nodrošināt 5G savienojamību Rīgas jūras līcī un Baltijas jūrā, veicinot ilgtspējīgu ostu un kuģošanas nozares darbību.</w:t>
      </w:r>
      <w:r w:rsidRPr="00C26723">
        <w:rPr>
          <w:rStyle w:val="FootnoteReference"/>
          <w:sz w:val="24"/>
          <w:szCs w:val="24"/>
        </w:rPr>
        <w:footnoteReference w:id="75"/>
      </w:r>
    </w:p>
    <w:p w14:paraId="0CFB4A68" w14:textId="25AC68A7" w:rsidR="00AB10D3" w:rsidRPr="00C26723" w:rsidRDefault="006E301A" w:rsidP="000C222C">
      <w:pPr>
        <w:tabs>
          <w:tab w:val="left" w:pos="1701"/>
        </w:tabs>
        <w:ind w:firstLine="567"/>
        <w:jc w:val="both"/>
        <w:rPr>
          <w:sz w:val="24"/>
          <w:szCs w:val="24"/>
        </w:rPr>
      </w:pPr>
      <w:r w:rsidRPr="009749A8">
        <w:rPr>
          <w:sz w:val="24"/>
          <w:szCs w:val="24"/>
        </w:rPr>
        <w:t xml:space="preserve">ES savienojamības nozares pārveidei ir nepieciešamas ievērojamas </w:t>
      </w:r>
      <w:r w:rsidR="00577279" w:rsidRPr="009749A8">
        <w:rPr>
          <w:sz w:val="24"/>
          <w:szCs w:val="24"/>
        </w:rPr>
        <w:t>investīcijas</w:t>
      </w:r>
      <w:r w:rsidRPr="009749A8">
        <w:rPr>
          <w:sz w:val="24"/>
          <w:szCs w:val="24"/>
        </w:rPr>
        <w:t xml:space="preserve">, lai sekmētu progresīvu tehnoloģiju ieviešanu. Svarīgi turpināt meklēt jaunas iespējas apvienot dažādu finanšu </w:t>
      </w:r>
      <w:r w:rsidRPr="009749A8">
        <w:rPr>
          <w:sz w:val="24"/>
          <w:szCs w:val="24"/>
        </w:rPr>
        <w:lastRenderedPageBreak/>
        <w:t xml:space="preserve">instrumentu līdzekļus investīcijās elektronisko sakaru jomā, nodrošinot saskaņotību ar esošo regulatīvo pasākumu mērķiem un uzdevumiem. Finansējuma avoti provizoriski pamatā iespējami no ES finansēšanas avotiem un privātām investīcijām kā līdzfinansējuma. EK laika posmā </w:t>
      </w:r>
      <w:r w:rsidRPr="00C26723">
        <w:rPr>
          <w:sz w:val="24"/>
          <w:szCs w:val="24"/>
        </w:rPr>
        <w:t xml:space="preserve">no 2024. līdz 2027. gadam ar Eiropas infrastruktūras savienošanas instrumentu atbalstīs gan publiskās, gan privātās investīcijas digitālās savienojamības jomā. Viena no EK noteiktajām prioritātēm ir nepārtraukts 5G pārklājums visās galvenajās transporta maģistrālēs, tostarp Eiropas transporta tīklos. SM Sakaru departaments kā kontaktpunkts turpinās atbalstīt un koordinēt privātā sektora ieceres sadarbībā ar EK. Teorētiski iespējama arī sadarbības sistēma starp EK un dažādiem projektu īstenošanas partneriem, piemēram, Eiropas Investīciju banku u.c. finansējuma </w:t>
      </w:r>
      <w:proofErr w:type="spellStart"/>
      <w:r w:rsidRPr="00C26723">
        <w:rPr>
          <w:sz w:val="24"/>
          <w:szCs w:val="24"/>
        </w:rPr>
        <w:t>piešķīrējiestādēm</w:t>
      </w:r>
      <w:proofErr w:type="spellEnd"/>
      <w:r w:rsidRPr="00C26723">
        <w:rPr>
          <w:sz w:val="24"/>
          <w:szCs w:val="24"/>
        </w:rPr>
        <w:t xml:space="preserve">. </w:t>
      </w:r>
      <w:r w:rsidR="00947CC9" w:rsidRPr="00C26723">
        <w:rPr>
          <w:sz w:val="24"/>
          <w:szCs w:val="24"/>
        </w:rPr>
        <w:t xml:space="preserve">Lai veicinātu </w:t>
      </w:r>
      <w:r w:rsidR="00F038B9" w:rsidRPr="00C26723">
        <w:rPr>
          <w:sz w:val="24"/>
          <w:szCs w:val="24"/>
        </w:rPr>
        <w:t>Plāna noteiktā 1. rīcības virziena “</w:t>
      </w:r>
      <w:r w:rsidR="00E04AA2" w:rsidRPr="00C26723">
        <w:rPr>
          <w:sz w:val="24"/>
          <w:szCs w:val="24"/>
        </w:rPr>
        <w:t>Savienojamības paziņojumam atbilstošas platjoslas elektronisko sakaru infrastruktūras attīstīšana</w:t>
      </w:r>
      <w:r w:rsidR="00F038B9" w:rsidRPr="00C26723">
        <w:rPr>
          <w:sz w:val="24"/>
          <w:szCs w:val="24"/>
        </w:rPr>
        <w:t>”</w:t>
      </w:r>
      <w:r w:rsidR="005171F3" w:rsidRPr="00C26723">
        <w:rPr>
          <w:sz w:val="24"/>
          <w:szCs w:val="24"/>
        </w:rPr>
        <w:t xml:space="preserve">, </w:t>
      </w:r>
      <w:r w:rsidR="00F038B9" w:rsidRPr="00C26723">
        <w:rPr>
          <w:sz w:val="24"/>
          <w:szCs w:val="24"/>
        </w:rPr>
        <w:t xml:space="preserve"> </w:t>
      </w:r>
      <w:r w:rsidR="005171F3" w:rsidRPr="00C26723">
        <w:rPr>
          <w:sz w:val="24"/>
          <w:szCs w:val="24"/>
        </w:rPr>
        <w:t xml:space="preserve">normatīvajos aktos </w:t>
      </w:r>
      <w:r w:rsidR="005875E8" w:rsidRPr="00C26723">
        <w:rPr>
          <w:sz w:val="24"/>
          <w:szCs w:val="24"/>
        </w:rPr>
        <w:t>ir noteikti šādi</w:t>
      </w:r>
      <w:r w:rsidR="00695740" w:rsidRPr="00C26723">
        <w:rPr>
          <w:sz w:val="24"/>
          <w:szCs w:val="24"/>
        </w:rPr>
        <w:t xml:space="preserve"> </w:t>
      </w:r>
      <w:r w:rsidR="00311669" w:rsidRPr="00C26723">
        <w:rPr>
          <w:sz w:val="24"/>
          <w:szCs w:val="24"/>
        </w:rPr>
        <w:t xml:space="preserve">aktuāli </w:t>
      </w:r>
      <w:r w:rsidR="00695740" w:rsidRPr="00C26723">
        <w:rPr>
          <w:sz w:val="24"/>
          <w:szCs w:val="24"/>
        </w:rPr>
        <w:t>uzdevumi platjoslas attīstības jomā:</w:t>
      </w:r>
      <w:r w:rsidR="00AB10D3" w:rsidRPr="00C26723">
        <w:rPr>
          <w:sz w:val="24"/>
          <w:szCs w:val="24"/>
        </w:rPr>
        <w:t xml:space="preserve"> </w:t>
      </w:r>
    </w:p>
    <w:p w14:paraId="3920CA0B" w14:textId="31165AB5" w:rsidR="00AB10D3" w:rsidRPr="00C26723" w:rsidRDefault="003F4AEB" w:rsidP="003C4862">
      <w:pPr>
        <w:pStyle w:val="ListParagraph"/>
        <w:numPr>
          <w:ilvl w:val="0"/>
          <w:numId w:val="12"/>
        </w:numPr>
        <w:tabs>
          <w:tab w:val="left" w:pos="1560"/>
        </w:tabs>
        <w:ind w:left="1134" w:firstLine="0"/>
        <w:jc w:val="both"/>
        <w:rPr>
          <w:sz w:val="24"/>
          <w:szCs w:val="24"/>
        </w:rPr>
      </w:pPr>
      <w:r w:rsidRPr="00C26723">
        <w:rPr>
          <w:sz w:val="24"/>
        </w:rPr>
        <w:t>p</w:t>
      </w:r>
      <w:r w:rsidR="00695740" w:rsidRPr="00C26723">
        <w:rPr>
          <w:sz w:val="24"/>
        </w:rPr>
        <w:t xml:space="preserve">latjoslas pieejamības ģeogrāfiskās informācijas sistēmas attīstība paredzēta </w:t>
      </w:r>
      <w:r w:rsidR="00413770">
        <w:rPr>
          <w:sz w:val="24"/>
        </w:rPr>
        <w:t>ESL</w:t>
      </w:r>
      <w:r w:rsidR="00695740" w:rsidRPr="00C26723">
        <w:rPr>
          <w:sz w:val="24"/>
        </w:rPr>
        <w:t xml:space="preserve"> 4. panta </w:t>
      </w:r>
      <w:r w:rsidRPr="00C26723">
        <w:rPr>
          <w:sz w:val="24"/>
        </w:rPr>
        <w:t>otrās</w:t>
      </w:r>
      <w:r w:rsidR="00A020E9" w:rsidRPr="00C26723">
        <w:rPr>
          <w:sz w:val="24"/>
        </w:rPr>
        <w:t> </w:t>
      </w:r>
      <w:r w:rsidR="00695740" w:rsidRPr="00C26723">
        <w:rPr>
          <w:sz w:val="24"/>
        </w:rPr>
        <w:t>daļas 4. punktā;</w:t>
      </w:r>
    </w:p>
    <w:p w14:paraId="0EA2BC7B" w14:textId="4CCC41CE" w:rsidR="00AB10D3" w:rsidRPr="00C26723" w:rsidRDefault="003F4AEB" w:rsidP="003C4862">
      <w:pPr>
        <w:pStyle w:val="ListParagraph"/>
        <w:numPr>
          <w:ilvl w:val="0"/>
          <w:numId w:val="12"/>
        </w:numPr>
        <w:tabs>
          <w:tab w:val="left" w:pos="1560"/>
        </w:tabs>
        <w:ind w:left="1134" w:firstLine="0"/>
        <w:jc w:val="both"/>
        <w:rPr>
          <w:sz w:val="24"/>
          <w:szCs w:val="24"/>
        </w:rPr>
      </w:pPr>
      <w:r w:rsidRPr="00C26723">
        <w:rPr>
          <w:sz w:val="24"/>
        </w:rPr>
        <w:t>a</w:t>
      </w:r>
      <w:r w:rsidR="00695740" w:rsidRPr="00C26723">
        <w:rPr>
          <w:sz w:val="24"/>
        </w:rPr>
        <w:t xml:space="preserve">dministratīvā sloga mazināšanas pasākumi ir noteikti </w:t>
      </w:r>
      <w:r w:rsidR="00E7646C">
        <w:rPr>
          <w:sz w:val="24"/>
        </w:rPr>
        <w:t>MK</w:t>
      </w:r>
      <w:r w:rsidR="00695740" w:rsidRPr="00C26723">
        <w:rPr>
          <w:sz w:val="24"/>
        </w:rPr>
        <w:t xml:space="preserve"> </w:t>
      </w:r>
      <w:r w:rsidR="00EB124B" w:rsidRPr="00C26723">
        <w:rPr>
          <w:sz w:val="24"/>
        </w:rPr>
        <w:t xml:space="preserve">2024. gada 4. jūnija </w:t>
      </w:r>
      <w:r w:rsidR="00695740" w:rsidRPr="00C26723">
        <w:rPr>
          <w:sz w:val="24"/>
        </w:rPr>
        <w:t xml:space="preserve">sēdes </w:t>
      </w:r>
      <w:proofErr w:type="spellStart"/>
      <w:r w:rsidR="00695740" w:rsidRPr="00C26723">
        <w:rPr>
          <w:sz w:val="24"/>
        </w:rPr>
        <w:t>protokollēmumā</w:t>
      </w:r>
      <w:proofErr w:type="spellEnd"/>
      <w:r w:rsidR="00695740" w:rsidRPr="00C26723">
        <w:rPr>
          <w:sz w:val="24"/>
        </w:rPr>
        <w:t xml:space="preserve"> (prot. Nr.23</w:t>
      </w:r>
      <w:r w:rsidR="00EB124B">
        <w:rPr>
          <w:sz w:val="24"/>
        </w:rPr>
        <w:t>,</w:t>
      </w:r>
      <w:r w:rsidR="00695740" w:rsidRPr="00C26723">
        <w:rPr>
          <w:sz w:val="24"/>
        </w:rPr>
        <w:t xml:space="preserve"> 66.§);</w:t>
      </w:r>
    </w:p>
    <w:p w14:paraId="70D736F1" w14:textId="7CCB76B3" w:rsidR="00AB10D3" w:rsidRPr="00C26723" w:rsidRDefault="003F4AEB" w:rsidP="003C4862">
      <w:pPr>
        <w:pStyle w:val="ListParagraph"/>
        <w:numPr>
          <w:ilvl w:val="0"/>
          <w:numId w:val="12"/>
        </w:numPr>
        <w:tabs>
          <w:tab w:val="left" w:pos="1560"/>
        </w:tabs>
        <w:ind w:left="1134" w:firstLine="0"/>
        <w:jc w:val="both"/>
        <w:rPr>
          <w:sz w:val="24"/>
          <w:szCs w:val="24"/>
        </w:rPr>
      </w:pPr>
      <w:r w:rsidRPr="00C26723">
        <w:rPr>
          <w:sz w:val="24"/>
        </w:rPr>
        <w:t>i</w:t>
      </w:r>
      <w:r w:rsidR="00695740" w:rsidRPr="00C26723">
        <w:rPr>
          <w:sz w:val="24"/>
        </w:rPr>
        <w:t xml:space="preserve">nvestīcijas elektronisko sakaru nozarē nosaka </w:t>
      </w:r>
      <w:r w:rsidR="00E7646C">
        <w:rPr>
          <w:sz w:val="24"/>
        </w:rPr>
        <w:t>MK</w:t>
      </w:r>
      <w:r w:rsidR="00695740" w:rsidRPr="00C26723">
        <w:rPr>
          <w:sz w:val="24"/>
        </w:rPr>
        <w:t xml:space="preserve"> apstiprinātā ES kohēzijas politikas programma 2021.–2027.</w:t>
      </w:r>
      <w:r w:rsidR="00F12D61" w:rsidRPr="00C26723">
        <w:rPr>
          <w:sz w:val="24"/>
        </w:rPr>
        <w:t> </w:t>
      </w:r>
      <w:r w:rsidR="00695740" w:rsidRPr="00C26723">
        <w:rPr>
          <w:sz w:val="24"/>
        </w:rPr>
        <w:t xml:space="preserve">gadam un Atveseļošanas un noturības plāns, kā arī </w:t>
      </w:r>
      <w:r w:rsidR="00E7646C">
        <w:rPr>
          <w:sz w:val="24"/>
        </w:rPr>
        <w:t>MK</w:t>
      </w:r>
      <w:r w:rsidR="00695740" w:rsidRPr="00C26723">
        <w:rPr>
          <w:sz w:val="24"/>
        </w:rPr>
        <w:t xml:space="preserve"> 2024.gada 18. jūnija sēdes </w:t>
      </w:r>
      <w:proofErr w:type="spellStart"/>
      <w:r w:rsidR="00EB124B">
        <w:rPr>
          <w:sz w:val="24"/>
        </w:rPr>
        <w:t>protokol</w:t>
      </w:r>
      <w:r w:rsidR="00EB124B" w:rsidRPr="00C26723">
        <w:rPr>
          <w:sz w:val="24"/>
        </w:rPr>
        <w:t>lēmum</w:t>
      </w:r>
      <w:r w:rsidR="00EB124B">
        <w:rPr>
          <w:sz w:val="24"/>
        </w:rPr>
        <w:t>a</w:t>
      </w:r>
      <w:proofErr w:type="spellEnd"/>
      <w:r w:rsidR="00EB124B" w:rsidRPr="00C26723">
        <w:rPr>
          <w:sz w:val="24"/>
        </w:rPr>
        <w:t xml:space="preserve"> </w:t>
      </w:r>
      <w:r w:rsidR="00695740" w:rsidRPr="00C26723">
        <w:rPr>
          <w:sz w:val="24"/>
        </w:rPr>
        <w:t>(prot. Nr. 25</w:t>
      </w:r>
      <w:r w:rsidR="00EB124B">
        <w:rPr>
          <w:sz w:val="24"/>
        </w:rPr>
        <w:t>,</w:t>
      </w:r>
      <w:r w:rsidR="00695740" w:rsidRPr="00C26723">
        <w:rPr>
          <w:sz w:val="24"/>
        </w:rPr>
        <w:t xml:space="preserve"> 74. §</w:t>
      </w:r>
      <w:r w:rsidR="00EB124B">
        <w:rPr>
          <w:sz w:val="24"/>
        </w:rPr>
        <w:t>)</w:t>
      </w:r>
      <w:r w:rsidR="00695740" w:rsidRPr="00C26723">
        <w:rPr>
          <w:sz w:val="24"/>
        </w:rPr>
        <w:t xml:space="preserve"> </w:t>
      </w:r>
      <w:r w:rsidR="00EB124B">
        <w:rPr>
          <w:sz w:val="24"/>
        </w:rPr>
        <w:t>“</w:t>
      </w:r>
      <w:r w:rsidR="00EB124B" w:rsidRPr="00EB124B">
        <w:rPr>
          <w:sz w:val="24"/>
        </w:rPr>
        <w:t xml:space="preserve">Informatīvais ziņojums </w:t>
      </w:r>
      <w:r w:rsidR="00EB124B">
        <w:rPr>
          <w:sz w:val="24"/>
        </w:rPr>
        <w:t>“</w:t>
      </w:r>
      <w:r w:rsidR="00EB124B" w:rsidRPr="00EB124B">
        <w:rPr>
          <w:sz w:val="24"/>
        </w:rPr>
        <w:t>Par vidēja termiņa budžeta prioritārajiem attīstības virzieniem</w:t>
      </w:r>
      <w:r w:rsidR="00EB124B">
        <w:rPr>
          <w:sz w:val="24"/>
        </w:rPr>
        <w:t>””</w:t>
      </w:r>
      <w:r w:rsidR="00EB124B" w:rsidRPr="00EB124B">
        <w:rPr>
          <w:sz w:val="24"/>
        </w:rPr>
        <w:t xml:space="preserve"> </w:t>
      </w:r>
      <w:r w:rsidR="00695740" w:rsidRPr="00C26723">
        <w:rPr>
          <w:sz w:val="24"/>
        </w:rPr>
        <w:t>2. punkts;</w:t>
      </w:r>
    </w:p>
    <w:p w14:paraId="211395F9" w14:textId="1ABD78A3" w:rsidR="003C4862" w:rsidRPr="00C26723" w:rsidRDefault="003F4AEB" w:rsidP="003C4862">
      <w:pPr>
        <w:pStyle w:val="ListParagraph"/>
        <w:numPr>
          <w:ilvl w:val="0"/>
          <w:numId w:val="12"/>
        </w:numPr>
        <w:tabs>
          <w:tab w:val="left" w:pos="1560"/>
        </w:tabs>
        <w:ind w:left="1134" w:firstLine="0"/>
        <w:jc w:val="both"/>
        <w:rPr>
          <w:sz w:val="24"/>
          <w:szCs w:val="24"/>
        </w:rPr>
      </w:pPr>
      <w:r w:rsidRPr="00C26723">
        <w:rPr>
          <w:sz w:val="24"/>
          <w:szCs w:val="24"/>
        </w:rPr>
        <w:t>s</w:t>
      </w:r>
      <w:r w:rsidR="00695740" w:rsidRPr="00C26723">
        <w:rPr>
          <w:sz w:val="24"/>
          <w:szCs w:val="24"/>
        </w:rPr>
        <w:t>adarbība ar elektronisko sakaru nozares asociācijām detalizēti, tostarp, par darba grupu izveidi, kas ir atrunāta Elektronisko sakaru nozares attīstības plānā 2021.</w:t>
      </w:r>
      <w:r w:rsidR="00F12D61" w:rsidRPr="00C26723">
        <w:rPr>
          <w:sz w:val="24"/>
          <w:szCs w:val="24"/>
        </w:rPr>
        <w:t>–</w:t>
      </w:r>
      <w:r w:rsidR="00695740" w:rsidRPr="00C26723">
        <w:rPr>
          <w:sz w:val="24"/>
          <w:szCs w:val="24"/>
        </w:rPr>
        <w:t>2027. gadam 2.</w:t>
      </w:r>
      <w:r w:rsidR="001C0058" w:rsidRPr="00C26723">
        <w:rPr>
          <w:sz w:val="24"/>
          <w:szCs w:val="24"/>
        </w:rPr>
        <w:t> </w:t>
      </w:r>
      <w:r w:rsidR="00695740" w:rsidRPr="00C26723">
        <w:rPr>
          <w:sz w:val="24"/>
          <w:szCs w:val="24"/>
        </w:rPr>
        <w:t xml:space="preserve">pielikuma 2.2. pasākumā, kas apstiprināts ar </w:t>
      </w:r>
      <w:r w:rsidR="00E7646C">
        <w:rPr>
          <w:sz w:val="24"/>
          <w:szCs w:val="24"/>
        </w:rPr>
        <w:t>MK</w:t>
      </w:r>
      <w:r w:rsidR="00695740" w:rsidRPr="00C26723">
        <w:rPr>
          <w:sz w:val="24"/>
          <w:szCs w:val="24"/>
        </w:rPr>
        <w:t xml:space="preserve"> 2021. gada 11.</w:t>
      </w:r>
      <w:r w:rsidRPr="00C26723">
        <w:rPr>
          <w:sz w:val="24"/>
          <w:szCs w:val="24"/>
        </w:rPr>
        <w:t> </w:t>
      </w:r>
      <w:r w:rsidR="00695740" w:rsidRPr="00C26723">
        <w:rPr>
          <w:sz w:val="24"/>
          <w:szCs w:val="24"/>
        </w:rPr>
        <w:t xml:space="preserve">novembra rīkojumu Nr. 826 </w:t>
      </w:r>
      <w:r w:rsidR="005F1B23">
        <w:rPr>
          <w:sz w:val="24"/>
          <w:szCs w:val="24"/>
        </w:rPr>
        <w:t>“</w:t>
      </w:r>
      <w:r w:rsidR="005F1B23" w:rsidRPr="005F1B23">
        <w:rPr>
          <w:sz w:val="24"/>
          <w:szCs w:val="24"/>
        </w:rPr>
        <w:t>Par Elektronisko sakaru nozares attīstības plānu 2021.–2027. gadam</w:t>
      </w:r>
      <w:r w:rsidR="005F1B23">
        <w:rPr>
          <w:sz w:val="24"/>
          <w:szCs w:val="24"/>
        </w:rPr>
        <w:t>”</w:t>
      </w:r>
      <w:r w:rsidR="00695740" w:rsidRPr="00C26723">
        <w:rPr>
          <w:sz w:val="24"/>
          <w:szCs w:val="24"/>
        </w:rPr>
        <w:t>;</w:t>
      </w:r>
    </w:p>
    <w:p w14:paraId="1B137D09" w14:textId="41A2AD9E" w:rsidR="00695740" w:rsidRPr="00C26723" w:rsidRDefault="003F4AEB" w:rsidP="003C4862">
      <w:pPr>
        <w:pStyle w:val="ListParagraph"/>
        <w:numPr>
          <w:ilvl w:val="0"/>
          <w:numId w:val="12"/>
        </w:numPr>
        <w:tabs>
          <w:tab w:val="left" w:pos="1560"/>
        </w:tabs>
        <w:ind w:left="1134" w:firstLine="0"/>
        <w:jc w:val="both"/>
        <w:rPr>
          <w:sz w:val="24"/>
          <w:szCs w:val="24"/>
        </w:rPr>
      </w:pPr>
      <w:r w:rsidRPr="00C26723">
        <w:rPr>
          <w:sz w:val="24"/>
        </w:rPr>
        <w:t>š</w:t>
      </w:r>
      <w:r w:rsidR="00695740" w:rsidRPr="00C26723">
        <w:rPr>
          <w:sz w:val="24"/>
        </w:rPr>
        <w:t xml:space="preserve">ķēršļu analīzi elektronisko sakaru jomā ietver </w:t>
      </w:r>
      <w:r w:rsidR="00E7646C">
        <w:rPr>
          <w:sz w:val="24"/>
        </w:rPr>
        <w:t>MK</w:t>
      </w:r>
      <w:r w:rsidR="00695740" w:rsidRPr="00C26723">
        <w:rPr>
          <w:sz w:val="24"/>
        </w:rPr>
        <w:t xml:space="preserve"> uzdotais uzdevums saskaņā ar </w:t>
      </w:r>
      <w:r w:rsidR="00E7646C">
        <w:rPr>
          <w:sz w:val="24"/>
        </w:rPr>
        <w:t>MK</w:t>
      </w:r>
      <w:r w:rsidR="00695740" w:rsidRPr="00C26723">
        <w:rPr>
          <w:sz w:val="24"/>
        </w:rPr>
        <w:t xml:space="preserve"> 2021. gada 11. novembra rīkojumu Nr. 826 </w:t>
      </w:r>
      <w:r w:rsidR="005F1B23">
        <w:rPr>
          <w:sz w:val="24"/>
        </w:rPr>
        <w:t>“</w:t>
      </w:r>
      <w:r w:rsidR="005F1B23" w:rsidRPr="005F1B23">
        <w:rPr>
          <w:sz w:val="24"/>
        </w:rPr>
        <w:t>Par Elektronisko sakaru nozares attīstības plānu 2021.–2027. gadam</w:t>
      </w:r>
      <w:r w:rsidR="005F1B23">
        <w:rPr>
          <w:sz w:val="24"/>
        </w:rPr>
        <w:t xml:space="preserve">” </w:t>
      </w:r>
      <w:r w:rsidR="00695740" w:rsidRPr="00C26723">
        <w:rPr>
          <w:sz w:val="24"/>
        </w:rPr>
        <w:t>5. punktu</w:t>
      </w:r>
      <w:r w:rsidR="005F1B23">
        <w:rPr>
          <w:sz w:val="24"/>
        </w:rPr>
        <w:t xml:space="preserve">, kas noteic, ka </w:t>
      </w:r>
      <w:r w:rsidR="00413770">
        <w:rPr>
          <w:sz w:val="24"/>
        </w:rPr>
        <w:t>SM</w:t>
      </w:r>
      <w:r w:rsidR="00695740" w:rsidRPr="00C26723">
        <w:rPr>
          <w:sz w:val="24"/>
        </w:rPr>
        <w:t xml:space="preserve"> noteiktā kārtībā iesniegt </w:t>
      </w:r>
      <w:r w:rsidR="00E7646C">
        <w:rPr>
          <w:sz w:val="24"/>
        </w:rPr>
        <w:t>MK</w:t>
      </w:r>
      <w:r w:rsidR="00695740" w:rsidRPr="00C26723">
        <w:rPr>
          <w:sz w:val="24"/>
        </w:rPr>
        <w:t xml:space="preserve"> informatīvo ziņojumu par plāna starpposma </w:t>
      </w:r>
      <w:proofErr w:type="spellStart"/>
      <w:r w:rsidR="00695740" w:rsidRPr="00C26723">
        <w:rPr>
          <w:sz w:val="24"/>
        </w:rPr>
        <w:t>izvērtējumu</w:t>
      </w:r>
      <w:proofErr w:type="spellEnd"/>
      <w:r w:rsidR="00695740" w:rsidRPr="00C26723">
        <w:rPr>
          <w:sz w:val="24"/>
        </w:rPr>
        <w:t xml:space="preserve"> līdz 2025. gada </w:t>
      </w:r>
      <w:r w:rsidR="002D0BC1">
        <w:rPr>
          <w:sz w:val="24"/>
        </w:rPr>
        <w:t xml:space="preserve">                 </w:t>
      </w:r>
      <w:r w:rsidR="00695740" w:rsidRPr="00C26723">
        <w:rPr>
          <w:sz w:val="24"/>
        </w:rPr>
        <w:t>31. decembrim.</w:t>
      </w:r>
    </w:p>
    <w:p w14:paraId="398B3B8E" w14:textId="77777777" w:rsidR="003F4AEB" w:rsidRPr="00C26723" w:rsidRDefault="003F4AEB" w:rsidP="003273E0">
      <w:pPr>
        <w:jc w:val="both"/>
        <w:rPr>
          <w:sz w:val="24"/>
          <w:szCs w:val="24"/>
        </w:rPr>
        <w:sectPr w:rsidR="003F4AEB" w:rsidRPr="00C26723" w:rsidSect="00431225">
          <w:footerReference w:type="default" r:id="rId28"/>
          <w:footerReference w:type="first" r:id="rId29"/>
          <w:pgSz w:w="11906" w:h="16838"/>
          <w:pgMar w:top="851" w:right="1133" w:bottom="630" w:left="993" w:header="6" w:footer="113" w:gutter="0"/>
          <w:cols w:space="708"/>
          <w:titlePg/>
          <w:docGrid w:linePitch="381"/>
        </w:sectPr>
      </w:pPr>
    </w:p>
    <w:p w14:paraId="2D93CD31" w14:textId="77777777" w:rsidR="00C06B7C" w:rsidRPr="00C26723" w:rsidRDefault="001F2813" w:rsidP="00331048">
      <w:pPr>
        <w:pStyle w:val="Heading2"/>
        <w:jc w:val="both"/>
        <w:rPr>
          <w:rFonts w:ascii="Times New Roman" w:hAnsi="Times New Roman" w:cs="Times New Roman"/>
          <w:i w:val="0"/>
          <w:iCs w:val="0"/>
          <w:sz w:val="24"/>
          <w:szCs w:val="24"/>
        </w:rPr>
      </w:pPr>
      <w:bookmarkStart w:id="26" w:name="_Hlk196825764"/>
      <w:bookmarkStart w:id="27" w:name="_Toc633950720"/>
      <w:bookmarkStart w:id="28" w:name="_Toc200039155"/>
      <w:bookmarkStart w:id="29" w:name="_Toc212214302"/>
      <w:r w:rsidRPr="00C26723">
        <w:rPr>
          <w:rFonts w:ascii="Times New Roman" w:hAnsi="Times New Roman" w:cs="Times New Roman"/>
          <w:i w:val="0"/>
          <w:iCs w:val="0"/>
          <w:sz w:val="24"/>
          <w:szCs w:val="24"/>
        </w:rPr>
        <w:lastRenderedPageBreak/>
        <w:t>Rīcības virziens “2. Elektronisko sakaru tīklu izvēršanas atvieglošana un izmaksu samazināšana</w:t>
      </w:r>
      <w:bookmarkEnd w:id="26"/>
      <w:r w:rsidRPr="00C26723">
        <w:rPr>
          <w:rFonts w:ascii="Times New Roman" w:hAnsi="Times New Roman" w:cs="Times New Roman"/>
          <w:i w:val="0"/>
          <w:iCs w:val="0"/>
          <w:sz w:val="24"/>
          <w:szCs w:val="24"/>
        </w:rPr>
        <w:t>”</w:t>
      </w:r>
      <w:bookmarkEnd w:id="27"/>
      <w:bookmarkEnd w:id="28"/>
      <w:bookmarkEnd w:id="29"/>
    </w:p>
    <w:p w14:paraId="4748ABFB" w14:textId="7A125D57" w:rsidR="00C06B7C" w:rsidRPr="00C26723" w:rsidRDefault="00C06B7C" w:rsidP="00C06B7C">
      <w:pPr>
        <w:pStyle w:val="Heading3"/>
        <w:rPr>
          <w:rFonts w:ascii="Times New Roman" w:hAnsi="Times New Roman" w:cs="Times New Roman"/>
          <w:sz w:val="24"/>
          <w:szCs w:val="24"/>
        </w:rPr>
      </w:pPr>
      <w:bookmarkStart w:id="30" w:name="_Toc200039156"/>
      <w:bookmarkStart w:id="31" w:name="_Toc212214303"/>
      <w:r w:rsidRPr="00C26723">
        <w:rPr>
          <w:rFonts w:ascii="Times New Roman" w:hAnsi="Times New Roman" w:cs="Times New Roman"/>
          <w:sz w:val="24"/>
          <w:szCs w:val="24"/>
        </w:rPr>
        <w:t>Īstenotā politika, pasākumi un darbības</w:t>
      </w:r>
      <w:bookmarkEnd w:id="30"/>
      <w:bookmarkEnd w:id="31"/>
    </w:p>
    <w:p w14:paraId="332D5D4D" w14:textId="5D6506A0" w:rsidR="003E7119" w:rsidRPr="00C26723" w:rsidRDefault="00950FDC" w:rsidP="00331048">
      <w:pPr>
        <w:ind w:right="283"/>
        <w:rPr>
          <w:bCs/>
          <w:i/>
          <w:iCs/>
          <w:color w:val="000000" w:themeColor="text1"/>
          <w:sz w:val="24"/>
          <w:szCs w:val="24"/>
        </w:rPr>
      </w:pPr>
      <w:r w:rsidRPr="00C26723">
        <w:rPr>
          <w:bCs/>
          <w:i/>
          <w:iCs/>
          <w:color w:val="000000" w:themeColor="text1"/>
          <w:sz w:val="24"/>
          <w:szCs w:val="24"/>
        </w:rPr>
        <w:t>3</w:t>
      </w:r>
      <w:r w:rsidR="00FD0597" w:rsidRPr="00C26723">
        <w:rPr>
          <w:bCs/>
          <w:i/>
          <w:iCs/>
          <w:color w:val="000000" w:themeColor="text1"/>
          <w:sz w:val="24"/>
          <w:szCs w:val="24"/>
        </w:rPr>
        <w:t xml:space="preserve">. </w:t>
      </w:r>
      <w:r w:rsidR="00483A0B" w:rsidRPr="00C26723">
        <w:rPr>
          <w:bCs/>
          <w:i/>
          <w:iCs/>
          <w:color w:val="000000" w:themeColor="text1"/>
          <w:sz w:val="24"/>
          <w:szCs w:val="24"/>
        </w:rPr>
        <w:t>t</w:t>
      </w:r>
      <w:r w:rsidR="00FD0597" w:rsidRPr="00C26723">
        <w:rPr>
          <w:bCs/>
          <w:i/>
          <w:iCs/>
          <w:color w:val="000000" w:themeColor="text1"/>
          <w:sz w:val="24"/>
          <w:szCs w:val="24"/>
        </w:rPr>
        <w:t>abula</w:t>
      </w:r>
      <w:r w:rsidR="0045421F" w:rsidRPr="00C26723">
        <w:rPr>
          <w:bCs/>
          <w:i/>
          <w:iCs/>
          <w:color w:val="000000" w:themeColor="text1"/>
          <w:sz w:val="24"/>
          <w:szCs w:val="24"/>
        </w:rPr>
        <w:t>:</w:t>
      </w:r>
      <w:r w:rsidR="002B63A1" w:rsidRPr="00C26723">
        <w:rPr>
          <w:bCs/>
          <w:i/>
          <w:iCs/>
          <w:color w:val="000000" w:themeColor="text1"/>
          <w:sz w:val="24"/>
          <w:szCs w:val="24"/>
        </w:rPr>
        <w:t xml:space="preserve"> </w:t>
      </w:r>
      <w:r w:rsidRPr="00C26723">
        <w:rPr>
          <w:bCs/>
          <w:i/>
          <w:iCs/>
          <w:color w:val="000000" w:themeColor="text1"/>
          <w:sz w:val="24"/>
          <w:szCs w:val="24"/>
        </w:rPr>
        <w:t>2. r</w:t>
      </w:r>
      <w:r w:rsidR="002B63A1" w:rsidRPr="00C26723">
        <w:rPr>
          <w:bCs/>
          <w:i/>
          <w:iCs/>
          <w:color w:val="000000" w:themeColor="text1"/>
          <w:sz w:val="24"/>
          <w:szCs w:val="24"/>
        </w:rPr>
        <w:t>īcības virziens</w:t>
      </w:r>
      <w:r w:rsidR="00FD0597" w:rsidRPr="00C26723">
        <w:rPr>
          <w:bCs/>
          <w:i/>
          <w:iCs/>
          <w:color w:val="000000" w:themeColor="text1"/>
          <w:sz w:val="24"/>
          <w:szCs w:val="24"/>
        </w:rPr>
        <w:t xml:space="preserve"> </w:t>
      </w:r>
      <w:r w:rsidRPr="00C26723">
        <w:rPr>
          <w:bCs/>
          <w:i/>
          <w:iCs/>
          <w:color w:val="000000" w:themeColor="text1"/>
          <w:sz w:val="24"/>
          <w:szCs w:val="24"/>
        </w:rPr>
        <w:t>“Elektronisko sakaru tīklu izvēršanas atvieglošana un izmaksu samazināšana”</w:t>
      </w:r>
    </w:p>
    <w:tbl>
      <w:tblPr>
        <w:tblW w:w="14648" w:type="dxa"/>
        <w:tblInd w:w="-143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C0" w:firstRow="0" w:lastRow="1" w:firstColumn="1" w:lastColumn="0" w:noHBand="0" w:noVBand="1"/>
      </w:tblPr>
      <w:tblGrid>
        <w:gridCol w:w="709"/>
        <w:gridCol w:w="850"/>
        <w:gridCol w:w="1119"/>
        <w:gridCol w:w="1573"/>
        <w:gridCol w:w="2117"/>
        <w:gridCol w:w="1890"/>
        <w:gridCol w:w="1260"/>
        <w:gridCol w:w="1440"/>
        <w:gridCol w:w="1530"/>
        <w:gridCol w:w="450"/>
        <w:gridCol w:w="1710"/>
      </w:tblGrid>
      <w:tr w:rsidR="00DD3D0E" w:rsidRPr="00C26723" w14:paraId="533304B5" w14:textId="77777777" w:rsidTr="009665EC">
        <w:trPr>
          <w:trHeight w:val="952"/>
        </w:trPr>
        <w:tc>
          <w:tcPr>
            <w:tcW w:w="2678" w:type="dxa"/>
            <w:gridSpan w:val="3"/>
            <w:tcBorders>
              <w:top w:val="single" w:sz="4" w:space="0" w:color="auto"/>
              <w:left w:val="single" w:sz="4" w:space="0" w:color="auto"/>
              <w:bottom w:val="single" w:sz="4" w:space="0" w:color="auto"/>
              <w:right w:val="nil"/>
            </w:tcBorders>
            <w:shd w:val="clear" w:color="auto" w:fill="B2A1C7" w:themeFill="accent4" w:themeFillTint="99"/>
            <w:hideMark/>
          </w:tcPr>
          <w:p w14:paraId="1D6620D3" w14:textId="77777777" w:rsidR="000E4210" w:rsidRPr="009665EC" w:rsidRDefault="000E4210">
            <w:pPr>
              <w:jc w:val="both"/>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p w14:paraId="7205FD4A" w14:textId="77777777" w:rsidR="000E4210" w:rsidRPr="009665EC" w:rsidRDefault="000E4210">
            <w:pPr>
              <w:jc w:val="both"/>
              <w:rPr>
                <w:rFonts w:cs="Times New Roman"/>
                <w:b/>
                <w:iCs/>
                <w:szCs w:val="28"/>
                <w14:textOutline w14:w="0" w14:cap="flat" w14:cmpd="sng" w14:algn="ctr">
                  <w14:noFill/>
                  <w14:prstDash w14:val="solid"/>
                  <w14:round/>
                </w14:textOutline>
                <w14:props3d w14:extrusionH="57150" w14:contourW="0" w14:prstMaterial="softEdge">
                  <w14:bevelT w14:w="25400" w14:h="38100" w14:prst="circle"/>
                </w14:props3d>
              </w:rPr>
            </w:pPr>
            <w:r w:rsidRPr="009665EC">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t>Rīcības virziens</w:t>
            </w:r>
          </w:p>
        </w:tc>
        <w:tc>
          <w:tcPr>
            <w:tcW w:w="1573" w:type="dxa"/>
            <w:tcBorders>
              <w:top w:val="single" w:sz="4" w:space="0" w:color="auto"/>
              <w:left w:val="nil"/>
              <w:bottom w:val="single" w:sz="4" w:space="0" w:color="auto"/>
              <w:right w:val="single" w:sz="4" w:space="0" w:color="auto"/>
            </w:tcBorders>
            <w:shd w:val="clear" w:color="auto" w:fill="B2A1C7" w:themeFill="accent4" w:themeFillTint="99"/>
          </w:tcPr>
          <w:p w14:paraId="5D84C9D1" w14:textId="77777777" w:rsidR="000E4210" w:rsidRPr="009665EC" w:rsidRDefault="000E4210">
            <w:pP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tc>
        <w:tc>
          <w:tcPr>
            <w:tcW w:w="10397" w:type="dxa"/>
            <w:gridSpan w:val="7"/>
            <w:tcBorders>
              <w:top w:val="single" w:sz="4" w:space="0" w:color="auto"/>
              <w:left w:val="single" w:sz="4" w:space="0" w:color="auto"/>
              <w:bottom w:val="single" w:sz="4" w:space="0" w:color="auto"/>
              <w:right w:val="single" w:sz="4" w:space="0" w:color="auto"/>
            </w:tcBorders>
            <w:shd w:val="clear" w:color="auto" w:fill="B2A1C7" w:themeFill="accent4" w:themeFillTint="99"/>
            <w:hideMark/>
          </w:tcPr>
          <w:p w14:paraId="6AD2FA63" w14:textId="3CB0965A" w:rsidR="000E4210" w:rsidRPr="009665EC" w:rsidRDefault="000E4210">
            <w:pP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p w14:paraId="3ADCA792" w14:textId="77777777" w:rsidR="000E4210" w:rsidRPr="009665EC" w:rsidRDefault="000E4210">
            <w:pP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r w:rsidRPr="009665EC">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t xml:space="preserve">  2. Elektronisko sakaru tīklu izvēršanas atvieglošana un izmaksu samazināšana</w:t>
            </w:r>
          </w:p>
          <w:p w14:paraId="3E154C67" w14:textId="77777777" w:rsidR="000E4210" w:rsidRPr="009665EC" w:rsidRDefault="000E4210">
            <w:pP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p w14:paraId="5220E661" w14:textId="77777777" w:rsidR="000E4210" w:rsidRPr="009665EC" w:rsidRDefault="000E4210">
            <w:pPr>
              <w:rPr>
                <w:rFonts w:cs="Times New Roman"/>
                <w:b/>
                <w:bCs/>
                <w:iCs/>
                <w:szCs w:val="28"/>
                <w14:textOutline w14:w="0" w14:cap="flat" w14:cmpd="sng" w14:algn="ctr">
                  <w14:noFill/>
                  <w14:prstDash w14:val="solid"/>
                  <w14:round/>
                </w14:textOutline>
                <w14:props3d w14:extrusionH="57150" w14:contourW="0" w14:prstMaterial="softEdge">
                  <w14:bevelT w14:w="25400" w14:h="38100" w14:prst="circle"/>
                </w14:props3d>
              </w:rPr>
            </w:pPr>
          </w:p>
        </w:tc>
      </w:tr>
      <w:tr w:rsidR="00D337CF" w:rsidRPr="00C26723" w14:paraId="5EF13013" w14:textId="77777777" w:rsidTr="009665EC">
        <w:trPr>
          <w:trHeight w:val="646"/>
        </w:trPr>
        <w:tc>
          <w:tcPr>
            <w:tcW w:w="709" w:type="dxa"/>
            <w:shd w:val="clear" w:color="auto" w:fill="E5DFEC" w:themeFill="accent4" w:themeFillTint="33"/>
            <w:vAlign w:val="center"/>
            <w:hideMark/>
          </w:tcPr>
          <w:p w14:paraId="67487C0D" w14:textId="7232451B" w:rsidR="000E4210" w:rsidRPr="00C26723" w:rsidRDefault="000E4210" w:rsidP="00950FDC">
            <w:pPr>
              <w:jc w:val="center"/>
              <w:rPr>
                <w:rFonts w:cs="Times New Roman"/>
                <w:b/>
                <w:bCs/>
                <w:iCs/>
                <w:sz w:val="20"/>
                <w:szCs w:val="20"/>
              </w:rPr>
            </w:pPr>
            <w:r w:rsidRPr="00C26723">
              <w:rPr>
                <w:rFonts w:cs="Times New Roman"/>
                <w:b/>
                <w:bCs/>
                <w:iCs/>
                <w:sz w:val="24"/>
                <w:szCs w:val="24"/>
              </w:rPr>
              <w:t>Nr.</w:t>
            </w:r>
          </w:p>
        </w:tc>
        <w:tc>
          <w:tcPr>
            <w:tcW w:w="1969" w:type="dxa"/>
            <w:gridSpan w:val="2"/>
            <w:shd w:val="clear" w:color="auto" w:fill="E5DFEC" w:themeFill="accent4" w:themeFillTint="33"/>
            <w:vAlign w:val="center"/>
            <w:hideMark/>
          </w:tcPr>
          <w:p w14:paraId="62CBF8EE" w14:textId="37C660FA" w:rsidR="000E4210" w:rsidRPr="00C26723" w:rsidRDefault="000E4210" w:rsidP="00950FDC">
            <w:pPr>
              <w:jc w:val="center"/>
              <w:rPr>
                <w:rFonts w:cs="Times New Roman"/>
                <w:b/>
                <w:bCs/>
                <w:iCs/>
                <w:sz w:val="20"/>
                <w:szCs w:val="20"/>
              </w:rPr>
            </w:pPr>
            <w:r w:rsidRPr="00C26723">
              <w:rPr>
                <w:rFonts w:cs="Times New Roman"/>
                <w:b/>
                <w:bCs/>
                <w:iCs/>
                <w:sz w:val="24"/>
                <w:szCs w:val="24"/>
              </w:rPr>
              <w:t>Pasākums</w:t>
            </w:r>
          </w:p>
        </w:tc>
        <w:tc>
          <w:tcPr>
            <w:tcW w:w="3690" w:type="dxa"/>
            <w:gridSpan w:val="2"/>
            <w:tcBorders>
              <w:top w:val="single" w:sz="4" w:space="0" w:color="auto"/>
            </w:tcBorders>
            <w:shd w:val="clear" w:color="auto" w:fill="E5DFEC" w:themeFill="accent4" w:themeFillTint="33"/>
            <w:vAlign w:val="center"/>
            <w:hideMark/>
          </w:tcPr>
          <w:p w14:paraId="4619A61E" w14:textId="5453308A" w:rsidR="000E4210" w:rsidRPr="00C26723" w:rsidRDefault="000E4210" w:rsidP="00950FDC">
            <w:pPr>
              <w:jc w:val="center"/>
              <w:rPr>
                <w:rFonts w:cs="Times New Roman"/>
                <w:b/>
                <w:bCs/>
                <w:iCs/>
                <w:sz w:val="20"/>
                <w:szCs w:val="20"/>
              </w:rPr>
            </w:pPr>
            <w:r w:rsidRPr="00C26723">
              <w:rPr>
                <w:rFonts w:cs="Times New Roman"/>
                <w:b/>
                <w:bCs/>
                <w:iCs/>
                <w:sz w:val="24"/>
                <w:szCs w:val="24"/>
              </w:rPr>
              <w:t>Plānotais darbības rezultāts</w:t>
            </w:r>
          </w:p>
        </w:tc>
        <w:tc>
          <w:tcPr>
            <w:tcW w:w="1890" w:type="dxa"/>
            <w:tcBorders>
              <w:top w:val="single" w:sz="4" w:space="0" w:color="auto"/>
            </w:tcBorders>
            <w:shd w:val="clear" w:color="auto" w:fill="E5DFEC" w:themeFill="accent4" w:themeFillTint="33"/>
            <w:vAlign w:val="center"/>
            <w:hideMark/>
          </w:tcPr>
          <w:p w14:paraId="610696B3" w14:textId="617B2DFF" w:rsidR="000E4210" w:rsidRPr="00C26723" w:rsidRDefault="000E4210" w:rsidP="00950FDC">
            <w:pPr>
              <w:jc w:val="center"/>
              <w:rPr>
                <w:rFonts w:cs="Times New Roman"/>
                <w:b/>
                <w:bCs/>
                <w:iCs/>
                <w:sz w:val="20"/>
                <w:szCs w:val="20"/>
              </w:rPr>
            </w:pPr>
            <w:r w:rsidRPr="00C26723">
              <w:rPr>
                <w:rFonts w:cs="Times New Roman"/>
                <w:b/>
                <w:bCs/>
                <w:iCs/>
                <w:sz w:val="24"/>
                <w:szCs w:val="24"/>
              </w:rPr>
              <w:t>Rezultatīvais rādītājs, plānotā vērtība 2025.g., plānotā vērtība 2027.g.</w:t>
            </w:r>
          </w:p>
        </w:tc>
        <w:tc>
          <w:tcPr>
            <w:tcW w:w="1260" w:type="dxa"/>
            <w:tcBorders>
              <w:top w:val="single" w:sz="4" w:space="0" w:color="auto"/>
            </w:tcBorders>
            <w:shd w:val="clear" w:color="auto" w:fill="E5DFEC" w:themeFill="accent4" w:themeFillTint="33"/>
            <w:vAlign w:val="center"/>
            <w:hideMark/>
          </w:tcPr>
          <w:p w14:paraId="54D04E02" w14:textId="44C58E93" w:rsidR="000E4210" w:rsidRPr="00C26723" w:rsidRDefault="000E4210" w:rsidP="00950FDC">
            <w:pPr>
              <w:jc w:val="center"/>
              <w:rPr>
                <w:rFonts w:cs="Times New Roman"/>
                <w:b/>
                <w:bCs/>
                <w:iCs/>
                <w:sz w:val="20"/>
                <w:szCs w:val="20"/>
              </w:rPr>
            </w:pPr>
            <w:r w:rsidRPr="00C26723">
              <w:rPr>
                <w:rFonts w:cs="Times New Roman"/>
                <w:b/>
                <w:bCs/>
                <w:iCs/>
                <w:sz w:val="24"/>
                <w:szCs w:val="24"/>
              </w:rPr>
              <w:t xml:space="preserve">Atbildīgā </w:t>
            </w:r>
            <w:proofErr w:type="spellStart"/>
            <w:r w:rsidRPr="00C26723">
              <w:rPr>
                <w:rFonts w:cs="Times New Roman"/>
                <w:b/>
                <w:bCs/>
                <w:iCs/>
                <w:sz w:val="24"/>
                <w:szCs w:val="24"/>
              </w:rPr>
              <w:t>institūci</w:t>
            </w:r>
            <w:proofErr w:type="spellEnd"/>
            <w:r w:rsidR="003D0EE2">
              <w:rPr>
                <w:rFonts w:cs="Times New Roman"/>
                <w:b/>
                <w:bCs/>
                <w:iCs/>
                <w:sz w:val="24"/>
                <w:szCs w:val="24"/>
              </w:rPr>
              <w:t>-</w:t>
            </w:r>
            <w:r w:rsidRPr="00C26723">
              <w:rPr>
                <w:rFonts w:cs="Times New Roman"/>
                <w:b/>
                <w:bCs/>
                <w:iCs/>
                <w:sz w:val="24"/>
                <w:szCs w:val="24"/>
              </w:rPr>
              <w:t>ja</w:t>
            </w:r>
          </w:p>
        </w:tc>
        <w:tc>
          <w:tcPr>
            <w:tcW w:w="1440" w:type="dxa"/>
            <w:tcBorders>
              <w:top w:val="single" w:sz="4" w:space="0" w:color="auto"/>
            </w:tcBorders>
            <w:shd w:val="clear" w:color="auto" w:fill="E5DFEC" w:themeFill="accent4" w:themeFillTint="33"/>
            <w:vAlign w:val="center"/>
            <w:hideMark/>
          </w:tcPr>
          <w:p w14:paraId="758E19E6" w14:textId="195BF695" w:rsidR="000E4210" w:rsidRPr="00C26723" w:rsidRDefault="000E4210" w:rsidP="00950FDC">
            <w:pPr>
              <w:jc w:val="center"/>
              <w:rPr>
                <w:rFonts w:cs="Times New Roman"/>
                <w:b/>
                <w:bCs/>
                <w:iCs/>
                <w:sz w:val="20"/>
                <w:szCs w:val="20"/>
              </w:rPr>
            </w:pPr>
            <w:r w:rsidRPr="00C26723">
              <w:rPr>
                <w:rFonts w:cs="Times New Roman"/>
                <w:b/>
                <w:bCs/>
                <w:iCs/>
                <w:sz w:val="24"/>
                <w:szCs w:val="24"/>
              </w:rPr>
              <w:t>Plānotais izpildes termiņš</w:t>
            </w:r>
          </w:p>
        </w:tc>
        <w:tc>
          <w:tcPr>
            <w:tcW w:w="1980" w:type="dxa"/>
            <w:gridSpan w:val="2"/>
            <w:shd w:val="clear" w:color="auto" w:fill="E5DFEC" w:themeFill="accent4" w:themeFillTint="33"/>
          </w:tcPr>
          <w:p w14:paraId="6510A3DA" w14:textId="46F8F422" w:rsidR="000E4210" w:rsidRPr="00C26723" w:rsidRDefault="000E4210" w:rsidP="00950FDC">
            <w:pPr>
              <w:jc w:val="center"/>
              <w:rPr>
                <w:rFonts w:cs="Times New Roman"/>
                <w:b/>
                <w:bCs/>
                <w:iCs/>
                <w:sz w:val="24"/>
                <w:szCs w:val="24"/>
              </w:rPr>
            </w:pPr>
            <w:r w:rsidRPr="00C26723">
              <w:rPr>
                <w:rFonts w:cs="Times New Roman"/>
                <w:b/>
                <w:bCs/>
                <w:iCs/>
                <w:sz w:val="24"/>
                <w:szCs w:val="24"/>
              </w:rPr>
              <w:t xml:space="preserve">Plānotais finansējums  (milj. </w:t>
            </w:r>
            <w:r w:rsidRPr="00C26723">
              <w:rPr>
                <w:rFonts w:cs="Times New Roman"/>
                <w:b/>
                <w:bCs/>
                <w:sz w:val="24"/>
                <w:szCs w:val="24"/>
              </w:rPr>
              <w:t>EUR</w:t>
            </w:r>
            <w:r w:rsidRPr="00C26723">
              <w:rPr>
                <w:rFonts w:cs="Times New Roman"/>
                <w:b/>
                <w:bCs/>
                <w:iCs/>
                <w:sz w:val="24"/>
                <w:szCs w:val="24"/>
              </w:rPr>
              <w:t>) un tā avots</w:t>
            </w:r>
            <w:r w:rsidRPr="00C26723">
              <w:rPr>
                <w:rStyle w:val="FootnoteReference"/>
                <w:rFonts w:cs="Times New Roman"/>
                <w:b/>
                <w:bCs/>
                <w:iCs/>
                <w:sz w:val="24"/>
                <w:szCs w:val="24"/>
              </w:rPr>
              <w:footnoteReference w:id="76"/>
            </w:r>
          </w:p>
        </w:tc>
        <w:tc>
          <w:tcPr>
            <w:tcW w:w="1710" w:type="dxa"/>
            <w:tcBorders>
              <w:top w:val="single" w:sz="4" w:space="0" w:color="auto"/>
            </w:tcBorders>
            <w:shd w:val="clear" w:color="auto" w:fill="E5DFEC" w:themeFill="accent4" w:themeFillTint="33"/>
            <w:vAlign w:val="center"/>
          </w:tcPr>
          <w:p w14:paraId="67847108" w14:textId="068BDEDA" w:rsidR="000E4210" w:rsidRPr="00C26723" w:rsidRDefault="000E4210" w:rsidP="00950FDC">
            <w:pPr>
              <w:jc w:val="center"/>
              <w:rPr>
                <w:rFonts w:cs="Times New Roman"/>
                <w:b/>
                <w:bCs/>
                <w:iCs/>
                <w:sz w:val="20"/>
                <w:szCs w:val="20"/>
                <w:highlight w:val="yellow"/>
              </w:rPr>
            </w:pPr>
            <w:r w:rsidRPr="00C26723">
              <w:rPr>
                <w:rFonts w:cs="Times New Roman"/>
                <w:b/>
                <w:bCs/>
                <w:iCs/>
                <w:sz w:val="24"/>
                <w:szCs w:val="24"/>
              </w:rPr>
              <w:t>Faktiskais finansējums (EUR), tā avots</w:t>
            </w:r>
          </w:p>
        </w:tc>
      </w:tr>
      <w:tr w:rsidR="00D337CF" w:rsidRPr="00C26723" w14:paraId="1D24C303" w14:textId="77777777" w:rsidTr="009665EC">
        <w:trPr>
          <w:trHeight w:val="646"/>
        </w:trPr>
        <w:tc>
          <w:tcPr>
            <w:tcW w:w="709" w:type="dxa"/>
            <w:vMerge w:val="restart"/>
          </w:tcPr>
          <w:p w14:paraId="65CE1F84" w14:textId="77777777" w:rsidR="000E4210" w:rsidRPr="00C26723" w:rsidRDefault="000E4210">
            <w:pPr>
              <w:rPr>
                <w:rFonts w:cs="Times New Roman"/>
                <w:b/>
                <w:bCs/>
                <w:iCs/>
                <w:sz w:val="24"/>
                <w:szCs w:val="24"/>
              </w:rPr>
            </w:pPr>
            <w:r w:rsidRPr="00C26723">
              <w:rPr>
                <w:rFonts w:cs="Times New Roman"/>
                <w:b/>
                <w:bCs/>
                <w:iCs/>
                <w:sz w:val="24"/>
                <w:szCs w:val="24"/>
              </w:rPr>
              <w:t>2.1.</w:t>
            </w:r>
          </w:p>
        </w:tc>
        <w:tc>
          <w:tcPr>
            <w:tcW w:w="1969" w:type="dxa"/>
            <w:gridSpan w:val="2"/>
            <w:vMerge w:val="restart"/>
            <w:vAlign w:val="center"/>
          </w:tcPr>
          <w:p w14:paraId="2F9C0A42" w14:textId="77777777" w:rsidR="000E4210" w:rsidRPr="00C26723" w:rsidRDefault="000E4210">
            <w:pPr>
              <w:rPr>
                <w:rFonts w:cs="Times New Roman"/>
                <w:b/>
                <w:bCs/>
                <w:iCs/>
                <w:sz w:val="24"/>
                <w:szCs w:val="24"/>
              </w:rPr>
            </w:pPr>
            <w:r w:rsidRPr="00C26723">
              <w:rPr>
                <w:rFonts w:cs="Times New Roman"/>
                <w:b/>
                <w:bCs/>
                <w:iCs/>
                <w:sz w:val="24"/>
                <w:szCs w:val="24"/>
              </w:rPr>
              <w:t>Elektronisko sakaru tīklu būvniecības procesa atvieglošana</w:t>
            </w:r>
          </w:p>
        </w:tc>
        <w:tc>
          <w:tcPr>
            <w:tcW w:w="3690" w:type="dxa"/>
            <w:gridSpan w:val="2"/>
          </w:tcPr>
          <w:p w14:paraId="104250C2" w14:textId="75D2E88C" w:rsidR="000E4210" w:rsidRPr="00C26723" w:rsidRDefault="000E4210">
            <w:pPr>
              <w:jc w:val="both"/>
              <w:rPr>
                <w:rFonts w:cs="Times New Roman"/>
                <w:iCs/>
                <w:sz w:val="24"/>
                <w:szCs w:val="24"/>
              </w:rPr>
            </w:pPr>
            <w:r w:rsidRPr="00C26723">
              <w:rPr>
                <w:rFonts w:cs="Times New Roman"/>
                <w:iCs/>
                <w:sz w:val="24"/>
                <w:szCs w:val="24"/>
              </w:rPr>
              <w:t xml:space="preserve">1. Iesniegti Ekonomikas ministrijā priekšlikumi grozījumiem </w:t>
            </w:r>
            <w:r>
              <w:rPr>
                <w:rFonts w:cs="Times New Roman"/>
                <w:iCs/>
                <w:sz w:val="24"/>
                <w:szCs w:val="24"/>
              </w:rPr>
              <w:t>MK</w:t>
            </w:r>
            <w:r w:rsidRPr="00C26723">
              <w:rPr>
                <w:rFonts w:cs="Times New Roman"/>
                <w:iCs/>
                <w:sz w:val="24"/>
                <w:szCs w:val="24"/>
              </w:rPr>
              <w:t xml:space="preserve"> 2014. gada 19. augusta noteikumos Nr.501 “</w:t>
            </w:r>
            <w:hyperlink r:id="rId30" w:tgtFrame="_blank" w:history="1">
              <w:r w:rsidRPr="00C26723">
                <w:rPr>
                  <w:rStyle w:val="Hyperlink"/>
                  <w:rFonts w:cs="Times New Roman"/>
                  <w:iCs/>
                  <w:sz w:val="24"/>
                  <w:szCs w:val="24"/>
                </w:rPr>
                <w:t>Elektronisko sakaru tīklu ierīkošanas, būvniecības un uzraudzības kārtība</w:t>
              </w:r>
            </w:hyperlink>
            <w:r w:rsidRPr="00C26723">
              <w:rPr>
                <w:rFonts w:cs="Times New Roman"/>
                <w:iCs/>
                <w:sz w:val="24"/>
                <w:szCs w:val="24"/>
              </w:rPr>
              <w:t>”, iekļaujot tajos atviegloto regulējumu elektronisko sakaru inženiertīklu būvniecībai un ierīkošanai, ievērojot Vispārīgajos būvnoteikumos noteikto elektronisko sakaru inženierbūvju iedalījumu grupās.</w:t>
            </w:r>
          </w:p>
        </w:tc>
        <w:tc>
          <w:tcPr>
            <w:tcW w:w="1890" w:type="dxa"/>
            <w:vAlign w:val="center"/>
          </w:tcPr>
          <w:p w14:paraId="5B20E097" w14:textId="37303F2B" w:rsidR="000E4210" w:rsidRPr="00C26723" w:rsidRDefault="000E4210">
            <w:pPr>
              <w:rPr>
                <w:rFonts w:cs="Times New Roman"/>
                <w:iCs/>
                <w:sz w:val="24"/>
                <w:szCs w:val="24"/>
              </w:rPr>
            </w:pPr>
            <w:r w:rsidRPr="00C26723">
              <w:rPr>
                <w:rFonts w:cs="Times New Roman"/>
                <w:iCs/>
                <w:sz w:val="24"/>
                <w:szCs w:val="24"/>
              </w:rPr>
              <w:t xml:space="preserve">Grozījumu projekts </w:t>
            </w:r>
            <w:r>
              <w:rPr>
                <w:rFonts w:cs="Times New Roman"/>
                <w:iCs/>
                <w:sz w:val="24"/>
                <w:szCs w:val="24"/>
              </w:rPr>
              <w:t>MK</w:t>
            </w:r>
            <w:r w:rsidRPr="00C26723">
              <w:rPr>
                <w:rFonts w:cs="Times New Roman"/>
                <w:iCs/>
                <w:sz w:val="24"/>
                <w:szCs w:val="24"/>
              </w:rPr>
              <w:t xml:space="preserve"> 2014. gada 19. augusta noteikumos Nr.501 “</w:t>
            </w:r>
            <w:hyperlink r:id="rId31" w:tgtFrame="_blank" w:history="1">
              <w:r w:rsidRPr="00C26723">
                <w:rPr>
                  <w:rStyle w:val="Hyperlink"/>
                  <w:rFonts w:cs="Times New Roman"/>
                  <w:iCs/>
                  <w:color w:val="auto"/>
                  <w:sz w:val="24"/>
                  <w:szCs w:val="24"/>
                  <w:u w:val="none"/>
                </w:rPr>
                <w:t>Elektronisko sakaru tīklu ierīkošanas, būvniecības un uzraudzības kārtība</w:t>
              </w:r>
            </w:hyperlink>
            <w:r w:rsidRPr="00C26723">
              <w:rPr>
                <w:rFonts w:cs="Times New Roman"/>
                <w:iCs/>
                <w:sz w:val="24"/>
                <w:szCs w:val="24"/>
              </w:rPr>
              <w:t>”</w:t>
            </w:r>
          </w:p>
          <w:p w14:paraId="1754F0F3" w14:textId="77777777" w:rsidR="000E4210" w:rsidRPr="00C26723" w:rsidRDefault="000E4210">
            <w:pPr>
              <w:rPr>
                <w:rFonts w:cs="Times New Roman"/>
                <w:iCs/>
                <w:sz w:val="24"/>
                <w:szCs w:val="24"/>
              </w:rPr>
            </w:pPr>
          </w:p>
        </w:tc>
        <w:tc>
          <w:tcPr>
            <w:tcW w:w="1260" w:type="dxa"/>
            <w:vAlign w:val="center"/>
          </w:tcPr>
          <w:p w14:paraId="30AC69ED" w14:textId="77777777" w:rsidR="000E4210" w:rsidRPr="00C26723" w:rsidRDefault="000E4210" w:rsidP="00AB25FB">
            <w:pPr>
              <w:jc w:val="center"/>
              <w:rPr>
                <w:rFonts w:cs="Times New Roman"/>
                <w:iCs/>
                <w:sz w:val="24"/>
                <w:szCs w:val="24"/>
              </w:rPr>
            </w:pPr>
            <w:r w:rsidRPr="00C26723">
              <w:rPr>
                <w:rFonts w:cs="Times New Roman"/>
                <w:iCs/>
                <w:sz w:val="24"/>
                <w:szCs w:val="24"/>
              </w:rPr>
              <w:t>SM</w:t>
            </w:r>
          </w:p>
        </w:tc>
        <w:tc>
          <w:tcPr>
            <w:tcW w:w="1440" w:type="dxa"/>
            <w:vAlign w:val="center"/>
          </w:tcPr>
          <w:p w14:paraId="1794FEA4" w14:textId="77777777" w:rsidR="001F46CD" w:rsidRDefault="000E4210" w:rsidP="00AB25FB">
            <w:pPr>
              <w:jc w:val="center"/>
              <w:rPr>
                <w:rFonts w:cs="Times New Roman"/>
                <w:iCs/>
                <w:sz w:val="24"/>
                <w:szCs w:val="24"/>
              </w:rPr>
            </w:pPr>
            <w:r w:rsidRPr="00C26723">
              <w:rPr>
                <w:rFonts w:cs="Times New Roman"/>
                <w:iCs/>
                <w:sz w:val="24"/>
                <w:szCs w:val="24"/>
              </w:rPr>
              <w:t>31.12.</w:t>
            </w:r>
          </w:p>
          <w:p w14:paraId="01EF9D4D" w14:textId="731213F8" w:rsidR="000E4210" w:rsidRPr="00C26723" w:rsidRDefault="000E4210" w:rsidP="00AB25FB">
            <w:pPr>
              <w:jc w:val="center"/>
              <w:rPr>
                <w:rFonts w:cs="Times New Roman"/>
                <w:iCs/>
                <w:sz w:val="24"/>
                <w:szCs w:val="24"/>
              </w:rPr>
            </w:pPr>
            <w:r w:rsidRPr="00C26723">
              <w:rPr>
                <w:rFonts w:cs="Times New Roman"/>
                <w:iCs/>
                <w:sz w:val="24"/>
                <w:szCs w:val="24"/>
              </w:rPr>
              <w:t>2027.</w:t>
            </w:r>
          </w:p>
        </w:tc>
        <w:tc>
          <w:tcPr>
            <w:tcW w:w="1980" w:type="dxa"/>
            <w:gridSpan w:val="2"/>
          </w:tcPr>
          <w:p w14:paraId="6F182537" w14:textId="77777777" w:rsidR="000E4210" w:rsidRDefault="000E4210" w:rsidP="00AB25FB">
            <w:pPr>
              <w:jc w:val="center"/>
              <w:rPr>
                <w:rFonts w:cs="Times New Roman"/>
                <w:iCs/>
                <w:sz w:val="24"/>
                <w:szCs w:val="24"/>
              </w:rPr>
            </w:pPr>
          </w:p>
          <w:p w14:paraId="4823F2B7" w14:textId="77777777" w:rsidR="000E4210" w:rsidRDefault="000E4210" w:rsidP="00AB25FB">
            <w:pPr>
              <w:jc w:val="center"/>
              <w:rPr>
                <w:rFonts w:cs="Times New Roman"/>
                <w:iCs/>
                <w:sz w:val="24"/>
                <w:szCs w:val="24"/>
              </w:rPr>
            </w:pPr>
          </w:p>
          <w:p w14:paraId="0CE48BBB" w14:textId="77777777" w:rsidR="000E4210" w:rsidRDefault="000E4210" w:rsidP="00AB25FB">
            <w:pPr>
              <w:jc w:val="center"/>
              <w:rPr>
                <w:rFonts w:cs="Times New Roman"/>
                <w:iCs/>
                <w:sz w:val="24"/>
                <w:szCs w:val="24"/>
              </w:rPr>
            </w:pPr>
          </w:p>
          <w:p w14:paraId="36A470DA" w14:textId="77777777" w:rsidR="000E4210" w:rsidRDefault="000E4210" w:rsidP="00AB25FB">
            <w:pPr>
              <w:jc w:val="center"/>
              <w:rPr>
                <w:rFonts w:cs="Times New Roman"/>
                <w:iCs/>
                <w:sz w:val="24"/>
                <w:szCs w:val="24"/>
              </w:rPr>
            </w:pPr>
          </w:p>
          <w:p w14:paraId="62B1E3EF" w14:textId="77777777" w:rsidR="00AB25FB" w:rsidRDefault="00AB25FB" w:rsidP="00AB25FB">
            <w:pPr>
              <w:jc w:val="center"/>
              <w:rPr>
                <w:rFonts w:cs="Times New Roman"/>
                <w:iCs/>
                <w:sz w:val="24"/>
                <w:szCs w:val="24"/>
              </w:rPr>
            </w:pPr>
          </w:p>
          <w:p w14:paraId="011B7488" w14:textId="77777777" w:rsidR="00855C9F" w:rsidRDefault="00855C9F" w:rsidP="00AB25FB">
            <w:pPr>
              <w:jc w:val="center"/>
              <w:rPr>
                <w:rFonts w:cs="Times New Roman"/>
                <w:iCs/>
                <w:sz w:val="24"/>
                <w:szCs w:val="24"/>
              </w:rPr>
            </w:pPr>
          </w:p>
          <w:p w14:paraId="2D78B3F0" w14:textId="139CCAC4" w:rsidR="00855C9F" w:rsidRDefault="000E4210" w:rsidP="00AB25FB">
            <w:pPr>
              <w:jc w:val="center"/>
              <w:rPr>
                <w:rFonts w:cs="Times New Roman"/>
                <w:iCs/>
                <w:sz w:val="24"/>
                <w:szCs w:val="24"/>
              </w:rPr>
            </w:pPr>
            <w:r w:rsidRPr="00C26723">
              <w:rPr>
                <w:rFonts w:cs="Times New Roman"/>
                <w:iCs/>
                <w:sz w:val="24"/>
                <w:szCs w:val="24"/>
              </w:rPr>
              <w:t xml:space="preserve">Nav </w:t>
            </w:r>
          </w:p>
          <w:p w14:paraId="37458104" w14:textId="551F5124" w:rsidR="000E4210" w:rsidRPr="00C26723" w:rsidRDefault="000E4210" w:rsidP="00AB25FB">
            <w:pPr>
              <w:jc w:val="center"/>
              <w:rPr>
                <w:rFonts w:cs="Times New Roman"/>
                <w:iCs/>
                <w:sz w:val="24"/>
                <w:szCs w:val="24"/>
              </w:rPr>
            </w:pPr>
            <w:r w:rsidRPr="00C26723">
              <w:rPr>
                <w:rFonts w:cs="Times New Roman"/>
                <w:iCs/>
                <w:sz w:val="24"/>
                <w:szCs w:val="24"/>
              </w:rPr>
              <w:t>attiecināms</w:t>
            </w:r>
          </w:p>
        </w:tc>
        <w:tc>
          <w:tcPr>
            <w:tcW w:w="1710" w:type="dxa"/>
            <w:vAlign w:val="center"/>
          </w:tcPr>
          <w:p w14:paraId="6072549C" w14:textId="4E769BD8" w:rsidR="000E4210" w:rsidRPr="00C26723" w:rsidRDefault="000E4210" w:rsidP="00AB25FB">
            <w:pPr>
              <w:jc w:val="center"/>
              <w:rPr>
                <w:rFonts w:cs="Times New Roman"/>
                <w:iCs/>
                <w:sz w:val="24"/>
                <w:szCs w:val="24"/>
              </w:rPr>
            </w:pPr>
            <w:r w:rsidRPr="00C26723">
              <w:rPr>
                <w:rFonts w:cs="Times New Roman"/>
                <w:iCs/>
                <w:sz w:val="24"/>
                <w:szCs w:val="24"/>
              </w:rPr>
              <w:t>Nav attiecināms</w:t>
            </w:r>
          </w:p>
        </w:tc>
      </w:tr>
      <w:tr w:rsidR="00D337CF" w:rsidRPr="00C26723" w14:paraId="15F9A31B" w14:textId="77777777" w:rsidTr="009665EC">
        <w:trPr>
          <w:trHeight w:val="646"/>
        </w:trPr>
        <w:tc>
          <w:tcPr>
            <w:tcW w:w="709" w:type="dxa"/>
            <w:vMerge/>
          </w:tcPr>
          <w:p w14:paraId="265A0882" w14:textId="77777777" w:rsidR="000E4210" w:rsidRPr="00C26723" w:rsidRDefault="000E4210">
            <w:pPr>
              <w:rPr>
                <w:rFonts w:cs="Times New Roman"/>
                <w:b/>
                <w:bCs/>
                <w:iCs/>
                <w:sz w:val="24"/>
                <w:szCs w:val="24"/>
              </w:rPr>
            </w:pPr>
          </w:p>
        </w:tc>
        <w:tc>
          <w:tcPr>
            <w:tcW w:w="1969" w:type="dxa"/>
            <w:gridSpan w:val="2"/>
            <w:vMerge/>
          </w:tcPr>
          <w:p w14:paraId="67052277" w14:textId="77777777" w:rsidR="000E4210" w:rsidRPr="00C26723" w:rsidRDefault="000E4210">
            <w:pPr>
              <w:rPr>
                <w:rFonts w:cs="Times New Roman"/>
                <w:b/>
                <w:bCs/>
                <w:iCs/>
                <w:sz w:val="24"/>
                <w:szCs w:val="24"/>
              </w:rPr>
            </w:pPr>
          </w:p>
        </w:tc>
        <w:tc>
          <w:tcPr>
            <w:tcW w:w="3690" w:type="dxa"/>
            <w:gridSpan w:val="2"/>
          </w:tcPr>
          <w:p w14:paraId="4B0814C2" w14:textId="77777777" w:rsidR="000E4210" w:rsidRPr="00C26723" w:rsidRDefault="000E4210">
            <w:pPr>
              <w:jc w:val="both"/>
              <w:rPr>
                <w:rFonts w:cs="Times New Roman"/>
                <w:iCs/>
                <w:sz w:val="24"/>
                <w:szCs w:val="24"/>
              </w:rPr>
            </w:pPr>
            <w:r w:rsidRPr="00C26723">
              <w:rPr>
                <w:rFonts w:cs="Times New Roman"/>
                <w:iCs/>
                <w:sz w:val="24"/>
                <w:szCs w:val="24"/>
              </w:rPr>
              <w:t xml:space="preserve">2. Pēc ES Platjoslas izmaksu direktīvas grozījumu stāšanās spēkā nodrošināt tajā noteikto pasākumu ieviešanu Latvijā, veicot atbilstošus grozījumus nacionālajā regulējumā, </w:t>
            </w:r>
            <w:r w:rsidRPr="00C26723">
              <w:rPr>
                <w:rFonts w:cs="Times New Roman"/>
                <w:iCs/>
                <w:sz w:val="24"/>
                <w:szCs w:val="24"/>
              </w:rPr>
              <w:lastRenderedPageBreak/>
              <w:t>tostarp </w:t>
            </w:r>
            <w:hyperlink r:id="rId32" w:tgtFrame="_blank" w:history="1">
              <w:r w:rsidRPr="00C26723">
                <w:rPr>
                  <w:rStyle w:val="Hyperlink"/>
                  <w:rFonts w:cs="Times New Roman"/>
                  <w:iCs/>
                  <w:sz w:val="24"/>
                  <w:szCs w:val="24"/>
                </w:rPr>
                <w:t>Ātrdarbīga elektronisko sakaru tīkla likumā</w:t>
              </w:r>
            </w:hyperlink>
            <w:r w:rsidRPr="00C26723">
              <w:rPr>
                <w:rFonts w:cs="Times New Roman"/>
                <w:iCs/>
                <w:sz w:val="24"/>
                <w:szCs w:val="24"/>
              </w:rPr>
              <w:t>.</w:t>
            </w:r>
          </w:p>
        </w:tc>
        <w:tc>
          <w:tcPr>
            <w:tcW w:w="1890" w:type="dxa"/>
            <w:vAlign w:val="center"/>
          </w:tcPr>
          <w:p w14:paraId="1011350A" w14:textId="77777777" w:rsidR="000E4210" w:rsidRPr="00C26723" w:rsidRDefault="000E4210">
            <w:pPr>
              <w:rPr>
                <w:rFonts w:cs="Times New Roman"/>
                <w:iCs/>
                <w:sz w:val="24"/>
                <w:szCs w:val="24"/>
              </w:rPr>
            </w:pPr>
            <w:r w:rsidRPr="00C26723">
              <w:rPr>
                <w:rFonts w:cs="Times New Roman"/>
                <w:iCs/>
                <w:sz w:val="24"/>
                <w:szCs w:val="24"/>
              </w:rPr>
              <w:lastRenderedPageBreak/>
              <w:t xml:space="preserve">Transponēti nacionālajā regulējumā ES Platjoslas izmaksu </w:t>
            </w:r>
            <w:r w:rsidRPr="00C26723">
              <w:rPr>
                <w:rFonts w:cs="Times New Roman"/>
                <w:iCs/>
                <w:sz w:val="24"/>
                <w:szCs w:val="24"/>
              </w:rPr>
              <w:lastRenderedPageBreak/>
              <w:t>direktīvas grozījumi</w:t>
            </w:r>
          </w:p>
        </w:tc>
        <w:tc>
          <w:tcPr>
            <w:tcW w:w="1260" w:type="dxa"/>
            <w:vAlign w:val="center"/>
          </w:tcPr>
          <w:p w14:paraId="7F2C7CF2" w14:textId="77777777" w:rsidR="000E4210" w:rsidRPr="00C26723" w:rsidRDefault="000E4210">
            <w:pPr>
              <w:jc w:val="center"/>
              <w:rPr>
                <w:rFonts w:cs="Times New Roman"/>
                <w:iCs/>
                <w:sz w:val="24"/>
                <w:szCs w:val="24"/>
              </w:rPr>
            </w:pPr>
            <w:r w:rsidRPr="00C26723">
              <w:rPr>
                <w:rFonts w:cs="Times New Roman"/>
                <w:iCs/>
                <w:sz w:val="24"/>
                <w:szCs w:val="24"/>
              </w:rPr>
              <w:lastRenderedPageBreak/>
              <w:t>SM</w:t>
            </w:r>
          </w:p>
        </w:tc>
        <w:tc>
          <w:tcPr>
            <w:tcW w:w="1440" w:type="dxa"/>
            <w:vAlign w:val="center"/>
          </w:tcPr>
          <w:p w14:paraId="4B2B74C1" w14:textId="77777777" w:rsidR="001F46CD" w:rsidRDefault="000E4210">
            <w:pPr>
              <w:jc w:val="center"/>
              <w:rPr>
                <w:rFonts w:cs="Times New Roman"/>
                <w:iCs/>
                <w:sz w:val="24"/>
                <w:szCs w:val="24"/>
              </w:rPr>
            </w:pPr>
            <w:r w:rsidRPr="00C26723">
              <w:rPr>
                <w:rFonts w:cs="Times New Roman"/>
                <w:iCs/>
                <w:sz w:val="24"/>
                <w:szCs w:val="24"/>
              </w:rPr>
              <w:t>31.12.</w:t>
            </w:r>
          </w:p>
          <w:p w14:paraId="02CD31F6" w14:textId="0E2561F4" w:rsidR="000E4210" w:rsidRPr="00C26723" w:rsidRDefault="000E4210">
            <w:pPr>
              <w:jc w:val="center"/>
              <w:rPr>
                <w:rFonts w:cs="Times New Roman"/>
                <w:iCs/>
                <w:sz w:val="24"/>
                <w:szCs w:val="24"/>
              </w:rPr>
            </w:pPr>
            <w:r w:rsidRPr="00C26723">
              <w:rPr>
                <w:rFonts w:cs="Times New Roman"/>
                <w:iCs/>
                <w:sz w:val="24"/>
                <w:szCs w:val="24"/>
              </w:rPr>
              <w:t>2027.</w:t>
            </w:r>
          </w:p>
        </w:tc>
        <w:tc>
          <w:tcPr>
            <w:tcW w:w="1980" w:type="dxa"/>
            <w:gridSpan w:val="2"/>
          </w:tcPr>
          <w:p w14:paraId="3DCC3F70" w14:textId="77777777" w:rsidR="00AB25FB" w:rsidRDefault="00AB25FB" w:rsidP="009665EC">
            <w:pPr>
              <w:jc w:val="center"/>
              <w:rPr>
                <w:rFonts w:cs="Times New Roman"/>
                <w:iCs/>
                <w:sz w:val="24"/>
                <w:szCs w:val="24"/>
              </w:rPr>
            </w:pPr>
          </w:p>
          <w:p w14:paraId="2A5A98CD" w14:textId="77777777" w:rsidR="00AB25FB" w:rsidRDefault="00AB25FB" w:rsidP="009665EC">
            <w:pPr>
              <w:jc w:val="center"/>
              <w:rPr>
                <w:rFonts w:cs="Times New Roman"/>
                <w:iCs/>
                <w:sz w:val="24"/>
                <w:szCs w:val="24"/>
              </w:rPr>
            </w:pPr>
          </w:p>
          <w:p w14:paraId="3E915708" w14:textId="77777777" w:rsidR="00855C9F" w:rsidRDefault="00AB25FB" w:rsidP="00AB25FB">
            <w:pPr>
              <w:jc w:val="center"/>
              <w:rPr>
                <w:rFonts w:cs="Times New Roman"/>
                <w:iCs/>
                <w:sz w:val="24"/>
                <w:szCs w:val="24"/>
              </w:rPr>
            </w:pPr>
            <w:r w:rsidRPr="00C26723">
              <w:rPr>
                <w:rFonts w:cs="Times New Roman"/>
                <w:iCs/>
                <w:sz w:val="24"/>
                <w:szCs w:val="24"/>
              </w:rPr>
              <w:t xml:space="preserve">Nav </w:t>
            </w:r>
          </w:p>
          <w:p w14:paraId="0621EFAB" w14:textId="0B32FFF0" w:rsidR="000E4210" w:rsidRPr="00C26723" w:rsidRDefault="00AB25FB" w:rsidP="009665EC">
            <w:pPr>
              <w:jc w:val="center"/>
              <w:rPr>
                <w:rFonts w:cs="Times New Roman"/>
                <w:iCs/>
                <w:sz w:val="24"/>
                <w:szCs w:val="24"/>
              </w:rPr>
            </w:pPr>
            <w:r w:rsidRPr="00C26723">
              <w:rPr>
                <w:rFonts w:cs="Times New Roman"/>
                <w:iCs/>
                <w:sz w:val="24"/>
                <w:szCs w:val="24"/>
              </w:rPr>
              <w:t>attiecināms</w:t>
            </w:r>
          </w:p>
        </w:tc>
        <w:tc>
          <w:tcPr>
            <w:tcW w:w="1710" w:type="dxa"/>
            <w:vAlign w:val="center"/>
          </w:tcPr>
          <w:p w14:paraId="15025814" w14:textId="6151471C" w:rsidR="000E4210" w:rsidRPr="00C26723" w:rsidRDefault="000E4210" w:rsidP="009665EC">
            <w:pPr>
              <w:jc w:val="center"/>
              <w:rPr>
                <w:rFonts w:cs="Times New Roman"/>
                <w:iCs/>
                <w:sz w:val="24"/>
                <w:szCs w:val="24"/>
              </w:rPr>
            </w:pPr>
            <w:r w:rsidRPr="00C26723">
              <w:rPr>
                <w:rFonts w:cs="Times New Roman"/>
                <w:iCs/>
                <w:sz w:val="24"/>
                <w:szCs w:val="24"/>
              </w:rPr>
              <w:t>Nav attiecināms</w:t>
            </w:r>
          </w:p>
        </w:tc>
      </w:tr>
      <w:tr w:rsidR="00D337CF" w:rsidRPr="00C26723" w14:paraId="237272AD" w14:textId="77777777" w:rsidTr="009665EC">
        <w:trPr>
          <w:trHeight w:val="646"/>
        </w:trPr>
        <w:tc>
          <w:tcPr>
            <w:tcW w:w="709" w:type="dxa"/>
            <w:vMerge/>
          </w:tcPr>
          <w:p w14:paraId="24F2F0E4" w14:textId="77777777" w:rsidR="000E4210" w:rsidRPr="00C26723" w:rsidRDefault="000E4210">
            <w:pPr>
              <w:rPr>
                <w:rFonts w:cs="Times New Roman"/>
                <w:b/>
                <w:bCs/>
                <w:iCs/>
                <w:sz w:val="24"/>
                <w:szCs w:val="24"/>
              </w:rPr>
            </w:pPr>
          </w:p>
        </w:tc>
        <w:tc>
          <w:tcPr>
            <w:tcW w:w="1969" w:type="dxa"/>
            <w:gridSpan w:val="2"/>
            <w:vMerge/>
          </w:tcPr>
          <w:p w14:paraId="17102981" w14:textId="77777777" w:rsidR="000E4210" w:rsidRPr="00C26723" w:rsidRDefault="000E4210">
            <w:pPr>
              <w:rPr>
                <w:rFonts w:cs="Times New Roman"/>
                <w:b/>
                <w:bCs/>
                <w:iCs/>
                <w:sz w:val="24"/>
                <w:szCs w:val="24"/>
              </w:rPr>
            </w:pPr>
          </w:p>
        </w:tc>
        <w:tc>
          <w:tcPr>
            <w:tcW w:w="3690" w:type="dxa"/>
            <w:gridSpan w:val="2"/>
          </w:tcPr>
          <w:p w14:paraId="62150910" w14:textId="50F41549" w:rsidR="000E4210" w:rsidRPr="00C26723" w:rsidRDefault="000E4210">
            <w:pPr>
              <w:jc w:val="both"/>
              <w:rPr>
                <w:rFonts w:cs="Times New Roman"/>
                <w:iCs/>
                <w:sz w:val="24"/>
                <w:szCs w:val="24"/>
              </w:rPr>
            </w:pPr>
            <w:r w:rsidRPr="00C26723">
              <w:rPr>
                <w:rFonts w:cs="Times New Roman"/>
                <w:iCs/>
                <w:sz w:val="24"/>
                <w:szCs w:val="24"/>
              </w:rPr>
              <w:t xml:space="preserve">3. Iesniegts </w:t>
            </w:r>
            <w:r>
              <w:rPr>
                <w:rFonts w:cs="Times New Roman"/>
                <w:iCs/>
                <w:sz w:val="24"/>
                <w:szCs w:val="24"/>
              </w:rPr>
              <w:t>MK</w:t>
            </w:r>
            <w:r w:rsidRPr="00C26723">
              <w:rPr>
                <w:rFonts w:cs="Times New Roman"/>
                <w:iCs/>
                <w:sz w:val="24"/>
                <w:szCs w:val="24"/>
              </w:rPr>
              <w:t xml:space="preserve"> informatīvais ziņojums par nepieciešamajiem grozījumiem normatīvajos aktos administratīvā sloga samazināšanai elektronisko sakaru tīkla attīstībai.</w:t>
            </w:r>
          </w:p>
        </w:tc>
        <w:tc>
          <w:tcPr>
            <w:tcW w:w="1890" w:type="dxa"/>
            <w:vAlign w:val="center"/>
          </w:tcPr>
          <w:p w14:paraId="5C09846D" w14:textId="77777777" w:rsidR="000E4210" w:rsidRPr="00C26723" w:rsidRDefault="000E4210">
            <w:pPr>
              <w:rPr>
                <w:rFonts w:cs="Times New Roman"/>
                <w:iCs/>
                <w:sz w:val="24"/>
                <w:szCs w:val="24"/>
              </w:rPr>
            </w:pPr>
            <w:r w:rsidRPr="00C26723">
              <w:rPr>
                <w:rFonts w:cs="Times New Roman"/>
                <w:iCs/>
                <w:sz w:val="24"/>
                <w:szCs w:val="24"/>
              </w:rPr>
              <w:t>Informatīvais ziņojums</w:t>
            </w:r>
          </w:p>
        </w:tc>
        <w:tc>
          <w:tcPr>
            <w:tcW w:w="1260" w:type="dxa"/>
            <w:vAlign w:val="center"/>
          </w:tcPr>
          <w:p w14:paraId="742A2CBA" w14:textId="77777777" w:rsidR="000E4210" w:rsidRPr="00C26723" w:rsidRDefault="000E4210">
            <w:pPr>
              <w:jc w:val="center"/>
              <w:rPr>
                <w:rFonts w:cs="Times New Roman"/>
                <w:iCs/>
                <w:sz w:val="24"/>
                <w:szCs w:val="24"/>
              </w:rPr>
            </w:pPr>
            <w:r w:rsidRPr="00C26723">
              <w:rPr>
                <w:rFonts w:cs="Times New Roman"/>
                <w:iCs/>
                <w:sz w:val="24"/>
                <w:szCs w:val="24"/>
              </w:rPr>
              <w:t>SM</w:t>
            </w:r>
          </w:p>
        </w:tc>
        <w:tc>
          <w:tcPr>
            <w:tcW w:w="1440" w:type="dxa"/>
            <w:vAlign w:val="center"/>
          </w:tcPr>
          <w:p w14:paraId="2A67307B" w14:textId="77777777" w:rsidR="001F46CD" w:rsidRDefault="000E4210">
            <w:pPr>
              <w:jc w:val="center"/>
              <w:rPr>
                <w:rFonts w:cs="Times New Roman"/>
                <w:iCs/>
                <w:sz w:val="24"/>
                <w:szCs w:val="24"/>
              </w:rPr>
            </w:pPr>
            <w:r w:rsidRPr="00C26723">
              <w:rPr>
                <w:rFonts w:cs="Times New Roman"/>
                <w:iCs/>
                <w:sz w:val="24"/>
                <w:szCs w:val="24"/>
              </w:rPr>
              <w:t>31.12.</w:t>
            </w:r>
          </w:p>
          <w:p w14:paraId="31BF5A68" w14:textId="3D0CAD75" w:rsidR="000E4210" w:rsidRPr="00C26723" w:rsidRDefault="000E4210">
            <w:pPr>
              <w:jc w:val="center"/>
              <w:rPr>
                <w:rFonts w:cs="Times New Roman"/>
                <w:iCs/>
                <w:sz w:val="24"/>
                <w:szCs w:val="24"/>
              </w:rPr>
            </w:pPr>
            <w:r w:rsidRPr="00C26723">
              <w:rPr>
                <w:rFonts w:cs="Times New Roman"/>
                <w:iCs/>
                <w:sz w:val="24"/>
                <w:szCs w:val="24"/>
              </w:rPr>
              <w:t>2022.</w:t>
            </w:r>
          </w:p>
        </w:tc>
        <w:tc>
          <w:tcPr>
            <w:tcW w:w="1980" w:type="dxa"/>
            <w:gridSpan w:val="2"/>
          </w:tcPr>
          <w:p w14:paraId="28AAFD8A" w14:textId="77777777" w:rsidR="00523AE5" w:rsidRDefault="00AB25FB" w:rsidP="00AB25FB">
            <w:pPr>
              <w:jc w:val="center"/>
              <w:rPr>
                <w:rFonts w:cs="Times New Roman"/>
                <w:iCs/>
                <w:sz w:val="24"/>
                <w:szCs w:val="24"/>
              </w:rPr>
            </w:pPr>
            <w:r w:rsidRPr="00C26723">
              <w:rPr>
                <w:rFonts w:cs="Times New Roman"/>
                <w:iCs/>
                <w:sz w:val="24"/>
                <w:szCs w:val="24"/>
              </w:rPr>
              <w:t xml:space="preserve">Nav </w:t>
            </w:r>
          </w:p>
          <w:p w14:paraId="6E0BD58B" w14:textId="56201AA5" w:rsidR="000E4210" w:rsidRPr="00C26723" w:rsidRDefault="00AB25FB" w:rsidP="009665EC">
            <w:pPr>
              <w:jc w:val="center"/>
              <w:rPr>
                <w:rFonts w:cs="Times New Roman"/>
                <w:iCs/>
                <w:sz w:val="24"/>
                <w:szCs w:val="24"/>
              </w:rPr>
            </w:pPr>
            <w:r w:rsidRPr="00C26723">
              <w:rPr>
                <w:rFonts w:cs="Times New Roman"/>
                <w:iCs/>
                <w:sz w:val="24"/>
                <w:szCs w:val="24"/>
              </w:rPr>
              <w:t>attiecināms</w:t>
            </w:r>
          </w:p>
        </w:tc>
        <w:tc>
          <w:tcPr>
            <w:tcW w:w="1710" w:type="dxa"/>
            <w:vAlign w:val="center"/>
          </w:tcPr>
          <w:p w14:paraId="14FC05AD" w14:textId="7D5CD95E" w:rsidR="000E4210" w:rsidRPr="00C26723" w:rsidRDefault="000E4210" w:rsidP="009665EC">
            <w:pPr>
              <w:jc w:val="center"/>
              <w:rPr>
                <w:rFonts w:cs="Times New Roman"/>
                <w:iCs/>
                <w:sz w:val="24"/>
                <w:szCs w:val="24"/>
              </w:rPr>
            </w:pPr>
            <w:r w:rsidRPr="00C26723">
              <w:rPr>
                <w:rFonts w:cs="Times New Roman"/>
                <w:iCs/>
                <w:sz w:val="24"/>
                <w:szCs w:val="24"/>
              </w:rPr>
              <w:t>Nav attiecināms</w:t>
            </w:r>
          </w:p>
        </w:tc>
      </w:tr>
      <w:tr w:rsidR="000E4210" w:rsidRPr="00C26723" w14:paraId="153A4014" w14:textId="77777777" w:rsidTr="00AB25FB">
        <w:trPr>
          <w:trHeight w:val="646"/>
        </w:trPr>
        <w:tc>
          <w:tcPr>
            <w:tcW w:w="1559" w:type="dxa"/>
            <w:gridSpan w:val="2"/>
          </w:tcPr>
          <w:p w14:paraId="317242B0" w14:textId="77777777" w:rsidR="000E4210" w:rsidRPr="00C26723" w:rsidRDefault="000E4210">
            <w:pPr>
              <w:jc w:val="center"/>
              <w:rPr>
                <w:rFonts w:cs="Times New Roman"/>
                <w:b/>
                <w:bCs/>
                <w:sz w:val="24"/>
                <w:szCs w:val="24"/>
              </w:rPr>
            </w:pPr>
          </w:p>
        </w:tc>
        <w:tc>
          <w:tcPr>
            <w:tcW w:w="13089" w:type="dxa"/>
            <w:gridSpan w:val="9"/>
          </w:tcPr>
          <w:p w14:paraId="78A60C7E" w14:textId="3FB8D939" w:rsidR="000E4210" w:rsidRPr="00C26723" w:rsidRDefault="000E4210">
            <w:pPr>
              <w:jc w:val="center"/>
              <w:rPr>
                <w:rFonts w:cs="Times New Roman"/>
                <w:iCs/>
                <w:sz w:val="18"/>
                <w:szCs w:val="18"/>
              </w:rPr>
            </w:pPr>
            <w:r w:rsidRPr="00C26723">
              <w:rPr>
                <w:rFonts w:cs="Times New Roman"/>
                <w:b/>
                <w:bCs/>
                <w:sz w:val="24"/>
                <w:szCs w:val="24"/>
              </w:rPr>
              <w:t>Informācija par izpildi</w:t>
            </w:r>
          </w:p>
        </w:tc>
      </w:tr>
      <w:tr w:rsidR="000E4210" w:rsidRPr="00C26723" w14:paraId="5868F133" w14:textId="77777777" w:rsidTr="00AB25FB">
        <w:trPr>
          <w:trHeight w:val="646"/>
        </w:trPr>
        <w:tc>
          <w:tcPr>
            <w:tcW w:w="1559" w:type="dxa"/>
            <w:gridSpan w:val="2"/>
          </w:tcPr>
          <w:p w14:paraId="33E34103" w14:textId="77777777" w:rsidR="000E4210" w:rsidRPr="00C26723" w:rsidRDefault="000E4210" w:rsidP="00950FDC">
            <w:pPr>
              <w:jc w:val="both"/>
              <w:rPr>
                <w:b/>
                <w:bCs/>
                <w:iCs/>
                <w:sz w:val="24"/>
                <w:szCs w:val="24"/>
              </w:rPr>
            </w:pPr>
          </w:p>
        </w:tc>
        <w:tc>
          <w:tcPr>
            <w:tcW w:w="13089" w:type="dxa"/>
            <w:gridSpan w:val="9"/>
          </w:tcPr>
          <w:p w14:paraId="2F8D3CF9" w14:textId="1B1FF413" w:rsidR="000E4210" w:rsidRPr="00C26723" w:rsidRDefault="000E4210" w:rsidP="00950FDC">
            <w:pPr>
              <w:jc w:val="both"/>
              <w:rPr>
                <w:b/>
                <w:bCs/>
                <w:iCs/>
                <w:sz w:val="24"/>
                <w:szCs w:val="24"/>
              </w:rPr>
            </w:pPr>
            <w:r w:rsidRPr="00C26723">
              <w:rPr>
                <w:b/>
                <w:bCs/>
                <w:iCs/>
                <w:sz w:val="24"/>
                <w:szCs w:val="24"/>
              </w:rPr>
              <w:t xml:space="preserve">Pasākums ir daļēji īstenots un tā izpilde turpinās. </w:t>
            </w:r>
          </w:p>
        </w:tc>
      </w:tr>
      <w:tr w:rsidR="000E4210" w:rsidRPr="00C26723" w14:paraId="7C7E04CE" w14:textId="77777777" w:rsidTr="00AB25FB">
        <w:trPr>
          <w:trHeight w:val="646"/>
        </w:trPr>
        <w:tc>
          <w:tcPr>
            <w:tcW w:w="1559" w:type="dxa"/>
            <w:gridSpan w:val="2"/>
          </w:tcPr>
          <w:p w14:paraId="796098F4" w14:textId="77777777" w:rsidR="000E4210" w:rsidRPr="00C26723" w:rsidRDefault="000E4210" w:rsidP="00331048">
            <w:pPr>
              <w:ind w:firstLine="567"/>
              <w:jc w:val="both"/>
              <w:rPr>
                <w:iCs/>
                <w:sz w:val="24"/>
                <w:szCs w:val="24"/>
              </w:rPr>
            </w:pPr>
          </w:p>
        </w:tc>
        <w:tc>
          <w:tcPr>
            <w:tcW w:w="13089" w:type="dxa"/>
            <w:gridSpan w:val="9"/>
          </w:tcPr>
          <w:p w14:paraId="75C926C6" w14:textId="1F898283" w:rsidR="000E4210" w:rsidRPr="00C26723" w:rsidRDefault="000E4210" w:rsidP="00331048">
            <w:pPr>
              <w:ind w:firstLine="567"/>
              <w:jc w:val="both"/>
              <w:rPr>
                <w:iCs/>
                <w:sz w:val="24"/>
                <w:szCs w:val="24"/>
              </w:rPr>
            </w:pPr>
            <w:r w:rsidRPr="00C26723">
              <w:rPr>
                <w:iCs/>
                <w:sz w:val="24"/>
                <w:szCs w:val="24"/>
              </w:rPr>
              <w:t xml:space="preserve">2.1.1. darbība ir izpildīta – ir veikts būvniecības regulējuma </w:t>
            </w:r>
            <w:proofErr w:type="spellStart"/>
            <w:r w:rsidRPr="00C26723">
              <w:rPr>
                <w:iCs/>
                <w:sz w:val="24"/>
                <w:szCs w:val="24"/>
              </w:rPr>
              <w:t>izvērtējums</w:t>
            </w:r>
            <w:proofErr w:type="spellEnd"/>
            <w:r w:rsidRPr="00C26723">
              <w:rPr>
                <w:iCs/>
                <w:sz w:val="24"/>
                <w:szCs w:val="24"/>
              </w:rPr>
              <w:t>, kā rezultātā  identificēti nepieciešamie grozījumi normatīvajos aktos:</w:t>
            </w:r>
          </w:p>
          <w:p w14:paraId="40E17410" w14:textId="3CFB70F0" w:rsidR="000E4210" w:rsidRPr="00C26723" w:rsidRDefault="000E4210" w:rsidP="00331048">
            <w:pPr>
              <w:pStyle w:val="ListParagraph"/>
              <w:numPr>
                <w:ilvl w:val="0"/>
                <w:numId w:val="33"/>
              </w:numPr>
              <w:contextualSpacing w:val="0"/>
              <w:jc w:val="both"/>
              <w:rPr>
                <w:iCs/>
                <w:sz w:val="24"/>
                <w:szCs w:val="24"/>
              </w:rPr>
            </w:pPr>
            <w:r w:rsidRPr="00C26723">
              <w:rPr>
                <w:iCs/>
                <w:sz w:val="24"/>
                <w:szCs w:val="24"/>
              </w:rPr>
              <w:t>regulējums, kas paredz elektronisko sakaru tīkla modernizāciju, ir iestrādāts ESL grozījumos (24-TA-1547);</w:t>
            </w:r>
          </w:p>
          <w:p w14:paraId="43E603BA" w14:textId="197D3DE0" w:rsidR="000E4210" w:rsidRPr="00C26723" w:rsidRDefault="000E4210" w:rsidP="00331048">
            <w:pPr>
              <w:pStyle w:val="ListParagraph"/>
              <w:numPr>
                <w:ilvl w:val="0"/>
                <w:numId w:val="33"/>
              </w:numPr>
              <w:contextualSpacing w:val="0"/>
              <w:jc w:val="both"/>
              <w:rPr>
                <w:iCs/>
                <w:sz w:val="24"/>
                <w:szCs w:val="24"/>
              </w:rPr>
            </w:pPr>
            <w:r w:rsidRPr="00C26723">
              <w:rPr>
                <w:iCs/>
                <w:sz w:val="24"/>
                <w:szCs w:val="24"/>
              </w:rPr>
              <w:t xml:space="preserve">attiecībā uz nepieciešamajām normatīvā regulējuma izmaiņām neaktīvu elektronisko sakaru gaisvadu līniju demontāžai SM ar 30.11.2024.  vēstuli Nr.10-03/3879 lūdza nozares asociācijas iesniegt priekšlikumus. Ir izvērtēta LTA, LIKTA, LEKA un SIA </w:t>
            </w:r>
            <w:r>
              <w:rPr>
                <w:iCs/>
                <w:sz w:val="24"/>
                <w:szCs w:val="24"/>
              </w:rPr>
              <w:t>“</w:t>
            </w:r>
            <w:r w:rsidRPr="00C26723">
              <w:rPr>
                <w:iCs/>
                <w:sz w:val="24"/>
                <w:szCs w:val="24"/>
              </w:rPr>
              <w:t>Bite Latvija</w:t>
            </w:r>
            <w:r>
              <w:rPr>
                <w:iCs/>
                <w:sz w:val="24"/>
                <w:szCs w:val="24"/>
              </w:rPr>
              <w:t>”</w:t>
            </w:r>
            <w:r w:rsidRPr="00C26723">
              <w:rPr>
                <w:iCs/>
                <w:sz w:val="24"/>
                <w:szCs w:val="24"/>
              </w:rPr>
              <w:t xml:space="preserve"> iesniegtā informācija un sagatavoti priekšlikumi grozījumiem MK 2014.</w:t>
            </w:r>
            <w:r>
              <w:rPr>
                <w:iCs/>
                <w:sz w:val="24"/>
                <w:szCs w:val="24"/>
              </w:rPr>
              <w:t xml:space="preserve"> gada 14. augusta</w:t>
            </w:r>
            <w:r w:rsidRPr="00C26723">
              <w:rPr>
                <w:iCs/>
                <w:sz w:val="24"/>
                <w:szCs w:val="24"/>
              </w:rPr>
              <w:t xml:space="preserve"> noteikumos Nr.</w:t>
            </w:r>
            <w:r>
              <w:rPr>
                <w:iCs/>
                <w:sz w:val="24"/>
                <w:szCs w:val="24"/>
              </w:rPr>
              <w:t xml:space="preserve"> </w:t>
            </w:r>
            <w:r w:rsidRPr="00C26723">
              <w:rPr>
                <w:iCs/>
                <w:sz w:val="24"/>
                <w:szCs w:val="24"/>
              </w:rPr>
              <w:t>501 </w:t>
            </w:r>
            <w:r>
              <w:rPr>
                <w:iCs/>
                <w:sz w:val="24"/>
                <w:szCs w:val="24"/>
              </w:rPr>
              <w:t>“</w:t>
            </w:r>
            <w:r w:rsidRPr="00C26723">
              <w:rPr>
                <w:iCs/>
                <w:sz w:val="24"/>
                <w:szCs w:val="24"/>
              </w:rPr>
              <w:t>Elektronisko sakaru inženierbūvju būvnoteikumi</w:t>
            </w:r>
            <w:r>
              <w:rPr>
                <w:iCs/>
                <w:sz w:val="24"/>
                <w:szCs w:val="24"/>
              </w:rPr>
              <w:t>”</w:t>
            </w:r>
            <w:r w:rsidRPr="00C26723">
              <w:rPr>
                <w:iCs/>
                <w:sz w:val="24"/>
                <w:szCs w:val="24"/>
              </w:rPr>
              <w:t xml:space="preserve">, kas iesniegti ar </w:t>
            </w:r>
            <w:r>
              <w:rPr>
                <w:iCs/>
                <w:sz w:val="24"/>
                <w:szCs w:val="24"/>
              </w:rPr>
              <w:t xml:space="preserve">SM </w:t>
            </w:r>
            <w:r w:rsidRPr="00C26723">
              <w:rPr>
                <w:iCs/>
                <w:sz w:val="24"/>
                <w:szCs w:val="24"/>
              </w:rPr>
              <w:t xml:space="preserve">2025. gada </w:t>
            </w:r>
            <w:r>
              <w:rPr>
                <w:iCs/>
                <w:sz w:val="24"/>
                <w:szCs w:val="24"/>
              </w:rPr>
              <w:t xml:space="preserve">10. janvāra </w:t>
            </w:r>
            <w:r w:rsidRPr="00C26723">
              <w:rPr>
                <w:iCs/>
                <w:sz w:val="24"/>
                <w:szCs w:val="24"/>
              </w:rPr>
              <w:t>vēstuli Nr.10-03/86 EM.</w:t>
            </w:r>
          </w:p>
          <w:p w14:paraId="109E12E1" w14:textId="5BE0F321" w:rsidR="000E4210" w:rsidRPr="00C26723" w:rsidRDefault="000E4210" w:rsidP="00331048">
            <w:pPr>
              <w:ind w:firstLine="567"/>
              <w:jc w:val="both"/>
              <w:rPr>
                <w:iCs/>
                <w:sz w:val="24"/>
                <w:szCs w:val="24"/>
              </w:rPr>
            </w:pPr>
            <w:r w:rsidRPr="00C26723">
              <w:rPr>
                <w:iCs/>
                <w:sz w:val="24"/>
                <w:szCs w:val="24"/>
              </w:rPr>
              <w:t xml:space="preserve">2.1.2. darbības izpilde turpinās– 08.05.2024. pieņemta Eiropas Parlamenta un Padomes regula (ES) Nr. 2024/1309 par </w:t>
            </w:r>
            <w:proofErr w:type="spellStart"/>
            <w:r w:rsidRPr="00C26723">
              <w:rPr>
                <w:iCs/>
                <w:sz w:val="24"/>
                <w:szCs w:val="24"/>
              </w:rPr>
              <w:t>gigabitisku</w:t>
            </w:r>
            <w:proofErr w:type="spellEnd"/>
            <w:r w:rsidRPr="00C26723">
              <w:rPr>
                <w:iCs/>
                <w:sz w:val="24"/>
                <w:szCs w:val="24"/>
              </w:rPr>
              <w:t xml:space="preserve"> elektronisko sakaru tīklu ierīkošanas izmaksu samazināšanas pasākumiem, Regulas (ES) 2015/2120 grozīšanu un Direktīvas 2014/61/ES atcelšanu (</w:t>
            </w:r>
            <w:proofErr w:type="spellStart"/>
            <w:r w:rsidRPr="00C26723">
              <w:rPr>
                <w:iCs/>
                <w:sz w:val="24"/>
                <w:szCs w:val="24"/>
              </w:rPr>
              <w:t>Gigabitiskās</w:t>
            </w:r>
            <w:proofErr w:type="spellEnd"/>
            <w:r w:rsidRPr="00C26723">
              <w:rPr>
                <w:iCs/>
                <w:sz w:val="24"/>
                <w:szCs w:val="24"/>
              </w:rPr>
              <w:t xml:space="preserve"> infrastruktūras akts).  Tiek vērtēta nepieciešamība veikt atbilstošus grozījumus nacionālajā regulējumā, tostarp Ātrdarbīga elektronisko sakaru tīkla likumā.</w:t>
            </w:r>
          </w:p>
          <w:p w14:paraId="090FB74B" w14:textId="1D0BB177" w:rsidR="000E4210" w:rsidRPr="002D0BC1" w:rsidRDefault="000E4210" w:rsidP="00331048">
            <w:pPr>
              <w:ind w:firstLine="567"/>
              <w:jc w:val="both"/>
              <w:rPr>
                <w:color w:val="000000" w:themeColor="text1"/>
                <w:sz w:val="24"/>
                <w:szCs w:val="24"/>
              </w:rPr>
            </w:pPr>
            <w:r w:rsidRPr="009749A8">
              <w:rPr>
                <w:iCs/>
                <w:sz w:val="24"/>
                <w:szCs w:val="24"/>
              </w:rPr>
              <w:t>2.1.3. darbība izpildīta– a</w:t>
            </w:r>
            <w:r w:rsidRPr="009749A8">
              <w:rPr>
                <w:sz w:val="24"/>
                <w:szCs w:val="24"/>
              </w:rPr>
              <w:t xml:space="preserve">r </w:t>
            </w:r>
            <w:r w:rsidRPr="009749A8">
              <w:rPr>
                <w:color w:val="000000" w:themeColor="text1"/>
                <w:sz w:val="24"/>
                <w:szCs w:val="24"/>
              </w:rPr>
              <w:t xml:space="preserve">MK 2024. gada 4. jūnija sēdes </w:t>
            </w:r>
            <w:proofErr w:type="spellStart"/>
            <w:r w:rsidRPr="009749A8">
              <w:rPr>
                <w:color w:val="000000" w:themeColor="text1"/>
                <w:sz w:val="24"/>
                <w:szCs w:val="24"/>
              </w:rPr>
              <w:t>protokollēmumu</w:t>
            </w:r>
            <w:proofErr w:type="spellEnd"/>
            <w:r w:rsidRPr="009749A8">
              <w:rPr>
                <w:color w:val="000000" w:themeColor="text1"/>
                <w:sz w:val="24"/>
                <w:szCs w:val="24"/>
              </w:rPr>
              <w:t xml:space="preserve"> (prot. Nr.23, 66.§)</w:t>
            </w:r>
            <w:r w:rsidRPr="009749A8">
              <w:rPr>
                <w:rStyle w:val="FootnoteReference"/>
                <w:color w:val="000000" w:themeColor="text1"/>
                <w:sz w:val="24"/>
                <w:szCs w:val="24"/>
              </w:rPr>
              <w:footnoteReference w:id="77"/>
            </w:r>
            <w:r w:rsidRPr="009749A8">
              <w:rPr>
                <w:color w:val="000000" w:themeColor="text1"/>
                <w:sz w:val="24"/>
                <w:szCs w:val="24"/>
              </w:rPr>
              <w:t xml:space="preserve"> pieņemts zināšanai </w:t>
            </w:r>
            <w:r w:rsidRPr="009749A8">
              <w:rPr>
                <w:sz w:val="24"/>
                <w:szCs w:val="24"/>
              </w:rPr>
              <w:t xml:space="preserve">Administratīvā sloga mazināšanas informatīvais ziņojums, </w:t>
            </w:r>
            <w:r w:rsidRPr="009749A8">
              <w:rPr>
                <w:color w:val="000000" w:themeColor="text1"/>
                <w:sz w:val="24"/>
                <w:szCs w:val="24"/>
              </w:rPr>
              <w:t>noteikti konkrēti pasākumi administratīvā sloga mazināšanai, par kuru ieviešanu vienojās iesaistītās institūcijas un nozares asociācijas</w:t>
            </w:r>
            <w:r w:rsidRPr="002D0BC1">
              <w:rPr>
                <w:color w:val="000000" w:themeColor="text1"/>
                <w:sz w:val="24"/>
                <w:szCs w:val="24"/>
              </w:rPr>
              <w:t>:</w:t>
            </w:r>
          </w:p>
          <w:p w14:paraId="3C46B008" w14:textId="77777777" w:rsidR="000E4210" w:rsidRPr="00C26723" w:rsidRDefault="000E4210" w:rsidP="00DF4E45">
            <w:pPr>
              <w:numPr>
                <w:ilvl w:val="0"/>
                <w:numId w:val="11"/>
              </w:numPr>
              <w:jc w:val="both"/>
              <w:rPr>
                <w:sz w:val="24"/>
                <w:szCs w:val="24"/>
              </w:rPr>
            </w:pPr>
            <w:r w:rsidRPr="00C26723">
              <w:rPr>
                <w:sz w:val="24"/>
                <w:szCs w:val="24"/>
              </w:rPr>
              <w:t xml:space="preserve">atteikšanās  no nomas tiesību institūta piemērošanas attiecībā uz bezvadu elektronisko sakaru infrastruktūras izvietošanu publiskajām personām piederošajos īpašumos </w:t>
            </w:r>
            <w:proofErr w:type="spellStart"/>
            <w:r w:rsidRPr="00C26723">
              <w:rPr>
                <w:sz w:val="24"/>
                <w:szCs w:val="24"/>
              </w:rPr>
              <w:t>ārtelpās</w:t>
            </w:r>
            <w:proofErr w:type="spellEnd"/>
            <w:r w:rsidRPr="00C26723">
              <w:rPr>
                <w:sz w:val="24"/>
                <w:szCs w:val="24"/>
              </w:rPr>
              <w:t xml:space="preserve"> (piemēram, uz ēku jumtiem), tā vietā nosakot samērīgu un vienreizēju atlīdzību par nekustamā īpašuma lietošanas tiesību aprobežojumu</w:t>
            </w:r>
            <w:r w:rsidRPr="00C26723">
              <w:rPr>
                <w:b/>
                <w:bCs/>
                <w:sz w:val="24"/>
                <w:szCs w:val="24"/>
              </w:rPr>
              <w:t>;</w:t>
            </w:r>
          </w:p>
          <w:p w14:paraId="7EDBE4EA" w14:textId="77777777" w:rsidR="000E4210" w:rsidRPr="00C26723" w:rsidRDefault="000E4210" w:rsidP="00DF4E45">
            <w:pPr>
              <w:numPr>
                <w:ilvl w:val="0"/>
                <w:numId w:val="11"/>
              </w:numPr>
              <w:jc w:val="both"/>
              <w:rPr>
                <w:sz w:val="24"/>
                <w:szCs w:val="24"/>
              </w:rPr>
            </w:pPr>
            <w:r w:rsidRPr="00C26723">
              <w:rPr>
                <w:sz w:val="24"/>
                <w:szCs w:val="24"/>
              </w:rPr>
              <w:t>tiek paredzēti atvieglojumi būvniecības jomā elektronisko sakaru tīklu attīstībai nepieciešamās infrastruktūras izbūvei, tostarp 5G tīkla izvēršanai, kā piemēram, nosakot gadījumus, kad projekta saskaņošanas procedūra aizstājama ar nekustamā īpašuma īpašnieka informēšanu, izbūvējot vai ierīkojot platjoslas elektronisko sakaru infrastruktūru publiskas personas īpašumā;</w:t>
            </w:r>
          </w:p>
          <w:p w14:paraId="54E9E62F" w14:textId="77777777" w:rsidR="000E4210" w:rsidRPr="00C26723" w:rsidRDefault="000E4210" w:rsidP="00DF4E45">
            <w:pPr>
              <w:numPr>
                <w:ilvl w:val="0"/>
                <w:numId w:val="11"/>
              </w:numPr>
              <w:jc w:val="both"/>
              <w:rPr>
                <w:sz w:val="24"/>
                <w:szCs w:val="24"/>
              </w:rPr>
            </w:pPr>
            <w:r w:rsidRPr="00C26723">
              <w:rPr>
                <w:sz w:val="24"/>
                <w:szCs w:val="24"/>
              </w:rPr>
              <w:lastRenderedPageBreak/>
              <w:t xml:space="preserve">ir paredzētas prasības fiksēto un mobilo platjoslas elektronisko sakaru pakalpojumu pārklājuma nodrošināšanai </w:t>
            </w:r>
            <w:proofErr w:type="spellStart"/>
            <w:r w:rsidRPr="00C26723">
              <w:rPr>
                <w:sz w:val="24"/>
                <w:szCs w:val="24"/>
              </w:rPr>
              <w:t>jaunbūvējamās</w:t>
            </w:r>
            <w:proofErr w:type="spellEnd"/>
            <w:r w:rsidRPr="00C26723">
              <w:rPr>
                <w:sz w:val="24"/>
                <w:szCs w:val="24"/>
              </w:rPr>
              <w:t>, pārbūvējamās un atjaunojamās ēkās, kā arī atvieglojumi elektronisko sakaru komersantu piekļuvei publiskajam un privātajam nekustamajam īpašumam elektronisko sakaru pakalpojumu nodrošināšanai;</w:t>
            </w:r>
          </w:p>
          <w:p w14:paraId="2C30789C" w14:textId="77777777" w:rsidR="000E4210" w:rsidRPr="00C26723" w:rsidRDefault="000E4210" w:rsidP="00DF4E45">
            <w:pPr>
              <w:numPr>
                <w:ilvl w:val="0"/>
                <w:numId w:val="11"/>
              </w:numPr>
              <w:jc w:val="both"/>
              <w:rPr>
                <w:sz w:val="24"/>
                <w:szCs w:val="24"/>
              </w:rPr>
            </w:pPr>
            <w:r w:rsidRPr="00C26723">
              <w:rPr>
                <w:sz w:val="24"/>
                <w:szCs w:val="24"/>
              </w:rPr>
              <w:t>vienveidīgas un koordinētas politikas realizēšanu valsts un pašvaldību līmenī attiecībā uz platjoslas infrastruktūras, tostarp  5G tīkla izvēršanu, paredzot atbilstošas prasības teritoriju plānošanai.</w:t>
            </w:r>
          </w:p>
          <w:p w14:paraId="0850E397" w14:textId="6BA13A7F" w:rsidR="000E4210" w:rsidRDefault="000E4210" w:rsidP="00D738A3">
            <w:pPr>
              <w:pStyle w:val="ListParagraph"/>
              <w:numPr>
                <w:ilvl w:val="0"/>
                <w:numId w:val="11"/>
              </w:numPr>
              <w:jc w:val="both"/>
              <w:rPr>
                <w:sz w:val="24"/>
                <w:szCs w:val="24"/>
              </w:rPr>
            </w:pPr>
            <w:r w:rsidRPr="00C26723">
              <w:rPr>
                <w:sz w:val="24"/>
                <w:szCs w:val="24"/>
              </w:rPr>
              <w:t xml:space="preserve">aktīvi piedalīties starptautiskās iniciatīvās, kas vērstas uz tīklu noturības un </w:t>
            </w:r>
            <w:proofErr w:type="spellStart"/>
            <w:r w:rsidRPr="00C26723">
              <w:rPr>
                <w:sz w:val="24"/>
                <w:szCs w:val="24"/>
              </w:rPr>
              <w:t>kiberdrošības</w:t>
            </w:r>
            <w:proofErr w:type="spellEnd"/>
            <w:r w:rsidRPr="00C26723">
              <w:rPr>
                <w:sz w:val="24"/>
                <w:szCs w:val="24"/>
              </w:rPr>
              <w:t xml:space="preserve"> uzlabošanu.</w:t>
            </w:r>
          </w:p>
          <w:p w14:paraId="77797C48" w14:textId="15987EC4" w:rsidR="000E4210" w:rsidRPr="002D0BC1" w:rsidRDefault="000E4210" w:rsidP="001D4196">
            <w:pPr>
              <w:ind w:firstLine="567"/>
              <w:jc w:val="both"/>
              <w:rPr>
                <w:rFonts w:asciiTheme="minorHAnsi" w:eastAsia="Times New Roman" w:hAnsiTheme="minorHAnsi" w:cs="Times New Roman"/>
                <w:b/>
                <w:bCs/>
                <w:kern w:val="12"/>
                <w:sz w:val="20"/>
                <w:szCs w:val="24"/>
                <w:highlight w:val="yellow"/>
              </w:rPr>
            </w:pPr>
            <w:r w:rsidRPr="00C26723">
              <w:rPr>
                <w:sz w:val="24"/>
                <w:szCs w:val="24"/>
              </w:rPr>
              <w:t xml:space="preserve">Vienlaikus ar </w:t>
            </w:r>
            <w:r w:rsidRPr="00C26723">
              <w:rPr>
                <w:rFonts w:cs="Times New Roman"/>
                <w:color w:val="000000" w:themeColor="text1"/>
                <w:sz w:val="24"/>
                <w:szCs w:val="24"/>
              </w:rPr>
              <w:t xml:space="preserve">MK 2024. gada 4. jūnija sēdes </w:t>
            </w:r>
            <w:proofErr w:type="spellStart"/>
            <w:r w:rsidRPr="00C26723">
              <w:rPr>
                <w:rFonts w:cs="Times New Roman"/>
                <w:color w:val="000000" w:themeColor="text1"/>
                <w:sz w:val="24"/>
                <w:szCs w:val="24"/>
              </w:rPr>
              <w:t>protokollēmumu</w:t>
            </w:r>
            <w:proofErr w:type="spellEnd"/>
            <w:r w:rsidRPr="00C26723">
              <w:rPr>
                <w:rFonts w:cs="Times New Roman"/>
                <w:color w:val="000000" w:themeColor="text1"/>
                <w:sz w:val="24"/>
                <w:szCs w:val="24"/>
              </w:rPr>
              <w:t xml:space="preserve"> (prot. Nr.23, 66.§)</w:t>
            </w:r>
            <w:r w:rsidRPr="00C26723">
              <w:rPr>
                <w:rStyle w:val="FootnoteReference"/>
                <w:rFonts w:cs="Times New Roman"/>
                <w:color w:val="000000" w:themeColor="text1"/>
                <w:sz w:val="24"/>
                <w:szCs w:val="24"/>
              </w:rPr>
              <w:footnoteReference w:id="78"/>
            </w:r>
            <w:r w:rsidRPr="00C26723">
              <w:rPr>
                <w:rFonts w:cs="Times New Roman"/>
                <w:color w:val="000000" w:themeColor="text1"/>
                <w:sz w:val="24"/>
                <w:szCs w:val="24"/>
              </w:rPr>
              <w:t xml:space="preserve">, ar kuru pieņemts zināšanai </w:t>
            </w:r>
            <w:r w:rsidRPr="00C26723">
              <w:rPr>
                <w:sz w:val="24"/>
                <w:szCs w:val="24"/>
              </w:rPr>
              <w:t xml:space="preserve">Administratīvā sloga mazināšanas informatīvais ziņojums, </w:t>
            </w:r>
            <w:r w:rsidRPr="00C26723">
              <w:rPr>
                <w:rFonts w:cs="Times New Roman"/>
                <w:color w:val="000000" w:themeColor="text1"/>
                <w:sz w:val="24"/>
                <w:szCs w:val="24"/>
              </w:rPr>
              <w:t xml:space="preserve">noteikti konkrēti pasākumi administratīvā sloga mazināšanai, par kuru ieviešanu vienojās iesaistītās institūcijas un nozares asociācijas. </w:t>
            </w:r>
            <w:r w:rsidRPr="00C26723">
              <w:rPr>
                <w:sz w:val="24"/>
                <w:szCs w:val="24"/>
              </w:rPr>
              <w:t xml:space="preserve"> </w:t>
            </w:r>
          </w:p>
          <w:p w14:paraId="2AAAFB78" w14:textId="7C84DE09" w:rsidR="000E4210" w:rsidRPr="00C26723" w:rsidRDefault="000E4210" w:rsidP="00331048">
            <w:pPr>
              <w:ind w:firstLine="567"/>
              <w:jc w:val="both"/>
              <w:rPr>
                <w:iCs/>
                <w:sz w:val="24"/>
                <w:szCs w:val="24"/>
              </w:rPr>
            </w:pPr>
            <w:r w:rsidRPr="00790E22">
              <w:rPr>
                <w:color w:val="000000" w:themeColor="text1"/>
                <w:sz w:val="24"/>
                <w:szCs w:val="24"/>
              </w:rPr>
              <w:t>Ņemot vērā iepriekš minēto, ir sagaidāms, ka šis pasākums dos tiešu ieguldījumu Savienojamības mērķa sasniegšanā</w:t>
            </w:r>
            <w:r w:rsidRPr="00790E22">
              <w:rPr>
                <w:rStyle w:val="FootnoteReference"/>
                <w:color w:val="000000" w:themeColor="text1"/>
                <w:sz w:val="24"/>
                <w:szCs w:val="24"/>
              </w:rPr>
              <w:footnoteReference w:id="79"/>
            </w:r>
            <w:r w:rsidRPr="00790E22">
              <w:rPr>
                <w:color w:val="000000" w:themeColor="text1"/>
                <w:sz w:val="24"/>
                <w:szCs w:val="24"/>
              </w:rPr>
              <w:t xml:space="preserve"> </w:t>
            </w:r>
            <w:r w:rsidRPr="00790E22">
              <w:rPr>
                <w:sz w:val="24"/>
                <w:szCs w:val="24"/>
              </w:rPr>
              <w:t xml:space="preserve">par </w:t>
            </w:r>
            <w:r w:rsidRPr="00790E22">
              <w:rPr>
                <w:rFonts w:eastAsia="Aptos"/>
                <w:sz w:val="24"/>
                <w:szCs w:val="24"/>
              </w:rPr>
              <w:t xml:space="preserve">drošu, noturīgu, </w:t>
            </w:r>
            <w:proofErr w:type="spellStart"/>
            <w:r w:rsidRPr="00790E22">
              <w:rPr>
                <w:rFonts w:eastAsia="Aptos"/>
                <w:sz w:val="24"/>
                <w:szCs w:val="24"/>
              </w:rPr>
              <w:t>veiktspējīgu</w:t>
            </w:r>
            <w:proofErr w:type="spellEnd"/>
            <w:r w:rsidRPr="00790E22">
              <w:rPr>
                <w:rFonts w:eastAsia="Aptos"/>
                <w:sz w:val="24"/>
                <w:szCs w:val="24"/>
              </w:rPr>
              <w:t xml:space="preserve"> un ilgtspējīgu digitālo infrastruktūru, kur visi galalietotāji noteiktā atrašanās vietā ir aptverti ar gigabitu tīklu līdz tīkla </w:t>
            </w:r>
            <w:proofErr w:type="spellStart"/>
            <w:r w:rsidRPr="00790E22">
              <w:rPr>
                <w:rFonts w:eastAsia="Aptos"/>
                <w:sz w:val="24"/>
                <w:szCs w:val="24"/>
              </w:rPr>
              <w:t>pieslēgumpunktam</w:t>
            </w:r>
            <w:proofErr w:type="spellEnd"/>
            <w:r w:rsidRPr="00790E22">
              <w:rPr>
                <w:rFonts w:eastAsia="Aptos"/>
                <w:sz w:val="24"/>
                <w:szCs w:val="24"/>
              </w:rPr>
              <w:t>, un visas apdzīvotās teritorijas ir aptvertas ar nākamās paaudzes ātrdarbīgiem bezvadu tīkliem ar vismaz 5G līdzvērtīgu veiktspēju saskaņā ar tehnoloģiju neitralitātes principu</w:t>
            </w:r>
            <w:r w:rsidRPr="00790E22">
              <w:rPr>
                <w:rStyle w:val="FootnoteReference"/>
                <w:rFonts w:eastAsia="Aptos"/>
                <w:sz w:val="24"/>
                <w:szCs w:val="24"/>
              </w:rPr>
              <w:footnoteReference w:id="80"/>
            </w:r>
            <w:r w:rsidRPr="00790E22">
              <w:rPr>
                <w:rFonts w:eastAsia="Aptos"/>
                <w:sz w:val="24"/>
                <w:szCs w:val="24"/>
              </w:rPr>
              <w:t>.</w:t>
            </w:r>
          </w:p>
        </w:tc>
      </w:tr>
      <w:tr w:rsidR="00D337CF" w:rsidRPr="00C26723" w14:paraId="20695BFE" w14:textId="77777777" w:rsidTr="00523AE5">
        <w:trPr>
          <w:trHeight w:val="646"/>
        </w:trPr>
        <w:tc>
          <w:tcPr>
            <w:tcW w:w="709" w:type="dxa"/>
            <w:shd w:val="clear" w:color="auto" w:fill="E5DFEC" w:themeFill="accent4" w:themeFillTint="33"/>
            <w:vAlign w:val="center"/>
          </w:tcPr>
          <w:p w14:paraId="5176C75C" w14:textId="3842D4FA" w:rsidR="000E4210" w:rsidRPr="00C26723" w:rsidRDefault="000E4210" w:rsidP="00EB02E8">
            <w:pPr>
              <w:jc w:val="center"/>
              <w:rPr>
                <w:rFonts w:cs="Times New Roman"/>
                <w:b/>
                <w:bCs/>
                <w:iCs/>
                <w:sz w:val="18"/>
                <w:szCs w:val="18"/>
              </w:rPr>
            </w:pPr>
            <w:r w:rsidRPr="00C26723">
              <w:rPr>
                <w:rFonts w:cs="Times New Roman"/>
                <w:b/>
                <w:bCs/>
                <w:iCs/>
                <w:sz w:val="24"/>
                <w:szCs w:val="24"/>
              </w:rPr>
              <w:lastRenderedPageBreak/>
              <w:t>Nr.</w:t>
            </w:r>
          </w:p>
        </w:tc>
        <w:tc>
          <w:tcPr>
            <w:tcW w:w="1969" w:type="dxa"/>
            <w:gridSpan w:val="2"/>
            <w:shd w:val="clear" w:color="auto" w:fill="E5DFEC" w:themeFill="accent4" w:themeFillTint="33"/>
            <w:vAlign w:val="center"/>
          </w:tcPr>
          <w:p w14:paraId="54CAFD65" w14:textId="76F13BB5" w:rsidR="000E4210" w:rsidRPr="00C26723" w:rsidRDefault="000E4210" w:rsidP="00EB02E8">
            <w:pPr>
              <w:jc w:val="center"/>
              <w:rPr>
                <w:rFonts w:cs="Times New Roman"/>
                <w:b/>
                <w:bCs/>
                <w:iCs/>
                <w:sz w:val="18"/>
                <w:szCs w:val="18"/>
              </w:rPr>
            </w:pPr>
            <w:r w:rsidRPr="00C26723">
              <w:rPr>
                <w:rFonts w:cs="Times New Roman"/>
                <w:b/>
                <w:bCs/>
                <w:iCs/>
                <w:sz w:val="24"/>
                <w:szCs w:val="24"/>
              </w:rPr>
              <w:t>Pasākums</w:t>
            </w:r>
          </w:p>
        </w:tc>
        <w:tc>
          <w:tcPr>
            <w:tcW w:w="3690" w:type="dxa"/>
            <w:gridSpan w:val="2"/>
            <w:shd w:val="clear" w:color="auto" w:fill="E5DFEC" w:themeFill="accent4" w:themeFillTint="33"/>
            <w:vAlign w:val="center"/>
          </w:tcPr>
          <w:p w14:paraId="0A67F7E4" w14:textId="1F8C7422" w:rsidR="000E4210" w:rsidRPr="00C26723" w:rsidRDefault="000E4210" w:rsidP="00EB02E8">
            <w:pPr>
              <w:jc w:val="center"/>
              <w:rPr>
                <w:rFonts w:cs="Times New Roman"/>
                <w:iCs/>
                <w:sz w:val="18"/>
                <w:szCs w:val="18"/>
              </w:rPr>
            </w:pPr>
            <w:r w:rsidRPr="00C26723">
              <w:rPr>
                <w:rFonts w:cs="Times New Roman"/>
                <w:b/>
                <w:bCs/>
                <w:iCs/>
                <w:sz w:val="24"/>
                <w:szCs w:val="24"/>
              </w:rPr>
              <w:t>Plānotais darbības rezultāts</w:t>
            </w:r>
          </w:p>
        </w:tc>
        <w:tc>
          <w:tcPr>
            <w:tcW w:w="1890" w:type="dxa"/>
            <w:shd w:val="clear" w:color="auto" w:fill="E5DFEC" w:themeFill="accent4" w:themeFillTint="33"/>
            <w:vAlign w:val="center"/>
          </w:tcPr>
          <w:p w14:paraId="519DA464" w14:textId="6A500D0C" w:rsidR="000E4210" w:rsidRPr="00C26723" w:rsidRDefault="000E4210" w:rsidP="00EB02E8">
            <w:pPr>
              <w:jc w:val="center"/>
              <w:rPr>
                <w:rFonts w:cs="Times New Roman"/>
                <w:iCs/>
                <w:sz w:val="18"/>
                <w:szCs w:val="18"/>
              </w:rPr>
            </w:pPr>
            <w:r w:rsidRPr="00C26723">
              <w:rPr>
                <w:rFonts w:cs="Times New Roman"/>
                <w:b/>
                <w:bCs/>
                <w:iCs/>
                <w:sz w:val="24"/>
                <w:szCs w:val="24"/>
              </w:rPr>
              <w:t>Rezultatīvais rādītājs, plānotā vērtība 2025.g., plānotā vērtība 2027.g.</w:t>
            </w:r>
          </w:p>
        </w:tc>
        <w:tc>
          <w:tcPr>
            <w:tcW w:w="1260" w:type="dxa"/>
            <w:shd w:val="clear" w:color="auto" w:fill="E5DFEC" w:themeFill="accent4" w:themeFillTint="33"/>
            <w:vAlign w:val="center"/>
          </w:tcPr>
          <w:p w14:paraId="27B883DF" w14:textId="1C117741" w:rsidR="000E4210" w:rsidRPr="00C26723" w:rsidRDefault="000E4210" w:rsidP="00EB02E8">
            <w:pPr>
              <w:jc w:val="center"/>
              <w:rPr>
                <w:rFonts w:cs="Times New Roman"/>
                <w:iCs/>
                <w:sz w:val="18"/>
                <w:szCs w:val="18"/>
              </w:rPr>
            </w:pPr>
            <w:r w:rsidRPr="00C26723">
              <w:rPr>
                <w:rFonts w:cs="Times New Roman"/>
                <w:b/>
                <w:bCs/>
                <w:iCs/>
                <w:sz w:val="24"/>
                <w:szCs w:val="24"/>
              </w:rPr>
              <w:t>Atbildīgā institūcija</w:t>
            </w:r>
          </w:p>
        </w:tc>
        <w:tc>
          <w:tcPr>
            <w:tcW w:w="1440" w:type="dxa"/>
            <w:shd w:val="clear" w:color="auto" w:fill="E5DFEC" w:themeFill="accent4" w:themeFillTint="33"/>
            <w:vAlign w:val="center"/>
          </w:tcPr>
          <w:p w14:paraId="6CA7B8EF" w14:textId="6518AFAF" w:rsidR="000E4210" w:rsidRPr="00C26723" w:rsidRDefault="000E4210" w:rsidP="00EB02E8">
            <w:pPr>
              <w:jc w:val="center"/>
              <w:rPr>
                <w:rFonts w:cs="Times New Roman"/>
                <w:iCs/>
                <w:sz w:val="18"/>
                <w:szCs w:val="18"/>
              </w:rPr>
            </w:pPr>
            <w:r w:rsidRPr="00C26723">
              <w:rPr>
                <w:rFonts w:cs="Times New Roman"/>
                <w:b/>
                <w:bCs/>
                <w:iCs/>
                <w:sz w:val="24"/>
                <w:szCs w:val="24"/>
              </w:rPr>
              <w:t>Plānotais izpildes termiņš</w:t>
            </w:r>
          </w:p>
        </w:tc>
        <w:tc>
          <w:tcPr>
            <w:tcW w:w="1530" w:type="dxa"/>
            <w:shd w:val="clear" w:color="auto" w:fill="E5DFEC" w:themeFill="accent4" w:themeFillTint="33"/>
          </w:tcPr>
          <w:p w14:paraId="5BD4D310" w14:textId="38DFEBC4" w:rsidR="000E4210" w:rsidRPr="00C26723" w:rsidRDefault="006C220B" w:rsidP="00EB02E8">
            <w:pPr>
              <w:jc w:val="center"/>
              <w:rPr>
                <w:rFonts w:cs="Times New Roman"/>
                <w:b/>
                <w:bCs/>
                <w:iCs/>
                <w:sz w:val="24"/>
                <w:szCs w:val="24"/>
              </w:rPr>
            </w:pPr>
            <w:r w:rsidRPr="00C26723">
              <w:rPr>
                <w:rFonts w:cs="Times New Roman"/>
                <w:b/>
                <w:bCs/>
                <w:iCs/>
                <w:sz w:val="24"/>
                <w:szCs w:val="24"/>
              </w:rPr>
              <w:t xml:space="preserve">Plānotais finansējums  (milj. </w:t>
            </w:r>
            <w:r w:rsidRPr="00C26723">
              <w:rPr>
                <w:rFonts w:cs="Times New Roman"/>
                <w:b/>
                <w:bCs/>
                <w:sz w:val="24"/>
                <w:szCs w:val="24"/>
              </w:rPr>
              <w:t>EUR</w:t>
            </w:r>
            <w:r w:rsidRPr="00C26723">
              <w:rPr>
                <w:rFonts w:cs="Times New Roman"/>
                <w:b/>
                <w:bCs/>
                <w:iCs/>
                <w:sz w:val="24"/>
                <w:szCs w:val="24"/>
              </w:rPr>
              <w:t>) un tā avots</w:t>
            </w:r>
            <w:r w:rsidRPr="00C26723">
              <w:rPr>
                <w:rStyle w:val="FootnoteReference"/>
                <w:rFonts w:cs="Times New Roman"/>
                <w:b/>
                <w:bCs/>
                <w:iCs/>
                <w:sz w:val="24"/>
                <w:szCs w:val="24"/>
              </w:rPr>
              <w:footnoteReference w:id="81"/>
            </w:r>
          </w:p>
        </w:tc>
        <w:tc>
          <w:tcPr>
            <w:tcW w:w="2160" w:type="dxa"/>
            <w:gridSpan w:val="2"/>
            <w:shd w:val="clear" w:color="auto" w:fill="E5DFEC" w:themeFill="accent4" w:themeFillTint="33"/>
            <w:vAlign w:val="center"/>
          </w:tcPr>
          <w:p w14:paraId="796E8821" w14:textId="3411E527" w:rsidR="000E4210" w:rsidRPr="00C26723" w:rsidRDefault="000E4210" w:rsidP="00EB02E8">
            <w:pPr>
              <w:jc w:val="center"/>
              <w:rPr>
                <w:rFonts w:cs="Times New Roman"/>
                <w:iCs/>
                <w:sz w:val="18"/>
                <w:szCs w:val="18"/>
              </w:rPr>
            </w:pPr>
            <w:r w:rsidRPr="00C26723">
              <w:rPr>
                <w:rFonts w:cs="Times New Roman"/>
                <w:b/>
                <w:bCs/>
                <w:iCs/>
                <w:sz w:val="24"/>
                <w:szCs w:val="24"/>
              </w:rPr>
              <w:t>Faktiskais finansējums (EUR), tā avots</w:t>
            </w:r>
          </w:p>
        </w:tc>
      </w:tr>
      <w:tr w:rsidR="00D337CF" w:rsidRPr="00C26723" w14:paraId="03A8122E" w14:textId="77777777" w:rsidTr="00523AE5">
        <w:trPr>
          <w:trHeight w:val="646"/>
        </w:trPr>
        <w:tc>
          <w:tcPr>
            <w:tcW w:w="709" w:type="dxa"/>
            <w:vMerge w:val="restart"/>
          </w:tcPr>
          <w:p w14:paraId="098B475A" w14:textId="77777777" w:rsidR="000E4210" w:rsidRPr="00C26723" w:rsidRDefault="000E4210">
            <w:pPr>
              <w:rPr>
                <w:rFonts w:cs="Times New Roman"/>
                <w:b/>
                <w:bCs/>
                <w:iCs/>
                <w:sz w:val="24"/>
                <w:szCs w:val="24"/>
              </w:rPr>
            </w:pPr>
            <w:r w:rsidRPr="00C26723">
              <w:rPr>
                <w:rFonts w:cs="Times New Roman"/>
                <w:b/>
                <w:bCs/>
                <w:iCs/>
                <w:sz w:val="24"/>
                <w:szCs w:val="24"/>
              </w:rPr>
              <w:t>2.2.</w:t>
            </w:r>
          </w:p>
        </w:tc>
        <w:tc>
          <w:tcPr>
            <w:tcW w:w="1969" w:type="dxa"/>
            <w:gridSpan w:val="2"/>
            <w:vMerge w:val="restart"/>
            <w:vAlign w:val="center"/>
          </w:tcPr>
          <w:p w14:paraId="3F3D0C8E" w14:textId="77777777" w:rsidR="000E4210" w:rsidRPr="00C26723" w:rsidRDefault="000E4210">
            <w:pPr>
              <w:rPr>
                <w:rFonts w:cs="Times New Roman"/>
                <w:b/>
                <w:bCs/>
                <w:iCs/>
                <w:sz w:val="24"/>
                <w:szCs w:val="24"/>
              </w:rPr>
            </w:pPr>
            <w:r w:rsidRPr="00C26723">
              <w:rPr>
                <w:rFonts w:cs="Times New Roman"/>
                <w:b/>
                <w:bCs/>
                <w:iCs/>
                <w:sz w:val="24"/>
                <w:szCs w:val="24"/>
              </w:rPr>
              <w:t>Sadarbības veicināšana elektronisko sakaru tīklu, būvniecībā, piekļuvē, koplietošanā un citos jautājumos</w:t>
            </w:r>
          </w:p>
        </w:tc>
        <w:tc>
          <w:tcPr>
            <w:tcW w:w="3690" w:type="dxa"/>
            <w:gridSpan w:val="2"/>
            <w:vAlign w:val="center"/>
          </w:tcPr>
          <w:p w14:paraId="24177AA8" w14:textId="18EB5467" w:rsidR="000E4210" w:rsidRPr="00C26723" w:rsidRDefault="000E4210">
            <w:pPr>
              <w:rPr>
                <w:rFonts w:cs="Times New Roman"/>
                <w:iCs/>
                <w:sz w:val="24"/>
                <w:szCs w:val="24"/>
              </w:rPr>
            </w:pPr>
            <w:r w:rsidRPr="00C26723">
              <w:rPr>
                <w:rFonts w:cs="Times New Roman"/>
                <w:iCs/>
                <w:sz w:val="24"/>
                <w:szCs w:val="24"/>
              </w:rPr>
              <w:t xml:space="preserve">1. </w:t>
            </w:r>
            <w:r w:rsidR="00413770">
              <w:rPr>
                <w:rFonts w:cs="Times New Roman"/>
                <w:iCs/>
                <w:sz w:val="24"/>
                <w:szCs w:val="24"/>
              </w:rPr>
              <w:t>SM</w:t>
            </w:r>
            <w:r w:rsidRPr="00C26723">
              <w:rPr>
                <w:rFonts w:cs="Times New Roman"/>
                <w:iCs/>
                <w:sz w:val="24"/>
                <w:szCs w:val="24"/>
              </w:rPr>
              <w:t xml:space="preserve"> organizēt seminārus un sagatavot materiālus:</w:t>
            </w:r>
            <w:r w:rsidRPr="00C26723">
              <w:rPr>
                <w:rFonts w:cs="Times New Roman"/>
                <w:iCs/>
                <w:sz w:val="24"/>
                <w:szCs w:val="24"/>
              </w:rPr>
              <w:br/>
              <w:t>a. jauno ēku projektu attīstītājiem, lai veicinātu nediskriminējošu pieeju attiecībā uz elektronisko sakaru tīklu būvniecību.</w:t>
            </w:r>
            <w:r w:rsidRPr="00C26723">
              <w:rPr>
                <w:rFonts w:cs="Times New Roman"/>
                <w:iCs/>
                <w:sz w:val="24"/>
                <w:szCs w:val="24"/>
              </w:rPr>
              <w:br/>
              <w:t>b. pašvaldībām un elektronisko sakaru būvniekiem ar mērķi atvieglot elektronisko sakaru tīklu ierīkošanu.</w:t>
            </w:r>
          </w:p>
        </w:tc>
        <w:tc>
          <w:tcPr>
            <w:tcW w:w="1890" w:type="dxa"/>
            <w:vAlign w:val="center"/>
          </w:tcPr>
          <w:p w14:paraId="33C9350E" w14:textId="77777777" w:rsidR="000E4210" w:rsidRPr="00C26723" w:rsidRDefault="000E4210">
            <w:pPr>
              <w:rPr>
                <w:rFonts w:cs="Times New Roman"/>
                <w:iCs/>
                <w:sz w:val="24"/>
                <w:szCs w:val="24"/>
              </w:rPr>
            </w:pPr>
            <w:r w:rsidRPr="00C26723">
              <w:rPr>
                <w:rFonts w:cs="Times New Roman"/>
                <w:iCs/>
                <w:sz w:val="24"/>
                <w:szCs w:val="24"/>
              </w:rPr>
              <w:t>Organizēti semināri (pēc nepieciešamības) un sagatavoti materiāli</w:t>
            </w:r>
          </w:p>
        </w:tc>
        <w:tc>
          <w:tcPr>
            <w:tcW w:w="1260" w:type="dxa"/>
            <w:vAlign w:val="center"/>
          </w:tcPr>
          <w:p w14:paraId="49053280" w14:textId="77777777" w:rsidR="000E4210" w:rsidRPr="00C26723" w:rsidRDefault="000E4210">
            <w:pPr>
              <w:jc w:val="center"/>
              <w:rPr>
                <w:rFonts w:cs="Times New Roman"/>
                <w:iCs/>
                <w:sz w:val="24"/>
                <w:szCs w:val="24"/>
              </w:rPr>
            </w:pPr>
            <w:r w:rsidRPr="00C26723">
              <w:rPr>
                <w:rFonts w:cs="Times New Roman"/>
                <w:iCs/>
                <w:sz w:val="24"/>
                <w:szCs w:val="24"/>
              </w:rPr>
              <w:t>SM</w:t>
            </w:r>
          </w:p>
        </w:tc>
        <w:tc>
          <w:tcPr>
            <w:tcW w:w="1440" w:type="dxa"/>
            <w:vAlign w:val="center"/>
          </w:tcPr>
          <w:p w14:paraId="55BC447A" w14:textId="77777777" w:rsidR="001F46CD" w:rsidRDefault="000E4210">
            <w:pPr>
              <w:jc w:val="center"/>
              <w:rPr>
                <w:rFonts w:cs="Times New Roman"/>
                <w:iCs/>
                <w:sz w:val="24"/>
                <w:szCs w:val="24"/>
              </w:rPr>
            </w:pPr>
            <w:r w:rsidRPr="00C26723">
              <w:rPr>
                <w:rFonts w:cs="Times New Roman"/>
                <w:iCs/>
                <w:sz w:val="24"/>
                <w:szCs w:val="24"/>
              </w:rPr>
              <w:t>31.12.</w:t>
            </w:r>
          </w:p>
          <w:p w14:paraId="31D96F09" w14:textId="1FE600E0" w:rsidR="000E4210" w:rsidRPr="00C26723" w:rsidRDefault="000E4210">
            <w:pPr>
              <w:jc w:val="center"/>
              <w:rPr>
                <w:rFonts w:cs="Times New Roman"/>
                <w:iCs/>
                <w:sz w:val="24"/>
                <w:szCs w:val="24"/>
              </w:rPr>
            </w:pPr>
            <w:r w:rsidRPr="00C26723">
              <w:rPr>
                <w:rFonts w:cs="Times New Roman"/>
                <w:iCs/>
                <w:sz w:val="24"/>
                <w:szCs w:val="24"/>
              </w:rPr>
              <w:t>2027.</w:t>
            </w:r>
          </w:p>
        </w:tc>
        <w:tc>
          <w:tcPr>
            <w:tcW w:w="1530" w:type="dxa"/>
          </w:tcPr>
          <w:p w14:paraId="491C2E1E" w14:textId="77777777" w:rsidR="0052269E" w:rsidRDefault="0052269E" w:rsidP="00EB02E8">
            <w:pPr>
              <w:jc w:val="center"/>
              <w:rPr>
                <w:rFonts w:cs="Times New Roman"/>
                <w:iCs/>
                <w:sz w:val="24"/>
                <w:szCs w:val="24"/>
              </w:rPr>
            </w:pPr>
          </w:p>
          <w:p w14:paraId="336D83D7" w14:textId="77777777" w:rsidR="00D337CF" w:rsidRDefault="00D337CF" w:rsidP="0052269E">
            <w:pPr>
              <w:rPr>
                <w:rFonts w:cs="Times New Roman"/>
                <w:iCs/>
                <w:sz w:val="24"/>
                <w:szCs w:val="24"/>
              </w:rPr>
            </w:pPr>
          </w:p>
          <w:p w14:paraId="361B4D42" w14:textId="77777777" w:rsidR="00D337CF" w:rsidRDefault="00D337CF" w:rsidP="0052269E">
            <w:pPr>
              <w:rPr>
                <w:rFonts w:cs="Times New Roman"/>
                <w:iCs/>
                <w:sz w:val="24"/>
                <w:szCs w:val="24"/>
              </w:rPr>
            </w:pPr>
          </w:p>
          <w:p w14:paraId="0E7413BE" w14:textId="38D3F2ED" w:rsidR="000E4210" w:rsidRPr="00C26723" w:rsidRDefault="0052269E" w:rsidP="00523AE5">
            <w:pPr>
              <w:jc w:val="center"/>
              <w:rPr>
                <w:rFonts w:cs="Times New Roman"/>
                <w:iCs/>
                <w:sz w:val="24"/>
                <w:szCs w:val="24"/>
              </w:rPr>
            </w:pPr>
            <w:r w:rsidRPr="00C26723">
              <w:rPr>
                <w:rFonts w:cs="Times New Roman"/>
                <w:iCs/>
                <w:sz w:val="24"/>
                <w:szCs w:val="24"/>
              </w:rPr>
              <w:t>Nav attiecināms</w:t>
            </w:r>
          </w:p>
        </w:tc>
        <w:tc>
          <w:tcPr>
            <w:tcW w:w="2160" w:type="dxa"/>
            <w:gridSpan w:val="2"/>
            <w:vAlign w:val="center"/>
          </w:tcPr>
          <w:p w14:paraId="1400316C" w14:textId="77777777" w:rsidR="00523AE5" w:rsidRDefault="000E4210" w:rsidP="00EB02E8">
            <w:pPr>
              <w:jc w:val="center"/>
              <w:rPr>
                <w:rFonts w:cs="Times New Roman"/>
                <w:iCs/>
                <w:sz w:val="24"/>
                <w:szCs w:val="24"/>
              </w:rPr>
            </w:pPr>
            <w:r w:rsidRPr="00C26723">
              <w:rPr>
                <w:rFonts w:cs="Times New Roman"/>
                <w:iCs/>
                <w:sz w:val="24"/>
                <w:szCs w:val="24"/>
              </w:rPr>
              <w:t xml:space="preserve">Nav </w:t>
            </w:r>
          </w:p>
          <w:p w14:paraId="7D857360" w14:textId="34DCC1B6" w:rsidR="000E4210" w:rsidRPr="00C26723" w:rsidRDefault="000E4210" w:rsidP="00EB02E8">
            <w:pPr>
              <w:jc w:val="center"/>
              <w:rPr>
                <w:rFonts w:cs="Times New Roman"/>
                <w:iCs/>
                <w:sz w:val="24"/>
                <w:szCs w:val="24"/>
              </w:rPr>
            </w:pPr>
            <w:r w:rsidRPr="00C26723">
              <w:rPr>
                <w:rFonts w:cs="Times New Roman"/>
                <w:iCs/>
                <w:sz w:val="24"/>
                <w:szCs w:val="24"/>
              </w:rPr>
              <w:t>attiecināms</w:t>
            </w:r>
          </w:p>
        </w:tc>
      </w:tr>
      <w:tr w:rsidR="00D337CF" w:rsidRPr="00C26723" w14:paraId="732EF4C8" w14:textId="77777777" w:rsidTr="00523AE5">
        <w:trPr>
          <w:trHeight w:val="646"/>
        </w:trPr>
        <w:tc>
          <w:tcPr>
            <w:tcW w:w="709" w:type="dxa"/>
            <w:vMerge/>
          </w:tcPr>
          <w:p w14:paraId="61CE1C31" w14:textId="77777777" w:rsidR="000E4210" w:rsidRPr="00C26723" w:rsidRDefault="000E4210">
            <w:pPr>
              <w:rPr>
                <w:rFonts w:cs="Times New Roman"/>
                <w:b/>
                <w:bCs/>
                <w:iCs/>
                <w:sz w:val="24"/>
                <w:szCs w:val="24"/>
              </w:rPr>
            </w:pPr>
          </w:p>
        </w:tc>
        <w:tc>
          <w:tcPr>
            <w:tcW w:w="1969" w:type="dxa"/>
            <w:gridSpan w:val="2"/>
            <w:vMerge/>
          </w:tcPr>
          <w:p w14:paraId="3B1C6775" w14:textId="77777777" w:rsidR="000E4210" w:rsidRPr="00C26723" w:rsidRDefault="000E4210">
            <w:pPr>
              <w:rPr>
                <w:rFonts w:cs="Times New Roman"/>
                <w:b/>
                <w:bCs/>
                <w:iCs/>
                <w:sz w:val="24"/>
                <w:szCs w:val="24"/>
              </w:rPr>
            </w:pPr>
          </w:p>
        </w:tc>
        <w:tc>
          <w:tcPr>
            <w:tcW w:w="3690" w:type="dxa"/>
            <w:gridSpan w:val="2"/>
            <w:vAlign w:val="center"/>
          </w:tcPr>
          <w:p w14:paraId="4BB9BD4F" w14:textId="1711AA45" w:rsidR="000E4210" w:rsidRPr="00C26723" w:rsidRDefault="000E4210">
            <w:pPr>
              <w:rPr>
                <w:rFonts w:cs="Times New Roman"/>
                <w:iCs/>
                <w:sz w:val="24"/>
                <w:szCs w:val="24"/>
              </w:rPr>
            </w:pPr>
            <w:r w:rsidRPr="00C26723">
              <w:rPr>
                <w:rFonts w:cs="Times New Roman"/>
                <w:iCs/>
                <w:sz w:val="24"/>
                <w:szCs w:val="24"/>
              </w:rPr>
              <w:t xml:space="preserve">2. </w:t>
            </w:r>
            <w:r w:rsidR="00413770">
              <w:rPr>
                <w:rFonts w:cs="Times New Roman"/>
                <w:iCs/>
                <w:sz w:val="24"/>
                <w:szCs w:val="24"/>
              </w:rPr>
              <w:t>SM</w:t>
            </w:r>
            <w:r w:rsidRPr="00C26723">
              <w:rPr>
                <w:rFonts w:cs="Times New Roman"/>
                <w:iCs/>
                <w:sz w:val="24"/>
                <w:szCs w:val="24"/>
              </w:rPr>
              <w:t xml:space="preserve"> sadarbībā ar sakaru nozares asociācijām un pašvaldībām izveidot darba grupu un izstrādāt vadlīnijas pašvaldībām par elektronisko sakaru tīklu būvniecību un ierīkošanu.</w:t>
            </w:r>
          </w:p>
        </w:tc>
        <w:tc>
          <w:tcPr>
            <w:tcW w:w="1890" w:type="dxa"/>
            <w:vAlign w:val="center"/>
          </w:tcPr>
          <w:p w14:paraId="2FA05651" w14:textId="7A44CE97" w:rsidR="000E4210" w:rsidRPr="00C26723" w:rsidRDefault="000E4210">
            <w:pPr>
              <w:rPr>
                <w:rFonts w:cs="Times New Roman"/>
                <w:iCs/>
                <w:sz w:val="24"/>
                <w:szCs w:val="24"/>
              </w:rPr>
            </w:pPr>
            <w:r w:rsidRPr="00C26723">
              <w:rPr>
                <w:rFonts w:cs="Times New Roman"/>
                <w:iCs/>
                <w:sz w:val="24"/>
                <w:szCs w:val="24"/>
              </w:rPr>
              <w:t>Izstrādātas un publicētas vadlī</w:t>
            </w:r>
            <w:r>
              <w:rPr>
                <w:rFonts w:cs="Times New Roman"/>
                <w:iCs/>
                <w:sz w:val="24"/>
                <w:szCs w:val="24"/>
              </w:rPr>
              <w:t>n</w:t>
            </w:r>
            <w:r w:rsidRPr="00C26723">
              <w:rPr>
                <w:rFonts w:cs="Times New Roman"/>
                <w:iCs/>
                <w:sz w:val="24"/>
                <w:szCs w:val="24"/>
              </w:rPr>
              <w:t>ijas</w:t>
            </w:r>
          </w:p>
        </w:tc>
        <w:tc>
          <w:tcPr>
            <w:tcW w:w="1260" w:type="dxa"/>
            <w:vAlign w:val="center"/>
          </w:tcPr>
          <w:p w14:paraId="351C3A5E" w14:textId="77777777" w:rsidR="000E4210" w:rsidRPr="00C26723" w:rsidRDefault="000E4210">
            <w:pPr>
              <w:jc w:val="center"/>
              <w:rPr>
                <w:rFonts w:cs="Times New Roman"/>
                <w:iCs/>
                <w:sz w:val="24"/>
                <w:szCs w:val="24"/>
              </w:rPr>
            </w:pPr>
            <w:r w:rsidRPr="00C26723">
              <w:rPr>
                <w:rFonts w:cs="Times New Roman"/>
                <w:iCs/>
                <w:sz w:val="24"/>
                <w:szCs w:val="24"/>
              </w:rPr>
              <w:t>SM</w:t>
            </w:r>
          </w:p>
        </w:tc>
        <w:tc>
          <w:tcPr>
            <w:tcW w:w="1440" w:type="dxa"/>
            <w:vAlign w:val="center"/>
          </w:tcPr>
          <w:p w14:paraId="2624F622" w14:textId="77777777" w:rsidR="001F46CD" w:rsidRDefault="000E4210">
            <w:pPr>
              <w:jc w:val="center"/>
              <w:rPr>
                <w:rFonts w:cs="Times New Roman"/>
                <w:iCs/>
                <w:sz w:val="24"/>
                <w:szCs w:val="24"/>
              </w:rPr>
            </w:pPr>
            <w:r w:rsidRPr="00C26723">
              <w:rPr>
                <w:rFonts w:cs="Times New Roman"/>
                <w:iCs/>
                <w:sz w:val="24"/>
                <w:szCs w:val="24"/>
              </w:rPr>
              <w:t>31.12.</w:t>
            </w:r>
          </w:p>
          <w:p w14:paraId="412F5294" w14:textId="451A89CA" w:rsidR="000E4210" w:rsidRPr="00C26723" w:rsidRDefault="000E4210">
            <w:pPr>
              <w:jc w:val="center"/>
              <w:rPr>
                <w:rFonts w:cs="Times New Roman"/>
                <w:iCs/>
                <w:sz w:val="24"/>
                <w:szCs w:val="24"/>
              </w:rPr>
            </w:pPr>
            <w:r w:rsidRPr="00C26723">
              <w:rPr>
                <w:rFonts w:cs="Times New Roman"/>
                <w:iCs/>
                <w:sz w:val="24"/>
                <w:szCs w:val="24"/>
              </w:rPr>
              <w:t>2027.</w:t>
            </w:r>
          </w:p>
        </w:tc>
        <w:tc>
          <w:tcPr>
            <w:tcW w:w="1530" w:type="dxa"/>
          </w:tcPr>
          <w:p w14:paraId="16076532" w14:textId="78BBD95B" w:rsidR="000E4210" w:rsidRPr="00C26723" w:rsidRDefault="0052269E" w:rsidP="00523AE5">
            <w:pPr>
              <w:jc w:val="center"/>
              <w:rPr>
                <w:rFonts w:cs="Times New Roman"/>
                <w:iCs/>
                <w:sz w:val="24"/>
                <w:szCs w:val="24"/>
              </w:rPr>
            </w:pPr>
            <w:r w:rsidRPr="00C26723">
              <w:rPr>
                <w:rFonts w:cs="Times New Roman"/>
                <w:iCs/>
                <w:sz w:val="24"/>
                <w:szCs w:val="24"/>
              </w:rPr>
              <w:t>Nav attiecināms</w:t>
            </w:r>
          </w:p>
        </w:tc>
        <w:tc>
          <w:tcPr>
            <w:tcW w:w="2160" w:type="dxa"/>
            <w:gridSpan w:val="2"/>
            <w:vAlign w:val="center"/>
          </w:tcPr>
          <w:p w14:paraId="7245BA1C" w14:textId="77777777" w:rsidR="00523AE5" w:rsidRDefault="000E4210" w:rsidP="00EB02E8">
            <w:pPr>
              <w:jc w:val="center"/>
              <w:rPr>
                <w:rFonts w:cs="Times New Roman"/>
                <w:iCs/>
                <w:sz w:val="24"/>
                <w:szCs w:val="24"/>
              </w:rPr>
            </w:pPr>
            <w:r w:rsidRPr="00C26723">
              <w:rPr>
                <w:rFonts w:cs="Times New Roman"/>
                <w:iCs/>
                <w:sz w:val="24"/>
                <w:szCs w:val="24"/>
              </w:rPr>
              <w:t xml:space="preserve">Nav </w:t>
            </w:r>
          </w:p>
          <w:p w14:paraId="4F7FC17F" w14:textId="1EDBD34C" w:rsidR="000E4210" w:rsidRPr="00C26723" w:rsidRDefault="000E4210" w:rsidP="00EB02E8">
            <w:pPr>
              <w:jc w:val="center"/>
              <w:rPr>
                <w:rFonts w:cs="Times New Roman"/>
                <w:iCs/>
                <w:sz w:val="24"/>
                <w:szCs w:val="24"/>
              </w:rPr>
            </w:pPr>
            <w:r w:rsidRPr="00C26723">
              <w:rPr>
                <w:rFonts w:cs="Times New Roman"/>
                <w:iCs/>
                <w:sz w:val="24"/>
                <w:szCs w:val="24"/>
              </w:rPr>
              <w:t>attiecināms</w:t>
            </w:r>
          </w:p>
        </w:tc>
      </w:tr>
      <w:tr w:rsidR="00D337CF" w:rsidRPr="00C26723" w14:paraId="2EE72CCA" w14:textId="77777777" w:rsidTr="00523AE5">
        <w:trPr>
          <w:trHeight w:val="646"/>
        </w:trPr>
        <w:tc>
          <w:tcPr>
            <w:tcW w:w="709" w:type="dxa"/>
            <w:vMerge/>
          </w:tcPr>
          <w:p w14:paraId="6B71A014" w14:textId="77777777" w:rsidR="000E4210" w:rsidRPr="00C26723" w:rsidRDefault="000E4210" w:rsidP="00480E14">
            <w:pPr>
              <w:rPr>
                <w:rFonts w:cs="Times New Roman"/>
                <w:b/>
                <w:bCs/>
                <w:iCs/>
                <w:sz w:val="24"/>
                <w:szCs w:val="24"/>
              </w:rPr>
            </w:pPr>
          </w:p>
        </w:tc>
        <w:tc>
          <w:tcPr>
            <w:tcW w:w="1969" w:type="dxa"/>
            <w:gridSpan w:val="2"/>
            <w:vMerge/>
          </w:tcPr>
          <w:p w14:paraId="01171030" w14:textId="77777777" w:rsidR="000E4210" w:rsidRPr="00C26723" w:rsidRDefault="000E4210" w:rsidP="00480E14">
            <w:pPr>
              <w:rPr>
                <w:rFonts w:cs="Times New Roman"/>
                <w:b/>
                <w:bCs/>
                <w:iCs/>
                <w:sz w:val="24"/>
                <w:szCs w:val="24"/>
              </w:rPr>
            </w:pPr>
          </w:p>
        </w:tc>
        <w:tc>
          <w:tcPr>
            <w:tcW w:w="3690" w:type="dxa"/>
            <w:gridSpan w:val="2"/>
            <w:vAlign w:val="center"/>
          </w:tcPr>
          <w:p w14:paraId="6CD4AAB8" w14:textId="77777777" w:rsidR="000E4210" w:rsidRPr="00C26723" w:rsidRDefault="000E4210" w:rsidP="00480E14">
            <w:pPr>
              <w:jc w:val="both"/>
              <w:rPr>
                <w:rFonts w:cs="Times New Roman"/>
                <w:iCs/>
                <w:sz w:val="24"/>
                <w:szCs w:val="24"/>
              </w:rPr>
            </w:pPr>
            <w:r w:rsidRPr="00C26723">
              <w:rPr>
                <w:rFonts w:cs="Times New Roman"/>
                <w:iCs/>
                <w:sz w:val="24"/>
                <w:szCs w:val="24"/>
              </w:rPr>
              <w:t>3. Turpināt virzīt pieņemšanai Saeimā likumprojektu “Grozījumi Dzīvokļu īpašuma likumā”, kas paredz, ka elektronisko sakaru komersanti aptaujas veidā noskaidro dzīvokļu īpašnieku kopības lēmumu par elektronisko sakaru tīklu būvniecību vai ierīkošanu.</w:t>
            </w:r>
          </w:p>
        </w:tc>
        <w:tc>
          <w:tcPr>
            <w:tcW w:w="1890" w:type="dxa"/>
            <w:vAlign w:val="center"/>
          </w:tcPr>
          <w:p w14:paraId="35A65845" w14:textId="77777777" w:rsidR="000E4210" w:rsidRPr="00C26723" w:rsidRDefault="000E4210" w:rsidP="00480E14">
            <w:pPr>
              <w:rPr>
                <w:rFonts w:cs="Times New Roman"/>
                <w:iCs/>
                <w:sz w:val="24"/>
                <w:szCs w:val="24"/>
              </w:rPr>
            </w:pPr>
            <w:r w:rsidRPr="00C26723">
              <w:rPr>
                <w:rFonts w:cs="Times New Roman"/>
                <w:iCs/>
                <w:sz w:val="24"/>
                <w:szCs w:val="24"/>
              </w:rPr>
              <w:t>Virzīts likumprojekts “Grozījumi Dzīvokļu īpašuma likumā”</w:t>
            </w:r>
            <w:r w:rsidRPr="00C26723">
              <w:rPr>
                <w:rFonts w:cs="Times New Roman"/>
                <w:iCs/>
                <w:sz w:val="24"/>
                <w:szCs w:val="24"/>
              </w:rPr>
              <w:tab/>
            </w:r>
          </w:p>
        </w:tc>
        <w:tc>
          <w:tcPr>
            <w:tcW w:w="1260" w:type="dxa"/>
            <w:vAlign w:val="center"/>
          </w:tcPr>
          <w:p w14:paraId="49952502" w14:textId="77777777" w:rsidR="000E4210" w:rsidRPr="00C26723" w:rsidRDefault="000E4210" w:rsidP="00480E14">
            <w:pPr>
              <w:jc w:val="center"/>
              <w:rPr>
                <w:rFonts w:cs="Times New Roman"/>
                <w:iCs/>
                <w:sz w:val="24"/>
                <w:szCs w:val="24"/>
              </w:rPr>
            </w:pPr>
            <w:r w:rsidRPr="00C26723">
              <w:rPr>
                <w:rFonts w:cs="Times New Roman"/>
                <w:iCs/>
                <w:sz w:val="24"/>
                <w:szCs w:val="24"/>
              </w:rPr>
              <w:t>SM</w:t>
            </w:r>
          </w:p>
        </w:tc>
        <w:tc>
          <w:tcPr>
            <w:tcW w:w="1440" w:type="dxa"/>
            <w:vAlign w:val="center"/>
          </w:tcPr>
          <w:p w14:paraId="0F1CE4CA" w14:textId="77777777" w:rsidR="001F46CD" w:rsidRDefault="000E4210" w:rsidP="00480E14">
            <w:pPr>
              <w:jc w:val="center"/>
              <w:rPr>
                <w:rFonts w:cs="Times New Roman"/>
                <w:iCs/>
                <w:sz w:val="24"/>
                <w:szCs w:val="24"/>
              </w:rPr>
            </w:pPr>
            <w:r w:rsidRPr="00C26723">
              <w:rPr>
                <w:rFonts w:cs="Times New Roman"/>
                <w:iCs/>
                <w:sz w:val="24"/>
                <w:szCs w:val="24"/>
              </w:rPr>
              <w:t>31.12.</w:t>
            </w:r>
          </w:p>
          <w:p w14:paraId="61EF70B7" w14:textId="05790762" w:rsidR="000E4210" w:rsidRPr="00C26723" w:rsidRDefault="000E4210" w:rsidP="00480E14">
            <w:pPr>
              <w:jc w:val="center"/>
              <w:rPr>
                <w:rFonts w:cs="Times New Roman"/>
                <w:iCs/>
                <w:sz w:val="24"/>
                <w:szCs w:val="24"/>
              </w:rPr>
            </w:pPr>
            <w:r w:rsidRPr="00C26723">
              <w:rPr>
                <w:rFonts w:cs="Times New Roman"/>
                <w:iCs/>
                <w:sz w:val="24"/>
                <w:szCs w:val="24"/>
              </w:rPr>
              <w:t>2027.</w:t>
            </w:r>
          </w:p>
        </w:tc>
        <w:tc>
          <w:tcPr>
            <w:tcW w:w="1530" w:type="dxa"/>
          </w:tcPr>
          <w:p w14:paraId="16F46027" w14:textId="77777777" w:rsidR="0052269E" w:rsidRDefault="0052269E" w:rsidP="00EB02E8">
            <w:pPr>
              <w:jc w:val="center"/>
              <w:rPr>
                <w:rFonts w:cs="Times New Roman"/>
                <w:iCs/>
                <w:sz w:val="24"/>
                <w:szCs w:val="24"/>
              </w:rPr>
            </w:pPr>
          </w:p>
          <w:p w14:paraId="0B8FD036" w14:textId="77777777" w:rsidR="0052269E" w:rsidRDefault="0052269E" w:rsidP="00EB02E8">
            <w:pPr>
              <w:jc w:val="center"/>
              <w:rPr>
                <w:rFonts w:cs="Times New Roman"/>
                <w:iCs/>
                <w:sz w:val="24"/>
                <w:szCs w:val="24"/>
              </w:rPr>
            </w:pPr>
          </w:p>
          <w:p w14:paraId="3DCBE852" w14:textId="77777777" w:rsidR="0052269E" w:rsidRDefault="0052269E" w:rsidP="00EB02E8">
            <w:pPr>
              <w:jc w:val="center"/>
              <w:rPr>
                <w:rFonts w:cs="Times New Roman"/>
                <w:iCs/>
                <w:sz w:val="24"/>
                <w:szCs w:val="24"/>
              </w:rPr>
            </w:pPr>
          </w:p>
          <w:p w14:paraId="186F09D0" w14:textId="77777777" w:rsidR="00822946" w:rsidRDefault="00822946" w:rsidP="00EB02E8">
            <w:pPr>
              <w:jc w:val="center"/>
              <w:rPr>
                <w:rFonts w:cs="Times New Roman"/>
                <w:iCs/>
                <w:sz w:val="24"/>
                <w:szCs w:val="24"/>
              </w:rPr>
            </w:pPr>
          </w:p>
          <w:p w14:paraId="3BB0EEE8" w14:textId="47F4E12B" w:rsidR="000E4210" w:rsidRPr="00C26723" w:rsidRDefault="0052269E" w:rsidP="00EB02E8">
            <w:pPr>
              <w:jc w:val="center"/>
              <w:rPr>
                <w:rFonts w:cs="Times New Roman"/>
                <w:iCs/>
                <w:sz w:val="24"/>
                <w:szCs w:val="24"/>
              </w:rPr>
            </w:pPr>
            <w:r w:rsidRPr="00C26723">
              <w:rPr>
                <w:rFonts w:cs="Times New Roman"/>
                <w:iCs/>
                <w:sz w:val="24"/>
                <w:szCs w:val="24"/>
              </w:rPr>
              <w:t>Nav attiecināms</w:t>
            </w:r>
          </w:p>
        </w:tc>
        <w:tc>
          <w:tcPr>
            <w:tcW w:w="2160" w:type="dxa"/>
            <w:gridSpan w:val="2"/>
            <w:vAlign w:val="center"/>
          </w:tcPr>
          <w:p w14:paraId="71ACD7BE" w14:textId="77777777" w:rsidR="00523AE5" w:rsidRDefault="000E4210" w:rsidP="00EB02E8">
            <w:pPr>
              <w:jc w:val="center"/>
              <w:rPr>
                <w:rFonts w:cs="Times New Roman"/>
                <w:iCs/>
                <w:sz w:val="24"/>
                <w:szCs w:val="24"/>
              </w:rPr>
            </w:pPr>
            <w:r w:rsidRPr="00C26723">
              <w:rPr>
                <w:rFonts w:cs="Times New Roman"/>
                <w:iCs/>
                <w:sz w:val="24"/>
                <w:szCs w:val="24"/>
              </w:rPr>
              <w:t xml:space="preserve">Nav </w:t>
            </w:r>
          </w:p>
          <w:p w14:paraId="39C3FDAA" w14:textId="162056C1" w:rsidR="000E4210" w:rsidRPr="00C26723" w:rsidRDefault="000E4210" w:rsidP="00EB02E8">
            <w:pPr>
              <w:jc w:val="center"/>
              <w:rPr>
                <w:rFonts w:cs="Times New Roman"/>
                <w:iCs/>
                <w:sz w:val="24"/>
                <w:szCs w:val="24"/>
              </w:rPr>
            </w:pPr>
            <w:r w:rsidRPr="00C26723">
              <w:rPr>
                <w:rFonts w:cs="Times New Roman"/>
                <w:iCs/>
                <w:sz w:val="24"/>
                <w:szCs w:val="24"/>
              </w:rPr>
              <w:t>attiecināms</w:t>
            </w:r>
          </w:p>
        </w:tc>
      </w:tr>
      <w:tr w:rsidR="00D337CF" w:rsidRPr="00C26723" w14:paraId="76AFD5AA" w14:textId="77777777" w:rsidTr="00523AE5">
        <w:trPr>
          <w:trHeight w:val="646"/>
        </w:trPr>
        <w:tc>
          <w:tcPr>
            <w:tcW w:w="709" w:type="dxa"/>
            <w:vMerge/>
          </w:tcPr>
          <w:p w14:paraId="75AE068A" w14:textId="77777777" w:rsidR="000E4210" w:rsidRPr="00C26723" w:rsidRDefault="000E4210" w:rsidP="00480E14">
            <w:pPr>
              <w:rPr>
                <w:rFonts w:cs="Times New Roman"/>
                <w:b/>
                <w:bCs/>
                <w:iCs/>
                <w:sz w:val="24"/>
                <w:szCs w:val="24"/>
              </w:rPr>
            </w:pPr>
          </w:p>
        </w:tc>
        <w:tc>
          <w:tcPr>
            <w:tcW w:w="1969" w:type="dxa"/>
            <w:gridSpan w:val="2"/>
            <w:vMerge/>
            <w:vAlign w:val="center"/>
          </w:tcPr>
          <w:p w14:paraId="303DCF13" w14:textId="77777777" w:rsidR="000E4210" w:rsidRPr="00C26723" w:rsidRDefault="000E4210" w:rsidP="00480E14">
            <w:pPr>
              <w:jc w:val="center"/>
              <w:rPr>
                <w:rFonts w:cs="Times New Roman"/>
                <w:b/>
                <w:bCs/>
                <w:iCs/>
                <w:sz w:val="24"/>
                <w:szCs w:val="24"/>
              </w:rPr>
            </w:pPr>
          </w:p>
        </w:tc>
        <w:tc>
          <w:tcPr>
            <w:tcW w:w="3690" w:type="dxa"/>
            <w:gridSpan w:val="2"/>
            <w:vAlign w:val="center"/>
          </w:tcPr>
          <w:p w14:paraId="4E3DD7F4" w14:textId="1BBDCB0C" w:rsidR="000E4210" w:rsidRPr="00C26723" w:rsidRDefault="000E4210" w:rsidP="00480E14">
            <w:pPr>
              <w:rPr>
                <w:rFonts w:cs="Times New Roman"/>
                <w:iCs/>
                <w:sz w:val="24"/>
                <w:szCs w:val="24"/>
              </w:rPr>
            </w:pPr>
            <w:r w:rsidRPr="00C26723">
              <w:rPr>
                <w:rFonts w:cs="Times New Roman"/>
                <w:iCs/>
                <w:sz w:val="24"/>
                <w:szCs w:val="24"/>
              </w:rPr>
              <w:t xml:space="preserve">4.1. Ar mērķi uzlabot informācijas apmaiņu un nozarei aktuālu problēmu risināšanu, </w:t>
            </w:r>
            <w:r w:rsidR="00413770">
              <w:rPr>
                <w:rFonts w:cs="Times New Roman"/>
                <w:iCs/>
                <w:sz w:val="24"/>
                <w:szCs w:val="24"/>
              </w:rPr>
              <w:t>SM</w:t>
            </w:r>
            <w:r w:rsidRPr="00C26723">
              <w:rPr>
                <w:rFonts w:cs="Times New Roman"/>
                <w:iCs/>
                <w:sz w:val="24"/>
                <w:szCs w:val="24"/>
              </w:rPr>
              <w:t xml:space="preserve"> LPKC ietvaros veido nozares ekspertu darba grupu, lai risinātu nozarei aktuālo problemātiku, t.sk. jautājumus saistībā ar:</w:t>
            </w:r>
          </w:p>
          <w:p w14:paraId="3592937E" w14:textId="77777777" w:rsidR="000E4210" w:rsidRPr="00C26723" w:rsidRDefault="000E4210" w:rsidP="00480E14">
            <w:pPr>
              <w:rPr>
                <w:rFonts w:cs="Times New Roman"/>
                <w:iCs/>
                <w:sz w:val="24"/>
                <w:szCs w:val="24"/>
              </w:rPr>
            </w:pPr>
            <w:r w:rsidRPr="00C26723">
              <w:rPr>
                <w:rFonts w:cs="Times New Roman"/>
                <w:iCs/>
                <w:sz w:val="24"/>
                <w:szCs w:val="24"/>
              </w:rPr>
              <w:t>a. valsts atbalsta programmas nosacījumu izstrādi, īstenošanu un uzraudzību “pēdējās jūdzes” infrastruktūras projektu attīstībai,</w:t>
            </w:r>
          </w:p>
          <w:p w14:paraId="5331192C" w14:textId="77777777" w:rsidR="000E4210" w:rsidRPr="00C26723" w:rsidRDefault="000E4210" w:rsidP="00480E14">
            <w:pPr>
              <w:rPr>
                <w:rFonts w:cs="Times New Roman"/>
                <w:iCs/>
                <w:sz w:val="24"/>
                <w:szCs w:val="24"/>
              </w:rPr>
            </w:pPr>
            <w:r w:rsidRPr="00C26723">
              <w:rPr>
                <w:rFonts w:cs="Times New Roman"/>
                <w:iCs/>
                <w:sz w:val="24"/>
                <w:szCs w:val="24"/>
              </w:rPr>
              <w:t>b. nozares sadarbības modeli;</w:t>
            </w:r>
          </w:p>
          <w:p w14:paraId="1D9F8301" w14:textId="77777777" w:rsidR="000E4210" w:rsidRPr="00C26723" w:rsidRDefault="000E4210" w:rsidP="00480E14">
            <w:pPr>
              <w:rPr>
                <w:rFonts w:cs="Times New Roman"/>
                <w:iCs/>
                <w:sz w:val="24"/>
                <w:szCs w:val="24"/>
              </w:rPr>
            </w:pPr>
            <w:r w:rsidRPr="00C26723">
              <w:rPr>
                <w:rFonts w:cs="Times New Roman"/>
                <w:iCs/>
                <w:sz w:val="24"/>
                <w:szCs w:val="24"/>
              </w:rPr>
              <w:t>c. radio un TV apraidi,</w:t>
            </w:r>
          </w:p>
          <w:p w14:paraId="0B7184EC" w14:textId="77777777" w:rsidR="000E4210" w:rsidRPr="00C26723" w:rsidRDefault="000E4210" w:rsidP="00480E14">
            <w:pPr>
              <w:rPr>
                <w:rFonts w:cs="Times New Roman"/>
                <w:iCs/>
                <w:sz w:val="24"/>
                <w:szCs w:val="24"/>
              </w:rPr>
            </w:pPr>
            <w:r w:rsidRPr="00C26723">
              <w:rPr>
                <w:rFonts w:cs="Times New Roman"/>
                <w:iCs/>
                <w:sz w:val="24"/>
                <w:szCs w:val="24"/>
              </w:rPr>
              <w:t>d. izglītības un izpētes un attīstības aspektiem,</w:t>
            </w:r>
          </w:p>
          <w:p w14:paraId="1D05171F" w14:textId="77777777" w:rsidR="000E4210" w:rsidRPr="00C26723" w:rsidRDefault="000E4210" w:rsidP="00480E14">
            <w:pPr>
              <w:rPr>
                <w:rFonts w:cs="Times New Roman"/>
                <w:iCs/>
                <w:sz w:val="24"/>
                <w:szCs w:val="24"/>
              </w:rPr>
            </w:pPr>
            <w:r w:rsidRPr="00C26723">
              <w:rPr>
                <w:rFonts w:cs="Times New Roman"/>
                <w:iCs/>
                <w:sz w:val="24"/>
                <w:szCs w:val="24"/>
              </w:rPr>
              <w:t>e. 5G attīstības ceļa karti;</w:t>
            </w:r>
          </w:p>
          <w:p w14:paraId="6754BB61" w14:textId="77777777" w:rsidR="000E4210" w:rsidRPr="00C26723" w:rsidRDefault="000E4210" w:rsidP="00480E14">
            <w:pPr>
              <w:rPr>
                <w:rFonts w:cs="Times New Roman"/>
                <w:iCs/>
                <w:sz w:val="24"/>
                <w:szCs w:val="24"/>
              </w:rPr>
            </w:pPr>
            <w:r w:rsidRPr="00C26723">
              <w:rPr>
                <w:rFonts w:cs="Times New Roman"/>
                <w:iCs/>
                <w:sz w:val="24"/>
                <w:szCs w:val="24"/>
              </w:rPr>
              <w:t xml:space="preserve">f. regulējuma izstrādi par interneta adrešu bloķēšanu, kā arī citiem normatīvos aktos paredzētajiem pieprasījumiem elektronisko sakaru </w:t>
            </w:r>
            <w:r w:rsidRPr="00C26723">
              <w:rPr>
                <w:rFonts w:cs="Times New Roman"/>
                <w:iCs/>
                <w:sz w:val="24"/>
                <w:szCs w:val="24"/>
              </w:rPr>
              <w:lastRenderedPageBreak/>
              <w:t>komersantiem paredzēt vienotu formu un kārtību;</w:t>
            </w:r>
          </w:p>
          <w:p w14:paraId="38A55E24" w14:textId="77777777" w:rsidR="000E4210" w:rsidRPr="00C26723" w:rsidRDefault="000E4210" w:rsidP="00480E14">
            <w:pPr>
              <w:rPr>
                <w:rFonts w:cs="Times New Roman"/>
                <w:iCs/>
                <w:sz w:val="24"/>
                <w:szCs w:val="24"/>
              </w:rPr>
            </w:pPr>
            <w:r w:rsidRPr="00C26723">
              <w:rPr>
                <w:rFonts w:cs="Times New Roman"/>
                <w:iCs/>
                <w:sz w:val="24"/>
                <w:szCs w:val="24"/>
              </w:rPr>
              <w:t>g. citiem aktuāliem nozares jautājumiem.</w:t>
            </w:r>
          </w:p>
          <w:p w14:paraId="3B19661E" w14:textId="5B2344C1" w:rsidR="000E4210" w:rsidRPr="00C26723" w:rsidRDefault="00413770" w:rsidP="00480E14">
            <w:pPr>
              <w:rPr>
                <w:rFonts w:cs="Times New Roman"/>
                <w:iCs/>
                <w:sz w:val="24"/>
                <w:szCs w:val="24"/>
              </w:rPr>
            </w:pPr>
            <w:r>
              <w:rPr>
                <w:rFonts w:cs="Times New Roman"/>
                <w:iCs/>
                <w:sz w:val="24"/>
                <w:szCs w:val="24"/>
              </w:rPr>
              <w:t>SM</w:t>
            </w:r>
            <w:r w:rsidR="000E4210" w:rsidRPr="00C26723">
              <w:rPr>
                <w:rFonts w:cs="Times New Roman"/>
                <w:iCs/>
                <w:sz w:val="24"/>
                <w:szCs w:val="24"/>
              </w:rPr>
              <w:t xml:space="preserve"> organizējot LPKC ekspertu darba grupu, par darba kārtību vienojoties ar deleģētajām personām pirms sanāksmes, sasaukt darba grupu vismaz reizi ceturksnī, bet vajadzības gadījumā citos termiņos, par kuriem panākta vienošanās darba grupā.</w:t>
            </w:r>
          </w:p>
        </w:tc>
        <w:tc>
          <w:tcPr>
            <w:tcW w:w="1890" w:type="dxa"/>
            <w:vAlign w:val="center"/>
          </w:tcPr>
          <w:p w14:paraId="586F5AF9" w14:textId="77777777" w:rsidR="000E4210" w:rsidRPr="00C26723" w:rsidRDefault="000E4210" w:rsidP="00480E14">
            <w:pPr>
              <w:rPr>
                <w:rFonts w:cs="Times New Roman"/>
                <w:iCs/>
                <w:sz w:val="24"/>
                <w:szCs w:val="24"/>
              </w:rPr>
            </w:pPr>
            <w:r w:rsidRPr="00C26723">
              <w:rPr>
                <w:rFonts w:cs="Times New Roman"/>
                <w:iCs/>
                <w:sz w:val="24"/>
                <w:szCs w:val="24"/>
              </w:rPr>
              <w:lastRenderedPageBreak/>
              <w:t>Vismaz 4 sanāksmes gadā</w:t>
            </w:r>
          </w:p>
        </w:tc>
        <w:tc>
          <w:tcPr>
            <w:tcW w:w="1260" w:type="dxa"/>
            <w:vAlign w:val="center"/>
          </w:tcPr>
          <w:p w14:paraId="4301E6A3" w14:textId="77777777" w:rsidR="000E4210" w:rsidRPr="00C26723" w:rsidRDefault="000E4210" w:rsidP="00480E14">
            <w:pPr>
              <w:jc w:val="center"/>
              <w:rPr>
                <w:rFonts w:cs="Times New Roman"/>
                <w:iCs/>
                <w:sz w:val="24"/>
                <w:szCs w:val="24"/>
              </w:rPr>
            </w:pPr>
            <w:r w:rsidRPr="00C26723">
              <w:rPr>
                <w:rFonts w:cs="Times New Roman"/>
                <w:iCs/>
                <w:sz w:val="24"/>
                <w:szCs w:val="24"/>
              </w:rPr>
              <w:t>SM</w:t>
            </w:r>
          </w:p>
        </w:tc>
        <w:tc>
          <w:tcPr>
            <w:tcW w:w="1440" w:type="dxa"/>
            <w:vAlign w:val="center"/>
          </w:tcPr>
          <w:p w14:paraId="66545DE0" w14:textId="77777777" w:rsidR="001F46CD" w:rsidRDefault="000E4210" w:rsidP="00480E14">
            <w:pPr>
              <w:jc w:val="center"/>
              <w:rPr>
                <w:rFonts w:cs="Times New Roman"/>
                <w:iCs/>
                <w:sz w:val="24"/>
                <w:szCs w:val="24"/>
              </w:rPr>
            </w:pPr>
            <w:r w:rsidRPr="00C26723">
              <w:rPr>
                <w:rFonts w:cs="Times New Roman"/>
                <w:iCs/>
                <w:sz w:val="24"/>
                <w:szCs w:val="24"/>
              </w:rPr>
              <w:t>31.12.</w:t>
            </w:r>
          </w:p>
          <w:p w14:paraId="1C97B576" w14:textId="59D1F297" w:rsidR="000E4210" w:rsidRPr="00C26723" w:rsidRDefault="000E4210" w:rsidP="00480E14">
            <w:pPr>
              <w:jc w:val="center"/>
              <w:rPr>
                <w:rFonts w:cs="Times New Roman"/>
                <w:iCs/>
                <w:sz w:val="24"/>
                <w:szCs w:val="24"/>
              </w:rPr>
            </w:pPr>
            <w:r w:rsidRPr="00C26723">
              <w:rPr>
                <w:rFonts w:cs="Times New Roman"/>
                <w:iCs/>
                <w:sz w:val="24"/>
                <w:szCs w:val="24"/>
              </w:rPr>
              <w:t>2027.</w:t>
            </w:r>
          </w:p>
        </w:tc>
        <w:tc>
          <w:tcPr>
            <w:tcW w:w="1530" w:type="dxa"/>
          </w:tcPr>
          <w:p w14:paraId="7BC92F21" w14:textId="77777777" w:rsidR="0052269E" w:rsidRDefault="0052269E" w:rsidP="00EB02E8">
            <w:pPr>
              <w:jc w:val="center"/>
              <w:rPr>
                <w:rFonts w:cs="Times New Roman"/>
                <w:iCs/>
                <w:sz w:val="24"/>
                <w:szCs w:val="24"/>
              </w:rPr>
            </w:pPr>
          </w:p>
          <w:p w14:paraId="5ACF906E" w14:textId="77777777" w:rsidR="0052269E" w:rsidRDefault="0052269E" w:rsidP="00EB02E8">
            <w:pPr>
              <w:jc w:val="center"/>
              <w:rPr>
                <w:rFonts w:cs="Times New Roman"/>
                <w:iCs/>
                <w:sz w:val="24"/>
                <w:szCs w:val="24"/>
              </w:rPr>
            </w:pPr>
          </w:p>
          <w:p w14:paraId="37082F04" w14:textId="77777777" w:rsidR="0052269E" w:rsidRDefault="0052269E" w:rsidP="00EB02E8">
            <w:pPr>
              <w:jc w:val="center"/>
              <w:rPr>
                <w:rFonts w:cs="Times New Roman"/>
                <w:iCs/>
                <w:sz w:val="24"/>
                <w:szCs w:val="24"/>
              </w:rPr>
            </w:pPr>
          </w:p>
          <w:p w14:paraId="607B0545" w14:textId="77777777" w:rsidR="0052269E" w:rsidRDefault="0052269E" w:rsidP="00EB02E8">
            <w:pPr>
              <w:jc w:val="center"/>
              <w:rPr>
                <w:rFonts w:cs="Times New Roman"/>
                <w:iCs/>
                <w:sz w:val="24"/>
                <w:szCs w:val="24"/>
              </w:rPr>
            </w:pPr>
          </w:p>
          <w:p w14:paraId="5A5D0335" w14:textId="77777777" w:rsidR="00523AE5" w:rsidRDefault="00523AE5" w:rsidP="00EB02E8">
            <w:pPr>
              <w:jc w:val="center"/>
              <w:rPr>
                <w:rFonts w:cs="Times New Roman"/>
                <w:iCs/>
                <w:sz w:val="24"/>
                <w:szCs w:val="24"/>
              </w:rPr>
            </w:pPr>
          </w:p>
          <w:p w14:paraId="2E09197E" w14:textId="77777777" w:rsidR="00523AE5" w:rsidRDefault="00523AE5" w:rsidP="00EB02E8">
            <w:pPr>
              <w:jc w:val="center"/>
              <w:rPr>
                <w:rFonts w:cs="Times New Roman"/>
                <w:iCs/>
                <w:sz w:val="24"/>
                <w:szCs w:val="24"/>
              </w:rPr>
            </w:pPr>
          </w:p>
          <w:p w14:paraId="6A50DF2F" w14:textId="77777777" w:rsidR="00523AE5" w:rsidRDefault="00523AE5" w:rsidP="00EB02E8">
            <w:pPr>
              <w:jc w:val="center"/>
              <w:rPr>
                <w:rFonts w:cs="Times New Roman"/>
                <w:iCs/>
                <w:sz w:val="24"/>
                <w:szCs w:val="24"/>
              </w:rPr>
            </w:pPr>
          </w:p>
          <w:p w14:paraId="456FA564" w14:textId="77777777" w:rsidR="00523AE5" w:rsidRDefault="00523AE5" w:rsidP="00EB02E8">
            <w:pPr>
              <w:jc w:val="center"/>
              <w:rPr>
                <w:rFonts w:cs="Times New Roman"/>
                <w:iCs/>
                <w:sz w:val="24"/>
                <w:szCs w:val="24"/>
              </w:rPr>
            </w:pPr>
          </w:p>
          <w:p w14:paraId="58107DCD" w14:textId="77777777" w:rsidR="00AF5054" w:rsidRDefault="00AF5054" w:rsidP="00EB02E8">
            <w:pPr>
              <w:jc w:val="center"/>
              <w:rPr>
                <w:rFonts w:cs="Times New Roman"/>
                <w:iCs/>
                <w:sz w:val="24"/>
                <w:szCs w:val="24"/>
              </w:rPr>
            </w:pPr>
          </w:p>
          <w:p w14:paraId="3348A2AC" w14:textId="77777777" w:rsidR="00AF5054" w:rsidRDefault="00AF5054" w:rsidP="00EB02E8">
            <w:pPr>
              <w:jc w:val="center"/>
              <w:rPr>
                <w:rFonts w:cs="Times New Roman"/>
                <w:iCs/>
                <w:sz w:val="24"/>
                <w:szCs w:val="24"/>
              </w:rPr>
            </w:pPr>
          </w:p>
          <w:p w14:paraId="0E75017B" w14:textId="7AB9D00E" w:rsidR="000E4210" w:rsidRPr="00C26723" w:rsidRDefault="0052269E" w:rsidP="00EB02E8">
            <w:pPr>
              <w:jc w:val="center"/>
              <w:rPr>
                <w:rFonts w:cs="Times New Roman"/>
                <w:iCs/>
                <w:sz w:val="24"/>
                <w:szCs w:val="24"/>
              </w:rPr>
            </w:pPr>
            <w:r w:rsidRPr="00C26723">
              <w:rPr>
                <w:rFonts w:cs="Times New Roman"/>
                <w:iCs/>
                <w:sz w:val="24"/>
                <w:szCs w:val="24"/>
              </w:rPr>
              <w:t>Nav attiecināms</w:t>
            </w:r>
          </w:p>
        </w:tc>
        <w:tc>
          <w:tcPr>
            <w:tcW w:w="2160" w:type="dxa"/>
            <w:gridSpan w:val="2"/>
            <w:vAlign w:val="center"/>
          </w:tcPr>
          <w:p w14:paraId="6346B01E" w14:textId="77777777" w:rsidR="00523AE5" w:rsidRDefault="00523AE5" w:rsidP="00EB02E8">
            <w:pPr>
              <w:jc w:val="center"/>
              <w:rPr>
                <w:rFonts w:cs="Times New Roman"/>
                <w:iCs/>
                <w:sz w:val="24"/>
                <w:szCs w:val="24"/>
              </w:rPr>
            </w:pPr>
          </w:p>
          <w:p w14:paraId="54F9BE19" w14:textId="7A13C3AD" w:rsidR="00523AE5" w:rsidRDefault="000E4210" w:rsidP="00EB02E8">
            <w:pPr>
              <w:jc w:val="center"/>
              <w:rPr>
                <w:rFonts w:cs="Times New Roman"/>
                <w:iCs/>
                <w:sz w:val="24"/>
                <w:szCs w:val="24"/>
              </w:rPr>
            </w:pPr>
            <w:r w:rsidRPr="00C26723">
              <w:rPr>
                <w:rFonts w:cs="Times New Roman"/>
                <w:iCs/>
                <w:sz w:val="24"/>
                <w:szCs w:val="24"/>
              </w:rPr>
              <w:t xml:space="preserve">Nav </w:t>
            </w:r>
          </w:p>
          <w:p w14:paraId="03192512" w14:textId="4904B753" w:rsidR="000E4210" w:rsidRPr="00C26723" w:rsidRDefault="000E4210" w:rsidP="00EB02E8">
            <w:pPr>
              <w:jc w:val="center"/>
              <w:rPr>
                <w:rFonts w:cs="Times New Roman"/>
                <w:iCs/>
                <w:sz w:val="24"/>
                <w:szCs w:val="24"/>
              </w:rPr>
            </w:pPr>
            <w:r w:rsidRPr="00C26723">
              <w:rPr>
                <w:rFonts w:cs="Times New Roman"/>
                <w:iCs/>
                <w:sz w:val="24"/>
                <w:szCs w:val="24"/>
              </w:rPr>
              <w:t>attiecināms</w:t>
            </w:r>
          </w:p>
        </w:tc>
      </w:tr>
      <w:tr w:rsidR="00D337CF" w:rsidRPr="00C26723" w14:paraId="08637F1A" w14:textId="77777777" w:rsidTr="00523AE5">
        <w:trPr>
          <w:trHeight w:val="646"/>
        </w:trPr>
        <w:tc>
          <w:tcPr>
            <w:tcW w:w="709" w:type="dxa"/>
            <w:vMerge/>
          </w:tcPr>
          <w:p w14:paraId="52A4C874" w14:textId="77777777" w:rsidR="000E4210" w:rsidRPr="00C26723" w:rsidRDefault="000E4210" w:rsidP="00480E14">
            <w:pPr>
              <w:rPr>
                <w:rFonts w:cs="Times New Roman"/>
                <w:b/>
                <w:bCs/>
                <w:iCs/>
                <w:sz w:val="24"/>
                <w:szCs w:val="24"/>
              </w:rPr>
            </w:pPr>
          </w:p>
        </w:tc>
        <w:tc>
          <w:tcPr>
            <w:tcW w:w="1969" w:type="dxa"/>
            <w:gridSpan w:val="2"/>
            <w:vMerge/>
          </w:tcPr>
          <w:p w14:paraId="16AAF810" w14:textId="77777777" w:rsidR="000E4210" w:rsidRPr="00C26723" w:rsidRDefault="000E4210" w:rsidP="00480E14">
            <w:pPr>
              <w:rPr>
                <w:rFonts w:cs="Times New Roman"/>
                <w:b/>
                <w:bCs/>
                <w:iCs/>
                <w:sz w:val="24"/>
                <w:szCs w:val="24"/>
              </w:rPr>
            </w:pPr>
          </w:p>
        </w:tc>
        <w:tc>
          <w:tcPr>
            <w:tcW w:w="3690" w:type="dxa"/>
            <w:gridSpan w:val="2"/>
            <w:vAlign w:val="center"/>
          </w:tcPr>
          <w:p w14:paraId="37FB4332" w14:textId="73117F32" w:rsidR="000E4210" w:rsidRPr="00C26723" w:rsidRDefault="000E4210" w:rsidP="00480E14">
            <w:pPr>
              <w:rPr>
                <w:rFonts w:cs="Times New Roman"/>
                <w:iCs/>
                <w:sz w:val="24"/>
                <w:szCs w:val="24"/>
              </w:rPr>
            </w:pPr>
            <w:r w:rsidRPr="00C26723">
              <w:rPr>
                <w:rFonts w:cs="Times New Roman"/>
                <w:iCs/>
                <w:sz w:val="24"/>
                <w:szCs w:val="24"/>
              </w:rPr>
              <w:t>4.2. Balstoties uz </w:t>
            </w:r>
            <w:hyperlink r:id="rId33" w:anchor="p4.1" w:history="1">
              <w:r w:rsidRPr="00C26723">
                <w:rPr>
                  <w:rStyle w:val="Hyperlink"/>
                  <w:rFonts w:cs="Times New Roman"/>
                  <w:iCs/>
                  <w:color w:val="auto"/>
                  <w:sz w:val="24"/>
                  <w:szCs w:val="24"/>
                </w:rPr>
                <w:t>4.1</w:t>
              </w:r>
            </w:hyperlink>
            <w:r w:rsidRPr="00C26723">
              <w:rPr>
                <w:rFonts w:cs="Times New Roman"/>
                <w:iCs/>
                <w:sz w:val="24"/>
                <w:szCs w:val="24"/>
              </w:rPr>
              <w:t xml:space="preserve">. punktā minētās darba grupas rezultātiem un risināmo jautājumu būtību, </w:t>
            </w:r>
            <w:r w:rsidR="00413770">
              <w:rPr>
                <w:rFonts w:cs="Times New Roman"/>
                <w:iCs/>
                <w:sz w:val="24"/>
                <w:szCs w:val="24"/>
              </w:rPr>
              <w:t>SM</w:t>
            </w:r>
            <w:r w:rsidRPr="00C26723">
              <w:rPr>
                <w:rFonts w:cs="Times New Roman"/>
                <w:iCs/>
                <w:sz w:val="24"/>
                <w:szCs w:val="24"/>
              </w:rPr>
              <w:t xml:space="preserve"> līdz 2023. gada 1. jūlijam iesniedz </w:t>
            </w:r>
            <w:r>
              <w:rPr>
                <w:rFonts w:cs="Times New Roman"/>
                <w:iCs/>
                <w:sz w:val="24"/>
                <w:szCs w:val="24"/>
              </w:rPr>
              <w:t>MK</w:t>
            </w:r>
            <w:r w:rsidRPr="00C26723">
              <w:rPr>
                <w:rFonts w:cs="Times New Roman"/>
                <w:iCs/>
                <w:sz w:val="24"/>
                <w:szCs w:val="24"/>
              </w:rPr>
              <w:t xml:space="preserve"> priekšlikumus grozījumiem Elektronisko sakaru nozares attīstības plānā 2021.-2027. gadam.</w:t>
            </w:r>
          </w:p>
        </w:tc>
        <w:tc>
          <w:tcPr>
            <w:tcW w:w="1890" w:type="dxa"/>
            <w:vAlign w:val="center"/>
          </w:tcPr>
          <w:p w14:paraId="3D4DB6A5" w14:textId="55E7F090" w:rsidR="000E4210" w:rsidRPr="00C26723" w:rsidRDefault="000E4210" w:rsidP="00480E14">
            <w:pPr>
              <w:rPr>
                <w:rFonts w:cs="Times New Roman"/>
                <w:sz w:val="24"/>
                <w:szCs w:val="24"/>
              </w:rPr>
            </w:pPr>
            <w:r w:rsidRPr="00C26723">
              <w:rPr>
                <w:rFonts w:cs="Times New Roman"/>
                <w:sz w:val="24"/>
                <w:szCs w:val="24"/>
              </w:rPr>
              <w:t xml:space="preserve">Iesniegti </w:t>
            </w:r>
            <w:r>
              <w:rPr>
                <w:rFonts w:cs="Times New Roman"/>
                <w:sz w:val="24"/>
                <w:szCs w:val="24"/>
              </w:rPr>
              <w:t>MK</w:t>
            </w:r>
            <w:r w:rsidRPr="00C26723">
              <w:rPr>
                <w:rFonts w:cs="Times New Roman"/>
                <w:sz w:val="24"/>
                <w:szCs w:val="24"/>
              </w:rPr>
              <w:t xml:space="preserve"> priekšlikumi grozījumiem Elektronisko sakaru nozares attīstības plānā 2021.</w:t>
            </w:r>
            <w:r w:rsidRPr="00C26723">
              <w:rPr>
                <w:sz w:val="24"/>
                <w:szCs w:val="24"/>
              </w:rPr>
              <w:t>–</w:t>
            </w:r>
            <w:r w:rsidRPr="00C26723">
              <w:rPr>
                <w:rFonts w:cs="Times New Roman"/>
                <w:sz w:val="24"/>
                <w:szCs w:val="24"/>
              </w:rPr>
              <w:t>2027. gadam.</w:t>
            </w:r>
          </w:p>
        </w:tc>
        <w:tc>
          <w:tcPr>
            <w:tcW w:w="1260" w:type="dxa"/>
            <w:vAlign w:val="center"/>
          </w:tcPr>
          <w:p w14:paraId="6964BDD7" w14:textId="77777777" w:rsidR="000E4210" w:rsidRPr="00C26723" w:rsidRDefault="000E4210" w:rsidP="00480E14">
            <w:pPr>
              <w:jc w:val="center"/>
              <w:rPr>
                <w:rFonts w:cs="Times New Roman"/>
                <w:iCs/>
                <w:sz w:val="24"/>
                <w:szCs w:val="24"/>
              </w:rPr>
            </w:pPr>
            <w:r w:rsidRPr="00C26723">
              <w:rPr>
                <w:rFonts w:cs="Times New Roman"/>
                <w:iCs/>
                <w:sz w:val="24"/>
                <w:szCs w:val="24"/>
              </w:rPr>
              <w:t>SM</w:t>
            </w:r>
          </w:p>
        </w:tc>
        <w:tc>
          <w:tcPr>
            <w:tcW w:w="1440" w:type="dxa"/>
            <w:vAlign w:val="center"/>
          </w:tcPr>
          <w:p w14:paraId="2F7BA844" w14:textId="77777777" w:rsidR="001F46CD" w:rsidRDefault="000E4210" w:rsidP="00480E14">
            <w:pPr>
              <w:jc w:val="center"/>
              <w:rPr>
                <w:rFonts w:cs="Times New Roman"/>
                <w:iCs/>
                <w:sz w:val="24"/>
                <w:szCs w:val="24"/>
              </w:rPr>
            </w:pPr>
            <w:r w:rsidRPr="00C26723">
              <w:rPr>
                <w:rFonts w:cs="Times New Roman"/>
                <w:iCs/>
                <w:sz w:val="24"/>
                <w:szCs w:val="24"/>
              </w:rPr>
              <w:t>01.07.</w:t>
            </w:r>
          </w:p>
          <w:p w14:paraId="0ADF6528" w14:textId="34A16A66" w:rsidR="000E4210" w:rsidRPr="00C26723" w:rsidRDefault="000E4210" w:rsidP="00480E14">
            <w:pPr>
              <w:jc w:val="center"/>
              <w:rPr>
                <w:rFonts w:cs="Times New Roman"/>
                <w:iCs/>
                <w:sz w:val="24"/>
                <w:szCs w:val="24"/>
              </w:rPr>
            </w:pPr>
            <w:r w:rsidRPr="00C26723">
              <w:rPr>
                <w:rFonts w:cs="Times New Roman"/>
                <w:iCs/>
                <w:sz w:val="24"/>
                <w:szCs w:val="24"/>
              </w:rPr>
              <w:t>2023.</w:t>
            </w:r>
          </w:p>
        </w:tc>
        <w:tc>
          <w:tcPr>
            <w:tcW w:w="1530" w:type="dxa"/>
          </w:tcPr>
          <w:p w14:paraId="0C0E65BF" w14:textId="77777777" w:rsidR="0052269E" w:rsidRDefault="0052269E" w:rsidP="00EB02E8">
            <w:pPr>
              <w:jc w:val="center"/>
              <w:rPr>
                <w:rFonts w:cs="Times New Roman"/>
                <w:iCs/>
                <w:sz w:val="24"/>
                <w:szCs w:val="24"/>
              </w:rPr>
            </w:pPr>
          </w:p>
          <w:p w14:paraId="05D485A2" w14:textId="77777777" w:rsidR="0052269E" w:rsidRDefault="0052269E" w:rsidP="00EB02E8">
            <w:pPr>
              <w:jc w:val="center"/>
              <w:rPr>
                <w:rFonts w:cs="Times New Roman"/>
                <w:iCs/>
                <w:sz w:val="24"/>
                <w:szCs w:val="24"/>
              </w:rPr>
            </w:pPr>
          </w:p>
          <w:p w14:paraId="3971E25C" w14:textId="77777777" w:rsidR="0052269E" w:rsidRDefault="0052269E" w:rsidP="00EB02E8">
            <w:pPr>
              <w:jc w:val="center"/>
              <w:rPr>
                <w:rFonts w:cs="Times New Roman"/>
                <w:iCs/>
                <w:sz w:val="24"/>
                <w:szCs w:val="24"/>
              </w:rPr>
            </w:pPr>
          </w:p>
          <w:p w14:paraId="7ED162EA" w14:textId="77777777" w:rsidR="00523AE5" w:rsidRDefault="00523AE5" w:rsidP="00523AE5">
            <w:pPr>
              <w:rPr>
                <w:rFonts w:cs="Times New Roman"/>
                <w:iCs/>
                <w:sz w:val="24"/>
                <w:szCs w:val="24"/>
              </w:rPr>
            </w:pPr>
          </w:p>
          <w:p w14:paraId="5D8760A2" w14:textId="0F2AFA4F" w:rsidR="000E4210" w:rsidRPr="00C26723" w:rsidRDefault="0052269E" w:rsidP="00523AE5">
            <w:pPr>
              <w:jc w:val="center"/>
              <w:rPr>
                <w:rFonts w:cs="Times New Roman"/>
                <w:iCs/>
                <w:sz w:val="24"/>
                <w:szCs w:val="24"/>
              </w:rPr>
            </w:pPr>
            <w:r w:rsidRPr="00C26723">
              <w:rPr>
                <w:rFonts w:cs="Times New Roman"/>
                <w:iCs/>
                <w:sz w:val="24"/>
                <w:szCs w:val="24"/>
              </w:rPr>
              <w:t>Nav attiecināms</w:t>
            </w:r>
          </w:p>
        </w:tc>
        <w:tc>
          <w:tcPr>
            <w:tcW w:w="2160" w:type="dxa"/>
            <w:gridSpan w:val="2"/>
            <w:vAlign w:val="center"/>
          </w:tcPr>
          <w:p w14:paraId="6317131A" w14:textId="77777777" w:rsidR="00523AE5" w:rsidRDefault="00523AE5" w:rsidP="00EB02E8">
            <w:pPr>
              <w:jc w:val="center"/>
              <w:rPr>
                <w:rFonts w:cs="Times New Roman"/>
                <w:iCs/>
                <w:sz w:val="24"/>
                <w:szCs w:val="24"/>
              </w:rPr>
            </w:pPr>
          </w:p>
          <w:p w14:paraId="23B73387" w14:textId="496C842A" w:rsidR="00523AE5" w:rsidRDefault="000E4210" w:rsidP="00EB02E8">
            <w:pPr>
              <w:jc w:val="center"/>
              <w:rPr>
                <w:rFonts w:cs="Times New Roman"/>
                <w:iCs/>
                <w:sz w:val="24"/>
                <w:szCs w:val="24"/>
              </w:rPr>
            </w:pPr>
            <w:r w:rsidRPr="00C26723">
              <w:rPr>
                <w:rFonts w:cs="Times New Roman"/>
                <w:iCs/>
                <w:sz w:val="24"/>
                <w:szCs w:val="24"/>
              </w:rPr>
              <w:t xml:space="preserve">Nav </w:t>
            </w:r>
          </w:p>
          <w:p w14:paraId="37385D63" w14:textId="4AE3E439" w:rsidR="000E4210" w:rsidRPr="00C26723" w:rsidRDefault="000E4210" w:rsidP="00EB02E8">
            <w:pPr>
              <w:jc w:val="center"/>
              <w:rPr>
                <w:rFonts w:cs="Times New Roman"/>
                <w:iCs/>
                <w:sz w:val="24"/>
                <w:szCs w:val="24"/>
              </w:rPr>
            </w:pPr>
            <w:r w:rsidRPr="00C26723">
              <w:rPr>
                <w:rFonts w:cs="Times New Roman"/>
                <w:iCs/>
                <w:sz w:val="24"/>
                <w:szCs w:val="24"/>
              </w:rPr>
              <w:t>attiecināms</w:t>
            </w:r>
          </w:p>
        </w:tc>
      </w:tr>
      <w:tr w:rsidR="000E4210" w:rsidRPr="00C26723" w14:paraId="32EB3B6F" w14:textId="77777777" w:rsidTr="00AB25FB">
        <w:trPr>
          <w:trHeight w:val="646"/>
        </w:trPr>
        <w:tc>
          <w:tcPr>
            <w:tcW w:w="1559" w:type="dxa"/>
            <w:gridSpan w:val="2"/>
          </w:tcPr>
          <w:p w14:paraId="6A2AAD3B" w14:textId="77777777" w:rsidR="000E4210" w:rsidRPr="00C26723" w:rsidRDefault="000E4210" w:rsidP="00480E14">
            <w:pPr>
              <w:jc w:val="center"/>
              <w:rPr>
                <w:rFonts w:cs="Times New Roman"/>
                <w:b/>
                <w:bCs/>
                <w:sz w:val="24"/>
                <w:szCs w:val="24"/>
              </w:rPr>
            </w:pPr>
          </w:p>
        </w:tc>
        <w:tc>
          <w:tcPr>
            <w:tcW w:w="13089" w:type="dxa"/>
            <w:gridSpan w:val="9"/>
          </w:tcPr>
          <w:p w14:paraId="6C0FBDA4" w14:textId="31B79061" w:rsidR="000E4210" w:rsidRPr="00C26723" w:rsidRDefault="000E4210" w:rsidP="00480E14">
            <w:pPr>
              <w:jc w:val="center"/>
              <w:rPr>
                <w:rFonts w:cs="Times New Roman"/>
                <w:iCs/>
                <w:sz w:val="18"/>
                <w:szCs w:val="18"/>
              </w:rPr>
            </w:pPr>
            <w:r w:rsidRPr="00C26723">
              <w:rPr>
                <w:rFonts w:cs="Times New Roman"/>
                <w:b/>
                <w:bCs/>
                <w:sz w:val="24"/>
                <w:szCs w:val="24"/>
              </w:rPr>
              <w:t>Informācija par izpildi</w:t>
            </w:r>
          </w:p>
        </w:tc>
      </w:tr>
      <w:tr w:rsidR="000E4210" w:rsidRPr="00C26723" w14:paraId="480271BF" w14:textId="77777777" w:rsidTr="00AB25FB">
        <w:trPr>
          <w:trHeight w:val="646"/>
        </w:trPr>
        <w:tc>
          <w:tcPr>
            <w:tcW w:w="1559" w:type="dxa"/>
            <w:gridSpan w:val="2"/>
          </w:tcPr>
          <w:p w14:paraId="3BF82D2E" w14:textId="77777777" w:rsidR="000E4210" w:rsidRPr="00C26723" w:rsidRDefault="000E4210" w:rsidP="00480E14">
            <w:pPr>
              <w:rPr>
                <w:rFonts w:cs="Times New Roman"/>
                <w:b/>
                <w:bCs/>
                <w:iCs/>
                <w:sz w:val="24"/>
                <w:szCs w:val="24"/>
              </w:rPr>
            </w:pPr>
          </w:p>
        </w:tc>
        <w:tc>
          <w:tcPr>
            <w:tcW w:w="13089" w:type="dxa"/>
            <w:gridSpan w:val="9"/>
          </w:tcPr>
          <w:p w14:paraId="0553D8BC" w14:textId="01F55630" w:rsidR="000E4210" w:rsidRPr="00C26723" w:rsidRDefault="000E4210" w:rsidP="00480E14">
            <w:pPr>
              <w:rPr>
                <w:rFonts w:cs="Times New Roman"/>
                <w:b/>
                <w:bCs/>
                <w:iCs/>
                <w:sz w:val="24"/>
                <w:szCs w:val="24"/>
              </w:rPr>
            </w:pPr>
            <w:r w:rsidRPr="00C26723">
              <w:rPr>
                <w:rFonts w:cs="Times New Roman"/>
                <w:b/>
                <w:bCs/>
                <w:iCs/>
                <w:sz w:val="24"/>
                <w:szCs w:val="24"/>
              </w:rPr>
              <w:t xml:space="preserve">Pasākums daļēji īstenots un tā izpilde turpinās. </w:t>
            </w:r>
          </w:p>
          <w:p w14:paraId="7CAE5BBE" w14:textId="77777777" w:rsidR="000E4210" w:rsidRPr="00C26723" w:rsidRDefault="000E4210" w:rsidP="00480E14">
            <w:pPr>
              <w:rPr>
                <w:rFonts w:cs="Times New Roman"/>
                <w:b/>
                <w:bCs/>
                <w:iCs/>
                <w:sz w:val="24"/>
                <w:szCs w:val="24"/>
              </w:rPr>
            </w:pPr>
          </w:p>
        </w:tc>
      </w:tr>
      <w:tr w:rsidR="000E4210" w:rsidRPr="00C26723" w14:paraId="56E3A94D" w14:textId="77777777" w:rsidTr="00AB25FB">
        <w:trPr>
          <w:trHeight w:val="646"/>
        </w:trPr>
        <w:tc>
          <w:tcPr>
            <w:tcW w:w="1559" w:type="dxa"/>
            <w:gridSpan w:val="2"/>
          </w:tcPr>
          <w:p w14:paraId="78B933B8" w14:textId="77777777" w:rsidR="000E4210" w:rsidRPr="7A457B52" w:rsidRDefault="000E4210" w:rsidP="00AB6B5A">
            <w:pPr>
              <w:spacing w:line="259" w:lineRule="auto"/>
              <w:jc w:val="both"/>
              <w:rPr>
                <w:color w:val="000000" w:themeColor="text1"/>
                <w:sz w:val="24"/>
                <w:szCs w:val="24"/>
              </w:rPr>
            </w:pPr>
          </w:p>
        </w:tc>
        <w:tc>
          <w:tcPr>
            <w:tcW w:w="13089" w:type="dxa"/>
            <w:gridSpan w:val="9"/>
          </w:tcPr>
          <w:p w14:paraId="0433700A" w14:textId="01498E44" w:rsidR="000E4210" w:rsidRPr="004740C5" w:rsidRDefault="000E4210" w:rsidP="00AB6B5A">
            <w:pPr>
              <w:spacing w:line="259" w:lineRule="auto"/>
              <w:jc w:val="both"/>
              <w:rPr>
                <w:sz w:val="24"/>
                <w:szCs w:val="24"/>
              </w:rPr>
            </w:pPr>
            <w:r w:rsidRPr="7A457B52">
              <w:rPr>
                <w:color w:val="000000" w:themeColor="text1"/>
                <w:sz w:val="24"/>
                <w:szCs w:val="24"/>
              </w:rPr>
              <w:t xml:space="preserve">2.2.1. a) darbība un 2.2.2. nav uzsākta. Plānots veikt </w:t>
            </w:r>
            <w:r w:rsidRPr="7A457B52">
              <w:rPr>
                <w:sz w:val="24"/>
                <w:szCs w:val="24"/>
              </w:rPr>
              <w:t>atbilstošus grozījumus nacionālajā regulējumā saistībā ar Eiropas Parlamenta un Padomes</w:t>
            </w:r>
            <w:r w:rsidR="00413770">
              <w:rPr>
                <w:sz w:val="24"/>
                <w:szCs w:val="24"/>
              </w:rPr>
              <w:t xml:space="preserve"> 2024. gada 8. maija</w:t>
            </w:r>
            <w:r w:rsidRPr="7A457B52">
              <w:rPr>
                <w:sz w:val="24"/>
                <w:szCs w:val="24"/>
              </w:rPr>
              <w:t xml:space="preserve"> regulas (ES) Nr. 2024/1309 par </w:t>
            </w:r>
            <w:proofErr w:type="spellStart"/>
            <w:r w:rsidRPr="7A457B52">
              <w:rPr>
                <w:sz w:val="24"/>
                <w:szCs w:val="24"/>
              </w:rPr>
              <w:t>gigabitisku</w:t>
            </w:r>
            <w:proofErr w:type="spellEnd"/>
            <w:r w:rsidRPr="7A457B52">
              <w:rPr>
                <w:sz w:val="24"/>
                <w:szCs w:val="24"/>
              </w:rPr>
              <w:t xml:space="preserve"> elektronisko sakaru tīklu ierīkošanas izmaksu samazināšanas pasākumiem, Regulas (ES) 2015/2120 grozīšanu un Direktīvas 2014/61/ES atcelšanu (</w:t>
            </w:r>
            <w:proofErr w:type="spellStart"/>
            <w:r w:rsidRPr="7A457B52">
              <w:rPr>
                <w:sz w:val="24"/>
                <w:szCs w:val="24"/>
              </w:rPr>
              <w:t>Gigabitiskās</w:t>
            </w:r>
            <w:proofErr w:type="spellEnd"/>
            <w:r w:rsidRPr="7A457B52">
              <w:rPr>
                <w:sz w:val="24"/>
                <w:szCs w:val="24"/>
              </w:rPr>
              <w:t xml:space="preserve"> infrastruktūras akts).</w:t>
            </w:r>
            <w:r>
              <w:t xml:space="preserve"> </w:t>
            </w:r>
            <w:r w:rsidRPr="7A457B52">
              <w:rPr>
                <w:sz w:val="24"/>
                <w:szCs w:val="24"/>
              </w:rPr>
              <w:t xml:space="preserve">Elektronisko sakaru nozares nākamajā attīstības plānošanas periodā paredzēts izstrādāt detalizētāku pasākumu kopumu sadarbības veicināšanai tīklu būvniecībā, piekļuvē, koplietošanā un citos saistītajos jautājumos. Pasākumu mērķis būs </w:t>
            </w:r>
            <w:r w:rsidRPr="7A457B52">
              <w:rPr>
                <w:color w:val="000000" w:themeColor="text1"/>
                <w:sz w:val="24"/>
                <w:szCs w:val="24"/>
              </w:rPr>
              <w:t xml:space="preserve">veicināt </w:t>
            </w:r>
            <w:r w:rsidRPr="7A457B52">
              <w:rPr>
                <w:sz w:val="24"/>
                <w:szCs w:val="24"/>
              </w:rPr>
              <w:t>valsts, pašvaldību un citu publisko personu politiku koordināciju elektronisko sakaru infrastruktūras attīstībā, lai panāktu vienotu un saskaņotu rīcību valsts stratēģisko mērķu ieviešanā un mazinātu normatīvo pretrunu risku dažādos pārvaldes līmeņos.</w:t>
            </w:r>
          </w:p>
          <w:p w14:paraId="619A426C" w14:textId="17C52B90" w:rsidR="000E4210" w:rsidRPr="00C26723" w:rsidRDefault="000E4210" w:rsidP="00331048">
            <w:pPr>
              <w:ind w:firstLine="567"/>
              <w:jc w:val="both"/>
              <w:rPr>
                <w:color w:val="000000" w:themeColor="text1"/>
                <w:sz w:val="24"/>
                <w:szCs w:val="24"/>
                <w:shd w:val="clear" w:color="auto" w:fill="FFFFFF"/>
              </w:rPr>
            </w:pPr>
            <w:r w:rsidRPr="00C26723">
              <w:rPr>
                <w:color w:val="000000" w:themeColor="text1"/>
                <w:sz w:val="24"/>
                <w:szCs w:val="24"/>
                <w:shd w:val="clear" w:color="auto" w:fill="FFFFFF"/>
              </w:rPr>
              <w:lastRenderedPageBreak/>
              <w:t xml:space="preserve">2.2.1. b) darbības izpilde turpinās – atbilstoši </w:t>
            </w:r>
            <w:r w:rsidRPr="00C26723">
              <w:rPr>
                <w:rFonts w:cs="Times New Roman"/>
                <w:color w:val="000000" w:themeColor="text1"/>
                <w:sz w:val="24"/>
                <w:szCs w:val="24"/>
              </w:rPr>
              <w:t xml:space="preserve">MK 2024. gada 4. jūnija sēdes </w:t>
            </w:r>
            <w:proofErr w:type="spellStart"/>
            <w:r w:rsidRPr="00C26723">
              <w:rPr>
                <w:rFonts w:cs="Times New Roman"/>
                <w:color w:val="000000" w:themeColor="text1"/>
                <w:sz w:val="24"/>
                <w:szCs w:val="24"/>
              </w:rPr>
              <w:t>protokollēmumu</w:t>
            </w:r>
            <w:proofErr w:type="spellEnd"/>
            <w:r w:rsidRPr="00C26723">
              <w:rPr>
                <w:rFonts w:cs="Times New Roman"/>
                <w:color w:val="000000" w:themeColor="text1"/>
                <w:sz w:val="24"/>
                <w:szCs w:val="24"/>
              </w:rPr>
              <w:t xml:space="preserve"> (prot. Nr.23, 66.§)</w:t>
            </w:r>
            <w:r w:rsidRPr="00C26723">
              <w:rPr>
                <w:rStyle w:val="FootnoteReference"/>
                <w:rFonts w:cs="Times New Roman"/>
                <w:color w:val="000000" w:themeColor="text1"/>
                <w:sz w:val="24"/>
                <w:szCs w:val="24"/>
              </w:rPr>
              <w:footnoteReference w:id="82"/>
            </w:r>
            <w:r w:rsidRPr="00C26723">
              <w:rPr>
                <w:rFonts w:cs="Times New Roman"/>
                <w:color w:val="000000" w:themeColor="text1"/>
                <w:sz w:val="24"/>
                <w:szCs w:val="24"/>
              </w:rPr>
              <w:t xml:space="preserve"> </w:t>
            </w:r>
            <w:r w:rsidRPr="00C26723">
              <w:rPr>
                <w:color w:val="000000" w:themeColor="text1"/>
                <w:sz w:val="24"/>
                <w:szCs w:val="24"/>
                <w:shd w:val="clear" w:color="auto" w:fill="FFFFFF"/>
              </w:rPr>
              <w:t xml:space="preserve">4. punktā dotajam uzdevumam  </w:t>
            </w:r>
            <w:r w:rsidR="00413770">
              <w:rPr>
                <w:color w:val="000000" w:themeColor="text1"/>
                <w:sz w:val="24"/>
                <w:szCs w:val="24"/>
                <w:shd w:val="clear" w:color="auto" w:fill="FFFFFF"/>
              </w:rPr>
              <w:t>SM</w:t>
            </w:r>
            <w:r w:rsidRPr="00C26723">
              <w:rPr>
                <w:color w:val="000000" w:themeColor="text1"/>
                <w:sz w:val="24"/>
                <w:szCs w:val="24"/>
                <w:shd w:val="clear" w:color="auto" w:fill="FFFFFF"/>
              </w:rPr>
              <w:t xml:space="preserve"> līdz 2025. gada 31. decembrim jāizstrādā vadlīnijas tuvas darbības bezvadu piekļuves punktu izvietošanai.  </w:t>
            </w:r>
            <w:r w:rsidR="00413770">
              <w:rPr>
                <w:color w:val="000000" w:themeColor="text1"/>
                <w:sz w:val="24"/>
                <w:szCs w:val="24"/>
                <w:shd w:val="clear" w:color="auto" w:fill="FFFFFF"/>
              </w:rPr>
              <w:t>SM</w:t>
            </w:r>
            <w:r w:rsidRPr="00C26723">
              <w:rPr>
                <w:color w:val="000000" w:themeColor="text1"/>
                <w:sz w:val="24"/>
                <w:szCs w:val="24"/>
                <w:shd w:val="clear" w:color="auto" w:fill="FFFFFF"/>
              </w:rPr>
              <w:t xml:space="preserve"> ir lūgusi sakaru nozares asociācijas, Latvijas Pašvaldību savienību, Sabiedrisko pakalpojumu regulēšanas komisiju un SIA “Elektroniskie sakari” sniegt priekšlikumus. Pēc viedokļu apkopošanas tiks uzsākta vadlīniju saskaņošana. </w:t>
            </w:r>
          </w:p>
          <w:p w14:paraId="0ADF6159" w14:textId="35A712EF" w:rsidR="000E4210" w:rsidRPr="00C26723" w:rsidRDefault="000E4210" w:rsidP="00331048">
            <w:pPr>
              <w:tabs>
                <w:tab w:val="left" w:pos="255"/>
              </w:tabs>
              <w:ind w:firstLine="567"/>
              <w:jc w:val="both"/>
              <w:rPr>
                <w:color w:val="000000" w:themeColor="text1"/>
                <w:sz w:val="24"/>
                <w:szCs w:val="24"/>
                <w:shd w:val="clear" w:color="auto" w:fill="FFFFFF"/>
              </w:rPr>
            </w:pPr>
            <w:r w:rsidRPr="00C26723">
              <w:rPr>
                <w:color w:val="000000" w:themeColor="text1"/>
                <w:sz w:val="24"/>
                <w:szCs w:val="24"/>
                <w:shd w:val="clear" w:color="auto" w:fill="FFFFFF"/>
              </w:rPr>
              <w:t>2.2.3. darbības izpilde turpinās:</w:t>
            </w:r>
          </w:p>
          <w:p w14:paraId="7C527F5C" w14:textId="5592690B" w:rsidR="000E4210" w:rsidRPr="00C26723" w:rsidRDefault="000E4210" w:rsidP="00331048">
            <w:pPr>
              <w:pStyle w:val="ListParagraph"/>
              <w:numPr>
                <w:ilvl w:val="0"/>
                <w:numId w:val="34"/>
              </w:numPr>
              <w:tabs>
                <w:tab w:val="left" w:pos="255"/>
              </w:tabs>
              <w:contextualSpacing w:val="0"/>
              <w:jc w:val="both"/>
              <w:rPr>
                <w:color w:val="000000" w:themeColor="text1"/>
                <w:sz w:val="24"/>
                <w:szCs w:val="24"/>
              </w:rPr>
            </w:pPr>
            <w:r w:rsidRPr="00C26723">
              <w:rPr>
                <w:color w:val="000000" w:themeColor="text1"/>
                <w:sz w:val="24"/>
                <w:szCs w:val="24"/>
                <w:shd w:val="clear" w:color="auto" w:fill="FFFFFF"/>
              </w:rPr>
              <w:t>i</w:t>
            </w:r>
            <w:r w:rsidRPr="00C26723">
              <w:rPr>
                <w:iCs/>
                <w:sz w:val="24"/>
                <w:szCs w:val="24"/>
              </w:rPr>
              <w:t xml:space="preserve">zstrādāts likumprojekts </w:t>
            </w:r>
            <w:r>
              <w:rPr>
                <w:iCs/>
                <w:sz w:val="24"/>
                <w:szCs w:val="24"/>
              </w:rPr>
              <w:t>“</w:t>
            </w:r>
            <w:r w:rsidRPr="00C26723">
              <w:rPr>
                <w:iCs/>
                <w:sz w:val="24"/>
                <w:szCs w:val="24"/>
              </w:rPr>
              <w:t>Grozījumi Dzīvokļa īpašuma likumā</w:t>
            </w:r>
            <w:r>
              <w:rPr>
                <w:iCs/>
                <w:sz w:val="24"/>
                <w:szCs w:val="24"/>
              </w:rPr>
              <w:t>”</w:t>
            </w:r>
            <w:r w:rsidRPr="00C26723">
              <w:rPr>
                <w:iCs/>
                <w:sz w:val="24"/>
                <w:szCs w:val="24"/>
              </w:rPr>
              <w:t xml:space="preserve"> (24-TA-1586);</w:t>
            </w:r>
          </w:p>
          <w:p w14:paraId="33F0BFDB" w14:textId="1AB4AD9E" w:rsidR="000E4210" w:rsidRPr="00C26723" w:rsidRDefault="000E4210" w:rsidP="00331048">
            <w:pPr>
              <w:pStyle w:val="ListParagraph"/>
              <w:numPr>
                <w:ilvl w:val="0"/>
                <w:numId w:val="34"/>
              </w:numPr>
              <w:tabs>
                <w:tab w:val="left" w:pos="255"/>
              </w:tabs>
              <w:contextualSpacing w:val="0"/>
              <w:jc w:val="both"/>
              <w:rPr>
                <w:color w:val="000000" w:themeColor="text1"/>
                <w:sz w:val="24"/>
                <w:szCs w:val="24"/>
              </w:rPr>
            </w:pPr>
            <w:r w:rsidRPr="00C26723">
              <w:rPr>
                <w:iCs/>
                <w:sz w:val="24"/>
                <w:szCs w:val="24"/>
              </w:rPr>
              <w:t>21.11.2024.-04.12.2024.  notika publiskā apspriešana, tika analizēti sabiedrības iesniegtie iebildumi un priekšlikumi, tai skaitā- pēc iesniegšanas termiņa iesniegtie;</w:t>
            </w:r>
          </w:p>
          <w:p w14:paraId="454CB130" w14:textId="4BDE1C2F" w:rsidR="000E4210" w:rsidRPr="00C26723" w:rsidRDefault="000E4210" w:rsidP="00331048">
            <w:pPr>
              <w:pStyle w:val="ListParagraph"/>
              <w:numPr>
                <w:ilvl w:val="0"/>
                <w:numId w:val="34"/>
              </w:numPr>
              <w:tabs>
                <w:tab w:val="left" w:pos="255"/>
              </w:tabs>
              <w:contextualSpacing w:val="0"/>
              <w:jc w:val="both"/>
              <w:rPr>
                <w:color w:val="000000" w:themeColor="text1"/>
                <w:sz w:val="24"/>
                <w:szCs w:val="24"/>
              </w:rPr>
            </w:pPr>
            <w:r w:rsidRPr="00C26723">
              <w:rPr>
                <w:sz w:val="24"/>
                <w:szCs w:val="24"/>
              </w:rPr>
              <w:t>likumprojekts 10.02.2025.–24.02.2025. nodots starpinstitūciju saskaņošanai, saņemti iebildumi;</w:t>
            </w:r>
          </w:p>
          <w:p w14:paraId="019D90B4" w14:textId="0224FA46" w:rsidR="000E4210" w:rsidRPr="00C26723" w:rsidRDefault="000E4210" w:rsidP="7A457B52">
            <w:pPr>
              <w:pStyle w:val="ListParagraph"/>
              <w:numPr>
                <w:ilvl w:val="0"/>
                <w:numId w:val="34"/>
              </w:numPr>
              <w:tabs>
                <w:tab w:val="left" w:pos="255"/>
              </w:tabs>
              <w:jc w:val="both"/>
              <w:rPr>
                <w:color w:val="000000" w:themeColor="text1"/>
                <w:sz w:val="24"/>
                <w:szCs w:val="24"/>
              </w:rPr>
            </w:pPr>
            <w:r w:rsidRPr="7A457B52">
              <w:rPr>
                <w:sz w:val="24"/>
                <w:szCs w:val="24"/>
              </w:rPr>
              <w:t xml:space="preserve">SM un EM izskata iespēju negrozīt Dzīvokļa īpašuma likumu, bet iekļaut elektronisko sakaru komersanta tiesības ierosināt veikt aptauju par elektronisko sakaru ierīkošanu </w:t>
            </w:r>
            <w:r w:rsidR="00413770">
              <w:rPr>
                <w:sz w:val="24"/>
                <w:szCs w:val="24"/>
              </w:rPr>
              <w:t>ESL</w:t>
            </w:r>
            <w:r w:rsidRPr="7A457B52">
              <w:rPr>
                <w:sz w:val="24"/>
                <w:szCs w:val="24"/>
              </w:rPr>
              <w:t xml:space="preserve">, savukārt pārvaldnieka pienākumu nodrošināt piekļuvi nekustamajam īpašumam elektronisko sakaru ierīkošanai Dzīvojamo māju pārvaldīšanas likumā ar mērķi nodrošināt vienādu pieeju visiem inženiertīkliem. Papildus plānots arī grozījums </w:t>
            </w:r>
            <w:r>
              <w:rPr>
                <w:sz w:val="24"/>
                <w:szCs w:val="24"/>
              </w:rPr>
              <w:t>MK</w:t>
            </w:r>
            <w:r w:rsidRPr="7A457B52">
              <w:rPr>
                <w:sz w:val="24"/>
                <w:szCs w:val="24"/>
              </w:rPr>
              <w:t xml:space="preserve"> 2010. gada 28. septembra noteikumos Nr. 907 </w:t>
            </w:r>
            <w:r>
              <w:rPr>
                <w:sz w:val="24"/>
                <w:szCs w:val="24"/>
              </w:rPr>
              <w:t>“</w:t>
            </w:r>
            <w:r w:rsidRPr="7A457B52">
              <w:rPr>
                <w:sz w:val="24"/>
                <w:szCs w:val="24"/>
              </w:rPr>
              <w:t>Noteikumi par dzīvojamās mājas apsekošanu, tehnisko apkopi un kārtējo remontu”, kur paredzēts, ka minētās piekļuves nodrošināšanu varētu paredzēt kā obligāti veicamo dzīvojamās mājas pārvaldīšanas darbību, proti, precizējot jau esošo obligāti veicamo pārvaldīšanas darbību “dzīvojamās mājas, tajā esošo iekārtu un komunikāciju apsekošana, tehniskā apkope un kārtējais remonts” ar šādu pienākumu.</w:t>
            </w:r>
          </w:p>
          <w:p w14:paraId="0AF9F157" w14:textId="57C4567C" w:rsidR="000E4210" w:rsidRPr="00C26723" w:rsidRDefault="000E4210" w:rsidP="00331048">
            <w:pPr>
              <w:pStyle w:val="ListParagraph"/>
              <w:numPr>
                <w:ilvl w:val="0"/>
                <w:numId w:val="34"/>
              </w:numPr>
              <w:tabs>
                <w:tab w:val="left" w:pos="255"/>
              </w:tabs>
              <w:contextualSpacing w:val="0"/>
              <w:jc w:val="both"/>
              <w:rPr>
                <w:color w:val="000000" w:themeColor="text1"/>
                <w:sz w:val="24"/>
                <w:szCs w:val="24"/>
              </w:rPr>
            </w:pPr>
            <w:r w:rsidRPr="00C26723">
              <w:rPr>
                <w:iCs/>
                <w:sz w:val="24"/>
                <w:szCs w:val="24"/>
              </w:rPr>
              <w:t>sadarbībā ar EM ir uzsākta minēto likumu grozījumu projektu izstrāde.</w:t>
            </w:r>
          </w:p>
          <w:p w14:paraId="46BA5355" w14:textId="77777777" w:rsidR="000E4210" w:rsidRPr="00C26723" w:rsidRDefault="000E4210" w:rsidP="00331048">
            <w:pPr>
              <w:jc w:val="both"/>
              <w:rPr>
                <w:color w:val="000000" w:themeColor="text1"/>
                <w:sz w:val="24"/>
                <w:szCs w:val="24"/>
              </w:rPr>
            </w:pPr>
            <w:r w:rsidRPr="00C26723">
              <w:rPr>
                <w:color w:val="000000" w:themeColor="text1"/>
                <w:sz w:val="24"/>
                <w:szCs w:val="24"/>
              </w:rPr>
              <w:t>2.2.4.1. un 2.2.4.2. darbība īstenota:</w:t>
            </w:r>
          </w:p>
          <w:p w14:paraId="63B4E67D" w14:textId="6297803C" w:rsidR="000E4210" w:rsidRPr="00C26723" w:rsidRDefault="000E4210" w:rsidP="00331048">
            <w:pPr>
              <w:pStyle w:val="ListParagraph"/>
              <w:numPr>
                <w:ilvl w:val="1"/>
                <w:numId w:val="36"/>
              </w:numPr>
              <w:contextualSpacing w:val="0"/>
              <w:jc w:val="both"/>
              <w:rPr>
                <w:b/>
                <w:bCs/>
                <w:iCs/>
                <w:sz w:val="24"/>
                <w:szCs w:val="24"/>
              </w:rPr>
            </w:pPr>
            <w:r w:rsidRPr="00C26723">
              <w:rPr>
                <w:color w:val="000000" w:themeColor="text1"/>
                <w:sz w:val="24"/>
                <w:szCs w:val="24"/>
              </w:rPr>
              <w:t>a</w:t>
            </w:r>
            <w:r w:rsidRPr="00C26723">
              <w:rPr>
                <w:iCs/>
                <w:sz w:val="24"/>
                <w:szCs w:val="24"/>
              </w:rPr>
              <w:t>r SM 2023. </w:t>
            </w:r>
            <w:r>
              <w:rPr>
                <w:iCs/>
                <w:sz w:val="24"/>
                <w:szCs w:val="24"/>
              </w:rPr>
              <w:t xml:space="preserve">gada 10. janvāra </w:t>
            </w:r>
            <w:r w:rsidRPr="00C26723">
              <w:rPr>
                <w:iCs/>
                <w:sz w:val="24"/>
                <w:szCs w:val="24"/>
              </w:rPr>
              <w:t>rīkojumu Nr.01-03/9 ir izveidota darba grupa, lai risinātu nozarei aktuālo problemātiku, t.sk. jautājumus saistībā ar nozares sadarbības modeli, radio un TV apraidi, izglītības un izpētes, un attīstības aspektiem, 5G mobilo sakaru  attīstību u.c., un sagatavotu nepieciešamos grozījumus nozares plānā;</w:t>
            </w:r>
          </w:p>
          <w:p w14:paraId="1B63A7CC" w14:textId="4513AA2E" w:rsidR="000E4210" w:rsidRPr="00C26723" w:rsidRDefault="000E4210" w:rsidP="00331048">
            <w:pPr>
              <w:pStyle w:val="ListParagraph"/>
              <w:numPr>
                <w:ilvl w:val="1"/>
                <w:numId w:val="36"/>
              </w:numPr>
              <w:contextualSpacing w:val="0"/>
              <w:jc w:val="both"/>
              <w:rPr>
                <w:b/>
                <w:bCs/>
                <w:iCs/>
                <w:sz w:val="24"/>
                <w:szCs w:val="24"/>
              </w:rPr>
            </w:pPr>
            <w:r w:rsidRPr="00C26723">
              <w:rPr>
                <w:iCs/>
                <w:sz w:val="24"/>
                <w:szCs w:val="24"/>
              </w:rPr>
              <w:t xml:space="preserve">darba grupas sanāksmes notika 17.04.2023., 16.06.2023.  un 15.09.2023.; </w:t>
            </w:r>
          </w:p>
          <w:p w14:paraId="1A520056" w14:textId="1E746F3E" w:rsidR="000E4210" w:rsidRPr="00C26723" w:rsidRDefault="000E4210" w:rsidP="00331048">
            <w:pPr>
              <w:pStyle w:val="ListParagraph"/>
              <w:numPr>
                <w:ilvl w:val="1"/>
                <w:numId w:val="36"/>
              </w:numPr>
              <w:contextualSpacing w:val="0"/>
              <w:jc w:val="both"/>
              <w:rPr>
                <w:b/>
                <w:bCs/>
                <w:iCs/>
                <w:sz w:val="24"/>
                <w:szCs w:val="24"/>
              </w:rPr>
            </w:pPr>
            <w:r w:rsidRPr="00C26723">
              <w:rPr>
                <w:iCs/>
                <w:sz w:val="24"/>
                <w:szCs w:val="24"/>
              </w:rPr>
              <w:t xml:space="preserve">darba grupa vienojās, ka tā kā nozares iesniegtie priekšlikumi iekļauti informatīvajā ziņojumā “Par pasākumiem administratīvā sloga mazināšanai elektronisko sakaru tīkla attīstībai” (23-TA-957) </w:t>
            </w:r>
            <w:r w:rsidRPr="00C26723">
              <w:rPr>
                <w:sz w:val="24"/>
                <w:szCs w:val="24"/>
              </w:rPr>
              <w:t>(pieņemts MK 04.06.2024.)</w:t>
            </w:r>
            <w:r w:rsidRPr="00C26723">
              <w:rPr>
                <w:iCs/>
                <w:sz w:val="24"/>
                <w:szCs w:val="24"/>
              </w:rPr>
              <w:t>, līdz ar to nozares attīstības plānā papildinājumus nav nepieciešams veikt un līdz ar to uzdevums uzskatāms par pabeigtu.</w:t>
            </w:r>
          </w:p>
        </w:tc>
      </w:tr>
    </w:tbl>
    <w:p w14:paraId="3069E747" w14:textId="77777777" w:rsidR="003E7119" w:rsidRPr="00C26723" w:rsidRDefault="003E7119" w:rsidP="00C06B7C">
      <w:pPr>
        <w:rPr>
          <w:lang w:eastAsia="lv-LV"/>
        </w:rPr>
        <w:sectPr w:rsidR="003E7119" w:rsidRPr="00C26723" w:rsidSect="00431225">
          <w:footerReference w:type="default" r:id="rId34"/>
          <w:footerReference w:type="first" r:id="rId35"/>
          <w:pgSz w:w="16838" w:h="11906" w:orient="landscape"/>
          <w:pgMar w:top="992" w:right="2557" w:bottom="1134" w:left="2557" w:header="6" w:footer="113" w:gutter="0"/>
          <w:cols w:space="708"/>
          <w:titlePg/>
          <w:docGrid w:linePitch="381"/>
        </w:sectPr>
      </w:pPr>
    </w:p>
    <w:p w14:paraId="6E0160C3" w14:textId="1FBB6F4A" w:rsidR="001F2813" w:rsidRPr="00C26723" w:rsidRDefault="001F2813" w:rsidP="00594E6B">
      <w:pPr>
        <w:pStyle w:val="Heading3"/>
        <w:jc w:val="center"/>
        <w:rPr>
          <w:rFonts w:ascii="Times New Roman" w:hAnsi="Times New Roman" w:cs="Times New Roman"/>
          <w:color w:val="000000" w:themeColor="text1"/>
          <w:sz w:val="24"/>
          <w:szCs w:val="24"/>
        </w:rPr>
      </w:pPr>
      <w:bookmarkStart w:id="32" w:name="_Toc200039158"/>
      <w:bookmarkStart w:id="33" w:name="_Toc212214304"/>
      <w:r w:rsidRPr="00C26723">
        <w:rPr>
          <w:rFonts w:ascii="Times New Roman" w:hAnsi="Times New Roman" w:cs="Times New Roman"/>
          <w:sz w:val="24"/>
          <w:szCs w:val="24"/>
        </w:rPr>
        <w:lastRenderedPageBreak/>
        <w:t>Ietekme uz politikas rezultātu</w:t>
      </w:r>
      <w:r w:rsidR="00C13084" w:rsidRPr="00C26723">
        <w:rPr>
          <w:rFonts w:ascii="Times New Roman" w:hAnsi="Times New Roman" w:cs="Times New Roman"/>
          <w:i/>
          <w:iCs/>
          <w:sz w:val="24"/>
          <w:szCs w:val="24"/>
        </w:rPr>
        <w:t xml:space="preserve"> – </w:t>
      </w:r>
      <w:r w:rsidRPr="00C26723">
        <w:rPr>
          <w:rFonts w:ascii="Times New Roman" w:hAnsi="Times New Roman" w:cs="Times New Roman"/>
          <w:sz w:val="24"/>
          <w:szCs w:val="24"/>
        </w:rPr>
        <w:t>secinājumi un</w:t>
      </w:r>
      <w:r w:rsidR="001C17A3" w:rsidRPr="00C26723">
        <w:rPr>
          <w:rFonts w:ascii="Times New Roman" w:hAnsi="Times New Roman" w:cs="Times New Roman"/>
          <w:sz w:val="24"/>
          <w:szCs w:val="24"/>
        </w:rPr>
        <w:t xml:space="preserve"> rekomendācijas turpmākai rīcībai</w:t>
      </w:r>
      <w:bookmarkEnd w:id="32"/>
      <w:bookmarkEnd w:id="33"/>
    </w:p>
    <w:p w14:paraId="72572F8D" w14:textId="77777777" w:rsidR="001F2813" w:rsidRPr="00C26723" w:rsidRDefault="001F2813" w:rsidP="001F2813">
      <w:pPr>
        <w:rPr>
          <w:lang w:eastAsia="lv-LV"/>
        </w:rPr>
      </w:pPr>
    </w:p>
    <w:p w14:paraId="57509E80" w14:textId="5FA2036E" w:rsidR="005879F7" w:rsidRDefault="003F1631" w:rsidP="007A36AD">
      <w:pPr>
        <w:jc w:val="both"/>
        <w:rPr>
          <w:sz w:val="24"/>
          <w:szCs w:val="24"/>
        </w:rPr>
      </w:pPr>
      <w:r w:rsidRPr="003F1631">
        <w:rPr>
          <w:sz w:val="24"/>
          <w:szCs w:val="24"/>
        </w:rPr>
        <w:t xml:space="preserve">Lai veicinātu VHCN, tostarp 5G, attīstību, vairāki plānotie pasākumi ir daļēji īstenoti; plašāka informācija pieejama 3. tabulā, 2. rīcības virzienā “Elektronisko sakaru tīklu izvēršanas atvieglošana un izmaksu samazināšana”. Atbilstoši </w:t>
      </w:r>
      <w:r w:rsidR="005B28C6">
        <w:rPr>
          <w:sz w:val="24"/>
          <w:szCs w:val="24"/>
        </w:rPr>
        <w:t>MK</w:t>
      </w:r>
      <w:r w:rsidRPr="003F1631">
        <w:rPr>
          <w:sz w:val="24"/>
          <w:szCs w:val="24"/>
        </w:rPr>
        <w:t xml:space="preserve"> 2024. gada 4. jūnija sēdes </w:t>
      </w:r>
      <w:proofErr w:type="spellStart"/>
      <w:r w:rsidRPr="003F1631">
        <w:rPr>
          <w:sz w:val="24"/>
          <w:szCs w:val="24"/>
        </w:rPr>
        <w:t>protokollēmumam</w:t>
      </w:r>
      <w:proofErr w:type="spellEnd"/>
      <w:r w:rsidRPr="003F1631">
        <w:rPr>
          <w:sz w:val="24"/>
          <w:szCs w:val="24"/>
        </w:rPr>
        <w:t xml:space="preserve"> (prot. Nr. 23, 66. §)</w:t>
      </w:r>
      <w:r w:rsidR="00B25AFB">
        <w:rPr>
          <w:rStyle w:val="FootnoteReference"/>
          <w:sz w:val="24"/>
          <w:szCs w:val="24"/>
        </w:rPr>
        <w:footnoteReference w:id="83"/>
      </w:r>
      <w:r w:rsidRPr="003F1631">
        <w:rPr>
          <w:sz w:val="24"/>
          <w:szCs w:val="24"/>
        </w:rPr>
        <w:t xml:space="preserve"> un ņemot vērā nozares vajadzības</w:t>
      </w:r>
      <w:r w:rsidR="005C0348">
        <w:rPr>
          <w:sz w:val="24"/>
          <w:szCs w:val="24"/>
        </w:rPr>
        <w:t>, kā arī publiskā finansējuma pieejamību</w:t>
      </w:r>
      <w:r w:rsidRPr="003F1631">
        <w:rPr>
          <w:sz w:val="24"/>
          <w:szCs w:val="24"/>
        </w:rPr>
        <w:t>, prioritāte šobrīd ir esošo pasākumu īstenošana</w:t>
      </w:r>
      <w:r w:rsidR="008A6475">
        <w:rPr>
          <w:sz w:val="24"/>
          <w:szCs w:val="24"/>
        </w:rPr>
        <w:t>,</w:t>
      </w:r>
      <w:r w:rsidR="00FE7BFB">
        <w:rPr>
          <w:sz w:val="24"/>
          <w:szCs w:val="24"/>
        </w:rPr>
        <w:t xml:space="preserve"> </w:t>
      </w:r>
      <w:r w:rsidRPr="003F1631">
        <w:rPr>
          <w:sz w:val="24"/>
          <w:szCs w:val="24"/>
        </w:rPr>
        <w:t xml:space="preserve"> jaunu pasākumu uzsākšana nav plānota.</w:t>
      </w:r>
      <w:r w:rsidR="00403F2F">
        <w:rPr>
          <w:sz w:val="24"/>
          <w:szCs w:val="24"/>
        </w:rPr>
        <w:t xml:space="preserve"> </w:t>
      </w:r>
    </w:p>
    <w:p w14:paraId="4355F84A" w14:textId="77777777" w:rsidR="00054E49" w:rsidRDefault="00054E49">
      <w:pPr>
        <w:rPr>
          <w:rFonts w:eastAsia="Times New Roman" w:cs="Times New Roman"/>
          <w:b/>
          <w:bCs/>
          <w:kern w:val="32"/>
          <w:szCs w:val="28"/>
          <w:lang w:eastAsia="lv-LV"/>
        </w:rPr>
      </w:pPr>
    </w:p>
    <w:p w14:paraId="7FB5AE27" w14:textId="35172BE1" w:rsidR="00A07CBC" w:rsidRPr="00C26723" w:rsidRDefault="00513FF3" w:rsidP="004C6DA9">
      <w:pPr>
        <w:pStyle w:val="Heading1"/>
        <w:numPr>
          <w:ilvl w:val="0"/>
          <w:numId w:val="0"/>
        </w:numPr>
        <w:ind w:firstLine="720"/>
        <w:jc w:val="center"/>
        <w:rPr>
          <w:rFonts w:ascii="Times New Roman" w:hAnsi="Times New Roman" w:cs="Times New Roman"/>
          <w:sz w:val="28"/>
          <w:szCs w:val="28"/>
        </w:rPr>
      </w:pPr>
      <w:bookmarkStart w:id="34" w:name="_Toc200039160"/>
      <w:bookmarkStart w:id="35" w:name="_Toc212214305"/>
      <w:r>
        <w:rPr>
          <w:rFonts w:ascii="Times New Roman" w:hAnsi="Times New Roman" w:cs="Times New Roman"/>
          <w:sz w:val="28"/>
          <w:szCs w:val="28"/>
        </w:rPr>
        <w:t xml:space="preserve">5. </w:t>
      </w:r>
      <w:r w:rsidR="00A07CBC" w:rsidRPr="00C26723">
        <w:rPr>
          <w:rFonts w:ascii="Times New Roman" w:hAnsi="Times New Roman" w:cs="Times New Roman"/>
          <w:sz w:val="28"/>
          <w:szCs w:val="28"/>
        </w:rPr>
        <w:t>Jauns pasākums elektronisko sakaru tīklu uzlabošanai</w:t>
      </w:r>
      <w:bookmarkEnd w:id="34"/>
      <w:bookmarkEnd w:id="35"/>
    </w:p>
    <w:p w14:paraId="77E70454" w14:textId="77777777" w:rsidR="00A07CBC" w:rsidRPr="00C26723" w:rsidRDefault="00A07CBC" w:rsidP="00A07CBC">
      <w:pPr>
        <w:tabs>
          <w:tab w:val="left" w:pos="9975"/>
        </w:tabs>
        <w:ind w:right="567"/>
        <w:rPr>
          <w:i/>
          <w:iCs/>
          <w:color w:val="FF0000"/>
          <w:sz w:val="24"/>
          <w:szCs w:val="24"/>
        </w:rPr>
      </w:pPr>
      <w:r w:rsidRPr="00C26723">
        <w:rPr>
          <w:i/>
          <w:iCs/>
          <w:color w:val="FF0000"/>
          <w:sz w:val="24"/>
          <w:szCs w:val="24"/>
        </w:rPr>
        <w:tab/>
      </w:r>
    </w:p>
    <w:p w14:paraId="749DF596" w14:textId="772895A6" w:rsidR="00A07CBC" w:rsidRDefault="00A07CBC" w:rsidP="002E78C4">
      <w:pPr>
        <w:pStyle w:val="ListParagraph"/>
        <w:ind w:left="0" w:right="-30" w:firstLine="709"/>
        <w:jc w:val="both"/>
        <w:rPr>
          <w:b/>
          <w:bCs/>
          <w:sz w:val="24"/>
          <w:szCs w:val="24"/>
        </w:rPr>
      </w:pPr>
      <w:r w:rsidRPr="00764419">
        <w:rPr>
          <w:b/>
          <w:bCs/>
          <w:sz w:val="24"/>
          <w:szCs w:val="24"/>
        </w:rPr>
        <w:t>SM sadarbībā ar Sabiedrisko pakalpojumu regulēšanas komisiju, sakaru nozares asociācijām izvērtēt iespējas optimizēt frekvenču izmantošanu ar mērķi uzlabot mobilo sakaru pakalpojumu pieejamību līdz 31.12.202</w:t>
      </w:r>
      <w:r w:rsidR="00B927B6">
        <w:rPr>
          <w:b/>
          <w:bCs/>
          <w:sz w:val="24"/>
          <w:szCs w:val="24"/>
        </w:rPr>
        <w:t>6</w:t>
      </w:r>
      <w:r w:rsidRPr="00764419">
        <w:rPr>
          <w:b/>
          <w:bCs/>
          <w:sz w:val="24"/>
          <w:szCs w:val="24"/>
        </w:rPr>
        <w:t>.</w:t>
      </w:r>
      <w:r w:rsidR="00FC061B" w:rsidRPr="00C26723">
        <w:rPr>
          <w:b/>
          <w:bCs/>
          <w:sz w:val="24"/>
          <w:szCs w:val="24"/>
        </w:rPr>
        <w:t> </w:t>
      </w:r>
    </w:p>
    <w:p w14:paraId="3ADB20DF" w14:textId="77777777" w:rsidR="00CB5617" w:rsidRDefault="00CB5617" w:rsidP="002E78C4">
      <w:pPr>
        <w:pStyle w:val="ListParagraph"/>
        <w:ind w:left="0" w:right="-30" w:firstLine="720"/>
        <w:jc w:val="both"/>
        <w:rPr>
          <w:sz w:val="24"/>
          <w:szCs w:val="24"/>
        </w:rPr>
      </w:pPr>
      <w:r w:rsidRPr="00C26723">
        <w:rPr>
          <w:b/>
          <w:bCs/>
          <w:sz w:val="24"/>
          <w:szCs w:val="24"/>
        </w:rPr>
        <w:t>Situācija:</w:t>
      </w:r>
      <w:r w:rsidRPr="00C26723">
        <w:rPr>
          <w:sz w:val="24"/>
          <w:szCs w:val="24"/>
        </w:rPr>
        <w:t xml:space="preserve"> 5G/6G radiofrekvenču spektra joslu kontekstā Latvijā vienmēr ir bijusi tehnoloģiski neitrāla pieeja attiecībā uz radiofrekvenču spektra lietošanas tiesību izmantošanu. Atkarībā no tīkla un galiekārtu / ekonomiskiem apsvērumiem elektronisko sakaru komersants piešķirtajās var izmantot sev vēlamāko tehnoloģiju. </w:t>
      </w:r>
    </w:p>
    <w:p w14:paraId="0E088EE3" w14:textId="37377C63" w:rsidR="00870F8B" w:rsidRDefault="00CB5617" w:rsidP="002E78C4">
      <w:pPr>
        <w:pStyle w:val="ListParagraph"/>
        <w:ind w:left="0" w:right="-30" w:firstLine="567"/>
        <w:jc w:val="both"/>
        <w:rPr>
          <w:sz w:val="24"/>
          <w:szCs w:val="24"/>
        </w:rPr>
      </w:pPr>
      <w:r>
        <w:rPr>
          <w:sz w:val="24"/>
          <w:szCs w:val="24"/>
        </w:rPr>
        <w:t xml:space="preserve">Augstas veiktspējas piekļuves pakalpojumu nodrošināšanai galalietotājiem ir būtiski, lai mobilo sakaru operatoriem ir pieejami nepārtraukti, vienlaidu radiofrekvenču spektra bloki. Šobrīd radiofrekvenču spektrs </w:t>
      </w:r>
      <w:r w:rsidRPr="00854496">
        <w:rPr>
          <w:sz w:val="24"/>
          <w:szCs w:val="24"/>
        </w:rPr>
        <w:t>3,4 – 3,8 GHz</w:t>
      </w:r>
      <w:r>
        <w:rPr>
          <w:sz w:val="24"/>
          <w:szCs w:val="24"/>
        </w:rPr>
        <w:t xml:space="preserve"> ir sadrumstalots un ne visiem mobilo sakaru</w:t>
      </w:r>
      <w:r w:rsidR="00870F8B" w:rsidRPr="00870F8B">
        <w:rPr>
          <w:sz w:val="24"/>
          <w:szCs w:val="24"/>
        </w:rPr>
        <w:t xml:space="preserve"> </w:t>
      </w:r>
      <w:r w:rsidR="00870F8B">
        <w:rPr>
          <w:sz w:val="24"/>
          <w:szCs w:val="24"/>
        </w:rPr>
        <w:t>operatoriem šādi vienlaidu bloki ir pieejami. Lielākajai daļai mobilo sakaru operatoru</w:t>
      </w:r>
      <w:r w:rsidR="00870F8B" w:rsidRPr="007C03F1">
        <w:rPr>
          <w:sz w:val="24"/>
          <w:szCs w:val="24"/>
        </w:rPr>
        <w:t xml:space="preserve"> 2028. gada 31. decembr</w:t>
      </w:r>
      <w:r w:rsidR="00870F8B">
        <w:rPr>
          <w:sz w:val="24"/>
          <w:szCs w:val="24"/>
        </w:rPr>
        <w:t>ī</w:t>
      </w:r>
      <w:r w:rsidR="00870F8B" w:rsidRPr="007C03F1">
        <w:rPr>
          <w:sz w:val="24"/>
          <w:szCs w:val="24"/>
        </w:rPr>
        <w:t xml:space="preserve"> beidzas</w:t>
      </w:r>
      <w:r w:rsidR="00870F8B">
        <w:rPr>
          <w:sz w:val="24"/>
          <w:szCs w:val="24"/>
        </w:rPr>
        <w:t xml:space="preserve"> piešķirto</w:t>
      </w:r>
      <w:r w:rsidR="00870F8B" w:rsidRPr="007C03F1">
        <w:rPr>
          <w:sz w:val="24"/>
          <w:szCs w:val="24"/>
        </w:rPr>
        <w:t xml:space="preserve"> </w:t>
      </w:r>
      <w:r w:rsidR="00870F8B">
        <w:rPr>
          <w:sz w:val="24"/>
          <w:szCs w:val="24"/>
        </w:rPr>
        <w:t xml:space="preserve">radiofrekvenču spektra </w:t>
      </w:r>
      <w:r w:rsidR="00870F8B" w:rsidRPr="007C03F1">
        <w:rPr>
          <w:sz w:val="24"/>
          <w:szCs w:val="24"/>
        </w:rPr>
        <w:t>lietošanas tiesību termiņš 3</w:t>
      </w:r>
      <w:r w:rsidR="00870F8B">
        <w:rPr>
          <w:sz w:val="24"/>
          <w:szCs w:val="24"/>
        </w:rPr>
        <w:t>,</w:t>
      </w:r>
      <w:r w:rsidR="00870F8B" w:rsidRPr="007C03F1">
        <w:rPr>
          <w:sz w:val="24"/>
          <w:szCs w:val="24"/>
        </w:rPr>
        <w:t xml:space="preserve">4 </w:t>
      </w:r>
      <w:r w:rsidR="00870F8B">
        <w:rPr>
          <w:sz w:val="24"/>
          <w:szCs w:val="24"/>
        </w:rPr>
        <w:t>–</w:t>
      </w:r>
      <w:r w:rsidR="00870F8B" w:rsidRPr="007C03F1">
        <w:rPr>
          <w:sz w:val="24"/>
          <w:szCs w:val="24"/>
        </w:rPr>
        <w:t xml:space="preserve"> 3</w:t>
      </w:r>
      <w:r w:rsidR="00870F8B">
        <w:rPr>
          <w:sz w:val="24"/>
          <w:szCs w:val="24"/>
        </w:rPr>
        <w:t>,</w:t>
      </w:r>
      <w:r w:rsidR="00870F8B" w:rsidRPr="007C03F1">
        <w:rPr>
          <w:sz w:val="24"/>
          <w:szCs w:val="24"/>
        </w:rPr>
        <w:t xml:space="preserve">8 </w:t>
      </w:r>
      <w:r w:rsidR="00870F8B">
        <w:rPr>
          <w:sz w:val="24"/>
          <w:szCs w:val="24"/>
        </w:rPr>
        <w:t>G</w:t>
      </w:r>
      <w:r w:rsidR="00870F8B" w:rsidRPr="007C03F1">
        <w:rPr>
          <w:sz w:val="24"/>
          <w:szCs w:val="24"/>
        </w:rPr>
        <w:t>Hz joslā</w:t>
      </w:r>
      <w:r w:rsidR="00870F8B">
        <w:rPr>
          <w:sz w:val="24"/>
          <w:szCs w:val="24"/>
        </w:rPr>
        <w:t xml:space="preserve">, līdz ar to pastāv iespēja </w:t>
      </w:r>
      <w:r w:rsidR="00870F8B" w:rsidRPr="00854496">
        <w:rPr>
          <w:sz w:val="24"/>
          <w:szCs w:val="24"/>
        </w:rPr>
        <w:t>optimizēt frekvenču izmantošanu</w:t>
      </w:r>
      <w:r w:rsidR="00870F8B">
        <w:rPr>
          <w:sz w:val="24"/>
          <w:szCs w:val="24"/>
        </w:rPr>
        <w:t xml:space="preserve"> šajā diapazonā, lai nākamajā radiofrekvenču spektra lietošanas tiesību piešķīrumu periodā nodrošinātu pietiekamas kapacitātes </w:t>
      </w:r>
      <w:r w:rsidR="00870F8B" w:rsidRPr="004F54C0">
        <w:rPr>
          <w:sz w:val="24"/>
          <w:szCs w:val="24"/>
        </w:rPr>
        <w:t>vienlaidu radiofrekvenču spektra blok</w:t>
      </w:r>
      <w:r w:rsidR="00870F8B">
        <w:rPr>
          <w:sz w:val="24"/>
          <w:szCs w:val="24"/>
        </w:rPr>
        <w:t>us.</w:t>
      </w:r>
    </w:p>
    <w:p w14:paraId="795E6517" w14:textId="77777777" w:rsidR="00870F8B" w:rsidRPr="00C26723" w:rsidRDefault="00870F8B" w:rsidP="002E78C4">
      <w:pPr>
        <w:pStyle w:val="ListParagraph"/>
        <w:ind w:left="0" w:right="-30" w:firstLine="567"/>
        <w:jc w:val="both"/>
        <w:rPr>
          <w:sz w:val="24"/>
          <w:szCs w:val="24"/>
        </w:rPr>
      </w:pPr>
      <w:r w:rsidRPr="00C26723">
        <w:rPr>
          <w:b/>
          <w:bCs/>
          <w:sz w:val="24"/>
          <w:szCs w:val="24"/>
        </w:rPr>
        <w:t>Mērķis</w:t>
      </w:r>
      <w:r w:rsidRPr="00C26723">
        <w:rPr>
          <w:sz w:val="24"/>
          <w:szCs w:val="24"/>
        </w:rPr>
        <w:t xml:space="preserve">: risināt spektra fragmentācijas problēmu 3,4–3,8 GHz diapazonā, lai veicinātu elektronisko sakaru tīklu infrastruktūras efektivitāti. </w:t>
      </w:r>
    </w:p>
    <w:p w14:paraId="742ACED5" w14:textId="1DB7424D" w:rsidR="00A43D96" w:rsidRDefault="00A43D96" w:rsidP="009665EC">
      <w:pPr>
        <w:ind w:firstLine="567"/>
        <w:jc w:val="both"/>
        <w:rPr>
          <w:sz w:val="24"/>
          <w:szCs w:val="24"/>
        </w:rPr>
      </w:pPr>
      <w:r>
        <w:rPr>
          <w:sz w:val="24"/>
          <w:szCs w:val="24"/>
        </w:rPr>
        <w:t xml:space="preserve">4. tabulā detalizētāk </w:t>
      </w:r>
      <w:r w:rsidR="00802F45">
        <w:rPr>
          <w:sz w:val="24"/>
          <w:szCs w:val="24"/>
        </w:rPr>
        <w:t>ir i</w:t>
      </w:r>
      <w:r w:rsidR="00802F45" w:rsidRPr="00802F45">
        <w:rPr>
          <w:sz w:val="24"/>
          <w:szCs w:val="24"/>
        </w:rPr>
        <w:t>nformācija par pasākum</w:t>
      </w:r>
      <w:r w:rsidR="00354A22">
        <w:rPr>
          <w:sz w:val="24"/>
          <w:szCs w:val="24"/>
        </w:rPr>
        <w:t>a</w:t>
      </w:r>
      <w:r w:rsidR="00802F45" w:rsidRPr="00802F45">
        <w:rPr>
          <w:sz w:val="24"/>
          <w:szCs w:val="24"/>
        </w:rPr>
        <w:t xml:space="preserve"> rezultātiem</w:t>
      </w:r>
      <w:r w:rsidR="00802F45">
        <w:rPr>
          <w:sz w:val="24"/>
          <w:szCs w:val="24"/>
        </w:rPr>
        <w:t xml:space="preserve">. </w:t>
      </w:r>
      <w:r>
        <w:rPr>
          <w:sz w:val="24"/>
          <w:szCs w:val="24"/>
        </w:rPr>
        <w:t>Pasākumam nav i</w:t>
      </w:r>
      <w:r w:rsidRPr="00A43D96">
        <w:rPr>
          <w:sz w:val="24"/>
          <w:szCs w:val="24"/>
        </w:rPr>
        <w:t>etekmes uz valsts un pašvaldību budžetiem</w:t>
      </w:r>
      <w:r>
        <w:rPr>
          <w:sz w:val="24"/>
          <w:szCs w:val="24"/>
        </w:rPr>
        <w:t xml:space="preserve">. </w:t>
      </w:r>
    </w:p>
    <w:p w14:paraId="38BB5565" w14:textId="77777777" w:rsidR="00B0537C" w:rsidRDefault="007C03F1" w:rsidP="00B27ADF">
      <w:pPr>
        <w:ind w:firstLine="567"/>
        <w:jc w:val="both"/>
        <w:rPr>
          <w:sz w:val="24"/>
          <w:szCs w:val="24"/>
        </w:rPr>
      </w:pPr>
      <w:r w:rsidRPr="00C26723">
        <w:rPr>
          <w:sz w:val="24"/>
          <w:szCs w:val="24"/>
        </w:rPr>
        <w:t>Jaunu radiofrekvenču spektra identificēšanai mobilajiem sakariem šobrīd notiek darbs starptautiskā un ES līmenī, tai skaitā 6 GHz diapazonā notiek par joslas izmantošanas iespēju potenciāli iespējamiem mobilo sakaru t</w:t>
      </w:r>
      <w:r>
        <w:rPr>
          <w:sz w:val="24"/>
          <w:szCs w:val="24"/>
        </w:rPr>
        <w:t>ī</w:t>
      </w:r>
      <w:r w:rsidRPr="00C26723">
        <w:rPr>
          <w:sz w:val="24"/>
          <w:szCs w:val="24"/>
        </w:rPr>
        <w:t>kliem un citiem esošajiem/plānotajiem lietojumiem (</w:t>
      </w:r>
      <w:proofErr w:type="spellStart"/>
      <w:r w:rsidRPr="00C26723">
        <w:rPr>
          <w:sz w:val="24"/>
          <w:szCs w:val="24"/>
        </w:rPr>
        <w:t>WiFi</w:t>
      </w:r>
      <w:proofErr w:type="spellEnd"/>
      <w:r w:rsidRPr="00C26723">
        <w:rPr>
          <w:sz w:val="24"/>
          <w:szCs w:val="24"/>
        </w:rPr>
        <w:t xml:space="preserve">, radioastronomijas dienests), kuru rezultāts ir būtisks. Nepieciešamības gadījumā SM ir gatava arī izstrādāt plānošanas </w:t>
      </w:r>
      <w:r w:rsidR="00577279" w:rsidRPr="00C26723">
        <w:rPr>
          <w:sz w:val="24"/>
          <w:szCs w:val="24"/>
        </w:rPr>
        <w:t xml:space="preserve">dokumentu, </w:t>
      </w:r>
      <w:r w:rsidR="00577279">
        <w:rPr>
          <w:sz w:val="24"/>
          <w:szCs w:val="24"/>
        </w:rPr>
        <w:t>ja</w:t>
      </w:r>
      <w:r w:rsidR="00577279" w:rsidRPr="00C26723">
        <w:rPr>
          <w:sz w:val="24"/>
          <w:szCs w:val="24"/>
        </w:rPr>
        <w:t xml:space="preserve"> </w:t>
      </w:r>
      <w:r w:rsidRPr="00C26723">
        <w:rPr>
          <w:sz w:val="24"/>
          <w:szCs w:val="24"/>
        </w:rPr>
        <w:t>būs nepieciešams konceptuāls lēmums par šī diapazona sadalījumu un turpmāko izmantošanu.</w:t>
      </w:r>
    </w:p>
    <w:p w14:paraId="157E2072" w14:textId="77777777" w:rsidR="00D929ED" w:rsidRDefault="00354A22" w:rsidP="00A43D96">
      <w:pPr>
        <w:jc w:val="right"/>
        <w:rPr>
          <w:i/>
          <w:iCs/>
          <w:sz w:val="24"/>
          <w:szCs w:val="24"/>
        </w:rPr>
      </w:pPr>
      <w:r w:rsidRPr="00EE4124">
        <w:rPr>
          <w:i/>
          <w:iCs/>
          <w:sz w:val="24"/>
          <w:szCs w:val="24"/>
        </w:rPr>
        <w:t xml:space="preserve"> </w:t>
      </w:r>
    </w:p>
    <w:p w14:paraId="4103E5B8" w14:textId="77777777" w:rsidR="00D929ED" w:rsidRDefault="00D929ED">
      <w:pPr>
        <w:rPr>
          <w:i/>
          <w:iCs/>
          <w:sz w:val="24"/>
          <w:szCs w:val="24"/>
        </w:rPr>
      </w:pPr>
      <w:r>
        <w:rPr>
          <w:i/>
          <w:iCs/>
          <w:sz w:val="24"/>
          <w:szCs w:val="24"/>
        </w:rPr>
        <w:br w:type="page"/>
      </w:r>
    </w:p>
    <w:p w14:paraId="0AC3A8B0" w14:textId="22AF7ABA" w:rsidR="00A43D96" w:rsidRDefault="00A43D96" w:rsidP="00A43D96">
      <w:pPr>
        <w:jc w:val="right"/>
        <w:rPr>
          <w:i/>
          <w:iCs/>
          <w:sz w:val="24"/>
          <w:szCs w:val="24"/>
        </w:rPr>
      </w:pPr>
      <w:r w:rsidRPr="00EE4124">
        <w:rPr>
          <w:i/>
          <w:iCs/>
          <w:sz w:val="24"/>
          <w:szCs w:val="24"/>
        </w:rPr>
        <w:lastRenderedPageBreak/>
        <w:t>4. tabula</w:t>
      </w:r>
    </w:p>
    <w:p w14:paraId="1A8C7FA0" w14:textId="0F2B1E7D" w:rsidR="00346BFF" w:rsidRDefault="00346BFF" w:rsidP="00A07CBC">
      <w:pPr>
        <w:rPr>
          <w:sz w:val="24"/>
          <w:szCs w:val="24"/>
        </w:rPr>
      </w:pPr>
    </w:p>
    <w:p w14:paraId="27BF1802" w14:textId="0B12C112" w:rsidR="00C02133" w:rsidRPr="00EE4124" w:rsidRDefault="00C02133" w:rsidP="00EE4124">
      <w:pPr>
        <w:jc w:val="right"/>
        <w:rPr>
          <w:i/>
          <w:iCs/>
          <w:sz w:val="10"/>
          <w:szCs w:val="6"/>
        </w:rPr>
      </w:pPr>
    </w:p>
    <w:tbl>
      <w:tblPr>
        <w:tblW w:w="5096" w:type="pct"/>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713"/>
        <w:gridCol w:w="1618"/>
        <w:gridCol w:w="1801"/>
        <w:gridCol w:w="810"/>
        <w:gridCol w:w="900"/>
        <w:gridCol w:w="820"/>
        <w:gridCol w:w="1337"/>
        <w:gridCol w:w="804"/>
        <w:gridCol w:w="1140"/>
        <w:gridCol w:w="8"/>
      </w:tblGrid>
      <w:tr w:rsidR="004C7ED1" w:rsidRPr="000065AB" w14:paraId="56CB00A9" w14:textId="77777777" w:rsidTr="009665EC">
        <w:tc>
          <w:tcPr>
            <w:tcW w:w="5000" w:type="pct"/>
            <w:gridSpan w:val="10"/>
            <w:tcBorders>
              <w:top w:val="outset" w:sz="6" w:space="0" w:color="414142"/>
              <w:left w:val="outset" w:sz="6" w:space="0" w:color="414142"/>
              <w:bottom w:val="outset" w:sz="6" w:space="0" w:color="414142"/>
              <w:right w:val="outset" w:sz="6" w:space="0" w:color="414142"/>
            </w:tcBorders>
            <w:shd w:val="clear" w:color="auto" w:fill="FFFFFF"/>
            <w:vAlign w:val="center"/>
          </w:tcPr>
          <w:p w14:paraId="7D94F6BF" w14:textId="6AB2595E" w:rsidR="004C7ED1" w:rsidRPr="009665EC" w:rsidRDefault="004C7ED1" w:rsidP="000065AB">
            <w:pPr>
              <w:spacing w:before="195"/>
              <w:jc w:val="center"/>
              <w:rPr>
                <w:rFonts w:eastAsia="Times New Roman" w:cs="Times New Roman"/>
                <w:b/>
                <w:bCs/>
                <w:color w:val="414142"/>
                <w:sz w:val="24"/>
                <w:szCs w:val="24"/>
                <w:lang w:eastAsia="en-GB"/>
              </w:rPr>
            </w:pPr>
            <w:r w:rsidRPr="009665EC">
              <w:rPr>
                <w:rFonts w:cs="Times New Roman"/>
                <w:b/>
                <w:bCs/>
                <w:iCs/>
                <w:sz w:val="24"/>
                <w:szCs w:val="24"/>
              </w:rPr>
              <w:t xml:space="preserve">Rīcības virziens - </w:t>
            </w:r>
            <w:r w:rsidRPr="00A85B90">
              <w:rPr>
                <w:rFonts w:cs="Times New Roman"/>
                <w:b/>
                <w:bCs/>
                <w:sz w:val="24"/>
                <w:szCs w:val="24"/>
              </w:rPr>
              <w:t xml:space="preserve"> elektronisko sakaru tīklu infrastruktūras efektivitātes palielināšana</w:t>
            </w:r>
          </w:p>
        </w:tc>
      </w:tr>
      <w:tr w:rsidR="00C56170" w:rsidRPr="000065AB" w14:paraId="6FC1B13F" w14:textId="77777777" w:rsidTr="009665EC">
        <w:trPr>
          <w:gridAfter w:val="1"/>
          <w:wAfter w:w="4" w:type="pct"/>
        </w:trPr>
        <w:tc>
          <w:tcPr>
            <w:tcW w:w="358"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3F1C13E9" w14:textId="5985C8D3" w:rsidR="000065AB" w:rsidRPr="009665EC" w:rsidRDefault="000065AB" w:rsidP="000065AB">
            <w:pPr>
              <w:spacing w:before="195"/>
              <w:jc w:val="center"/>
              <w:rPr>
                <w:rFonts w:eastAsia="Times New Roman" w:cs="Times New Roman"/>
                <w:b/>
                <w:bCs/>
                <w:color w:val="414142"/>
                <w:sz w:val="22"/>
                <w:lang w:val="en-GB" w:eastAsia="en-GB"/>
              </w:rPr>
            </w:pPr>
            <w:r w:rsidRPr="009665EC">
              <w:rPr>
                <w:rFonts w:eastAsia="Times New Roman" w:cs="Times New Roman"/>
                <w:b/>
                <w:bCs/>
                <w:color w:val="414142"/>
                <w:sz w:val="22"/>
                <w:lang w:eastAsia="en-GB"/>
              </w:rPr>
              <w:br/>
            </w:r>
            <w:proofErr w:type="spellStart"/>
            <w:r w:rsidRPr="009665EC">
              <w:rPr>
                <w:rFonts w:eastAsia="Times New Roman" w:cs="Times New Roman"/>
                <w:b/>
                <w:bCs/>
                <w:color w:val="414142"/>
                <w:sz w:val="22"/>
                <w:lang w:val="en-GB" w:eastAsia="en-GB"/>
              </w:rPr>
              <w:t>Pasā</w:t>
            </w:r>
            <w:r w:rsidR="00B502DF" w:rsidRPr="009665EC">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kums</w:t>
            </w:r>
            <w:proofErr w:type="spellEnd"/>
          </w:p>
        </w:tc>
        <w:tc>
          <w:tcPr>
            <w:tcW w:w="813"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333499CD" w14:textId="77777777" w:rsidR="000065AB" w:rsidRPr="009665EC" w:rsidRDefault="000065AB" w:rsidP="000065AB">
            <w:pPr>
              <w:spacing w:before="195"/>
              <w:jc w:val="center"/>
              <w:rPr>
                <w:rFonts w:eastAsia="Times New Roman" w:cs="Times New Roman"/>
                <w:b/>
                <w:bCs/>
                <w:color w:val="414142"/>
                <w:sz w:val="22"/>
                <w:lang w:val="en-GB" w:eastAsia="en-GB"/>
              </w:rPr>
            </w:pPr>
            <w:proofErr w:type="spellStart"/>
            <w:r w:rsidRPr="009665EC">
              <w:rPr>
                <w:rFonts w:eastAsia="Times New Roman" w:cs="Times New Roman"/>
                <w:b/>
                <w:bCs/>
                <w:color w:val="414142"/>
                <w:sz w:val="22"/>
                <w:lang w:val="en-GB" w:eastAsia="en-GB"/>
              </w:rPr>
              <w:t>Darbības</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rezultāts</w:t>
            </w:r>
            <w:proofErr w:type="spellEnd"/>
          </w:p>
        </w:tc>
        <w:tc>
          <w:tcPr>
            <w:tcW w:w="905"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03FD243E" w14:textId="77777777" w:rsidR="000065AB" w:rsidRPr="009665EC" w:rsidRDefault="000065AB" w:rsidP="000065AB">
            <w:pPr>
              <w:spacing w:before="195"/>
              <w:jc w:val="center"/>
              <w:rPr>
                <w:rFonts w:eastAsia="Times New Roman" w:cs="Times New Roman"/>
                <w:b/>
                <w:bCs/>
                <w:color w:val="414142"/>
                <w:sz w:val="22"/>
                <w:lang w:val="en-GB" w:eastAsia="en-GB"/>
              </w:rPr>
            </w:pPr>
            <w:proofErr w:type="spellStart"/>
            <w:r w:rsidRPr="009665EC">
              <w:rPr>
                <w:rFonts w:eastAsia="Times New Roman" w:cs="Times New Roman"/>
                <w:b/>
                <w:bCs/>
                <w:color w:val="414142"/>
                <w:sz w:val="22"/>
                <w:lang w:val="en-GB" w:eastAsia="en-GB"/>
              </w:rPr>
              <w:t>Rezulatīvā</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rādītāja</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nosaukums</w:t>
            </w:r>
            <w:proofErr w:type="spellEnd"/>
          </w:p>
        </w:tc>
        <w:tc>
          <w:tcPr>
            <w:tcW w:w="407"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21641F0A" w14:textId="2EBB5D76" w:rsidR="000065AB" w:rsidRPr="009665EC" w:rsidRDefault="000065AB" w:rsidP="000065AB">
            <w:pPr>
              <w:spacing w:before="195"/>
              <w:jc w:val="center"/>
              <w:rPr>
                <w:rFonts w:eastAsia="Times New Roman" w:cs="Times New Roman"/>
                <w:b/>
                <w:bCs/>
                <w:color w:val="414142"/>
                <w:sz w:val="22"/>
                <w:lang w:val="en-GB" w:eastAsia="en-GB"/>
              </w:rPr>
            </w:pPr>
            <w:proofErr w:type="spellStart"/>
            <w:r w:rsidRPr="009665EC">
              <w:rPr>
                <w:rFonts w:eastAsia="Times New Roman" w:cs="Times New Roman"/>
                <w:b/>
                <w:bCs/>
                <w:color w:val="414142"/>
                <w:sz w:val="22"/>
                <w:lang w:val="en-GB" w:eastAsia="en-GB"/>
              </w:rPr>
              <w:t>Rezul</w:t>
            </w:r>
            <w:r w:rsidR="00695A34" w:rsidRPr="009665EC">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tatīvo</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rādītā</w:t>
            </w:r>
            <w:r w:rsidR="0095231F">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ju</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vērtī</w:t>
            </w:r>
            <w:proofErr w:type="spellEnd"/>
            <w:r w:rsidR="000A6494">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 xml:space="preserve">bas 2021. </w:t>
            </w:r>
            <w:proofErr w:type="spellStart"/>
            <w:r w:rsidRPr="009665EC">
              <w:rPr>
                <w:rFonts w:eastAsia="Times New Roman" w:cs="Times New Roman"/>
                <w:b/>
                <w:bCs/>
                <w:color w:val="414142"/>
                <w:sz w:val="22"/>
                <w:lang w:val="en-GB" w:eastAsia="en-GB"/>
              </w:rPr>
              <w:t>gadā</w:t>
            </w:r>
            <w:proofErr w:type="spellEnd"/>
          </w:p>
        </w:tc>
        <w:tc>
          <w:tcPr>
            <w:tcW w:w="452"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1907852C" w14:textId="0D4F0B7C" w:rsidR="000065AB" w:rsidRPr="009665EC" w:rsidRDefault="000065AB" w:rsidP="00044349">
            <w:pPr>
              <w:spacing w:before="195"/>
              <w:jc w:val="center"/>
              <w:rPr>
                <w:rFonts w:eastAsia="Times New Roman" w:cs="Times New Roman"/>
                <w:b/>
                <w:bCs/>
                <w:color w:val="414142"/>
                <w:sz w:val="22"/>
                <w:lang w:val="en-GB" w:eastAsia="en-GB"/>
              </w:rPr>
            </w:pPr>
            <w:r w:rsidRPr="009665EC">
              <w:rPr>
                <w:rFonts w:eastAsia="Times New Roman" w:cs="Times New Roman"/>
                <w:b/>
                <w:bCs/>
                <w:color w:val="414142"/>
                <w:sz w:val="22"/>
                <w:lang w:val="en-GB" w:eastAsia="en-GB"/>
              </w:rPr>
              <w:t>Rezul</w:t>
            </w:r>
            <w:r w:rsidR="00044349" w:rsidRPr="009665EC">
              <w:rPr>
                <w:rFonts w:eastAsia="Times New Roman" w:cs="Times New Roman"/>
                <w:b/>
                <w:bCs/>
                <w:color w:val="414142"/>
                <w:sz w:val="22"/>
                <w:lang w:val="en-GB" w:eastAsia="en-GB"/>
              </w:rPr>
              <w:t>-</w:t>
            </w:r>
            <w:proofErr w:type="spellStart"/>
            <w:r w:rsidR="00044349" w:rsidRPr="009665EC">
              <w:rPr>
                <w:rFonts w:eastAsia="Times New Roman" w:cs="Times New Roman"/>
                <w:b/>
                <w:bCs/>
                <w:color w:val="414142"/>
                <w:sz w:val="22"/>
                <w:lang w:val="en-GB" w:eastAsia="en-GB"/>
              </w:rPr>
              <w:t>t</w:t>
            </w:r>
            <w:r w:rsidRPr="009665EC">
              <w:rPr>
                <w:rFonts w:eastAsia="Times New Roman" w:cs="Times New Roman"/>
                <w:b/>
                <w:bCs/>
                <w:color w:val="414142"/>
                <w:sz w:val="22"/>
                <w:lang w:val="en-GB" w:eastAsia="en-GB"/>
              </w:rPr>
              <w:t>atīvā</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rādītāja</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vērtība</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mērvie</w:t>
            </w:r>
            <w:r w:rsidR="00044349" w:rsidRPr="009665EC">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nība</w:t>
            </w:r>
            <w:proofErr w:type="spellEnd"/>
            <w:r w:rsidRPr="009665EC">
              <w:rPr>
                <w:rFonts w:eastAsia="Times New Roman" w:cs="Times New Roman"/>
                <w:b/>
                <w:bCs/>
                <w:color w:val="414142"/>
                <w:sz w:val="22"/>
                <w:lang w:val="en-GB" w:eastAsia="en-GB"/>
              </w:rPr>
              <w:t xml:space="preserve">, 2025. </w:t>
            </w:r>
            <w:proofErr w:type="spellStart"/>
            <w:r w:rsidRPr="009665EC">
              <w:rPr>
                <w:rFonts w:eastAsia="Times New Roman" w:cs="Times New Roman"/>
                <w:b/>
                <w:bCs/>
                <w:color w:val="414142"/>
                <w:sz w:val="22"/>
                <w:lang w:val="en-GB" w:eastAsia="en-GB"/>
              </w:rPr>
              <w:t>gadam</w:t>
            </w:r>
            <w:proofErr w:type="spellEnd"/>
          </w:p>
        </w:tc>
        <w:tc>
          <w:tcPr>
            <w:tcW w:w="412"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508CA7D9" w14:textId="2C0465F9" w:rsidR="000065AB" w:rsidRPr="009665EC" w:rsidRDefault="000065AB" w:rsidP="000065AB">
            <w:pPr>
              <w:spacing w:before="195"/>
              <w:jc w:val="center"/>
              <w:rPr>
                <w:rFonts w:eastAsia="Times New Roman" w:cs="Times New Roman"/>
                <w:b/>
                <w:bCs/>
                <w:color w:val="414142"/>
                <w:sz w:val="22"/>
                <w:lang w:val="en-GB" w:eastAsia="en-GB"/>
              </w:rPr>
            </w:pPr>
            <w:r w:rsidRPr="009665EC">
              <w:rPr>
                <w:rFonts w:eastAsia="Times New Roman" w:cs="Times New Roman"/>
                <w:b/>
                <w:bCs/>
                <w:color w:val="414142"/>
                <w:sz w:val="22"/>
                <w:lang w:val="en-GB" w:eastAsia="en-GB"/>
              </w:rPr>
              <w:t>Rezul</w:t>
            </w:r>
            <w:r w:rsidR="0095231F">
              <w:rPr>
                <w:rFonts w:eastAsia="Times New Roman" w:cs="Times New Roman"/>
                <w:b/>
                <w:bCs/>
                <w:color w:val="414142"/>
                <w:sz w:val="22"/>
                <w:lang w:val="en-GB" w:eastAsia="en-GB"/>
              </w:rPr>
              <w:t>-</w:t>
            </w:r>
            <w:proofErr w:type="spellStart"/>
            <w:r w:rsidR="0095231F">
              <w:rPr>
                <w:rFonts w:eastAsia="Times New Roman" w:cs="Times New Roman"/>
                <w:b/>
                <w:bCs/>
                <w:color w:val="414142"/>
                <w:sz w:val="22"/>
                <w:lang w:val="en-GB" w:eastAsia="en-GB"/>
              </w:rPr>
              <w:t>t</w:t>
            </w:r>
            <w:r w:rsidRPr="009665EC">
              <w:rPr>
                <w:rFonts w:eastAsia="Times New Roman" w:cs="Times New Roman"/>
                <w:b/>
                <w:bCs/>
                <w:color w:val="414142"/>
                <w:sz w:val="22"/>
                <w:lang w:val="en-GB" w:eastAsia="en-GB"/>
              </w:rPr>
              <w:t>atīvā</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rādītāja</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vērtība</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mērvie</w:t>
            </w:r>
            <w:r w:rsidR="0095231F">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nība</w:t>
            </w:r>
            <w:proofErr w:type="spellEnd"/>
            <w:r w:rsidRPr="009665EC">
              <w:rPr>
                <w:rFonts w:eastAsia="Times New Roman" w:cs="Times New Roman"/>
                <w:b/>
                <w:bCs/>
                <w:color w:val="414142"/>
                <w:sz w:val="22"/>
                <w:lang w:val="en-GB" w:eastAsia="en-GB"/>
              </w:rPr>
              <w:t xml:space="preserve">, 2027. </w:t>
            </w:r>
            <w:proofErr w:type="spellStart"/>
            <w:r w:rsidRPr="009665EC">
              <w:rPr>
                <w:rFonts w:eastAsia="Times New Roman" w:cs="Times New Roman"/>
                <w:b/>
                <w:bCs/>
                <w:color w:val="414142"/>
                <w:sz w:val="22"/>
                <w:lang w:val="en-GB" w:eastAsia="en-GB"/>
              </w:rPr>
              <w:t>gadam</w:t>
            </w:r>
            <w:proofErr w:type="spellEnd"/>
          </w:p>
        </w:tc>
        <w:tc>
          <w:tcPr>
            <w:tcW w:w="672"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3F1018E2" w14:textId="77777777" w:rsidR="000065AB" w:rsidRPr="009665EC" w:rsidRDefault="000065AB" w:rsidP="000065AB">
            <w:pPr>
              <w:spacing w:before="195"/>
              <w:jc w:val="center"/>
              <w:rPr>
                <w:rFonts w:eastAsia="Times New Roman" w:cs="Times New Roman"/>
                <w:b/>
                <w:bCs/>
                <w:color w:val="414142"/>
                <w:sz w:val="22"/>
                <w:lang w:val="en-GB" w:eastAsia="en-GB"/>
              </w:rPr>
            </w:pPr>
            <w:proofErr w:type="spellStart"/>
            <w:r w:rsidRPr="009665EC">
              <w:rPr>
                <w:rFonts w:eastAsia="Times New Roman" w:cs="Times New Roman"/>
                <w:b/>
                <w:bCs/>
                <w:color w:val="414142"/>
                <w:sz w:val="22"/>
                <w:lang w:val="en-GB" w:eastAsia="en-GB"/>
              </w:rPr>
              <w:t>Atbildīgā</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institūcija</w:t>
            </w:r>
            <w:proofErr w:type="spellEnd"/>
          </w:p>
        </w:tc>
        <w:tc>
          <w:tcPr>
            <w:tcW w:w="404"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679762E7" w14:textId="58CAD0CB" w:rsidR="000065AB" w:rsidRPr="009665EC" w:rsidRDefault="000065AB" w:rsidP="000065AB">
            <w:pPr>
              <w:spacing w:before="195"/>
              <w:jc w:val="center"/>
              <w:rPr>
                <w:rFonts w:eastAsia="Times New Roman" w:cs="Times New Roman"/>
                <w:b/>
                <w:bCs/>
                <w:color w:val="414142"/>
                <w:sz w:val="22"/>
                <w:lang w:val="en-GB" w:eastAsia="en-GB"/>
              </w:rPr>
            </w:pPr>
            <w:proofErr w:type="spellStart"/>
            <w:r w:rsidRPr="009665EC">
              <w:rPr>
                <w:rFonts w:eastAsia="Times New Roman" w:cs="Times New Roman"/>
                <w:b/>
                <w:bCs/>
                <w:color w:val="414142"/>
                <w:sz w:val="22"/>
                <w:lang w:val="en-GB" w:eastAsia="en-GB"/>
              </w:rPr>
              <w:t>Līdz</w:t>
            </w:r>
            <w:r w:rsidR="001E5361">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atbildī</w:t>
            </w:r>
            <w:r w:rsidR="001E5361">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gās</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institū</w:t>
            </w:r>
            <w:r w:rsidR="000A6494">
              <w:rPr>
                <w:rFonts w:eastAsia="Times New Roman" w:cs="Times New Roman"/>
                <w:b/>
                <w:bCs/>
                <w:color w:val="414142"/>
                <w:sz w:val="22"/>
                <w:lang w:val="en-GB" w:eastAsia="en-GB"/>
              </w:rPr>
              <w:t>-</w:t>
            </w:r>
            <w:r w:rsidRPr="009665EC">
              <w:rPr>
                <w:rFonts w:eastAsia="Times New Roman" w:cs="Times New Roman"/>
                <w:b/>
                <w:bCs/>
                <w:color w:val="414142"/>
                <w:sz w:val="22"/>
                <w:lang w:val="en-GB" w:eastAsia="en-GB"/>
              </w:rPr>
              <w:t>cijas</w:t>
            </w:r>
            <w:proofErr w:type="spellEnd"/>
          </w:p>
        </w:tc>
        <w:tc>
          <w:tcPr>
            <w:tcW w:w="573" w:type="pct"/>
            <w:tcBorders>
              <w:top w:val="outset" w:sz="6" w:space="0" w:color="414142"/>
              <w:left w:val="outset" w:sz="6" w:space="0" w:color="414142"/>
              <w:bottom w:val="outset" w:sz="6" w:space="0" w:color="414142"/>
              <w:right w:val="outset" w:sz="6" w:space="0" w:color="414142"/>
            </w:tcBorders>
            <w:shd w:val="clear" w:color="auto" w:fill="E5DFEC" w:themeFill="accent4" w:themeFillTint="33"/>
            <w:vAlign w:val="center"/>
            <w:hideMark/>
          </w:tcPr>
          <w:p w14:paraId="35BA18BA" w14:textId="77777777" w:rsidR="000065AB" w:rsidRPr="009665EC" w:rsidRDefault="000065AB" w:rsidP="000065AB">
            <w:pPr>
              <w:spacing w:before="195"/>
              <w:jc w:val="center"/>
              <w:rPr>
                <w:rFonts w:eastAsia="Times New Roman" w:cs="Times New Roman"/>
                <w:b/>
                <w:bCs/>
                <w:color w:val="414142"/>
                <w:sz w:val="22"/>
                <w:lang w:val="en-GB" w:eastAsia="en-GB"/>
              </w:rPr>
            </w:pPr>
            <w:proofErr w:type="spellStart"/>
            <w:r w:rsidRPr="009665EC">
              <w:rPr>
                <w:rFonts w:eastAsia="Times New Roman" w:cs="Times New Roman"/>
                <w:b/>
                <w:bCs/>
                <w:color w:val="414142"/>
                <w:sz w:val="22"/>
                <w:lang w:val="en-GB" w:eastAsia="en-GB"/>
              </w:rPr>
              <w:t>Izpildes</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termiņš</w:t>
            </w:r>
            <w:proofErr w:type="spellEnd"/>
            <w:r w:rsidRPr="009665EC">
              <w:rPr>
                <w:rFonts w:eastAsia="Times New Roman" w:cs="Times New Roman"/>
                <w:b/>
                <w:bCs/>
                <w:color w:val="414142"/>
                <w:sz w:val="22"/>
                <w:lang w:val="en-GB" w:eastAsia="en-GB"/>
              </w:rPr>
              <w:br/>
              <w:t>(</w:t>
            </w:r>
            <w:proofErr w:type="spellStart"/>
            <w:r w:rsidRPr="009665EC">
              <w:rPr>
                <w:rFonts w:eastAsia="Times New Roman" w:cs="Times New Roman"/>
                <w:b/>
                <w:bCs/>
                <w:color w:val="414142"/>
                <w:sz w:val="22"/>
                <w:lang w:val="en-GB" w:eastAsia="en-GB"/>
              </w:rPr>
              <w:t>ar</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precizitāti</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līdz</w:t>
            </w:r>
            <w:proofErr w:type="spellEnd"/>
            <w:r w:rsidRPr="009665EC">
              <w:rPr>
                <w:rFonts w:eastAsia="Times New Roman" w:cs="Times New Roman"/>
                <w:b/>
                <w:bCs/>
                <w:color w:val="414142"/>
                <w:sz w:val="22"/>
                <w:lang w:val="en-GB" w:eastAsia="en-GB"/>
              </w:rPr>
              <w:t xml:space="preserve"> </w:t>
            </w:r>
            <w:proofErr w:type="spellStart"/>
            <w:r w:rsidRPr="009665EC">
              <w:rPr>
                <w:rFonts w:eastAsia="Times New Roman" w:cs="Times New Roman"/>
                <w:b/>
                <w:bCs/>
                <w:color w:val="414142"/>
                <w:sz w:val="22"/>
                <w:lang w:val="en-GB" w:eastAsia="en-GB"/>
              </w:rPr>
              <w:t>pusgadam</w:t>
            </w:r>
            <w:proofErr w:type="spellEnd"/>
            <w:r w:rsidRPr="009665EC">
              <w:rPr>
                <w:rFonts w:eastAsia="Times New Roman" w:cs="Times New Roman"/>
                <w:b/>
                <w:bCs/>
                <w:color w:val="414142"/>
                <w:sz w:val="22"/>
                <w:lang w:val="en-GB" w:eastAsia="en-GB"/>
              </w:rPr>
              <w:t>)</w:t>
            </w:r>
          </w:p>
        </w:tc>
      </w:tr>
      <w:tr w:rsidR="00C56170" w:rsidRPr="000065AB" w14:paraId="60EA3C1A" w14:textId="77777777" w:rsidTr="009665EC">
        <w:trPr>
          <w:gridAfter w:val="1"/>
          <w:wAfter w:w="4" w:type="pct"/>
        </w:trPr>
        <w:tc>
          <w:tcPr>
            <w:tcW w:w="358"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C01F6E" w14:textId="67A874AB" w:rsidR="000065AB" w:rsidRPr="009665EC" w:rsidRDefault="000065AB" w:rsidP="000065AB">
            <w:pPr>
              <w:spacing w:before="195"/>
              <w:jc w:val="center"/>
              <w:rPr>
                <w:rFonts w:eastAsia="Times New Roman" w:cs="Times New Roman"/>
                <w:b/>
                <w:bCs/>
                <w:color w:val="414142"/>
                <w:sz w:val="24"/>
                <w:szCs w:val="24"/>
                <w:lang w:val="en-GB" w:eastAsia="en-GB"/>
              </w:rPr>
            </w:pPr>
            <w:r w:rsidRPr="009665EC">
              <w:rPr>
                <w:rFonts w:eastAsia="Times New Roman" w:cs="Times New Roman"/>
                <w:b/>
                <w:bCs/>
                <w:color w:val="414142"/>
                <w:sz w:val="24"/>
                <w:szCs w:val="24"/>
                <w:lang w:val="en-GB" w:eastAsia="en-GB"/>
              </w:rPr>
              <w:t>1.</w:t>
            </w:r>
          </w:p>
        </w:tc>
        <w:tc>
          <w:tcPr>
            <w:tcW w:w="81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8829FD8" w14:textId="75ABA9EA" w:rsidR="000065AB" w:rsidRPr="009665EC" w:rsidRDefault="000065AB" w:rsidP="000065AB">
            <w:pPr>
              <w:spacing w:before="195"/>
              <w:jc w:val="center"/>
              <w:rPr>
                <w:rFonts w:eastAsia="Times New Roman" w:cs="Times New Roman"/>
                <w:b/>
                <w:bCs/>
                <w:color w:val="414142"/>
                <w:sz w:val="24"/>
                <w:szCs w:val="24"/>
                <w:lang w:val="en-GB" w:eastAsia="en-GB"/>
              </w:rPr>
            </w:pPr>
            <w:r w:rsidRPr="009665EC">
              <w:rPr>
                <w:rFonts w:cs="Times New Roman"/>
                <w:sz w:val="24"/>
                <w:szCs w:val="24"/>
              </w:rPr>
              <w:t>O</w:t>
            </w:r>
            <w:r w:rsidRPr="00A85B90">
              <w:rPr>
                <w:rFonts w:cs="Times New Roman"/>
                <w:sz w:val="24"/>
                <w:szCs w:val="24"/>
              </w:rPr>
              <w:t>ptimizēt frekvenču izmantošanu ar mērķi uzlabot mobilo sakaru pakalpo-jumu pieejamību</w:t>
            </w:r>
          </w:p>
        </w:tc>
        <w:tc>
          <w:tcPr>
            <w:tcW w:w="905"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3F2362F9" w14:textId="656A6F0C" w:rsidR="000065AB" w:rsidRPr="00A85B90" w:rsidRDefault="00413770" w:rsidP="000065AB">
            <w:pPr>
              <w:rPr>
                <w:rFonts w:cs="Times New Roman"/>
                <w:sz w:val="24"/>
                <w:szCs w:val="24"/>
              </w:rPr>
            </w:pPr>
            <w:r>
              <w:rPr>
                <w:rFonts w:cs="Times New Roman"/>
                <w:iCs/>
                <w:sz w:val="24"/>
                <w:szCs w:val="24"/>
              </w:rPr>
              <w:t>SM</w:t>
            </w:r>
            <w:r w:rsidR="000065AB" w:rsidRPr="00A85B90">
              <w:rPr>
                <w:rFonts w:cs="Times New Roman"/>
                <w:iCs/>
                <w:sz w:val="24"/>
                <w:szCs w:val="24"/>
              </w:rPr>
              <w:t xml:space="preserve"> organizēt sanāksmes </w:t>
            </w:r>
            <w:r w:rsidR="000065AB" w:rsidRPr="00A85B90">
              <w:rPr>
                <w:rFonts w:cs="Times New Roman"/>
                <w:sz w:val="24"/>
                <w:szCs w:val="24"/>
              </w:rPr>
              <w:t xml:space="preserve"> sadarbībā ar Sabiedrisko pakalpojumu regulēšanas komisiju, </w:t>
            </w:r>
          </w:p>
          <w:p w14:paraId="563AF5FD" w14:textId="3B15C8E8" w:rsidR="000065AB" w:rsidRPr="00A85B90" w:rsidRDefault="007C0D2D" w:rsidP="007C0D2D">
            <w:pPr>
              <w:rPr>
                <w:rFonts w:cs="Times New Roman"/>
                <w:sz w:val="24"/>
                <w:szCs w:val="24"/>
              </w:rPr>
            </w:pPr>
            <w:r w:rsidRPr="00A85B90">
              <w:rPr>
                <w:rFonts w:cs="Times New Roman"/>
                <w:sz w:val="24"/>
                <w:szCs w:val="24"/>
              </w:rPr>
              <w:t>s</w:t>
            </w:r>
            <w:r w:rsidR="000065AB" w:rsidRPr="00A85B90">
              <w:rPr>
                <w:rFonts w:cs="Times New Roman"/>
                <w:sz w:val="24"/>
                <w:szCs w:val="24"/>
              </w:rPr>
              <w:t>akaru</w:t>
            </w:r>
            <w:r w:rsidRPr="00A85B90">
              <w:rPr>
                <w:rFonts w:cs="Times New Roman"/>
                <w:sz w:val="24"/>
                <w:szCs w:val="24"/>
              </w:rPr>
              <w:t xml:space="preserve"> </w:t>
            </w:r>
            <w:r w:rsidR="000065AB" w:rsidRPr="00A85B90">
              <w:rPr>
                <w:rFonts w:cs="Times New Roman"/>
                <w:sz w:val="24"/>
                <w:szCs w:val="24"/>
              </w:rPr>
              <w:t>nozares asociācijām</w:t>
            </w:r>
            <w:r w:rsidR="00A344F5" w:rsidRPr="00A85B90">
              <w:rPr>
                <w:rFonts w:cs="Times New Roman"/>
                <w:sz w:val="24"/>
                <w:szCs w:val="24"/>
              </w:rPr>
              <w:t xml:space="preserve"> un sagatavot </w:t>
            </w:r>
            <w:proofErr w:type="spellStart"/>
            <w:r w:rsidR="00FF5AFE" w:rsidRPr="00A85B90">
              <w:rPr>
                <w:rFonts w:cs="Times New Roman"/>
                <w:sz w:val="24"/>
                <w:szCs w:val="24"/>
              </w:rPr>
              <w:t>izvērtējumu</w:t>
            </w:r>
            <w:proofErr w:type="spellEnd"/>
            <w:r w:rsidR="00A344F5" w:rsidRPr="00A85B90">
              <w:rPr>
                <w:rFonts w:cs="Times New Roman"/>
                <w:sz w:val="24"/>
                <w:szCs w:val="24"/>
              </w:rPr>
              <w:t xml:space="preserve"> par </w:t>
            </w:r>
            <w:r w:rsidR="001D59FC" w:rsidRPr="00A85B90">
              <w:rPr>
                <w:rFonts w:cs="Times New Roman"/>
                <w:sz w:val="24"/>
                <w:szCs w:val="24"/>
              </w:rPr>
              <w:t xml:space="preserve">iespējamiem risinājumiem frekvenču izmantošanas optimizācijai un </w:t>
            </w:r>
            <w:r w:rsidR="00A344F5" w:rsidRPr="00A85B90">
              <w:rPr>
                <w:rFonts w:cs="Times New Roman"/>
                <w:sz w:val="24"/>
                <w:szCs w:val="24"/>
              </w:rPr>
              <w:t>turpmākajām nepieciešamajām darbībām</w:t>
            </w:r>
          </w:p>
        </w:tc>
        <w:tc>
          <w:tcPr>
            <w:tcW w:w="407"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2EFBC08E" w14:textId="68C866BD" w:rsidR="000065AB" w:rsidRPr="009665EC" w:rsidRDefault="000065AB" w:rsidP="000065AB">
            <w:pPr>
              <w:spacing w:before="195"/>
              <w:jc w:val="center"/>
              <w:rPr>
                <w:rFonts w:eastAsia="Times New Roman" w:cs="Times New Roman"/>
                <w:b/>
                <w:bCs/>
                <w:color w:val="414142"/>
                <w:sz w:val="24"/>
                <w:szCs w:val="24"/>
                <w:lang w:val="en-GB" w:eastAsia="en-GB"/>
              </w:rPr>
            </w:pPr>
            <w:r w:rsidRPr="009665EC">
              <w:rPr>
                <w:rFonts w:eastAsia="Times New Roman" w:cs="Times New Roman"/>
                <w:b/>
                <w:bCs/>
                <w:color w:val="414142"/>
                <w:sz w:val="24"/>
                <w:szCs w:val="24"/>
                <w:lang w:val="en-GB" w:eastAsia="en-GB"/>
              </w:rPr>
              <w:t>0%</w:t>
            </w:r>
          </w:p>
        </w:tc>
        <w:tc>
          <w:tcPr>
            <w:tcW w:w="45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B16D2AB" w14:textId="1129D6D5" w:rsidR="000065AB" w:rsidRPr="009665EC" w:rsidRDefault="007A3207" w:rsidP="000065AB">
            <w:pPr>
              <w:spacing w:before="195"/>
              <w:jc w:val="center"/>
              <w:rPr>
                <w:rFonts w:eastAsia="Times New Roman" w:cs="Times New Roman"/>
                <w:b/>
                <w:bCs/>
                <w:color w:val="414142"/>
                <w:sz w:val="24"/>
                <w:szCs w:val="24"/>
                <w:lang w:val="en-GB" w:eastAsia="en-GB"/>
              </w:rPr>
            </w:pPr>
            <w:r w:rsidRPr="009665EC">
              <w:rPr>
                <w:rFonts w:eastAsia="Times New Roman" w:cs="Times New Roman"/>
                <w:b/>
                <w:bCs/>
                <w:color w:val="414142"/>
                <w:sz w:val="24"/>
                <w:szCs w:val="24"/>
                <w:lang w:val="en-GB" w:eastAsia="en-GB"/>
              </w:rPr>
              <w:t>0%</w:t>
            </w:r>
          </w:p>
        </w:tc>
        <w:tc>
          <w:tcPr>
            <w:tcW w:w="41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059C9DC0" w14:textId="73EB583E" w:rsidR="000065AB" w:rsidRPr="009665EC" w:rsidRDefault="007A3207" w:rsidP="000065AB">
            <w:pPr>
              <w:spacing w:before="195"/>
              <w:jc w:val="center"/>
              <w:rPr>
                <w:rFonts w:eastAsia="Times New Roman" w:cs="Times New Roman"/>
                <w:b/>
                <w:bCs/>
                <w:color w:val="414142"/>
                <w:sz w:val="24"/>
                <w:szCs w:val="24"/>
                <w:lang w:val="en-GB" w:eastAsia="en-GB"/>
              </w:rPr>
            </w:pPr>
            <w:r w:rsidRPr="009665EC">
              <w:rPr>
                <w:rFonts w:eastAsia="Times New Roman" w:cs="Times New Roman"/>
                <w:b/>
                <w:bCs/>
                <w:color w:val="414142"/>
                <w:sz w:val="24"/>
                <w:szCs w:val="24"/>
                <w:lang w:val="en-GB" w:eastAsia="en-GB"/>
              </w:rPr>
              <w:t>100%</w:t>
            </w:r>
          </w:p>
        </w:tc>
        <w:tc>
          <w:tcPr>
            <w:tcW w:w="672"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45C87FE" w14:textId="789E21E6" w:rsidR="000065AB" w:rsidRPr="009665EC" w:rsidRDefault="007A3207" w:rsidP="000065AB">
            <w:pPr>
              <w:spacing w:before="195"/>
              <w:jc w:val="center"/>
              <w:rPr>
                <w:rFonts w:eastAsia="Times New Roman" w:cs="Times New Roman"/>
                <w:b/>
                <w:bCs/>
                <w:color w:val="414142"/>
                <w:sz w:val="24"/>
                <w:szCs w:val="24"/>
                <w:lang w:val="en-GB" w:eastAsia="en-GB"/>
              </w:rPr>
            </w:pPr>
            <w:r w:rsidRPr="009665EC">
              <w:rPr>
                <w:rFonts w:eastAsia="Times New Roman" w:cs="Times New Roman"/>
                <w:b/>
                <w:bCs/>
                <w:color w:val="414142"/>
                <w:sz w:val="24"/>
                <w:szCs w:val="24"/>
                <w:lang w:val="en-GB" w:eastAsia="en-GB"/>
              </w:rPr>
              <w:t>SM</w:t>
            </w:r>
          </w:p>
        </w:tc>
        <w:tc>
          <w:tcPr>
            <w:tcW w:w="404"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4CDA12C9" w14:textId="79B4FCC8" w:rsidR="000065AB" w:rsidRPr="009665EC" w:rsidRDefault="00CB4954" w:rsidP="000065AB">
            <w:pPr>
              <w:spacing w:before="195"/>
              <w:jc w:val="center"/>
              <w:rPr>
                <w:rFonts w:eastAsia="Times New Roman" w:cs="Times New Roman"/>
                <w:b/>
                <w:bCs/>
                <w:color w:val="414142"/>
                <w:sz w:val="24"/>
                <w:szCs w:val="24"/>
                <w:lang w:val="en-GB" w:eastAsia="en-GB"/>
              </w:rPr>
            </w:pPr>
            <w:r w:rsidRPr="009665EC">
              <w:rPr>
                <w:rFonts w:eastAsia="Times New Roman" w:cs="Times New Roman"/>
                <w:b/>
                <w:bCs/>
                <w:color w:val="414142"/>
                <w:sz w:val="24"/>
                <w:szCs w:val="24"/>
                <w:lang w:val="en-GB" w:eastAsia="en-GB"/>
              </w:rPr>
              <w:t>SPRK</w:t>
            </w:r>
          </w:p>
        </w:tc>
        <w:tc>
          <w:tcPr>
            <w:tcW w:w="573" w:type="pct"/>
            <w:tcBorders>
              <w:top w:val="outset" w:sz="6" w:space="0" w:color="414142"/>
              <w:left w:val="outset" w:sz="6" w:space="0" w:color="414142"/>
              <w:bottom w:val="outset" w:sz="6" w:space="0" w:color="414142"/>
              <w:right w:val="outset" w:sz="6" w:space="0" w:color="414142"/>
            </w:tcBorders>
            <w:shd w:val="clear" w:color="auto" w:fill="FFFFFF"/>
            <w:vAlign w:val="center"/>
          </w:tcPr>
          <w:p w14:paraId="650F77FE" w14:textId="1FCAD68B" w:rsidR="000065AB" w:rsidRPr="009665EC" w:rsidRDefault="00351A45" w:rsidP="000065AB">
            <w:pPr>
              <w:spacing w:before="195"/>
              <w:jc w:val="center"/>
              <w:rPr>
                <w:rFonts w:eastAsia="Times New Roman" w:cs="Times New Roman"/>
                <w:b/>
                <w:bCs/>
                <w:color w:val="414142"/>
                <w:sz w:val="22"/>
                <w:lang w:val="en-GB" w:eastAsia="en-GB"/>
              </w:rPr>
            </w:pPr>
            <w:r w:rsidRPr="009665EC">
              <w:rPr>
                <w:rFonts w:eastAsia="Times New Roman" w:cs="Times New Roman"/>
                <w:b/>
                <w:bCs/>
                <w:color w:val="414142"/>
                <w:sz w:val="22"/>
                <w:lang w:val="en-GB" w:eastAsia="en-GB"/>
              </w:rPr>
              <w:t>31.12.202</w:t>
            </w:r>
            <w:r w:rsidR="005B615E">
              <w:rPr>
                <w:rFonts w:eastAsia="Times New Roman" w:cs="Times New Roman"/>
                <w:b/>
                <w:bCs/>
                <w:color w:val="414142"/>
                <w:sz w:val="22"/>
                <w:lang w:val="en-GB" w:eastAsia="en-GB"/>
              </w:rPr>
              <w:t>6</w:t>
            </w:r>
            <w:r w:rsidR="00FF07B8">
              <w:rPr>
                <w:rFonts w:eastAsia="Times New Roman" w:cs="Times New Roman"/>
                <w:b/>
                <w:bCs/>
                <w:color w:val="414142"/>
                <w:sz w:val="22"/>
                <w:lang w:val="en-GB" w:eastAsia="en-GB"/>
              </w:rPr>
              <w:t>.</w:t>
            </w:r>
          </w:p>
        </w:tc>
      </w:tr>
    </w:tbl>
    <w:p w14:paraId="70010B7A" w14:textId="491E97DD" w:rsidR="00C71DEC" w:rsidRDefault="00C71DEC" w:rsidP="00EE4124">
      <w:pPr>
        <w:pStyle w:val="Heading1"/>
        <w:numPr>
          <w:ilvl w:val="0"/>
          <w:numId w:val="0"/>
        </w:numPr>
        <w:ind w:left="644" w:hanging="360"/>
      </w:pPr>
    </w:p>
    <w:p w14:paraId="6E99012F" w14:textId="77777777" w:rsidR="00C71DEC" w:rsidRDefault="00C71DEC" w:rsidP="009A5D13">
      <w:pPr>
        <w:ind w:left="720" w:firstLine="720"/>
        <w:rPr>
          <w:sz w:val="24"/>
          <w:szCs w:val="20"/>
        </w:rPr>
      </w:pPr>
    </w:p>
    <w:p w14:paraId="3ACE070B" w14:textId="77777777" w:rsidR="00C71DEC" w:rsidRDefault="00C71DEC" w:rsidP="009A5D13">
      <w:pPr>
        <w:ind w:left="720" w:firstLine="720"/>
        <w:rPr>
          <w:sz w:val="24"/>
          <w:szCs w:val="20"/>
        </w:rPr>
      </w:pPr>
    </w:p>
    <w:p w14:paraId="1EE62294" w14:textId="77777777" w:rsidR="00C71DEC" w:rsidRDefault="00C71DEC" w:rsidP="009A5D13">
      <w:pPr>
        <w:ind w:left="720" w:firstLine="720"/>
        <w:rPr>
          <w:sz w:val="24"/>
          <w:szCs w:val="20"/>
        </w:rPr>
      </w:pPr>
    </w:p>
    <w:p w14:paraId="5C1AC76F" w14:textId="4C8ED74A" w:rsidR="00A07CBC" w:rsidRPr="00C26723" w:rsidRDefault="00A07CBC" w:rsidP="009A5D13">
      <w:pPr>
        <w:ind w:left="720" w:firstLine="720"/>
        <w:rPr>
          <w:sz w:val="24"/>
          <w:szCs w:val="20"/>
        </w:rPr>
      </w:pPr>
      <w:r w:rsidRPr="00C26723">
        <w:rPr>
          <w:sz w:val="24"/>
          <w:szCs w:val="20"/>
        </w:rPr>
        <w:t xml:space="preserve">Ministrs       </w:t>
      </w:r>
      <w:r w:rsidRPr="00C26723">
        <w:rPr>
          <w:sz w:val="24"/>
          <w:szCs w:val="20"/>
        </w:rPr>
        <w:tab/>
      </w:r>
      <w:r w:rsidRPr="00C26723">
        <w:rPr>
          <w:sz w:val="24"/>
          <w:szCs w:val="20"/>
        </w:rPr>
        <w:tab/>
      </w:r>
      <w:r w:rsidRPr="00C26723">
        <w:rPr>
          <w:sz w:val="24"/>
          <w:szCs w:val="20"/>
        </w:rPr>
        <w:tab/>
      </w:r>
      <w:r w:rsidRPr="00C26723">
        <w:rPr>
          <w:sz w:val="24"/>
          <w:szCs w:val="20"/>
        </w:rPr>
        <w:tab/>
      </w:r>
      <w:r w:rsidRPr="00C26723">
        <w:rPr>
          <w:sz w:val="24"/>
          <w:szCs w:val="20"/>
        </w:rPr>
        <w:tab/>
      </w:r>
      <w:r w:rsidRPr="00C26723">
        <w:rPr>
          <w:sz w:val="24"/>
          <w:szCs w:val="20"/>
        </w:rPr>
        <w:tab/>
      </w:r>
      <w:r w:rsidRPr="00C26723">
        <w:rPr>
          <w:sz w:val="24"/>
          <w:szCs w:val="20"/>
        </w:rPr>
        <w:tab/>
      </w:r>
      <w:r w:rsidR="00F248E5" w:rsidRPr="00C26723">
        <w:rPr>
          <w:sz w:val="24"/>
          <w:szCs w:val="20"/>
        </w:rPr>
        <w:t xml:space="preserve"> </w:t>
      </w:r>
      <w:proofErr w:type="spellStart"/>
      <w:r w:rsidRPr="00C26723">
        <w:rPr>
          <w:sz w:val="24"/>
          <w:szCs w:val="20"/>
        </w:rPr>
        <w:t>A.Švinka</w:t>
      </w:r>
      <w:proofErr w:type="spellEnd"/>
      <w:r w:rsidRPr="00C26723">
        <w:rPr>
          <w:sz w:val="24"/>
          <w:szCs w:val="20"/>
        </w:rPr>
        <w:t xml:space="preserve">                                                                                                                               </w:t>
      </w:r>
    </w:p>
    <w:p w14:paraId="2A8C5052" w14:textId="77777777" w:rsidR="00A07CBC" w:rsidRPr="00C26723" w:rsidRDefault="00A07CBC" w:rsidP="00A07CBC">
      <w:pPr>
        <w:rPr>
          <w:sz w:val="24"/>
          <w:szCs w:val="20"/>
        </w:rPr>
      </w:pPr>
    </w:p>
    <w:p w14:paraId="5AB3FBB0" w14:textId="77777777" w:rsidR="00A07CBC" w:rsidRDefault="00A07CBC" w:rsidP="00A07CBC">
      <w:pPr>
        <w:rPr>
          <w:sz w:val="24"/>
          <w:szCs w:val="20"/>
        </w:rPr>
      </w:pPr>
    </w:p>
    <w:p w14:paraId="41810AC7" w14:textId="77777777" w:rsidR="00C71DEC" w:rsidRDefault="00C71DEC" w:rsidP="00A07CBC">
      <w:pPr>
        <w:rPr>
          <w:sz w:val="24"/>
          <w:szCs w:val="20"/>
        </w:rPr>
      </w:pPr>
    </w:p>
    <w:p w14:paraId="5C1C1F9C" w14:textId="77777777" w:rsidR="00C71DEC" w:rsidRDefault="00C71DEC" w:rsidP="00A07CBC">
      <w:pPr>
        <w:rPr>
          <w:sz w:val="24"/>
          <w:szCs w:val="20"/>
        </w:rPr>
      </w:pPr>
    </w:p>
    <w:p w14:paraId="3C5368AA" w14:textId="77777777" w:rsidR="00C71DEC" w:rsidRPr="00C26723" w:rsidRDefault="00C71DEC" w:rsidP="00A07CBC">
      <w:pPr>
        <w:rPr>
          <w:sz w:val="24"/>
          <w:szCs w:val="20"/>
        </w:rPr>
      </w:pPr>
    </w:p>
    <w:p w14:paraId="0A61E1C4" w14:textId="58C46F2B" w:rsidR="00A07CBC" w:rsidRPr="00C26723" w:rsidRDefault="00A07CBC" w:rsidP="00A07CBC">
      <w:pPr>
        <w:rPr>
          <w:sz w:val="24"/>
          <w:szCs w:val="20"/>
        </w:rPr>
      </w:pPr>
      <w:r w:rsidRPr="00C26723">
        <w:rPr>
          <w:sz w:val="24"/>
          <w:szCs w:val="20"/>
        </w:rPr>
        <w:tab/>
      </w:r>
      <w:r w:rsidRPr="00C26723">
        <w:rPr>
          <w:sz w:val="24"/>
          <w:szCs w:val="20"/>
        </w:rPr>
        <w:tab/>
      </w:r>
      <w:r w:rsidRPr="00C26723">
        <w:rPr>
          <w:sz w:val="24"/>
          <w:szCs w:val="20"/>
        </w:rPr>
        <w:tab/>
      </w:r>
      <w:r w:rsidRPr="00C26723">
        <w:rPr>
          <w:sz w:val="24"/>
          <w:szCs w:val="20"/>
        </w:rPr>
        <w:tab/>
      </w:r>
      <w:r w:rsidRPr="00C26723">
        <w:rPr>
          <w:sz w:val="24"/>
          <w:szCs w:val="20"/>
        </w:rPr>
        <w:tab/>
        <w:t xml:space="preserve">                                             </w:t>
      </w:r>
    </w:p>
    <w:p w14:paraId="029EC60A" w14:textId="58A2D0CF" w:rsidR="00A07CBC" w:rsidRPr="00C26723" w:rsidRDefault="00A07CBC" w:rsidP="00577279">
      <w:pPr>
        <w:tabs>
          <w:tab w:val="left" w:pos="2205"/>
        </w:tabs>
        <w:rPr>
          <w:sz w:val="20"/>
          <w:szCs w:val="20"/>
        </w:rPr>
      </w:pPr>
      <w:r w:rsidRPr="00C26723">
        <w:rPr>
          <w:sz w:val="20"/>
          <w:szCs w:val="20"/>
        </w:rPr>
        <w:t>Šmite, 6702</w:t>
      </w:r>
      <w:r w:rsidR="00A66134">
        <w:rPr>
          <w:sz w:val="20"/>
          <w:szCs w:val="20"/>
        </w:rPr>
        <w:t>8</w:t>
      </w:r>
      <w:r w:rsidRPr="00C26723">
        <w:rPr>
          <w:sz w:val="20"/>
          <w:szCs w:val="20"/>
        </w:rPr>
        <w:t>398</w:t>
      </w:r>
    </w:p>
    <w:p w14:paraId="20202768" w14:textId="77777777" w:rsidR="00A07CBC" w:rsidRPr="00C26723" w:rsidRDefault="00A07CBC" w:rsidP="00A07CBC">
      <w:pPr>
        <w:rPr>
          <w:sz w:val="20"/>
          <w:szCs w:val="20"/>
        </w:rPr>
      </w:pPr>
      <w:hyperlink r:id="rId36" w:history="1">
        <w:r w:rsidRPr="00C26723">
          <w:rPr>
            <w:rStyle w:val="Hyperlink"/>
            <w:sz w:val="20"/>
            <w:szCs w:val="20"/>
          </w:rPr>
          <w:t>Aida.Smite@sam.gov.lv</w:t>
        </w:r>
      </w:hyperlink>
      <w:r w:rsidRPr="00C26723">
        <w:rPr>
          <w:sz w:val="20"/>
          <w:szCs w:val="20"/>
        </w:rPr>
        <w:t xml:space="preserve"> </w:t>
      </w:r>
    </w:p>
    <w:p w14:paraId="3BBD832C" w14:textId="77777777" w:rsidR="005E5E4C" w:rsidRPr="00C26723" w:rsidRDefault="005E5E4C" w:rsidP="00794D32">
      <w:pPr>
        <w:ind w:left="1134"/>
      </w:pPr>
    </w:p>
    <w:p w14:paraId="6417C637" w14:textId="77777777" w:rsidR="005E5E4C" w:rsidRPr="00C26723" w:rsidRDefault="005E5E4C" w:rsidP="00794D32">
      <w:pPr>
        <w:ind w:left="1134"/>
      </w:pPr>
    </w:p>
    <w:p w14:paraId="23DA0B78" w14:textId="77777777" w:rsidR="005E5E4C" w:rsidRDefault="005E5E4C" w:rsidP="00A5400F"/>
    <w:p w14:paraId="569550DE" w14:textId="77777777" w:rsidR="00AA46BF" w:rsidRPr="00AA46BF" w:rsidRDefault="00AA46BF" w:rsidP="00AA46BF"/>
    <w:p w14:paraId="3B8078FF" w14:textId="77777777" w:rsidR="00AA46BF" w:rsidRDefault="00AA46BF" w:rsidP="00AA46BF"/>
    <w:p w14:paraId="40252D6E" w14:textId="77777777" w:rsidR="00AA46BF" w:rsidRPr="00AA46BF" w:rsidRDefault="00AA46BF" w:rsidP="00AA46BF"/>
    <w:sectPr w:rsidR="00AA46BF" w:rsidRPr="00AA46BF" w:rsidSect="00060582">
      <w:headerReference w:type="default" r:id="rId37"/>
      <w:footerReference w:type="default" r:id="rId38"/>
      <w:headerReference w:type="first" r:id="rId39"/>
      <w:footerReference w:type="first" r:id="rId40"/>
      <w:pgSz w:w="11906" w:h="16838"/>
      <w:pgMar w:top="851" w:right="1133" w:bottom="630" w:left="993" w:header="6" w:footer="113"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E05FCE" w14:textId="77777777" w:rsidR="00A547D2" w:rsidRPr="00C26723" w:rsidRDefault="00A547D2" w:rsidP="00677CC5">
      <w:r w:rsidRPr="00C26723">
        <w:separator/>
      </w:r>
    </w:p>
  </w:endnote>
  <w:endnote w:type="continuationSeparator" w:id="0">
    <w:p w14:paraId="5CD1CE1C" w14:textId="77777777" w:rsidR="00A547D2" w:rsidRPr="00C26723" w:rsidRDefault="00A547D2" w:rsidP="00677CC5">
      <w:r w:rsidRPr="00C26723">
        <w:continuationSeparator/>
      </w:r>
    </w:p>
  </w:endnote>
  <w:endnote w:type="continuationNotice" w:id="1">
    <w:p w14:paraId="702D9AE1" w14:textId="77777777" w:rsidR="00A547D2" w:rsidRPr="00C26723" w:rsidRDefault="00A547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7318280"/>
      <w:docPartObj>
        <w:docPartGallery w:val="Page Numbers (Bottom of Page)"/>
        <w:docPartUnique/>
      </w:docPartObj>
    </w:sdtPr>
    <w:sdtEndPr>
      <w:rPr>
        <w:sz w:val="20"/>
        <w:szCs w:val="20"/>
      </w:rPr>
    </w:sdtEndPr>
    <w:sdtContent>
      <w:p w14:paraId="7CF07921" w14:textId="6DA91B5C" w:rsidR="003F4AEB" w:rsidRPr="00C26723" w:rsidRDefault="003F4AEB">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6DFE9164" w14:textId="0B313F45" w:rsidR="59AFFD15" w:rsidRPr="00C26723" w:rsidRDefault="59AFFD15" w:rsidP="59AFFD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59AFFD15" w:rsidRPr="00C26723" w14:paraId="3B9EADBB" w14:textId="77777777" w:rsidTr="59AFFD15">
      <w:trPr>
        <w:trHeight w:val="300"/>
      </w:trPr>
      <w:tc>
        <w:tcPr>
          <w:tcW w:w="3260" w:type="dxa"/>
        </w:tcPr>
        <w:p w14:paraId="5B70A756" w14:textId="6BB58C16" w:rsidR="59AFFD15" w:rsidRPr="00C26723" w:rsidRDefault="59AFFD15" w:rsidP="59AFFD15">
          <w:pPr>
            <w:pStyle w:val="Header"/>
            <w:ind w:left="-115"/>
          </w:pPr>
        </w:p>
      </w:tc>
      <w:tc>
        <w:tcPr>
          <w:tcW w:w="3260" w:type="dxa"/>
        </w:tcPr>
        <w:p w14:paraId="1CF38738" w14:textId="3BA93198" w:rsidR="59AFFD15" w:rsidRPr="00C26723" w:rsidRDefault="59AFFD15" w:rsidP="59AFFD15">
          <w:pPr>
            <w:pStyle w:val="Header"/>
            <w:jc w:val="center"/>
          </w:pPr>
        </w:p>
      </w:tc>
      <w:tc>
        <w:tcPr>
          <w:tcW w:w="3260" w:type="dxa"/>
        </w:tcPr>
        <w:p w14:paraId="0FDE3BCA" w14:textId="289A22EF" w:rsidR="59AFFD15" w:rsidRPr="00C26723" w:rsidRDefault="59AFFD15" w:rsidP="59AFFD15">
          <w:pPr>
            <w:pStyle w:val="Header"/>
            <w:ind w:right="-115"/>
            <w:jc w:val="right"/>
          </w:pPr>
        </w:p>
      </w:tc>
    </w:tr>
  </w:tbl>
  <w:p w14:paraId="6AF463DC" w14:textId="64C72245" w:rsidR="59AFFD15" w:rsidRPr="00C26723" w:rsidRDefault="59AFFD15" w:rsidP="59AFFD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828890"/>
      <w:docPartObj>
        <w:docPartGallery w:val="Page Numbers (Bottom of Page)"/>
        <w:docPartUnique/>
      </w:docPartObj>
    </w:sdtPr>
    <w:sdtEndPr>
      <w:rPr>
        <w:sz w:val="20"/>
        <w:szCs w:val="20"/>
      </w:rPr>
    </w:sdtEndPr>
    <w:sdtContent>
      <w:p w14:paraId="753F055E" w14:textId="31251940" w:rsidR="001A76BC" w:rsidRPr="00C26723" w:rsidRDefault="001A76BC">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163A510A" w14:textId="6C4EE1CA" w:rsidR="59AFFD15" w:rsidRPr="00C26723" w:rsidRDefault="59AFFD15" w:rsidP="59AFFD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25195507"/>
      <w:docPartObj>
        <w:docPartGallery w:val="Page Numbers (Bottom of Page)"/>
        <w:docPartUnique/>
      </w:docPartObj>
    </w:sdtPr>
    <w:sdtEndPr/>
    <w:sdtContent>
      <w:p w14:paraId="3E605458" w14:textId="17B30387" w:rsidR="001A76BC" w:rsidRPr="00C26723" w:rsidRDefault="001A76BC">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408FA155" w14:textId="49C51D61" w:rsidR="59AFFD15" w:rsidRPr="00C26723" w:rsidRDefault="59AFFD15" w:rsidP="59AFFD1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038772"/>
      <w:docPartObj>
        <w:docPartGallery w:val="Page Numbers (Bottom of Page)"/>
        <w:docPartUnique/>
      </w:docPartObj>
    </w:sdtPr>
    <w:sdtEndPr>
      <w:rPr>
        <w:sz w:val="20"/>
        <w:szCs w:val="20"/>
      </w:rPr>
    </w:sdtEndPr>
    <w:sdtContent>
      <w:p w14:paraId="31BA41C5" w14:textId="02AEE738" w:rsidR="001A76BC" w:rsidRPr="00C26723" w:rsidRDefault="001A76BC">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1137D47F" w14:textId="51887A99" w:rsidR="59AFFD15" w:rsidRPr="00C26723" w:rsidRDefault="59AFFD15" w:rsidP="59AFFD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58637"/>
      <w:docPartObj>
        <w:docPartGallery w:val="Page Numbers (Bottom of Page)"/>
        <w:docPartUnique/>
      </w:docPartObj>
    </w:sdtPr>
    <w:sdtEndPr>
      <w:rPr>
        <w:sz w:val="20"/>
        <w:szCs w:val="20"/>
      </w:rPr>
    </w:sdtEndPr>
    <w:sdtContent>
      <w:p w14:paraId="358F031F" w14:textId="01D8F590" w:rsidR="001A76BC" w:rsidRPr="00C26723" w:rsidRDefault="001A76BC">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7068824E" w14:textId="4FF23E27" w:rsidR="59AFFD15" w:rsidRPr="00C26723" w:rsidRDefault="59AFFD15" w:rsidP="59AFFD1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53841903"/>
      <w:docPartObj>
        <w:docPartGallery w:val="Page Numbers (Bottom of Page)"/>
        <w:docPartUnique/>
      </w:docPartObj>
    </w:sdtPr>
    <w:sdtEndPr/>
    <w:sdtContent>
      <w:p w14:paraId="591ADEFF" w14:textId="5EFA48DF" w:rsidR="001B10AD" w:rsidRPr="00C26723" w:rsidRDefault="001B10AD">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0D95FAC2" w14:textId="4C547D8F" w:rsidR="59AFFD15" w:rsidRPr="00C26723" w:rsidRDefault="59AFFD15" w:rsidP="59AFFD1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586174"/>
      <w:docPartObj>
        <w:docPartGallery w:val="Page Numbers (Bottom of Page)"/>
        <w:docPartUnique/>
      </w:docPartObj>
    </w:sdtPr>
    <w:sdtEndPr>
      <w:rPr>
        <w:sz w:val="20"/>
        <w:szCs w:val="20"/>
      </w:rPr>
    </w:sdtEndPr>
    <w:sdtContent>
      <w:p w14:paraId="635CA8E4" w14:textId="02C05F87" w:rsidR="001A76BC" w:rsidRPr="00C26723" w:rsidRDefault="001A76BC">
        <w:pPr>
          <w:pStyle w:val="Footer"/>
          <w:jc w:val="center"/>
          <w:rPr>
            <w:sz w:val="20"/>
            <w:szCs w:val="20"/>
          </w:rPr>
        </w:pPr>
        <w:r w:rsidRPr="00C26723">
          <w:rPr>
            <w:sz w:val="20"/>
            <w:szCs w:val="20"/>
          </w:rPr>
          <w:fldChar w:fldCharType="begin"/>
        </w:r>
        <w:r w:rsidRPr="00C26723">
          <w:rPr>
            <w:sz w:val="20"/>
            <w:szCs w:val="20"/>
          </w:rPr>
          <w:instrText xml:space="preserve"> PAGE   \* MERGEFORMAT </w:instrText>
        </w:r>
        <w:r w:rsidRPr="00C26723">
          <w:rPr>
            <w:sz w:val="20"/>
            <w:szCs w:val="20"/>
          </w:rPr>
          <w:fldChar w:fldCharType="separate"/>
        </w:r>
        <w:r w:rsidRPr="00C26723">
          <w:rPr>
            <w:sz w:val="20"/>
            <w:szCs w:val="20"/>
          </w:rPr>
          <w:t>2</w:t>
        </w:r>
        <w:r w:rsidRPr="00C26723">
          <w:rPr>
            <w:sz w:val="20"/>
            <w:szCs w:val="20"/>
          </w:rPr>
          <w:fldChar w:fldCharType="end"/>
        </w:r>
      </w:p>
    </w:sdtContent>
  </w:sdt>
  <w:p w14:paraId="5D1B6122" w14:textId="79839DF0" w:rsidR="59AFFD15" w:rsidRPr="00C26723" w:rsidRDefault="59AFFD15" w:rsidP="59AFFD1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1482741"/>
      <w:docPartObj>
        <w:docPartGallery w:val="Page Numbers (Bottom of Page)"/>
        <w:docPartUnique/>
      </w:docPartObj>
    </w:sdtPr>
    <w:sdtEndPr>
      <w:rPr>
        <w:noProof/>
        <w:sz w:val="20"/>
        <w:szCs w:val="20"/>
      </w:rPr>
    </w:sdtEndPr>
    <w:sdtContent>
      <w:p w14:paraId="780EB45F" w14:textId="0D12C6F5" w:rsidR="0051682C" w:rsidRPr="0051682C" w:rsidRDefault="0051682C">
        <w:pPr>
          <w:pStyle w:val="Footer"/>
          <w:jc w:val="center"/>
          <w:rPr>
            <w:sz w:val="20"/>
            <w:szCs w:val="20"/>
          </w:rPr>
        </w:pPr>
        <w:r w:rsidRPr="0051682C">
          <w:rPr>
            <w:sz w:val="20"/>
            <w:szCs w:val="20"/>
          </w:rPr>
          <w:fldChar w:fldCharType="begin"/>
        </w:r>
        <w:r w:rsidRPr="0051682C">
          <w:rPr>
            <w:sz w:val="20"/>
            <w:szCs w:val="20"/>
          </w:rPr>
          <w:instrText xml:space="preserve"> PAGE   \* MERGEFORMAT </w:instrText>
        </w:r>
        <w:r w:rsidRPr="0051682C">
          <w:rPr>
            <w:sz w:val="20"/>
            <w:szCs w:val="20"/>
          </w:rPr>
          <w:fldChar w:fldCharType="separate"/>
        </w:r>
        <w:r w:rsidRPr="0051682C">
          <w:rPr>
            <w:noProof/>
            <w:sz w:val="20"/>
            <w:szCs w:val="20"/>
          </w:rPr>
          <w:t>2</w:t>
        </w:r>
        <w:r w:rsidRPr="0051682C">
          <w:rPr>
            <w:noProof/>
            <w:sz w:val="20"/>
            <w:szCs w:val="20"/>
          </w:rPr>
          <w:fldChar w:fldCharType="end"/>
        </w:r>
      </w:p>
    </w:sdtContent>
  </w:sdt>
  <w:p w14:paraId="13826D84" w14:textId="2118DB64" w:rsidR="006B6CD7" w:rsidRPr="00C26723" w:rsidRDefault="006B6CD7" w:rsidP="00955448">
    <w:pPr>
      <w:pStyle w:val="Footer"/>
      <w:rPr>
        <w:sz w:val="20"/>
        <w:szCs w:val="2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097226"/>
      <w:docPartObj>
        <w:docPartGallery w:val="Page Numbers (Bottom of Page)"/>
        <w:docPartUnique/>
      </w:docPartObj>
    </w:sdtPr>
    <w:sdtEndPr>
      <w:rPr>
        <w:noProof/>
        <w:sz w:val="20"/>
        <w:szCs w:val="20"/>
      </w:rPr>
    </w:sdtEndPr>
    <w:sdtContent>
      <w:p w14:paraId="00B71910" w14:textId="4580608E" w:rsidR="0051682C" w:rsidRPr="0051682C" w:rsidRDefault="0051682C">
        <w:pPr>
          <w:pStyle w:val="Footer"/>
          <w:jc w:val="center"/>
          <w:rPr>
            <w:sz w:val="20"/>
            <w:szCs w:val="20"/>
          </w:rPr>
        </w:pPr>
        <w:r w:rsidRPr="0051682C">
          <w:rPr>
            <w:sz w:val="20"/>
            <w:szCs w:val="20"/>
          </w:rPr>
          <w:fldChar w:fldCharType="begin"/>
        </w:r>
        <w:r w:rsidRPr="0051682C">
          <w:rPr>
            <w:sz w:val="20"/>
            <w:szCs w:val="20"/>
          </w:rPr>
          <w:instrText xml:space="preserve"> PAGE   \* MERGEFORMAT </w:instrText>
        </w:r>
        <w:r w:rsidRPr="0051682C">
          <w:rPr>
            <w:sz w:val="20"/>
            <w:szCs w:val="20"/>
          </w:rPr>
          <w:fldChar w:fldCharType="separate"/>
        </w:r>
        <w:r w:rsidRPr="0051682C">
          <w:rPr>
            <w:noProof/>
            <w:sz w:val="20"/>
            <w:szCs w:val="20"/>
          </w:rPr>
          <w:t>2</w:t>
        </w:r>
        <w:r w:rsidRPr="0051682C">
          <w:rPr>
            <w:noProof/>
            <w:sz w:val="20"/>
            <w:szCs w:val="20"/>
          </w:rPr>
          <w:fldChar w:fldCharType="end"/>
        </w:r>
      </w:p>
    </w:sdtContent>
  </w:sdt>
  <w:p w14:paraId="7699DC60" w14:textId="202D18B2" w:rsidR="59AFFD15" w:rsidRPr="00C26723" w:rsidRDefault="59AFFD15" w:rsidP="00220C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6BEDA" w14:textId="77777777" w:rsidR="00A547D2" w:rsidRPr="00C26723" w:rsidRDefault="00A547D2" w:rsidP="00677CC5">
      <w:r w:rsidRPr="00C26723">
        <w:separator/>
      </w:r>
    </w:p>
  </w:footnote>
  <w:footnote w:type="continuationSeparator" w:id="0">
    <w:p w14:paraId="629BF374" w14:textId="77777777" w:rsidR="00A547D2" w:rsidRPr="00C26723" w:rsidRDefault="00A547D2" w:rsidP="00677CC5">
      <w:r w:rsidRPr="00C26723">
        <w:continuationSeparator/>
      </w:r>
    </w:p>
  </w:footnote>
  <w:footnote w:type="continuationNotice" w:id="1">
    <w:p w14:paraId="507D80B1" w14:textId="77777777" w:rsidR="00A547D2" w:rsidRPr="00C26723" w:rsidRDefault="00A547D2"/>
  </w:footnote>
  <w:footnote w:id="2">
    <w:p w14:paraId="75B9C52E" w14:textId="77777777" w:rsidR="00F52D7D" w:rsidRPr="00C26723" w:rsidRDefault="00F52D7D" w:rsidP="00F52D7D">
      <w:pPr>
        <w:pStyle w:val="FootnoteText"/>
      </w:pPr>
      <w:r w:rsidRPr="00C26723">
        <w:rPr>
          <w:rStyle w:val="FootnoteReference"/>
        </w:rPr>
        <w:footnoteRef/>
      </w:r>
      <w:r w:rsidRPr="00C26723">
        <w:t xml:space="preserve"> Vairāk informācijas šeit: https://www.esfondi.lv/atveselosanas-un-noturibas-mehanisms</w:t>
      </w:r>
    </w:p>
  </w:footnote>
  <w:footnote w:id="3">
    <w:p w14:paraId="72CE7A7B" w14:textId="77777777" w:rsidR="00F52D7D" w:rsidRPr="00C26723" w:rsidRDefault="00F52D7D" w:rsidP="00F52D7D">
      <w:pPr>
        <w:pStyle w:val="FootnoteText"/>
      </w:pPr>
      <w:r w:rsidRPr="00C26723">
        <w:rPr>
          <w:rStyle w:val="FootnoteReference"/>
        </w:rPr>
        <w:footnoteRef/>
      </w:r>
      <w:r w:rsidRPr="00C26723">
        <w:t xml:space="preserve"> </w:t>
      </w:r>
      <w:r w:rsidRPr="00C26723">
        <w:t>Vairāk informācijas šeit: https://ec.europa.eu/digital-single-market/en/connecting-europe-facility-cef2-digital</w:t>
      </w:r>
    </w:p>
  </w:footnote>
  <w:footnote w:id="4">
    <w:p w14:paraId="395A1F02" w14:textId="77777777" w:rsidR="00F52D7D" w:rsidRPr="00C26723" w:rsidRDefault="00F52D7D" w:rsidP="00F52D7D">
      <w:pPr>
        <w:pStyle w:val="FootnoteText"/>
      </w:pPr>
      <w:r w:rsidRPr="00C26723">
        <w:rPr>
          <w:rStyle w:val="FootnoteReference"/>
        </w:rPr>
        <w:footnoteRef/>
      </w:r>
      <w:r w:rsidRPr="00C26723">
        <w:t xml:space="preserve"> </w:t>
      </w:r>
      <w:r w:rsidRPr="00C26723">
        <w:t xml:space="preserve">Pieejams šeit: </w:t>
      </w:r>
      <w:hyperlink r:id="rId1" w:history="1">
        <w:r w:rsidRPr="00C26723">
          <w:t>https://www.pkc.gov.lv/lv/nap2027</w:t>
        </w:r>
      </w:hyperlink>
      <w:r w:rsidRPr="00C26723">
        <w:t xml:space="preserve">  </w:t>
      </w:r>
    </w:p>
  </w:footnote>
  <w:footnote w:id="5">
    <w:p w14:paraId="7DC0A4E2" w14:textId="2712B387" w:rsidR="0084503C" w:rsidRDefault="0084503C">
      <w:pPr>
        <w:pStyle w:val="FootnoteText"/>
      </w:pPr>
      <w:r>
        <w:rPr>
          <w:rStyle w:val="FootnoteReference"/>
        </w:rPr>
        <w:footnoteRef/>
      </w:r>
      <w:r>
        <w:t xml:space="preserve"> </w:t>
      </w:r>
      <w:r>
        <w:t xml:space="preserve">Vairāk informācijas šeit: </w:t>
      </w:r>
      <w:r w:rsidRPr="0084503C">
        <w:t>https://likumi.lv/ta/id/327586-par-elektronisko-sakaru-nozares-attistibas-planu-2021-2027-gadam</w:t>
      </w:r>
    </w:p>
  </w:footnote>
  <w:footnote w:id="6">
    <w:p w14:paraId="0613A207" w14:textId="77777777" w:rsidR="00F52D7D" w:rsidRPr="00C26723" w:rsidRDefault="00F52D7D" w:rsidP="00F52D7D">
      <w:pPr>
        <w:pStyle w:val="FootnoteText"/>
      </w:pPr>
      <w:r w:rsidRPr="00C26723">
        <w:rPr>
          <w:rStyle w:val="FootnoteReference"/>
        </w:rPr>
        <w:footnoteRef/>
      </w:r>
      <w:r w:rsidRPr="00C26723">
        <w:t xml:space="preserve"> </w:t>
      </w:r>
      <w:r w:rsidRPr="00C26723">
        <w:t xml:space="preserve">Vairāk informācijas: </w:t>
      </w:r>
      <w:hyperlink r:id="rId2" w:history="1">
        <w:r w:rsidRPr="00C26723">
          <w:rPr>
            <w:rStyle w:val="Hyperlink"/>
          </w:rPr>
          <w:t>https://www.railbaltica.org/lv/</w:t>
        </w:r>
      </w:hyperlink>
      <w:r w:rsidRPr="00C26723">
        <w:t xml:space="preserve"> </w:t>
      </w:r>
    </w:p>
  </w:footnote>
  <w:footnote w:id="7">
    <w:p w14:paraId="0B4F668D" w14:textId="67989B5F" w:rsidR="00DE5828" w:rsidRPr="00C26723" w:rsidRDefault="00DE5828">
      <w:pPr>
        <w:pStyle w:val="FootnoteText"/>
      </w:pPr>
      <w:r w:rsidRPr="00C26723">
        <w:rPr>
          <w:rStyle w:val="FootnoteReference"/>
        </w:rPr>
        <w:footnoteRef/>
      </w:r>
      <w:r w:rsidRPr="00C26723">
        <w:t xml:space="preserve"> </w:t>
      </w:r>
      <w:r w:rsidR="00BC5713" w:rsidRPr="00C26723">
        <w:t>Pieejams šeit: https://eur-lex.europa.eu/legal-content/LV/TXT/?uri=CELEX%3A52016DC0587</w:t>
      </w:r>
    </w:p>
  </w:footnote>
  <w:footnote w:id="8">
    <w:p w14:paraId="00E0252A" w14:textId="19BC9D92" w:rsidR="00E0529C" w:rsidRPr="00836486" w:rsidRDefault="00E0529C">
      <w:pPr>
        <w:pStyle w:val="FootnoteText"/>
      </w:pPr>
      <w:r w:rsidRPr="00836486">
        <w:rPr>
          <w:rStyle w:val="FootnoteReference"/>
        </w:rPr>
        <w:footnoteRef/>
      </w:r>
      <w:r w:rsidR="003654AE" w:rsidRPr="009665EC">
        <w:t xml:space="preserve">Ministru kabineta 2024. gada 15. novembra rīkojums Nr. 953 </w:t>
      </w:r>
      <w:r w:rsidRPr="00836486">
        <w:t xml:space="preserve"> </w:t>
      </w:r>
      <w:r w:rsidR="00B67A95" w:rsidRPr="00836486">
        <w:rPr>
          <w:rFonts w:eastAsia="Times New Roman" w:cs="Times New Roman"/>
        </w:rPr>
        <w:t xml:space="preserve">“Grozījumi MK 2021. gada 16. novembra rīkojumā </w:t>
      </w:r>
      <w:r w:rsidR="00836486" w:rsidRPr="00836486">
        <w:rPr>
          <w:rFonts w:eastAsia="Times New Roman" w:cs="Times New Roman"/>
        </w:rPr>
        <w:t xml:space="preserve">                 </w:t>
      </w:r>
      <w:r w:rsidR="00B67A95" w:rsidRPr="00836486">
        <w:rPr>
          <w:rFonts w:eastAsia="Times New Roman" w:cs="Times New Roman"/>
        </w:rPr>
        <w:t>Nr. 841 “Par Eiropas Savienības kohēzijas politikas programmu 2021.-2027. gadam”</w:t>
      </w:r>
    </w:p>
  </w:footnote>
  <w:footnote w:id="9">
    <w:p w14:paraId="23E2AD53" w14:textId="49858988" w:rsidR="006425B7" w:rsidRPr="00836486" w:rsidRDefault="006425B7" w:rsidP="006425B7">
      <w:pPr>
        <w:pStyle w:val="FootnoteText"/>
      </w:pPr>
      <w:r w:rsidRPr="00836486">
        <w:rPr>
          <w:rStyle w:val="FootnoteReference"/>
        </w:rPr>
        <w:footnoteRef/>
      </w:r>
      <w:r w:rsidRPr="00836486">
        <w:t xml:space="preserve"> </w:t>
      </w:r>
      <w:r w:rsidRPr="009665EC">
        <w:t xml:space="preserve">Ministru kabineta 2024. gada 15. novembra rīkojums Nr. 314 </w:t>
      </w:r>
      <w:r w:rsidRPr="00836486">
        <w:t xml:space="preserve"> </w:t>
      </w:r>
      <w:r w:rsidRPr="00836486">
        <w:rPr>
          <w:rFonts w:eastAsia="Times New Roman" w:cs="Times New Roman"/>
        </w:rPr>
        <w:t xml:space="preserve">“Grozījumi MK 2021. gada 16. novembra rīkojumā </w:t>
      </w:r>
      <w:r w:rsidR="00836486" w:rsidRPr="00836486">
        <w:rPr>
          <w:rFonts w:eastAsia="Times New Roman" w:cs="Times New Roman"/>
        </w:rPr>
        <w:t xml:space="preserve">               </w:t>
      </w:r>
      <w:r w:rsidRPr="00836486">
        <w:rPr>
          <w:rFonts w:eastAsia="Times New Roman" w:cs="Times New Roman"/>
        </w:rPr>
        <w:t>Nr. 841 “Par Eiropas Savienības kohēzijas politikas programmu 2021.-2027. gadam”</w:t>
      </w:r>
    </w:p>
  </w:footnote>
  <w:footnote w:id="10">
    <w:p w14:paraId="47631EDD" w14:textId="5B2AAF53" w:rsidR="00EC12F0" w:rsidRPr="00C26723" w:rsidRDefault="00EC12F0">
      <w:pPr>
        <w:pStyle w:val="FootnoteText"/>
      </w:pPr>
      <w:r w:rsidRPr="00836486">
        <w:rPr>
          <w:rStyle w:val="FootnoteReference"/>
        </w:rPr>
        <w:footnoteRef/>
      </w:r>
      <w:r w:rsidRPr="00836486">
        <w:t xml:space="preserve"> </w:t>
      </w:r>
      <w:r w:rsidR="00C8015D" w:rsidRPr="00836486">
        <w:t xml:space="preserve">Ministru kabineta </w:t>
      </w:r>
      <w:r w:rsidR="00760935" w:rsidRPr="00836486">
        <w:t xml:space="preserve">2021. gada 16. novembra </w:t>
      </w:r>
      <w:r w:rsidR="00D707DC" w:rsidRPr="00836486">
        <w:t>rīkojums “</w:t>
      </w:r>
      <w:hyperlink r:id="rId3" w:history="1">
        <w:r w:rsidR="00D707DC" w:rsidRPr="009665EC">
          <w:rPr>
            <w:rStyle w:val="Hyperlink"/>
            <w:color w:val="auto"/>
          </w:rPr>
          <w:t>Par Eiropas Savienības kohēzijas politikas programmu 2021.–2027. gadam</w:t>
        </w:r>
      </w:hyperlink>
      <w:r w:rsidR="00D707DC" w:rsidRPr="00836486">
        <w:t>”</w:t>
      </w:r>
      <w:r w:rsidR="00D439FE" w:rsidRPr="00836486">
        <w:t>; https://likumi.lv/ta/id/327732-par-eiropas-savienibas-kohezijas-politikas-programmu-2021-2027-gadam</w:t>
      </w:r>
    </w:p>
  </w:footnote>
  <w:footnote w:id="11">
    <w:p w14:paraId="690EDD6A" w14:textId="6BE8D7C7" w:rsidR="00132856" w:rsidRPr="00C26723" w:rsidRDefault="00132856" w:rsidP="00352189">
      <w:pPr>
        <w:pStyle w:val="FootnoteText"/>
        <w:jc w:val="both"/>
      </w:pPr>
      <w:r w:rsidRPr="00C26723">
        <w:rPr>
          <w:rStyle w:val="FootnoteReference"/>
        </w:rPr>
        <w:footnoteRef/>
      </w:r>
      <w:r w:rsidRPr="00C26723">
        <w:t xml:space="preserve"> </w:t>
      </w:r>
      <w:r w:rsidRPr="00C26723">
        <w:t xml:space="preserve">Eiropas Parlamenta un Padomes 2022. gada 14. decembra lēmums </w:t>
      </w:r>
      <w:r w:rsidR="00A24040" w:rsidRPr="00D65F42">
        <w:t>(ES) 2022/2481</w:t>
      </w:r>
      <w:r w:rsidRPr="00C26723">
        <w:t>, ar ko izveido politikas programmu “Digitālās desmitgades ceļš” 2030. gadam</w:t>
      </w:r>
      <w:r w:rsidR="0081113F">
        <w:t xml:space="preserve">; </w:t>
      </w:r>
      <w:r w:rsidR="0081113F" w:rsidRPr="0081113F">
        <w:t>https://eur-lex.europa.eu/eli/dec/2022/2481/oj/lav</w:t>
      </w:r>
    </w:p>
  </w:footnote>
  <w:footnote w:id="12">
    <w:p w14:paraId="263BF57A" w14:textId="25EEBE20" w:rsidR="00AE010A" w:rsidRDefault="00AE010A">
      <w:pPr>
        <w:pStyle w:val="FootnoteText"/>
      </w:pPr>
      <w:r>
        <w:rPr>
          <w:rStyle w:val="FootnoteReference"/>
        </w:rPr>
        <w:footnoteRef/>
      </w:r>
      <w:r>
        <w:t xml:space="preserve"> </w:t>
      </w:r>
      <w:r w:rsidRPr="00C26723">
        <w:t>Gigabitiska savienojamība, ko mēra kā to mājsaimniecību procentu, kurām ir VHCN (ļoti augstas veiktspējas tīkls ar datu pārraides ātrumu vismaz 100 Mbit/s) pārklājums. Attiecīgās tehnoloģijas ir tās, kas pašlaik var nodrošināt gigabitisku savienojamību, proti, FTTP un DOCSIS 3.1. (Data Over Cable Service Interface Specification” (pa kabeļiem nodrošinātā datu pārraides pakalpojuma saskarnes specifikācijas). FTTP pārklājuma attīstība tiks uzraudzīta arī atsevišķi un ņemta vērā, interpretējot VHCN pārklājuma datus.</w:t>
      </w:r>
    </w:p>
  </w:footnote>
  <w:footnote w:id="13">
    <w:p w14:paraId="39A6DE2F" w14:textId="37DEF904" w:rsidR="00826970" w:rsidRPr="00C26723" w:rsidRDefault="00826970">
      <w:pPr>
        <w:pStyle w:val="FootnoteText"/>
      </w:pPr>
      <w:r w:rsidRPr="00C26723">
        <w:rPr>
          <w:rStyle w:val="FootnoteReference"/>
        </w:rPr>
        <w:footnoteRef/>
      </w:r>
      <w:r w:rsidRPr="00C26723">
        <w:t xml:space="preserve"> </w:t>
      </w:r>
      <w:r w:rsidRPr="00C26723">
        <w:t xml:space="preserve">OECD </w:t>
      </w:r>
      <w:r w:rsidR="00ED6982" w:rsidRPr="00C26723">
        <w:t>Going Digital Toolkit 2024</w:t>
      </w:r>
      <w:r w:rsidR="00B47503" w:rsidRPr="00C26723">
        <w:t xml:space="preserve"> </w:t>
      </w:r>
      <w:r w:rsidR="00ED6982" w:rsidRPr="00C26723">
        <w:t>https://goingdigital.oecd.org/datakitchen/#/explorer/1/toolkit/indicator/explore/en?mainCubeId=OECD.STI.DEP%2FDSD_ICT_B%40DF_BUSINESSES&amp;pairCubeId=&amp;sizeCubeId=&amp;mainIndId=A3E_B&amp;pairIndId=&amp;sizeIndId=&amp;mainBreakdowns=ACTIVITY%3A_T.SIZE_CLASS%3AS_GE10&amp;pairBreakdowns=&amp;sizeBreakdowns=&amp;lollipop=&amp;lollipopOpts=&amp;countries=&amp;countryFilter=false&amp;time=1293832800360.1704060000360&amp;chart=barchart&amp;fontSize=12&amp;palette=normal&amp;lastDates=true&amp;timeScale=A&amp;mainUnit=PT_ENT&amp;pairUnit=&amp;sizeUnit=&amp;flip=false&amp;fullLabel=false</w:t>
      </w:r>
    </w:p>
  </w:footnote>
  <w:footnote w:id="14">
    <w:p w14:paraId="781C9AD0" w14:textId="5C208CD0" w:rsidR="00F06EFC" w:rsidRPr="00C26723" w:rsidRDefault="00F06EFC" w:rsidP="00F06EFC">
      <w:pPr>
        <w:pStyle w:val="FootnoteText"/>
      </w:pPr>
      <w:r w:rsidRPr="00C26723">
        <w:rPr>
          <w:rStyle w:val="FootnoteReference"/>
        </w:rPr>
        <w:footnoteRef/>
      </w:r>
      <w:r w:rsidRPr="00C26723">
        <w:t xml:space="preserve"> </w:t>
      </w:r>
      <w:r w:rsidRPr="00C26723">
        <w:t>https://www.oecd.org/en/topics/sub-issues/broadband-statistics.html</w:t>
      </w:r>
    </w:p>
  </w:footnote>
  <w:footnote w:id="15">
    <w:p w14:paraId="60FBB3B2" w14:textId="09C1644E" w:rsidR="00D046C0" w:rsidRPr="00C26723" w:rsidRDefault="00D046C0" w:rsidP="00D046C0">
      <w:pPr>
        <w:pStyle w:val="FootnoteText"/>
      </w:pPr>
      <w:r w:rsidRPr="00C26723">
        <w:rPr>
          <w:rStyle w:val="FootnoteReference"/>
        </w:rPr>
        <w:footnoteRef/>
      </w:r>
      <w:r w:rsidRPr="00C26723">
        <w:t xml:space="preserve"> </w:t>
      </w:r>
      <w:r w:rsidRPr="00C26723">
        <w:t xml:space="preserve">Datu avots: OECD, </w:t>
      </w:r>
      <w:r w:rsidR="00306DC4" w:rsidRPr="00C26723">
        <w:t xml:space="preserve">pieņēmumi - </w:t>
      </w:r>
      <w:r w:rsidRPr="00C26723">
        <w:t>vidējs patēriņš 120 GB mēnesī / 100 Mb/s un vairāk, 2023. gada septembris.</w:t>
      </w:r>
    </w:p>
  </w:footnote>
  <w:footnote w:id="16">
    <w:p w14:paraId="3F692ED5" w14:textId="214334D7" w:rsidR="00F86A7F" w:rsidRPr="00C26723" w:rsidRDefault="00F86A7F" w:rsidP="00F86A7F">
      <w:pPr>
        <w:pStyle w:val="FootnoteText"/>
      </w:pPr>
      <w:r w:rsidRPr="00C26723">
        <w:rPr>
          <w:rStyle w:val="FootnoteReference"/>
        </w:rPr>
        <w:footnoteRef/>
      </w:r>
      <w:r w:rsidRPr="00C26723">
        <w:t xml:space="preserve"> </w:t>
      </w:r>
      <w:r w:rsidRPr="00C26723">
        <w:t>Pamatojoties uz OECD 2024. gada datiem:</w:t>
      </w:r>
      <w:r w:rsidR="008D7DAA" w:rsidRPr="00C26723">
        <w:t xml:space="preserve"> </w:t>
      </w:r>
      <w:r w:rsidRPr="00C26723">
        <w:t>1 USD PPP ≈ 0,86 EUR PPP</w:t>
      </w:r>
    </w:p>
    <w:p w14:paraId="3338465C" w14:textId="4136797F" w:rsidR="00F86A7F" w:rsidRPr="00C26723" w:rsidRDefault="00F86A7F">
      <w:pPr>
        <w:pStyle w:val="FootnoteText"/>
      </w:pPr>
    </w:p>
  </w:footnote>
  <w:footnote w:id="17">
    <w:p w14:paraId="1E243D48" w14:textId="17E0972F" w:rsidR="00F85BD6" w:rsidRDefault="00F85BD6">
      <w:pPr>
        <w:pStyle w:val="FootnoteText"/>
      </w:pPr>
      <w:r>
        <w:rPr>
          <w:rStyle w:val="FootnoteReference"/>
        </w:rPr>
        <w:footnoteRef/>
      </w:r>
      <w:r>
        <w:t xml:space="preserve"> </w:t>
      </w:r>
      <w:r w:rsidRPr="00F85BD6">
        <w:t>Saskaņā ar Eiropas Komisijas 2024. gada Ziņojumu par digitālās desmitgades progresu Latvijā</w:t>
      </w:r>
      <w:r>
        <w:t xml:space="preserve">. Vairāk informācijas šeit: </w:t>
      </w:r>
      <w:r w:rsidRPr="00F85BD6">
        <w:t>https://digital-strategy.ec.europa.eu/en/factpages/latvia-2024-digital-decade-country-report?utm_source=chatgpt.com</w:t>
      </w:r>
    </w:p>
  </w:footnote>
  <w:footnote w:id="18">
    <w:p w14:paraId="7C6C02A3" w14:textId="77777777" w:rsidR="00F06EFC" w:rsidRPr="00C26723" w:rsidRDefault="00F06EFC" w:rsidP="00F06EFC">
      <w:pPr>
        <w:pStyle w:val="FootnoteText"/>
      </w:pPr>
      <w:r w:rsidRPr="00C26723">
        <w:rPr>
          <w:rStyle w:val="FootnoteReference"/>
        </w:rPr>
        <w:footnoteRef/>
      </w:r>
      <w:r w:rsidRPr="00C26723">
        <w:t xml:space="preserve"> </w:t>
      </w:r>
      <w:r w:rsidR="0027175F" w:rsidRPr="00C26723">
        <w:t xml:space="preserve">2024. gadā Latvijā, datu avots: </w:t>
      </w:r>
      <w:r w:rsidRPr="00C26723">
        <w:t>https://stat.gov.lv/lv/statistikas-temas/iedzivotaji/iedzivotaju-skaits/247-iedzivotaju-skaits-un-ta-izmainas</w:t>
      </w:r>
    </w:p>
  </w:footnote>
  <w:footnote w:id="19">
    <w:p w14:paraId="2C80A176" w14:textId="77777777" w:rsidR="00BA6A30" w:rsidRPr="00C26723" w:rsidRDefault="00BA6A30" w:rsidP="00BA6A30">
      <w:pPr>
        <w:pStyle w:val="FootnoteText"/>
        <w:rPr>
          <w:rFonts w:cs="Times New Roman"/>
        </w:rPr>
      </w:pPr>
      <w:r w:rsidRPr="00C26723">
        <w:rPr>
          <w:rStyle w:val="FootnoteReference"/>
          <w:rFonts w:cs="Times New Roman"/>
        </w:rPr>
        <w:footnoteRef/>
      </w:r>
      <w:r w:rsidRPr="00C26723">
        <w:rPr>
          <w:rFonts w:cs="Times New Roman"/>
        </w:rPr>
        <w:t xml:space="preserve">Datu avots: EK 2024. gada ziņojums par platjoslas pārklājums Eiropā 2023. gadā, pieejams šeit: https://digital-strategy.ec.europa.eu/lv/library/digital-decade-2024-broadband-coverage-europe-2023        </w:t>
      </w:r>
    </w:p>
  </w:footnote>
  <w:footnote w:id="20">
    <w:p w14:paraId="5D30847F" w14:textId="09107C97" w:rsidR="005B7827" w:rsidRPr="00C26723" w:rsidRDefault="005B7827" w:rsidP="005B7827">
      <w:pPr>
        <w:pStyle w:val="FootnoteText"/>
      </w:pPr>
      <w:r w:rsidRPr="00C26723">
        <w:rPr>
          <w:rStyle w:val="FootnoteReference"/>
        </w:rPr>
        <w:footnoteRef/>
      </w:r>
      <w:r w:rsidR="00573E66" w:rsidRPr="00C26723">
        <w:t xml:space="preserve"> </w:t>
      </w:r>
      <w:r w:rsidR="00573E66" w:rsidRPr="00C26723">
        <w:t>EC Shaping Europe’s digital future, Digital Decade Desi 2025, Digital Decade Desi 2024</w:t>
      </w:r>
      <w:r w:rsidR="00A01560" w:rsidRPr="00C26723">
        <w:t xml:space="preserve">                               </w:t>
      </w:r>
      <w:r w:rsidR="00573E66" w:rsidRPr="00C26723">
        <w:t xml:space="preserve"> </w:t>
      </w:r>
      <w:r w:rsidRPr="00C26723">
        <w:t xml:space="preserve"> https://digital-decade-desi.digital-strategy.ec.europa.eu/datasets/desi/charts/desi-indicators?period=desi_2024&amp;indicator=desi_ai_cloud_da&amp;breakdown=ent_all_xfin&amp;unit=pc_ent&amp;country=AT,BE,BG,HR,CY,CZ,DK,EE,EU,FI,FR,DE,EL,HU,IE,IT,LV,LT,LU,MT,NL,PL,PT,RO,SK,SI,ES,SE</w:t>
      </w:r>
    </w:p>
  </w:footnote>
  <w:footnote w:id="21">
    <w:p w14:paraId="180BB12C" w14:textId="77777777" w:rsidR="00586338" w:rsidRPr="00C26723" w:rsidRDefault="00586338" w:rsidP="00586338">
      <w:pPr>
        <w:pStyle w:val="FootnoteText"/>
        <w:jc w:val="both"/>
      </w:pPr>
      <w:r w:rsidRPr="00C26723">
        <w:rPr>
          <w:rStyle w:val="FootnoteReference"/>
        </w:rPr>
        <w:footnoteRef/>
      </w:r>
      <w:r w:rsidRPr="00C26723">
        <w:t xml:space="preserve"> </w:t>
      </w:r>
      <w:r w:rsidRPr="00C26723">
        <w:t>5G pārklājums, ko mēra kā to apdzīvoto teritoriju procentu, kurām ir vismaz viena 5G tīkla pārklājums neatkarīgi no izmantotās frekvenču spektra joslas</w:t>
      </w:r>
    </w:p>
  </w:footnote>
  <w:footnote w:id="22">
    <w:p w14:paraId="1A67C560" w14:textId="457860AF" w:rsidR="00D306E5" w:rsidRPr="00C26723" w:rsidRDefault="00D306E5">
      <w:pPr>
        <w:pStyle w:val="FootnoteText"/>
      </w:pPr>
      <w:r w:rsidRPr="00C26723">
        <w:rPr>
          <w:rStyle w:val="FootnoteReference"/>
        </w:rPr>
        <w:footnoteRef/>
      </w:r>
      <w:r w:rsidRPr="00C26723">
        <w:t xml:space="preserve"> </w:t>
      </w:r>
      <w:r w:rsidRPr="00C26723">
        <w:t>EC Latvia 2025 Digital Decade Country Report, pieejams: https://digital-strategy.ec.europa.eu/en/factpages/latvia-2025-digital-decade-country-report</w:t>
      </w:r>
    </w:p>
  </w:footnote>
  <w:footnote w:id="23">
    <w:p w14:paraId="57CA0702" w14:textId="77777777" w:rsidR="00FA7C8B" w:rsidRPr="00C26723" w:rsidRDefault="00FA7C8B" w:rsidP="00FA7C8B">
      <w:pPr>
        <w:pStyle w:val="FootnoteText"/>
      </w:pPr>
      <w:r w:rsidRPr="00C26723">
        <w:rPr>
          <w:rStyle w:val="FootnoteReference"/>
        </w:rPr>
        <w:footnoteRef/>
      </w:r>
      <w:r w:rsidRPr="00C26723">
        <w:t xml:space="preserve"> </w:t>
      </w:r>
      <w:r w:rsidRPr="00C26723">
        <w:t>Par korekcijām Digitālās desmitgades stratēģiskajā ceļvedī Latvijai līdz 2030.gadam un Digitālās dekādes ziņojumā par Latviju 2024.gadā valstij adresēto ieteikumu īstenošanu, pieejams šeit: https://www.varam.gov.lv/lv/digitala-dekade</w:t>
      </w:r>
    </w:p>
  </w:footnote>
  <w:footnote w:id="24">
    <w:p w14:paraId="79DF48CB" w14:textId="77777777" w:rsidR="00F85BD6" w:rsidRPr="00C26723" w:rsidRDefault="00F85BD6" w:rsidP="00F85BD6">
      <w:pPr>
        <w:pStyle w:val="FootnoteText"/>
      </w:pPr>
      <w:r w:rsidRPr="00C26723">
        <w:rPr>
          <w:rStyle w:val="FootnoteReference"/>
        </w:rPr>
        <w:footnoteRef/>
      </w:r>
      <w:r w:rsidRPr="00C26723">
        <w:t xml:space="preserve"> </w:t>
      </w:r>
      <w:r w:rsidRPr="00C26723">
        <w:t>Standalone 5G</w:t>
      </w:r>
    </w:p>
  </w:footnote>
  <w:footnote w:id="25">
    <w:p w14:paraId="01BEDD46" w14:textId="2BA1965E" w:rsidR="00321654" w:rsidRPr="00C26723" w:rsidRDefault="00321654">
      <w:pPr>
        <w:pStyle w:val="FootnoteText"/>
      </w:pPr>
      <w:r w:rsidRPr="00C26723">
        <w:rPr>
          <w:rStyle w:val="FootnoteReference"/>
        </w:rPr>
        <w:footnoteRef/>
      </w:r>
      <w:r w:rsidRPr="00C26723">
        <w:t xml:space="preserve"> </w:t>
      </w:r>
      <w:r w:rsidRPr="00C26723">
        <w:t xml:space="preserve">ES </w:t>
      </w:r>
      <w:r w:rsidR="00E4121E">
        <w:t xml:space="preserve">Lēmumā </w:t>
      </w:r>
      <w:r w:rsidR="00E4121E" w:rsidRPr="00E37716">
        <w:t>2022/2481</w:t>
      </w:r>
      <w:r w:rsidRPr="00C26723">
        <w:t xml:space="preserve"> “Digitālā desmitgade 2030” ES paredz 100 % 5G pārklājumu līdz 2030. gadam</w:t>
      </w:r>
    </w:p>
  </w:footnote>
  <w:footnote w:id="26">
    <w:p w14:paraId="3D0BD2EA" w14:textId="77777777" w:rsidR="003C60D3" w:rsidRPr="00C26723" w:rsidRDefault="003C60D3" w:rsidP="003C60D3">
      <w:pPr>
        <w:jc w:val="both"/>
        <w:rPr>
          <w:sz w:val="20"/>
          <w:szCs w:val="20"/>
        </w:rPr>
      </w:pPr>
      <w:r w:rsidRPr="00C26723">
        <w:rPr>
          <w:rStyle w:val="FootnoteReference"/>
        </w:rPr>
        <w:footnoteRef/>
      </w:r>
      <w:r w:rsidRPr="00C26723">
        <w:t xml:space="preserve"> </w:t>
      </w:r>
      <w:r w:rsidRPr="00C26723">
        <w:rPr>
          <w:sz w:val="20"/>
          <w:szCs w:val="20"/>
        </w:rPr>
        <w:t>EC Shaping Europe’s digital future, Digital Decade Desi 2025, Digital Decade Desi 2024</w:t>
      </w:r>
    </w:p>
    <w:p w14:paraId="09A73620" w14:textId="77777777" w:rsidR="003C60D3" w:rsidRPr="00C26723" w:rsidRDefault="003C60D3" w:rsidP="003C60D3">
      <w:pPr>
        <w:pStyle w:val="FootnoteText"/>
        <w:jc w:val="both"/>
      </w:pPr>
      <w:r w:rsidRPr="00C26723">
        <w:t xml:space="preserve">   https://digital-decade-desi.digital-strategy.ec.europa.eu/datasets/desi/charts/desi-indicators?period=desi_2025&amp;indicator=desi_5gcov&amp;breakdown=total_pophh&amp;unit=pc_hh&amp;country=AT,BE,BG,HR,CY,CZ,DK,EE,EU,FI,FR,DE,EL,HU,IE,IT,LV,LT,LU,MT,NL,PL,PT,RO,SK,SI,ES,SE</w:t>
      </w:r>
    </w:p>
  </w:footnote>
  <w:footnote w:id="27">
    <w:p w14:paraId="423DEF1C" w14:textId="3D27B3B1" w:rsidR="00BA6A30" w:rsidRPr="00C26723" w:rsidRDefault="00BA6A30" w:rsidP="00DF7D5F">
      <w:pPr>
        <w:pStyle w:val="FootnoteText"/>
        <w:jc w:val="both"/>
      </w:pPr>
      <w:r w:rsidRPr="00C26723">
        <w:rPr>
          <w:rStyle w:val="FootnoteReference"/>
          <w:rFonts w:cs="Times New Roman"/>
        </w:rPr>
        <w:footnoteRef/>
      </w:r>
      <w:r w:rsidRPr="00C26723">
        <w:rPr>
          <w:rFonts w:cs="Times New Roman"/>
        </w:rPr>
        <w:t xml:space="preserve"> </w:t>
      </w:r>
      <w:r w:rsidRPr="00C26723">
        <w:rPr>
          <w:rFonts w:cs="Times New Roman"/>
        </w:rPr>
        <w:t>Report on the state of the Digital Decade 202</w:t>
      </w:r>
      <w:r w:rsidR="00507FE3" w:rsidRPr="00C26723">
        <w:rPr>
          <w:rFonts w:cs="Times New Roman"/>
        </w:rPr>
        <w:t>5</w:t>
      </w:r>
      <w:r w:rsidRPr="00C26723">
        <w:rPr>
          <w:rFonts w:cs="Times New Roman"/>
        </w:rPr>
        <w:t xml:space="preserve">; pieejams šeit: </w:t>
      </w:r>
      <w:hyperlink r:id="rId4" w:history="1">
        <w:r w:rsidR="00996546" w:rsidRPr="00C26723">
          <w:rPr>
            <w:rStyle w:val="Hyperlink"/>
            <w:rFonts w:cs="Times New Roman"/>
          </w:rPr>
          <w:t>https://digital-strategy.ec.europa.eu/en/library/digital-decade-2025-country-reports</w:t>
        </w:r>
      </w:hyperlink>
      <w:r w:rsidR="00996546" w:rsidRPr="00C26723">
        <w:rPr>
          <w:rFonts w:cs="Times New Roman"/>
        </w:rPr>
        <w:t xml:space="preserve"> </w:t>
      </w:r>
    </w:p>
  </w:footnote>
  <w:footnote w:id="28">
    <w:p w14:paraId="3F9EBCBA" w14:textId="1C9DA03C" w:rsidR="007D12A1" w:rsidRDefault="00DF4EAC" w:rsidP="007D12A1">
      <w:pPr>
        <w:rPr>
          <w:sz w:val="20"/>
          <w:szCs w:val="20"/>
        </w:rPr>
      </w:pPr>
      <w:r w:rsidRPr="003C5413">
        <w:rPr>
          <w:rStyle w:val="FootnoteReference"/>
          <w:rFonts w:cs="Times New Roman"/>
          <w:sz w:val="20"/>
          <w:szCs w:val="20"/>
        </w:rPr>
        <w:footnoteRef/>
      </w:r>
      <w:r w:rsidRPr="003C5413">
        <w:rPr>
          <w:rFonts w:cs="Times New Roman"/>
          <w:sz w:val="20"/>
          <w:szCs w:val="20"/>
        </w:rPr>
        <w:t>EK 2014. gada 17. jūnija regula (ES) Nr. 651/2014, ar ko noteiktas atbalsta kategorijas atzīst par saderīgām ar iekšējo tirgu, piemērojot Līguma 107. un 108. pantu</w:t>
      </w:r>
      <w:r w:rsidR="004F5CD5" w:rsidRPr="003C5413">
        <w:rPr>
          <w:b/>
          <w:bCs/>
          <w:sz w:val="20"/>
          <w:szCs w:val="20"/>
        </w:rPr>
        <w:t xml:space="preserve"> </w:t>
      </w:r>
      <w:r w:rsidR="004F5CD5" w:rsidRPr="00AB6D06">
        <w:rPr>
          <w:sz w:val="20"/>
          <w:szCs w:val="20"/>
        </w:rPr>
        <w:t>Dokuments attiecas uz EEZ</w:t>
      </w:r>
      <w:r w:rsidR="007D12A1">
        <w:rPr>
          <w:sz w:val="20"/>
          <w:szCs w:val="20"/>
        </w:rPr>
        <w:t xml:space="preserve">. </w:t>
      </w:r>
    </w:p>
    <w:p w14:paraId="77322949" w14:textId="10A2EA43" w:rsidR="00DF4EAC" w:rsidRPr="007D12A1" w:rsidRDefault="00D073B8" w:rsidP="00AB6D06">
      <w:r w:rsidRPr="00D073B8">
        <w:rPr>
          <w:sz w:val="20"/>
          <w:szCs w:val="20"/>
        </w:rPr>
        <w:t>https://eur-lex.europa.eu/legal-content/LV/TXT/?uri=CELEX%3A02014R0651-20230701</w:t>
      </w:r>
    </w:p>
  </w:footnote>
  <w:footnote w:id="29">
    <w:p w14:paraId="5A66DF9C" w14:textId="77777777" w:rsidR="00DF4EAC" w:rsidRPr="00C26723" w:rsidRDefault="00DF4EAC" w:rsidP="00DF4EAC">
      <w:pPr>
        <w:pStyle w:val="FootnoteText"/>
        <w:rPr>
          <w:rFonts w:cs="Times New Roman"/>
        </w:rPr>
      </w:pPr>
      <w:r w:rsidRPr="00C26723">
        <w:rPr>
          <w:rStyle w:val="FootnoteReference"/>
          <w:rFonts w:cs="Times New Roman"/>
        </w:rPr>
        <w:footnoteRef/>
      </w:r>
      <w:r w:rsidRPr="00C26723">
        <w:rPr>
          <w:rFonts w:cs="Times New Roman"/>
        </w:rPr>
        <w:t>Pamatnostādnēs par valsts atbalstu platjoslas tīkliem 2023/C 36/01 “maksimumstunda”  definēta kā “parasti stundu ilgs periods dienā, kura laikā tīkla noslodze ir maksimāla”.</w:t>
      </w:r>
    </w:p>
  </w:footnote>
  <w:footnote w:id="30">
    <w:p w14:paraId="379D5AE2" w14:textId="77777777" w:rsidR="00DF4EAC" w:rsidRPr="00C26723" w:rsidRDefault="00DF4EAC" w:rsidP="00DF4EAC">
      <w:pPr>
        <w:pStyle w:val="FootnoteText"/>
      </w:pPr>
      <w:r w:rsidRPr="00C26723">
        <w:rPr>
          <w:rStyle w:val="FootnoteReference"/>
          <w:rFonts w:cs="Times New Roman"/>
        </w:rPr>
        <w:footnoteRef/>
      </w:r>
      <w:r w:rsidRPr="00C26723">
        <w:rPr>
          <w:rFonts w:cs="Times New Roman"/>
        </w:rPr>
        <w:t>Pamatnostādnēs par valsts atbalstu platjoslas tīkliem 2023/C 36/01 “atvilces maršrutēšanas tīkls” definēts kā “tīkla daļa, kas piekļuves tīklu savieno ar pamattīklu. (..) tīkla daļa, kurā tiek apkopota galalietotāju datplūsma”.</w:t>
      </w:r>
    </w:p>
  </w:footnote>
  <w:footnote w:id="31">
    <w:p w14:paraId="2BE6E0D8" w14:textId="77777777" w:rsidR="00F95507" w:rsidRDefault="00F95507" w:rsidP="00F95507">
      <w:r>
        <w:rPr>
          <w:rStyle w:val="FootnoteReference"/>
        </w:rPr>
        <w:footnoteRef/>
      </w:r>
      <w:r>
        <w:t xml:space="preserve"> </w:t>
      </w:r>
      <w:r w:rsidRPr="00F95507">
        <w:rPr>
          <w:sz w:val="20"/>
          <w:szCs w:val="20"/>
        </w:rPr>
        <w:t>Pētījums Eiropas Savienības fondu 2021. -2027. gada plānošanas perioda ieguldījumu priekšnosacījumu</w:t>
      </w:r>
      <w:r>
        <w:rPr>
          <w:sz w:val="20"/>
          <w:szCs w:val="20"/>
        </w:rPr>
        <w:t xml:space="preserve"> </w:t>
      </w:r>
      <w:r w:rsidRPr="00F95507">
        <w:rPr>
          <w:sz w:val="20"/>
          <w:szCs w:val="20"/>
        </w:rPr>
        <w:t>izpildei</w:t>
      </w:r>
      <w:r w:rsidRPr="00D76090">
        <w:t> </w:t>
      </w:r>
      <w:r>
        <w:t xml:space="preserve"> </w:t>
      </w:r>
    </w:p>
    <w:p w14:paraId="3AD6E956" w14:textId="1E548F33" w:rsidR="00F95507" w:rsidRDefault="00C665E2" w:rsidP="00F95507">
      <w:hyperlink r:id="rId5" w:anchor="petijums-eiropas-savienibas-fondu-2021-2027-gada-planosanas-perioda-ieguldijumu-prieksnosacijumu-izpildei" w:history="1">
        <w:r w:rsidRPr="00C665E2">
          <w:rPr>
            <w:rStyle w:val="Hyperlink"/>
            <w:sz w:val="20"/>
            <w:szCs w:val="20"/>
          </w:rPr>
          <w:t>https://www.sam.gov.lv/lv/petijumi#petijums-eiropas-savienibas-fondu-2021-2027-gada-planosanas-perioda-ieguldijumu-prieksnosacijumu-izpildei</w:t>
        </w:r>
      </w:hyperlink>
    </w:p>
  </w:footnote>
  <w:footnote w:id="32">
    <w:p w14:paraId="3E63BDFA" w14:textId="0AA1D52F" w:rsidR="00146642" w:rsidRPr="0009650C" w:rsidRDefault="00146642" w:rsidP="00146642">
      <w:pPr>
        <w:pStyle w:val="FootnoteText"/>
      </w:pPr>
      <w:r w:rsidRPr="0009650C">
        <w:rPr>
          <w:rStyle w:val="FootnoteReference"/>
        </w:rPr>
        <w:footnoteRef/>
      </w:r>
      <w:r w:rsidRPr="0009650C">
        <w:t xml:space="preserve"> </w:t>
      </w:r>
      <w:r w:rsidR="00FA0C7E" w:rsidRPr="00E37716">
        <w:t xml:space="preserve">Eiropas Komisijas </w:t>
      </w:r>
      <w:r w:rsidR="00FA0C7E" w:rsidRPr="003C5413">
        <w:t>2023. gada 31. janvāra</w:t>
      </w:r>
      <w:r w:rsidR="00FA0C7E" w:rsidRPr="006E27CA">
        <w:t xml:space="preserve"> paziņojums (</w:t>
      </w:r>
      <w:r w:rsidR="00FA0C7E" w:rsidRPr="003C5413">
        <w:t>2023/C 36/01),</w:t>
      </w:r>
      <w:r w:rsidR="00FA0C7E" w:rsidRPr="00E37716">
        <w:t xml:space="preserve"> “Pamatnostādnes par valsts atbalstu platjoslas tīkliem”. https://eur-lex.europa.eu/legal-content/LV/TXT/?uri=uriserv%3AOJ.C_.2023.036.01.0001.01.LAV&amp;toc=OJ%3AC%3A2023%3A036%3AFULL</w:t>
      </w:r>
    </w:p>
  </w:footnote>
  <w:footnote w:id="33">
    <w:p w14:paraId="25711410" w14:textId="19D4F783" w:rsidR="00FF5F95" w:rsidRDefault="00FF5F95">
      <w:pPr>
        <w:pStyle w:val="FootnoteText"/>
      </w:pPr>
      <w:r>
        <w:rPr>
          <w:rStyle w:val="FootnoteReference"/>
        </w:rPr>
        <w:footnoteRef/>
      </w:r>
      <w:r>
        <w:t xml:space="preserve"> </w:t>
      </w:r>
      <w:r w:rsidRPr="00FF5F95">
        <w:t>https://likumi.lv/ta/id/267199-komercdarbibas-atbalsta-kontroles-likums</w:t>
      </w:r>
    </w:p>
  </w:footnote>
  <w:footnote w:id="34">
    <w:p w14:paraId="52E8D47F" w14:textId="77777777" w:rsidR="00190C29" w:rsidRPr="00C26723" w:rsidRDefault="00190C29" w:rsidP="00DF7D5F">
      <w:pPr>
        <w:pStyle w:val="FootnoteText"/>
        <w:jc w:val="both"/>
        <w:rPr>
          <w:rFonts w:cs="Times New Roman"/>
        </w:rPr>
      </w:pPr>
      <w:r w:rsidRPr="00C26723">
        <w:rPr>
          <w:rStyle w:val="FootnoteReference"/>
          <w:rFonts w:cs="Times New Roman"/>
        </w:rPr>
        <w:footnoteRef/>
      </w:r>
      <w:r w:rsidRPr="00C26723">
        <w:rPr>
          <w:rFonts w:cs="Times New Roman"/>
        </w:rPr>
        <w:t xml:space="preserve"> </w:t>
      </w:r>
      <w:r w:rsidRPr="00C26723">
        <w:rPr>
          <w:rFonts w:cs="Times New Roman"/>
          <w:color w:val="000000" w:themeColor="text1"/>
        </w:rPr>
        <w:t xml:space="preserve">Pieejama šeit: </w:t>
      </w:r>
      <w:hyperlink r:id="rId6" w:history="1">
        <w:r w:rsidRPr="00C26723">
          <w:rPr>
            <w:rStyle w:val="Hyperlink"/>
            <w:color w:val="000000" w:themeColor="text1"/>
          </w:rPr>
          <w:t>https://eur-lex.europa.eu/legal-content/LV/TXT/?uri=CELEX:32022D2481</w:t>
        </w:r>
      </w:hyperlink>
      <w:r w:rsidRPr="00C26723">
        <w:rPr>
          <w:rFonts w:cs="Times New Roman"/>
          <w:color w:val="000000" w:themeColor="text1"/>
        </w:rPr>
        <w:t xml:space="preserve"> (skat. 28.08.2024.)</w:t>
      </w:r>
    </w:p>
  </w:footnote>
  <w:footnote w:id="35">
    <w:p w14:paraId="28462C0C" w14:textId="77C041F9" w:rsidR="00E30E30" w:rsidRDefault="00F113D0" w:rsidP="00DF7D5F">
      <w:pPr>
        <w:pStyle w:val="FootnoteText"/>
        <w:jc w:val="both"/>
      </w:pPr>
      <w:r w:rsidRPr="00C26723">
        <w:rPr>
          <w:rStyle w:val="FootnoteReference"/>
        </w:rPr>
        <w:footnoteRef/>
      </w:r>
      <w:r w:rsidRPr="00C26723">
        <w:t xml:space="preserve"> </w:t>
      </w:r>
      <w:r w:rsidRPr="00C26723">
        <w:t xml:space="preserve">EK 2016. gada 14. septembra paziņojums </w:t>
      </w:r>
      <w:r w:rsidR="00B60AAD">
        <w:t>(</w:t>
      </w:r>
      <w:r w:rsidR="00B60AAD" w:rsidRPr="00B60AAD">
        <w:t>COM/2016/0587 final</w:t>
      </w:r>
      <w:r w:rsidR="00B60AAD">
        <w:t xml:space="preserve">) </w:t>
      </w:r>
      <w:r w:rsidRPr="00C26723">
        <w:t>E</w:t>
      </w:r>
      <w:r w:rsidR="00E80AA5">
        <w:t xml:space="preserve">iropas </w:t>
      </w:r>
      <w:r w:rsidRPr="00C26723">
        <w:t>P</w:t>
      </w:r>
      <w:r w:rsidR="00E80AA5">
        <w:t>arlamentam</w:t>
      </w:r>
      <w:r w:rsidRPr="00C26723">
        <w:t>, Padomei, Eiropas Ekonomikas un sociālo lietu komitejai un Reģionu komitejai "Konkurētspējīga digitālā vienotā tirgus savienojamība. Virzība uz Eiropas Gigabitu sabiedrību"</w:t>
      </w:r>
      <w:r w:rsidR="000F44A6">
        <w:t>..</w:t>
      </w:r>
      <w:r w:rsidR="00802A9D" w:rsidRPr="00C26723">
        <w:t>Pieejams šeit</w:t>
      </w:r>
      <w:r w:rsidRPr="00C26723">
        <w:t xml:space="preserve">: </w:t>
      </w:r>
    </w:p>
    <w:p w14:paraId="1542FFAC" w14:textId="7B8D0E69" w:rsidR="00F113D0" w:rsidRPr="00C26723" w:rsidRDefault="00E30E30" w:rsidP="00DF7D5F">
      <w:pPr>
        <w:pStyle w:val="FootnoteText"/>
        <w:jc w:val="both"/>
      </w:pPr>
      <w:hyperlink r:id="rId7" w:history="1">
        <w:r w:rsidRPr="00E30E30">
          <w:rPr>
            <w:rStyle w:val="Hyperlink"/>
          </w:rPr>
          <w:t>https://eur-lex.europa.eu/legal-content/LV/TXT/?uri=CELEX%3A52016DC0587</w:t>
        </w:r>
      </w:hyperlink>
      <w:r w:rsidR="00F113D0" w:rsidRPr="00C26723">
        <w:t xml:space="preserve"> </w:t>
      </w:r>
    </w:p>
  </w:footnote>
  <w:footnote w:id="36">
    <w:p w14:paraId="4C3A1F37" w14:textId="69C17831" w:rsidR="00E30E30" w:rsidRDefault="00F113D0" w:rsidP="00DF7D5F">
      <w:pPr>
        <w:pStyle w:val="FootnoteText"/>
        <w:jc w:val="both"/>
      </w:pPr>
      <w:r w:rsidRPr="00C26723">
        <w:rPr>
          <w:rStyle w:val="FootnoteReference"/>
        </w:rPr>
        <w:footnoteRef/>
      </w:r>
      <w:r w:rsidRPr="00C26723">
        <w:t xml:space="preserve"> </w:t>
      </w:r>
      <w:r w:rsidRPr="00C26723">
        <w:t>E</w:t>
      </w:r>
      <w:r w:rsidR="00AA655F">
        <w:t xml:space="preserve">iropas </w:t>
      </w:r>
      <w:r w:rsidRPr="00C26723">
        <w:t>K</w:t>
      </w:r>
      <w:r w:rsidR="00AA655F">
        <w:t>omisijas</w:t>
      </w:r>
      <w:r w:rsidRPr="00C26723">
        <w:t xml:space="preserve"> 2020. gada 19. februāra paziņojums </w:t>
      </w:r>
      <w:r w:rsidR="00C8486B" w:rsidRPr="00C26723">
        <w:t>(</w:t>
      </w:r>
      <w:r w:rsidR="00D33091" w:rsidRPr="00D33091">
        <w:t>COM/2020/67 final</w:t>
      </w:r>
      <w:r w:rsidR="00C8486B" w:rsidRPr="00C26723">
        <w:t xml:space="preserve">) </w:t>
      </w:r>
      <w:r w:rsidRPr="00C26723">
        <w:t>E</w:t>
      </w:r>
      <w:r w:rsidR="00113433">
        <w:t xml:space="preserve">iropas </w:t>
      </w:r>
      <w:r w:rsidRPr="00C26723">
        <w:t>P</w:t>
      </w:r>
      <w:r w:rsidR="00E80AA5">
        <w:t>arlamentam</w:t>
      </w:r>
      <w:r w:rsidRPr="00C26723">
        <w:t>, Padomei, Eiropas Ekonomikas un sociālo lietu komitejai un Reģionu komitejai "Eiropas digitālās nākotnes veidošana"</w:t>
      </w:r>
      <w:r w:rsidR="00C8486B">
        <w:t>.</w:t>
      </w:r>
      <w:r w:rsidRPr="00C26723">
        <w:t xml:space="preserve"> Pieejams šeit: </w:t>
      </w:r>
    </w:p>
    <w:p w14:paraId="46571518" w14:textId="2C003203" w:rsidR="00F113D0" w:rsidRPr="00C26723" w:rsidRDefault="00E30E30" w:rsidP="00DF7D5F">
      <w:pPr>
        <w:pStyle w:val="FootnoteText"/>
        <w:jc w:val="both"/>
      </w:pPr>
      <w:hyperlink r:id="rId8" w:history="1">
        <w:r w:rsidRPr="00E30E30">
          <w:rPr>
            <w:rStyle w:val="Hyperlink"/>
          </w:rPr>
          <w:t>https://eur-lex.europa.eu/legal-content/LV/TXT/?uri=CELEX%3A52020DC0067</w:t>
        </w:r>
      </w:hyperlink>
      <w:r w:rsidR="00F113D0" w:rsidRPr="00C26723">
        <w:t xml:space="preserve"> </w:t>
      </w:r>
    </w:p>
  </w:footnote>
  <w:footnote w:id="37">
    <w:p w14:paraId="15D1089F" w14:textId="1EA76762" w:rsidR="00F113D0" w:rsidRPr="00C26723" w:rsidRDefault="00F113D0" w:rsidP="00DF7D5F">
      <w:pPr>
        <w:pStyle w:val="FootnoteText"/>
        <w:jc w:val="both"/>
      </w:pPr>
      <w:r w:rsidRPr="00C26723">
        <w:rPr>
          <w:rStyle w:val="FootnoteReference"/>
        </w:rPr>
        <w:footnoteRef/>
      </w:r>
      <w:r w:rsidRPr="00C26723">
        <w:t xml:space="preserve"> </w:t>
      </w:r>
      <w:r w:rsidR="00F0148D" w:rsidRPr="00D525EE">
        <w:rPr>
          <w:rFonts w:cs="Times New Roman"/>
        </w:rPr>
        <w:t>Eiropas Komisijas 2021. gada 9. marta paziņojums (</w:t>
      </w:r>
      <w:r w:rsidR="00296C4F" w:rsidRPr="00296C4F">
        <w:rPr>
          <w:rFonts w:cs="Times New Roman"/>
        </w:rPr>
        <w:t>COM/2021/118 final</w:t>
      </w:r>
      <w:r w:rsidR="00F0148D" w:rsidRPr="00D525EE">
        <w:rPr>
          <w:rFonts w:cs="Times New Roman"/>
        </w:rPr>
        <w:t>) Eiropas Parlamentam, Padomei, Eiropas ekonomikas un sociālo lietu komitejai un reģionu komitejai “</w:t>
      </w:r>
      <w:r w:rsidR="00F0148D" w:rsidRPr="00D525EE">
        <w:rPr>
          <w:rFonts w:eastAsia="Times New Roman" w:cs="Times New Roman"/>
          <w:kern w:val="12"/>
        </w:rPr>
        <w:t>Digitālais kompass līdz 2030. gadam – Eiropas ceļam digitālajā gadu desmitā</w:t>
      </w:r>
      <w:r w:rsidR="00F0148D" w:rsidRPr="00D525EE">
        <w:rPr>
          <w:rFonts w:cs="Times New Roman"/>
        </w:rPr>
        <w:t>”</w:t>
      </w:r>
      <w:r w:rsidR="00D525EE">
        <w:rPr>
          <w:rFonts w:cs="Times New Roman"/>
        </w:rPr>
        <w:t xml:space="preserve">. </w:t>
      </w:r>
      <w:r w:rsidRPr="003215E1">
        <w:t xml:space="preserve">Pieejams šeit: </w:t>
      </w:r>
      <w:hyperlink r:id="rId9" w:history="1">
        <w:r w:rsidRPr="003215E1">
          <w:rPr>
            <w:rStyle w:val="Hyperlink"/>
          </w:rPr>
          <w:t>https://eur-lex.europa.eu/legal-content/LV/TXT/?uri=CELEX%3A52021DC0118</w:t>
        </w:r>
      </w:hyperlink>
      <w:r w:rsidRPr="00C26723">
        <w:t xml:space="preserve"> </w:t>
      </w:r>
    </w:p>
  </w:footnote>
  <w:footnote w:id="38">
    <w:p w14:paraId="01618CAD" w14:textId="3C2B6243" w:rsidR="00E7567B" w:rsidRPr="00C26723" w:rsidRDefault="004306B5" w:rsidP="00DF7D5F">
      <w:pPr>
        <w:pStyle w:val="FootnoteText"/>
        <w:jc w:val="both"/>
      </w:pPr>
      <w:r w:rsidRPr="00C26723">
        <w:rPr>
          <w:rStyle w:val="FootnoteReference"/>
        </w:rPr>
        <w:footnoteRef/>
      </w:r>
      <w:r w:rsidRPr="00C26723">
        <w:t xml:space="preserve"> </w:t>
      </w:r>
      <w:r w:rsidR="00E7567B" w:rsidRPr="00C26723">
        <w:t>Politikas programma “Digitālās desmitgades ceļš” 2030. gadam (VARAM)</w:t>
      </w:r>
      <w:r w:rsidR="00F12B39">
        <w:t xml:space="preserve"> </w:t>
      </w:r>
      <w:hyperlink r:id="rId10" w:history="1">
        <w:r w:rsidR="00F12B39" w:rsidRPr="00F12B39">
          <w:rPr>
            <w:rStyle w:val="Hyperlink"/>
          </w:rPr>
          <w:t>https://eur-lex.europa.eu/legal-content/LV/TXT/PDF/?uri=CELEX:32022D2481</w:t>
        </w:r>
      </w:hyperlink>
    </w:p>
  </w:footnote>
  <w:footnote w:id="39">
    <w:p w14:paraId="6538AA9E" w14:textId="665070B3" w:rsidR="00376A4E" w:rsidRPr="009665EC" w:rsidRDefault="00D86609" w:rsidP="00DF7D5F">
      <w:pPr>
        <w:pStyle w:val="FootnoteText"/>
        <w:jc w:val="both"/>
      </w:pPr>
      <w:r w:rsidRPr="009665EC">
        <w:rPr>
          <w:rStyle w:val="FootnoteReference"/>
        </w:rPr>
        <w:footnoteRef/>
      </w:r>
      <w:r w:rsidRPr="009665EC">
        <w:t xml:space="preserve"> </w:t>
      </w:r>
      <w:r w:rsidR="00EE1369" w:rsidRPr="009665EC">
        <w:t>Digitālās ekonomikas un sabiedrības indekss 2024</w:t>
      </w:r>
      <w:r w:rsidR="00321033" w:rsidRPr="009665EC">
        <w:t>;</w:t>
      </w:r>
    </w:p>
    <w:p w14:paraId="6A6F78AB" w14:textId="68D84C8B" w:rsidR="00D86609" w:rsidRPr="009665EC" w:rsidRDefault="00F81177" w:rsidP="00DF7D5F">
      <w:pPr>
        <w:pStyle w:val="FootnoteText"/>
        <w:jc w:val="both"/>
      </w:pPr>
      <w:hyperlink r:id="rId11" w:history="1">
        <w:r w:rsidRPr="009665EC">
          <w:rPr>
            <w:rStyle w:val="Hyperlink"/>
          </w:rPr>
          <w:t>https://digital-decade-desi.digital-strategy.ec.europa.eu/datasets/desi/charts/desi-indicators?period=desi_2024&amp;indicator=desi_bbspeed_100&amp;breakdown=total&amp;unit=pc_lines&amp;country=AT,BE,BG,HR,CY,CZ,DK,EE,EU,FI,FR,DE,EL,HU,IE,IT,LV,LT,LU,MT,NL,PL,PT,RO,SK,SI,ES,SE</w:t>
        </w:r>
      </w:hyperlink>
    </w:p>
  </w:footnote>
  <w:footnote w:id="40">
    <w:p w14:paraId="6BCB4022" w14:textId="6757C004" w:rsidR="00F411C5" w:rsidRPr="009665EC" w:rsidRDefault="00F411C5">
      <w:pPr>
        <w:pStyle w:val="FootnoteText"/>
      </w:pPr>
      <w:r w:rsidRPr="009665EC">
        <w:rPr>
          <w:rStyle w:val="FootnoteReference"/>
        </w:rPr>
        <w:footnoteRef/>
      </w:r>
      <w:r w:rsidR="00FE12CD" w:rsidRPr="009665EC">
        <w:t xml:space="preserve"> </w:t>
      </w:r>
      <w:r w:rsidR="00FE12CD" w:rsidRPr="009665EC">
        <w:t>EC Latvia 2025 Digital Decade Country Report   https://digital-strategy.ec.europa.eu/en/factpages/latvia-2025-digital-decade-country-report</w:t>
      </w:r>
    </w:p>
  </w:footnote>
  <w:footnote w:id="41">
    <w:p w14:paraId="12E0E2F7" w14:textId="1735EA41" w:rsidR="002C3E9E" w:rsidRPr="00C26723" w:rsidRDefault="002C3E9E" w:rsidP="0062798E">
      <w:pPr>
        <w:pStyle w:val="FootnoteText"/>
        <w:jc w:val="both"/>
      </w:pPr>
      <w:r w:rsidRPr="00396329">
        <w:rPr>
          <w:rStyle w:val="FootnoteReference"/>
        </w:rPr>
        <w:footnoteRef/>
      </w:r>
      <w:r w:rsidRPr="00396329">
        <w:t xml:space="preserve"> </w:t>
      </w:r>
      <w:r w:rsidRPr="00396329">
        <w:t>SM sniegtā informācija: Izstrādāta Platjoslas pieejamības ģeogrāfiskā informācijas sistēma. Tā publicēšana notiek saskaņā ar MK 2025. gada 8. jūlija noteikumu Nr.424 “Platjoslas pieejamības ģeogrāfiskās informācijas sistēmas noteikumi”1. panta 2. punktu par sistēmas izvietošanu Valsts elektronisko sakaru pakalpojumu centrā atbilstoši normatīvajiem aktiem, kas regulē Valsts elektronisko sakaru pakalpojumu centra nodrošināšanu. https://likumi.lv/ta/id/361796-platjoslas-pieejamibas-geografiskas-informacijas-sistemas-noteikumi</w:t>
      </w:r>
    </w:p>
  </w:footnote>
  <w:footnote w:id="42">
    <w:p w14:paraId="74EFB6D5" w14:textId="0E57440D" w:rsidR="00E83CC8" w:rsidRPr="00C26723" w:rsidRDefault="00E83CC8" w:rsidP="00E83CC8">
      <w:pPr>
        <w:pStyle w:val="FootnoteText"/>
        <w:ind w:left="-1418"/>
      </w:pPr>
      <w:r w:rsidRPr="00C26723">
        <w:rPr>
          <w:rStyle w:val="FootnoteReference"/>
        </w:rPr>
        <w:footnoteRef/>
      </w:r>
      <w:r w:rsidRPr="00C26723">
        <w:t xml:space="preserve"> </w:t>
      </w:r>
      <w:r w:rsidRPr="00C26723">
        <w:t>Sākotnēji plānotais finansējums saskaņā ar Elektronisko sakaru nozares attīstības plānu 2021.</w:t>
      </w:r>
      <w:r w:rsidR="00175104" w:rsidRPr="00175104">
        <w:rPr>
          <w:sz w:val="24"/>
          <w:szCs w:val="24"/>
        </w:rPr>
        <w:t xml:space="preserve"> </w:t>
      </w:r>
      <w:r w:rsidR="00175104" w:rsidRPr="00C26723">
        <w:rPr>
          <w:sz w:val="24"/>
          <w:szCs w:val="24"/>
        </w:rPr>
        <w:t>–</w:t>
      </w:r>
      <w:r w:rsidR="00175104">
        <w:rPr>
          <w:sz w:val="24"/>
          <w:szCs w:val="24"/>
        </w:rPr>
        <w:t xml:space="preserve"> </w:t>
      </w:r>
      <w:r w:rsidRPr="00C26723">
        <w:t>2027. gadam</w:t>
      </w:r>
    </w:p>
  </w:footnote>
  <w:footnote w:id="43">
    <w:p w14:paraId="2B45F43A" w14:textId="10854567" w:rsidR="00E83CC8" w:rsidRPr="00C26723" w:rsidRDefault="00E83CC8" w:rsidP="00E83CC8">
      <w:pPr>
        <w:pStyle w:val="FootnoteText"/>
        <w:ind w:left="-1418"/>
      </w:pPr>
      <w:r w:rsidRPr="00C26723">
        <w:rPr>
          <w:rStyle w:val="FootnoteReference"/>
        </w:rPr>
        <w:footnoteRef/>
      </w:r>
      <w:r w:rsidRPr="00C26723">
        <w:t xml:space="preserve"> </w:t>
      </w:r>
      <w:r w:rsidRPr="00C26723">
        <w:t xml:space="preserve">Finansējums indikatīvi </w:t>
      </w:r>
      <w:r w:rsidRPr="008E0C4E">
        <w:t xml:space="preserve">plānots </w:t>
      </w:r>
      <w:r w:rsidR="00BD2D67" w:rsidRPr="008E0C4E">
        <w:t>“</w:t>
      </w:r>
      <w:r w:rsidR="00791A4F" w:rsidRPr="008E0C4E">
        <w:t xml:space="preserve">ES Kohēzijas </w:t>
      </w:r>
      <w:r w:rsidR="00DA6461" w:rsidRPr="008E0C4E">
        <w:t xml:space="preserve">politikas </w:t>
      </w:r>
      <w:r w:rsidRPr="008E0C4E">
        <w:t>programmas Latvijai 2021.–2027. gadam</w:t>
      </w:r>
      <w:r w:rsidR="00BD2D67" w:rsidRPr="008E0C4E">
        <w:t>”</w:t>
      </w:r>
      <w:r w:rsidRPr="008E0C4E">
        <w:t xml:space="preserve"> </w:t>
      </w:r>
      <w:r w:rsidRPr="00C26723">
        <w:t>1.4.1. specifiskā atbalsta mērķī "Uzlabot digitālo savienotību", kopā V</w:t>
      </w:r>
      <w:r w:rsidR="008E0C4E">
        <w:t>IA</w:t>
      </w:r>
      <w:r w:rsidRPr="00C26723">
        <w:t xml:space="preserve"> Baltica un Rail Baltica projektiem 1.4.1.2. pasākumā "5G infrastruktūras izbūve, VIA Baltica un Rail Baltica".</w:t>
      </w:r>
    </w:p>
  </w:footnote>
  <w:footnote w:id="44">
    <w:p w14:paraId="1128D93A" w14:textId="77777777" w:rsidR="00F20586" w:rsidRPr="00C26723" w:rsidRDefault="00F20586" w:rsidP="00F20586">
      <w:pPr>
        <w:pStyle w:val="FootnoteText"/>
        <w:ind w:left="-1418"/>
      </w:pPr>
      <w:r w:rsidRPr="00C26723">
        <w:rPr>
          <w:rStyle w:val="FootnoteReference"/>
        </w:rPr>
        <w:footnoteRef/>
      </w:r>
      <w:r w:rsidRPr="00C26723">
        <w:t xml:space="preserve"> </w:t>
      </w:r>
      <w:r w:rsidRPr="00C26723">
        <w:t>Datu avots: Satiksmes ministrijas informācija</w:t>
      </w:r>
    </w:p>
  </w:footnote>
  <w:footnote w:id="45">
    <w:p w14:paraId="67222F0E" w14:textId="77777777" w:rsidR="00F20586" w:rsidRDefault="00F20586" w:rsidP="00F20586">
      <w:pPr>
        <w:pStyle w:val="FootnoteText"/>
        <w:ind w:left="-1440"/>
      </w:pPr>
      <w:r>
        <w:rPr>
          <w:rStyle w:val="FootnoteReference"/>
        </w:rPr>
        <w:footnoteRef/>
      </w:r>
      <w:r>
        <w:t xml:space="preserve"> </w:t>
      </w:r>
      <w:hyperlink r:id="rId12" w:history="1">
        <w:r w:rsidRPr="002B3CFE">
          <w:rPr>
            <w:rStyle w:val="Hyperlink"/>
          </w:rPr>
          <w:t>https://ec.europa.eu/info/funding-tenders/opportunities/portal/screen/opportunities/projects-</w:t>
        </w:r>
      </w:hyperlink>
      <w:r>
        <w:t xml:space="preserve"> </w:t>
      </w:r>
    </w:p>
    <w:p w14:paraId="257413A4" w14:textId="77777777" w:rsidR="00F20586" w:rsidRDefault="00F20586" w:rsidP="00F20586">
      <w:pPr>
        <w:pStyle w:val="FootnoteText"/>
        <w:ind w:left="-1440"/>
      </w:pPr>
      <w:r>
        <w:t xml:space="preserve">    </w:t>
      </w:r>
      <w:r w:rsidRPr="00440FC2">
        <w:t>details/43251567/101094532/CEF2027?keywords=Corridor&amp;isExactMatch=true&amp;order=DESC&amp;pageNumber=1&amp;pageSize=100&amp;sortBy=title</w:t>
      </w:r>
    </w:p>
  </w:footnote>
  <w:footnote w:id="46">
    <w:p w14:paraId="71222F1A" w14:textId="77777777" w:rsidR="00F20586" w:rsidRDefault="00F20586" w:rsidP="00F20586">
      <w:pPr>
        <w:pStyle w:val="FootnoteText"/>
        <w:ind w:left="-1440"/>
      </w:pPr>
      <w:r>
        <w:rPr>
          <w:rStyle w:val="FootnoteReference"/>
        </w:rPr>
        <w:footnoteRef/>
      </w:r>
      <w:r>
        <w:t xml:space="preserve"> </w:t>
      </w:r>
      <w:hyperlink r:id="rId13" w:history="1">
        <w:r w:rsidRPr="002B3CFE">
          <w:rPr>
            <w:rStyle w:val="Hyperlink"/>
          </w:rPr>
          <w:t>https://ec.europa.eu/info/funding-tenders/opportunities/portal/screen/opportunities/projects-</w:t>
        </w:r>
      </w:hyperlink>
    </w:p>
    <w:p w14:paraId="4775DEF2" w14:textId="77777777" w:rsidR="00F20586" w:rsidRDefault="00F20586" w:rsidP="00F20586">
      <w:pPr>
        <w:pStyle w:val="FootnoteText"/>
        <w:ind w:left="-1440"/>
      </w:pPr>
      <w:r>
        <w:t xml:space="preserve">   </w:t>
      </w:r>
      <w:r w:rsidRPr="00EE763E">
        <w:t>details/43251567/101094293/CEF2027?order=DESC&amp;pageNumber=1&amp;pageSize=100&amp;sortBy=title&amp;keywords=Corridor&amp;isExactMatch=true</w:t>
      </w:r>
    </w:p>
  </w:footnote>
  <w:footnote w:id="47">
    <w:p w14:paraId="0FF6D657" w14:textId="77777777" w:rsidR="00F20586" w:rsidRPr="00C26723" w:rsidRDefault="00F20586" w:rsidP="00F20586">
      <w:pPr>
        <w:pStyle w:val="FootnoteText"/>
        <w:ind w:left="-1418"/>
      </w:pPr>
      <w:r w:rsidRPr="00C26723">
        <w:rPr>
          <w:rStyle w:val="FootnoteReference"/>
        </w:rPr>
        <w:footnoteRef/>
      </w:r>
      <w:r w:rsidRPr="00C26723">
        <w:t xml:space="preserve"> </w:t>
      </w:r>
      <w:r w:rsidRPr="00C26723">
        <w:rPr>
          <w:rFonts w:cs="Times New Roman"/>
        </w:rPr>
        <w:t>IZ "Digitālās transformācijas pamatnostādņu 2021.</w:t>
      </w:r>
      <w:r w:rsidRPr="00C26723">
        <w:rPr>
          <w:sz w:val="24"/>
          <w:szCs w:val="24"/>
        </w:rPr>
        <w:t>–</w:t>
      </w:r>
      <w:r w:rsidRPr="00C26723">
        <w:rPr>
          <w:rFonts w:cs="Times New Roman"/>
        </w:rPr>
        <w:t>2027.gadam starpposma izvērtējums"</w:t>
      </w:r>
    </w:p>
  </w:footnote>
  <w:footnote w:id="48">
    <w:p w14:paraId="4705280A" w14:textId="77777777" w:rsidR="00727D8F" w:rsidRPr="00C26723" w:rsidRDefault="00727D8F" w:rsidP="00727D8F">
      <w:pPr>
        <w:pStyle w:val="FootnoteText"/>
        <w:ind w:left="-1418"/>
      </w:pPr>
      <w:r w:rsidRPr="00C26723">
        <w:rPr>
          <w:rStyle w:val="FootnoteReference"/>
        </w:rPr>
        <w:footnoteRef/>
      </w:r>
      <w:r w:rsidRPr="00C26723">
        <w:t xml:space="preserve"> </w:t>
      </w:r>
      <w:r w:rsidRPr="00C26723">
        <w:t>https://ec.europa.eu/info/funding-tenders/opportunities/portal/screen/how-to-participate/org-details/887962736/project/101181148/program/43251567/details</w:t>
      </w:r>
    </w:p>
  </w:footnote>
  <w:footnote w:id="49">
    <w:p w14:paraId="3D05F096" w14:textId="59A45E8C" w:rsidR="00E83CC8" w:rsidRPr="00C26723" w:rsidRDefault="00E83CC8" w:rsidP="00E83CC8">
      <w:pPr>
        <w:pStyle w:val="FootnoteText"/>
        <w:ind w:left="-1418"/>
      </w:pPr>
      <w:r w:rsidRPr="00C26723">
        <w:rPr>
          <w:rStyle w:val="FootnoteReference"/>
        </w:rPr>
        <w:footnoteRef/>
      </w:r>
      <w:r w:rsidRPr="00C26723">
        <w:t xml:space="preserve"> </w:t>
      </w:r>
      <w:r w:rsidRPr="00C26723">
        <w:t>Sākotnēji plānotais finansējums saskaņā ar Elektronisko sakaru nozares attīstības plānu 2021.</w:t>
      </w:r>
      <w:r w:rsidR="00477645" w:rsidRPr="00477645">
        <w:rPr>
          <w:sz w:val="24"/>
          <w:szCs w:val="24"/>
        </w:rPr>
        <w:t xml:space="preserve"> </w:t>
      </w:r>
      <w:r w:rsidR="00477645" w:rsidRPr="00C26723">
        <w:rPr>
          <w:sz w:val="24"/>
          <w:szCs w:val="24"/>
        </w:rPr>
        <w:t>–</w:t>
      </w:r>
      <w:r w:rsidRPr="00C26723">
        <w:t>2027. gadam</w:t>
      </w:r>
    </w:p>
  </w:footnote>
  <w:footnote w:id="50">
    <w:p w14:paraId="27EB725A" w14:textId="52EC385D" w:rsidR="00E83CC8" w:rsidRPr="00C26723" w:rsidRDefault="00E83CC8" w:rsidP="00E83CC8">
      <w:pPr>
        <w:pStyle w:val="FootnoteText"/>
        <w:ind w:left="-1276" w:hanging="142"/>
      </w:pPr>
      <w:r w:rsidRPr="00C26723">
        <w:rPr>
          <w:rStyle w:val="FootnoteReference"/>
        </w:rPr>
        <w:footnoteRef/>
      </w:r>
      <w:r w:rsidRPr="00C26723">
        <w:t xml:space="preserve"> </w:t>
      </w:r>
      <w:r w:rsidRPr="00C26723">
        <w:t xml:space="preserve">Finansējums tika plānots “62.00.00. ERAF projektu un pasākumu īstenošana/ 80.00.00 "Nesadalītais finansējums Eiropas Savienības politiku instrumentu un pārējās ārvalstu finanšu palīdzības līdzfinansēto projektu un pasākumu </w:t>
      </w:r>
      <w:r w:rsidRPr="008E0C4E">
        <w:t>īstenošanai"</w:t>
      </w:r>
      <w:r w:rsidRPr="008E0C4E">
        <w:rPr>
          <w:vertAlign w:val="superscript"/>
        </w:rPr>
        <w:t>/</w:t>
      </w:r>
      <w:r w:rsidRPr="008E0C4E">
        <w:t xml:space="preserve"> </w:t>
      </w:r>
      <w:r w:rsidR="006676DA">
        <w:t>“</w:t>
      </w:r>
      <w:r w:rsidR="00CB04DD" w:rsidRPr="008E0C4E">
        <w:t xml:space="preserve">ES Kohēzijas politikas </w:t>
      </w:r>
      <w:r w:rsidRPr="008E0C4E">
        <w:t xml:space="preserve">programmas </w:t>
      </w:r>
      <w:r w:rsidRPr="00C26723">
        <w:t>Latvijai 2021.–2027. gadam</w:t>
      </w:r>
      <w:r w:rsidR="006676DA">
        <w:t>”</w:t>
      </w:r>
      <w:r w:rsidRPr="00C26723">
        <w:t xml:space="preserve"> 1.4.1. specifiskā atbalsta mērķī "Uzlabot digitālo savienotību", kopā V</w:t>
      </w:r>
      <w:r>
        <w:t>IA</w:t>
      </w:r>
      <w:r w:rsidRPr="00C26723">
        <w:t xml:space="preserve"> Baltica un Rail Baltica projektiem 1.4.1.2. pasākumā "5G infrastruktūras izbūve, VIA Baltica un Rail Baltica"</w:t>
      </w:r>
    </w:p>
  </w:footnote>
  <w:footnote w:id="51">
    <w:p w14:paraId="0E8EA198" w14:textId="77777777" w:rsidR="00E83CC8" w:rsidRPr="00C26723" w:rsidRDefault="00E83CC8" w:rsidP="00E83CC8">
      <w:pPr>
        <w:pStyle w:val="FootnoteText"/>
        <w:ind w:left="-1418"/>
      </w:pPr>
      <w:r w:rsidRPr="00C26723">
        <w:rPr>
          <w:rStyle w:val="FootnoteReference"/>
        </w:rPr>
        <w:footnoteRef/>
      </w:r>
      <w:r w:rsidRPr="00C26723">
        <w:t xml:space="preserve"> </w:t>
      </w:r>
      <w:r w:rsidRPr="00C26723">
        <w:t>Sākotnēji plānotais finansējums saskaņā ar Elektronisko sakaru nozares attīstības plānu 2021.</w:t>
      </w:r>
      <w:r w:rsidRPr="00C26723">
        <w:rPr>
          <w:sz w:val="24"/>
          <w:szCs w:val="24"/>
        </w:rPr>
        <w:t>–</w:t>
      </w:r>
      <w:r w:rsidRPr="00C26723">
        <w:t>2027. gadam</w:t>
      </w:r>
    </w:p>
  </w:footnote>
  <w:footnote w:id="52">
    <w:p w14:paraId="10D9EEDB" w14:textId="77777777" w:rsidR="00E83CC8" w:rsidRPr="00C26723" w:rsidRDefault="00E83CC8" w:rsidP="00E83CC8">
      <w:pPr>
        <w:pStyle w:val="FootnoteText"/>
        <w:ind w:left="-1418"/>
      </w:pPr>
      <w:r w:rsidRPr="00C26723">
        <w:rPr>
          <w:rStyle w:val="FootnoteReference"/>
        </w:rPr>
        <w:footnoteRef/>
      </w:r>
      <w:r w:rsidRPr="00C26723">
        <w:t xml:space="preserve"> </w:t>
      </w:r>
      <w:r w:rsidRPr="00C26723">
        <w:t>Kopā 8,7 milj. EUR, t.sk. ERAF finansējums 7,395 milj. EUR un līdzfinansējums 1,3 milj. EUR</w:t>
      </w:r>
    </w:p>
  </w:footnote>
  <w:footnote w:id="53">
    <w:p w14:paraId="13AD0899" w14:textId="39EFF3BA" w:rsidR="00E83CC8" w:rsidRPr="00C26723" w:rsidRDefault="00E83CC8" w:rsidP="00E83CC8">
      <w:pPr>
        <w:pStyle w:val="FootnoteText"/>
        <w:ind w:left="-1418"/>
        <w:jc w:val="both"/>
      </w:pPr>
      <w:r w:rsidRPr="00C26723">
        <w:rPr>
          <w:rStyle w:val="FootnoteReference"/>
        </w:rPr>
        <w:footnoteRef/>
      </w:r>
      <w:r w:rsidRPr="00C26723">
        <w:t xml:space="preserve"> </w:t>
      </w:r>
      <w:r w:rsidRPr="00C26723">
        <w:t xml:space="preserve">Saskaņā ar MK </w:t>
      </w:r>
      <w:r w:rsidR="003A4EE8" w:rsidRPr="00C26723">
        <w:t xml:space="preserve">2023. gada 12. decembra </w:t>
      </w:r>
      <w:r w:rsidRPr="00C26723">
        <w:t xml:space="preserve">noteikumu Nr. 753 12. punktu sākotnēji pieejamais ANM finansējums bija 16 500 000 EUR. 2.4.1.2.i. investīcijas “pēdējās jūdzes” projektiem. Ar MK 2025. gada 25. jūnija noteikumiem Nr. 386 “Grozījumi </w:t>
      </w:r>
      <w:r>
        <w:t>MK</w:t>
      </w:r>
      <w:r w:rsidRPr="00C26723">
        <w:t xml:space="preserve">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 veikti grozījumi un atlikums 264 231 EUR novirzīts citiem digitālās transformācijas projektiem. </w:t>
      </w:r>
    </w:p>
  </w:footnote>
  <w:footnote w:id="54">
    <w:p w14:paraId="702FA288" w14:textId="77777777" w:rsidR="00E83CC8" w:rsidRPr="00C26723" w:rsidRDefault="00E83CC8" w:rsidP="00E83CC8">
      <w:pPr>
        <w:pStyle w:val="FootnoteText"/>
        <w:ind w:left="-1418"/>
      </w:pPr>
      <w:r w:rsidRPr="00C26723">
        <w:rPr>
          <w:rStyle w:val="FootnoteReference"/>
        </w:rPr>
        <w:footnoteRef/>
      </w:r>
      <w:r w:rsidRPr="00C26723">
        <w:t xml:space="preserve"> </w:t>
      </w:r>
      <w:hyperlink r:id="rId14" w:history="1">
        <w:r w:rsidRPr="00C26723">
          <w:rPr>
            <w:rStyle w:val="Hyperlink"/>
            <w:color w:val="auto"/>
            <w:u w:val="none"/>
          </w:rPr>
          <w:t>Par Eiropas Savienības kohēzijas politikas programmu 2021.–2027. gadam</w:t>
        </w:r>
      </w:hyperlink>
    </w:p>
  </w:footnote>
  <w:footnote w:id="55">
    <w:p w14:paraId="6E7B2A26" w14:textId="187FC4AD" w:rsidR="00E83CC8" w:rsidRPr="00C26723" w:rsidRDefault="00E83CC8" w:rsidP="00E83CC8">
      <w:pPr>
        <w:pStyle w:val="FootnoteText"/>
        <w:ind w:left="-1418"/>
        <w:jc w:val="both"/>
        <w:rPr>
          <w:rFonts w:cs="Times New Roman"/>
        </w:rPr>
      </w:pPr>
      <w:r w:rsidRPr="00C26723">
        <w:rPr>
          <w:rStyle w:val="FootnoteReference"/>
        </w:rPr>
        <w:footnoteRef/>
      </w:r>
      <w:r w:rsidRPr="00C26723">
        <w:rPr>
          <w:rFonts w:cs="Times New Roman"/>
        </w:rPr>
        <w:t xml:space="preserve"> </w:t>
      </w:r>
      <w:r>
        <w:rPr>
          <w:rFonts w:cs="Times New Roman"/>
        </w:rPr>
        <w:t>MK</w:t>
      </w:r>
      <w:r w:rsidRPr="00C26723">
        <w:rPr>
          <w:rFonts w:cs="Times New Roman"/>
        </w:rPr>
        <w:t xml:space="preserve"> </w:t>
      </w:r>
      <w:r w:rsidR="00F8226F" w:rsidRPr="00C26723">
        <w:rPr>
          <w:rFonts w:cs="Times New Roman"/>
        </w:rPr>
        <w:t>2023.</w:t>
      </w:r>
      <w:r w:rsidR="00F8226F">
        <w:rPr>
          <w:rFonts w:cs="Times New Roman"/>
        </w:rPr>
        <w:t xml:space="preserve"> </w:t>
      </w:r>
      <w:r w:rsidR="00F8226F" w:rsidRPr="00C26723">
        <w:rPr>
          <w:rFonts w:cs="Times New Roman"/>
        </w:rPr>
        <w:t>gada 12.</w:t>
      </w:r>
      <w:r w:rsidR="00F8226F">
        <w:rPr>
          <w:rFonts w:cs="Times New Roman"/>
        </w:rPr>
        <w:t xml:space="preserve"> </w:t>
      </w:r>
      <w:r w:rsidR="00F8226F" w:rsidRPr="00C26723">
        <w:rPr>
          <w:rFonts w:cs="Times New Roman"/>
        </w:rPr>
        <w:t xml:space="preserve">decembra </w:t>
      </w:r>
      <w:r w:rsidRPr="00C26723">
        <w:rPr>
          <w:rFonts w:cs="Times New Roman"/>
        </w:rPr>
        <w:t xml:space="preserve">noteikumi “Eiropas Savienības Atveseļošanas un noturības mehānisma plāna 2.4. reformu un investīciju virziena "Digitālās infrastruktūras </w:t>
      </w:r>
      <w:r w:rsidR="00CC4875">
        <w:rPr>
          <w:rFonts w:cs="Times New Roman"/>
        </w:rPr>
        <w:t xml:space="preserve">  </w:t>
      </w:r>
      <w:r w:rsidRPr="00C26723">
        <w:rPr>
          <w:rFonts w:cs="Times New Roman"/>
        </w:rPr>
        <w:t xml:space="preserve">transformācija" 2.4.1.2.i. investīcijas "Platjoslas jeb ļoti augstas veiktspējas tīklu "pēdējās jūdzes" infrastruktūras attīstība" īstenošanas noteikumi” </w:t>
      </w:r>
    </w:p>
  </w:footnote>
  <w:footnote w:id="56">
    <w:p w14:paraId="060CDFA1" w14:textId="77777777" w:rsidR="00E83CC8" w:rsidRPr="00C26723" w:rsidRDefault="00E83CC8" w:rsidP="00E83CC8">
      <w:pPr>
        <w:pStyle w:val="Title"/>
        <w:spacing w:before="0" w:after="0"/>
        <w:ind w:left="-1418"/>
        <w:jc w:val="both"/>
        <w:rPr>
          <w:rFonts w:ascii="Times New Roman" w:hAnsi="Times New Roman" w:cs="Times New Roman"/>
          <w:b w:val="0"/>
          <w:bCs w:val="0"/>
          <w:sz w:val="20"/>
          <w:szCs w:val="20"/>
        </w:rPr>
      </w:pPr>
      <w:r w:rsidRPr="00C26723">
        <w:rPr>
          <w:rStyle w:val="FootnoteReference"/>
          <w:rFonts w:ascii="Times New Roman" w:eastAsiaTheme="minorHAnsi" w:hAnsi="Times New Roman"/>
          <w:b w:val="0"/>
          <w:bCs w:val="0"/>
          <w:kern w:val="2"/>
          <w:sz w:val="20"/>
          <w:szCs w:val="20"/>
        </w:rPr>
        <w:footnoteRef/>
      </w:r>
      <w:r w:rsidRPr="00C26723">
        <w:rPr>
          <w:rFonts w:ascii="Times New Roman" w:hAnsi="Times New Roman" w:cs="Times New Roman"/>
          <w:b w:val="0"/>
          <w:bCs w:val="0"/>
          <w:sz w:val="20"/>
          <w:szCs w:val="20"/>
        </w:rPr>
        <w:t xml:space="preserve"> </w:t>
      </w:r>
      <w:r w:rsidRPr="00C26723">
        <w:rPr>
          <w:rFonts w:ascii="Times New Roman" w:hAnsi="Times New Roman" w:cs="Times New Roman"/>
          <w:b w:val="0"/>
          <w:bCs w:val="0"/>
          <w:sz w:val="20"/>
          <w:szCs w:val="20"/>
        </w:rPr>
        <w:t>IZ "Digitālās transformācijas pamatnostādņu 2021. - 2027.gadam starpposma izvērtējums"</w:t>
      </w:r>
    </w:p>
  </w:footnote>
  <w:footnote w:id="57">
    <w:p w14:paraId="36EBE5A7" w14:textId="77777777" w:rsidR="00E83CC8" w:rsidRPr="00C26723" w:rsidRDefault="00E83CC8" w:rsidP="00E83CC8">
      <w:pPr>
        <w:pStyle w:val="FootnoteText"/>
        <w:ind w:left="-1418"/>
        <w:jc w:val="both"/>
      </w:pPr>
      <w:r w:rsidRPr="00C26723">
        <w:rPr>
          <w:rStyle w:val="FootnoteReference"/>
        </w:rPr>
        <w:footnoteRef/>
      </w:r>
      <w:r w:rsidRPr="00C26723">
        <w:t xml:space="preserve"> </w:t>
      </w:r>
      <w:hyperlink r:id="rId15" w:history="1">
        <w:r w:rsidRPr="00C26723">
          <w:rPr>
            <w:rStyle w:val="Hyperlink"/>
          </w:rPr>
          <w:t>https://ec.europa.eu/info/funding-tenders/opportunities/portal/screen/how-to-participate/org-details/999999999/project/101133716/program/43251567/details</w:t>
        </w:r>
      </w:hyperlink>
      <w:r w:rsidRPr="00C26723">
        <w:t xml:space="preserve"> </w:t>
      </w:r>
    </w:p>
  </w:footnote>
  <w:footnote w:id="58">
    <w:p w14:paraId="12D5FA0F" w14:textId="77777777" w:rsidR="00E83CC8" w:rsidRPr="00C26723" w:rsidRDefault="00E83CC8" w:rsidP="00E83CC8">
      <w:pPr>
        <w:pStyle w:val="FootnoteText"/>
        <w:ind w:left="-1418"/>
        <w:jc w:val="both"/>
      </w:pPr>
      <w:r w:rsidRPr="00C26723">
        <w:rPr>
          <w:rStyle w:val="FootnoteReference"/>
        </w:rPr>
        <w:footnoteRef/>
      </w:r>
      <w:r w:rsidRPr="00C26723">
        <w:t xml:space="preserve"> </w:t>
      </w:r>
      <w:r w:rsidRPr="00C26723">
        <w:t>https://ec.europa.eu/info/funding-tenders/opportunities/portal/screen/opportunities/projects-details/43251567/101132463/CEF2027</w:t>
      </w:r>
    </w:p>
  </w:footnote>
  <w:footnote w:id="59">
    <w:p w14:paraId="35E6C261" w14:textId="77777777" w:rsidR="00E83CC8" w:rsidRPr="00CC4875" w:rsidRDefault="00E83CC8" w:rsidP="00E83CC8">
      <w:pPr>
        <w:pStyle w:val="FootnoteText"/>
        <w:ind w:left="-1418"/>
      </w:pPr>
      <w:r w:rsidRPr="00CC4875">
        <w:rPr>
          <w:rStyle w:val="FootnoteReference"/>
        </w:rPr>
        <w:footnoteRef/>
      </w:r>
      <w:r w:rsidRPr="00CC4875">
        <w:t xml:space="preserve"> </w:t>
      </w:r>
      <w:r w:rsidRPr="00CC4875">
        <w:t>Sākotnēji plānotais finansējums saskaņā ar Elektronisko sakaru nozares attīstības plānu 2021.–2027. gadam</w:t>
      </w:r>
    </w:p>
  </w:footnote>
  <w:footnote w:id="60">
    <w:p w14:paraId="07BB7AE7" w14:textId="71CC142C" w:rsidR="00E40D13" w:rsidRPr="00CC4875" w:rsidRDefault="00283E31" w:rsidP="005530F7">
      <w:pPr>
        <w:ind w:left="-1418"/>
        <w:jc w:val="both"/>
        <w:rPr>
          <w:sz w:val="20"/>
          <w:szCs w:val="20"/>
        </w:rPr>
      </w:pPr>
      <w:r w:rsidRPr="00CC4875">
        <w:rPr>
          <w:rStyle w:val="FootnoteReference"/>
          <w:sz w:val="20"/>
          <w:szCs w:val="20"/>
        </w:rPr>
        <w:footnoteRef/>
      </w:r>
      <w:r w:rsidRPr="00CC4875">
        <w:rPr>
          <w:sz w:val="20"/>
          <w:szCs w:val="20"/>
        </w:rPr>
        <w:t xml:space="preserve"> </w:t>
      </w:r>
      <w:r w:rsidR="00E40D13" w:rsidRPr="00CC4875">
        <w:rPr>
          <w:sz w:val="20"/>
          <w:szCs w:val="20"/>
        </w:rPr>
        <w:t>Ministru kabinets 22.09.2025. sēdē (prot. Nr. 38, 1.§) ir atbalstījis informatīvo ziņojumu “Par valsts budžeta likumprojektā iekļaujamiem prioritārajiem pasākumiem 2026., 2027. un 2028. gadam”, tostarp izdevumus kompensējošus un publiskā sektora efektivitāti veicinošus pasākumus (saskaņā ar MK 13.05.2025. sēdes prot. Nr. 19, 50.§, 7. punkts), nozaru ministrijām ir noteikti maksimāli pieļaujamie izdevumu apjomi minētajiem gadiem. Attiecīgi pasākums Nr. 1.4. netiek īstenots, t</w:t>
      </w:r>
      <w:r w:rsidR="00FE72DD" w:rsidRPr="00CC4875">
        <w:rPr>
          <w:sz w:val="20"/>
          <w:szCs w:val="20"/>
        </w:rPr>
        <w:t>.</w:t>
      </w:r>
      <w:r w:rsidR="00E40D13" w:rsidRPr="00CC4875">
        <w:rPr>
          <w:sz w:val="20"/>
          <w:szCs w:val="20"/>
        </w:rPr>
        <w:t>sk. Satiksmes ministrijas budžeta ietvaros.</w:t>
      </w:r>
    </w:p>
    <w:p w14:paraId="3927D296" w14:textId="3E669F6C" w:rsidR="00283E31" w:rsidRDefault="00283E31">
      <w:pPr>
        <w:pStyle w:val="FootnoteText"/>
      </w:pPr>
    </w:p>
  </w:footnote>
  <w:footnote w:id="61">
    <w:p w14:paraId="70BBCE2A" w14:textId="77777777" w:rsidR="00E83CC8" w:rsidRPr="00C26723" w:rsidRDefault="00E83CC8" w:rsidP="00E83CC8">
      <w:pPr>
        <w:pStyle w:val="FootnoteText"/>
        <w:ind w:left="-1418"/>
      </w:pPr>
      <w:r w:rsidRPr="00C26723">
        <w:rPr>
          <w:rStyle w:val="FootnoteReference"/>
        </w:rPr>
        <w:footnoteRef/>
      </w:r>
      <w:r w:rsidRPr="00C26723">
        <w:t xml:space="preserve"> </w:t>
      </w:r>
      <w:r w:rsidRPr="00C26723">
        <w:t>Sākotnēji plānotais finansējums saskaņā ar Elektronisko sakaru nozares attīstības plānu 2021.</w:t>
      </w:r>
      <w:r w:rsidRPr="00C26723">
        <w:rPr>
          <w:sz w:val="24"/>
          <w:szCs w:val="24"/>
        </w:rPr>
        <w:t>–</w:t>
      </w:r>
      <w:r w:rsidRPr="00C26723">
        <w:t>2027. gadam</w:t>
      </w:r>
    </w:p>
  </w:footnote>
  <w:footnote w:id="62">
    <w:p w14:paraId="6FE113AC" w14:textId="77777777" w:rsidR="00E83CC8" w:rsidRPr="00C26723" w:rsidRDefault="00E83CC8" w:rsidP="00E83CC8">
      <w:pPr>
        <w:pStyle w:val="FootnoteText"/>
        <w:ind w:left="-1418"/>
      </w:pPr>
      <w:r w:rsidRPr="00C26723">
        <w:rPr>
          <w:rStyle w:val="FootnoteReference"/>
        </w:rPr>
        <w:footnoteRef/>
      </w:r>
      <w:r w:rsidRPr="00C26723">
        <w:t xml:space="preserve"> </w:t>
      </w:r>
      <w:r w:rsidRPr="00C26723">
        <w:t>https://tapportals.mk.gov.lv/legal_acts/4763a261-e4c6-4d6b-9e60-4797aa2c4927</w:t>
      </w:r>
    </w:p>
  </w:footnote>
  <w:footnote w:id="63">
    <w:p w14:paraId="28BC9569" w14:textId="77777777" w:rsidR="00E83CC8" w:rsidRPr="00C26723" w:rsidRDefault="00E83CC8" w:rsidP="00E83CC8">
      <w:pPr>
        <w:pStyle w:val="FootnoteText"/>
        <w:ind w:left="-1418"/>
        <w:rPr>
          <w:rFonts w:cs="Times New Roman"/>
        </w:rPr>
      </w:pPr>
      <w:r w:rsidRPr="00C26723">
        <w:rPr>
          <w:rStyle w:val="FootnoteReference"/>
          <w:rFonts w:cs="Times New Roman"/>
        </w:rPr>
        <w:footnoteRef/>
      </w:r>
      <w:r w:rsidRPr="00C26723">
        <w:rPr>
          <w:rFonts w:cs="Times New Roman"/>
        </w:rPr>
        <w:t xml:space="preserve">Datu avots: Oficiālais statistikas portāls, pieejams šeit: </w:t>
      </w:r>
      <w:hyperlink r:id="rId16" w:history="1">
        <w:r w:rsidRPr="00C26723">
          <w:rPr>
            <w:rStyle w:val="Hyperlink"/>
            <w:color w:val="000000" w:themeColor="text1"/>
          </w:rPr>
          <w:t>https://stat.gov.lv/lv/statistikas-temas/valsts-ekonomika/razotaju-cenas/tabulas/rcb030c-buvniecibas-izmaksu-indeksi-un</w:t>
        </w:r>
      </w:hyperlink>
      <w:r w:rsidRPr="00C26723">
        <w:rPr>
          <w:rFonts w:cs="Times New Roman"/>
          <w:color w:val="000000" w:themeColor="text1"/>
        </w:rPr>
        <w:t xml:space="preserve"> </w:t>
      </w:r>
    </w:p>
  </w:footnote>
  <w:footnote w:id="64">
    <w:p w14:paraId="65BCB495" w14:textId="77777777" w:rsidR="00E83CC8" w:rsidRPr="00C26723" w:rsidRDefault="00E83CC8" w:rsidP="00E83CC8">
      <w:pPr>
        <w:pStyle w:val="FootnoteText"/>
        <w:ind w:left="-1418"/>
        <w:rPr>
          <w:rFonts w:cs="Times New Roman"/>
        </w:rPr>
      </w:pPr>
      <w:r w:rsidRPr="00C26723">
        <w:rPr>
          <w:rStyle w:val="FootnoteReference"/>
          <w:rFonts w:cs="Times New Roman"/>
        </w:rPr>
        <w:footnoteRef/>
      </w:r>
      <w:r w:rsidRPr="00C26723">
        <w:rPr>
          <w:rFonts w:cs="Times New Roman"/>
        </w:rPr>
        <w:t xml:space="preserve">Pēc SM pasūtījuma PwC Latvia veiktais pētījums “ES fondu 2021. -2027. gada plānošanas perioda ieguldījumu priekšnosacījumu izpildei”, pieejams šeit: </w:t>
      </w:r>
      <w:hyperlink r:id="rId17" w:history="1">
        <w:r w:rsidRPr="00C26723">
          <w:rPr>
            <w:rStyle w:val="Hyperlink"/>
            <w:color w:val="000000" w:themeColor="text1"/>
          </w:rPr>
          <w:t>https://www.sam.gov.lv/lv/petijumi</w:t>
        </w:r>
      </w:hyperlink>
      <w:r w:rsidRPr="00C26723">
        <w:rPr>
          <w:rFonts w:cs="Times New Roman"/>
          <w:color w:val="000000" w:themeColor="text1"/>
        </w:rPr>
        <w:t xml:space="preserve"> </w:t>
      </w:r>
    </w:p>
  </w:footnote>
  <w:footnote w:id="65">
    <w:p w14:paraId="1368B75C" w14:textId="77777777" w:rsidR="00E83CC8" w:rsidRPr="00C26723" w:rsidRDefault="00E83CC8" w:rsidP="00E83CC8">
      <w:pPr>
        <w:pStyle w:val="FootnoteText"/>
        <w:ind w:left="-1418"/>
        <w:rPr>
          <w:rFonts w:cs="Times New Roman"/>
        </w:rPr>
      </w:pPr>
      <w:r w:rsidRPr="00C26723">
        <w:rPr>
          <w:rStyle w:val="FootnoteReference"/>
          <w:rFonts w:cs="Times New Roman"/>
        </w:rPr>
        <w:footnoteRef/>
      </w:r>
      <w:r w:rsidRPr="00C26723">
        <w:rPr>
          <w:rFonts w:cs="Times New Roman"/>
        </w:rPr>
        <w:t>ANM; ERAF</w:t>
      </w:r>
    </w:p>
  </w:footnote>
  <w:footnote w:id="66">
    <w:p w14:paraId="334F083C" w14:textId="77777777" w:rsidR="00E83CC8" w:rsidRPr="00C26723" w:rsidRDefault="00E83CC8" w:rsidP="00E83CC8">
      <w:pPr>
        <w:pStyle w:val="FootnoteText"/>
        <w:ind w:left="-1418"/>
      </w:pPr>
      <w:r w:rsidRPr="00C26723">
        <w:rPr>
          <w:rStyle w:val="FootnoteReference"/>
          <w:rFonts w:cs="Times New Roman"/>
        </w:rPr>
        <w:footnoteRef/>
      </w:r>
      <w:r w:rsidRPr="00C26723">
        <w:rPr>
          <w:rFonts w:cs="Times New Roman"/>
        </w:rPr>
        <w:t xml:space="preserve">Datu avots: Oficiālais statistikas portāls, </w:t>
      </w:r>
      <w:hyperlink r:id="rId18" w:history="1">
        <w:r w:rsidRPr="00C26723">
          <w:rPr>
            <w:rStyle w:val="Hyperlink"/>
            <w:color w:val="000000" w:themeColor="text1"/>
          </w:rPr>
          <w:t>https://data.stat.gov.lv/pxweb/lv/OSP_PUB/START__ENT__UF__UFI/UFI010/table/tableViewLayout1/</w:t>
        </w:r>
      </w:hyperlink>
      <w:r w:rsidRPr="00C26723">
        <w:rPr>
          <w:color w:val="000000" w:themeColor="text1"/>
        </w:rPr>
        <w:t xml:space="preserve"> </w:t>
      </w:r>
    </w:p>
  </w:footnote>
  <w:footnote w:id="67">
    <w:p w14:paraId="79FBA808" w14:textId="77777777" w:rsidR="00E83CC8" w:rsidRPr="00C26723" w:rsidRDefault="00E83CC8" w:rsidP="00E83CC8">
      <w:pPr>
        <w:pStyle w:val="FootnoteText"/>
        <w:ind w:left="-1418"/>
        <w:rPr>
          <w:rFonts w:cs="Times New Roman"/>
        </w:rPr>
      </w:pPr>
      <w:r w:rsidRPr="00C26723">
        <w:rPr>
          <w:rStyle w:val="FootnoteReference"/>
          <w:rFonts w:cs="Times New Roman"/>
        </w:rPr>
        <w:footnoteRef/>
      </w:r>
      <w:r w:rsidRPr="00C26723">
        <w:rPr>
          <w:rFonts w:cs="Times New Roman"/>
        </w:rPr>
        <w:t xml:space="preserve">Datu avots: Oficiālais statistikas portāls, pieejams šeit: </w:t>
      </w:r>
      <w:hyperlink r:id="rId19" w:history="1">
        <w:r w:rsidRPr="00C26723">
          <w:rPr>
            <w:rStyle w:val="Hyperlink"/>
            <w:color w:val="000000" w:themeColor="text1"/>
          </w:rPr>
          <w:t>https://stat.gov.lv/lv/statistikas-temas/valsts-ekonomika/razotaju-cenas/tabulas/rcb030c-buvniecibas-izmaksu-indeksi-un</w:t>
        </w:r>
      </w:hyperlink>
      <w:r w:rsidRPr="00C26723">
        <w:rPr>
          <w:rFonts w:cs="Times New Roman"/>
          <w:color w:val="000000" w:themeColor="text1"/>
        </w:rPr>
        <w:t xml:space="preserve"> </w:t>
      </w:r>
    </w:p>
  </w:footnote>
  <w:footnote w:id="68">
    <w:p w14:paraId="466A2AA0" w14:textId="77777777" w:rsidR="00E83CC8" w:rsidRPr="00C26723" w:rsidRDefault="00E83CC8" w:rsidP="00E83CC8">
      <w:pPr>
        <w:pStyle w:val="FootnoteText"/>
        <w:ind w:left="-1418"/>
        <w:rPr>
          <w:rFonts w:cs="Times New Roman"/>
        </w:rPr>
      </w:pPr>
      <w:r w:rsidRPr="00C26723">
        <w:rPr>
          <w:rStyle w:val="FootnoteReference"/>
          <w:rFonts w:cs="Times New Roman"/>
        </w:rPr>
        <w:footnoteRef/>
      </w:r>
      <w:r w:rsidRPr="00C26723">
        <w:rPr>
          <w:rFonts w:cs="Times New Roman"/>
        </w:rPr>
        <w:t xml:space="preserve">Pēc SM pasūtījuma PwC Latvia veiktais pētījums “ES fondu 2021. -2027. gada plānošanas perioda ieguldījumu priekšnosacījumu izpildei”, pieejams šeit: </w:t>
      </w:r>
      <w:hyperlink r:id="rId20" w:history="1">
        <w:r w:rsidRPr="00C26723">
          <w:rPr>
            <w:rStyle w:val="Hyperlink"/>
            <w:color w:val="000000" w:themeColor="text1"/>
          </w:rPr>
          <w:t>https://www.sam.gov.lv/lv/petijumi</w:t>
        </w:r>
      </w:hyperlink>
      <w:r w:rsidRPr="00C26723">
        <w:rPr>
          <w:rFonts w:cs="Times New Roman"/>
          <w:color w:val="000000" w:themeColor="text1"/>
        </w:rPr>
        <w:t xml:space="preserve"> </w:t>
      </w:r>
    </w:p>
  </w:footnote>
  <w:footnote w:id="69">
    <w:p w14:paraId="71F20F5E" w14:textId="77777777" w:rsidR="00E83CC8" w:rsidRPr="00C26723" w:rsidRDefault="00E83CC8" w:rsidP="00E83CC8">
      <w:pPr>
        <w:pStyle w:val="FootnoteText"/>
        <w:ind w:left="-1418"/>
        <w:rPr>
          <w:rFonts w:cs="Times New Roman"/>
        </w:rPr>
      </w:pPr>
      <w:r w:rsidRPr="00C26723">
        <w:rPr>
          <w:rStyle w:val="FootnoteReference"/>
        </w:rPr>
        <w:footnoteRef/>
      </w:r>
      <w:r w:rsidRPr="00C26723">
        <w:t xml:space="preserve"> </w:t>
      </w:r>
      <w:r w:rsidRPr="00C26723">
        <w:rPr>
          <w:rFonts w:cs="Times New Roman"/>
        </w:rPr>
        <w:t>ES kohēzijas politikas programmas 2021.–2027.gadam specifiskā atbalsta mērķa 1.4.1.SAM “Uzlabot digitālo savienojamību” 1.4.1.1.pasākuma "Platjoslas infrastruktūras attīstība (pēdējā jūdze)” finansējums 7 395 000  EUR; 2.4. reformu un investīciju virziena “Digitālās infrastruktūras transformācija” 2.4.1.2.i. investīcijas “Platjoslas jeb VHCN “pēdējās jūdzes” infrastruktūras attīstība” – 16.5 milj. EUR.</w:t>
      </w:r>
    </w:p>
  </w:footnote>
  <w:footnote w:id="70">
    <w:p w14:paraId="6E4481C8" w14:textId="77777777" w:rsidR="00E83CC8" w:rsidRPr="00C26723" w:rsidRDefault="00E83CC8" w:rsidP="00E83CC8">
      <w:pPr>
        <w:pStyle w:val="FootnoteText"/>
        <w:ind w:left="-1418"/>
      </w:pPr>
      <w:r w:rsidRPr="00C26723">
        <w:rPr>
          <w:rStyle w:val="FootnoteReference"/>
          <w:rFonts w:cs="Times New Roman"/>
        </w:rPr>
        <w:footnoteRef/>
      </w:r>
      <w:r w:rsidRPr="00C26723">
        <w:rPr>
          <w:rFonts w:cs="Times New Roman"/>
        </w:rPr>
        <w:t xml:space="preserve"> </w:t>
      </w:r>
      <w:r w:rsidRPr="00C26723">
        <w:rPr>
          <w:rFonts w:cs="Times New Roman"/>
          <w:color w:val="000000" w:themeColor="text1"/>
        </w:rPr>
        <w:t>(1) 1.4 miljardi- (2) 25 milj.-(3) 382 milj.</w:t>
      </w:r>
    </w:p>
  </w:footnote>
  <w:footnote w:id="71">
    <w:p w14:paraId="5533C094" w14:textId="77777777" w:rsidR="00E83CC8" w:rsidRPr="00C26723" w:rsidRDefault="00E83CC8" w:rsidP="00E83CC8">
      <w:pPr>
        <w:pStyle w:val="FootnoteText"/>
        <w:rPr>
          <w:rFonts w:cs="Times New Roman"/>
        </w:rPr>
      </w:pPr>
      <w:r w:rsidRPr="00C26723">
        <w:rPr>
          <w:rStyle w:val="FootnoteReference"/>
          <w:rFonts w:cs="Times New Roman"/>
        </w:rPr>
        <w:footnoteRef/>
      </w:r>
      <w:r w:rsidRPr="00C26723">
        <w:rPr>
          <w:rFonts w:cs="Times New Roman"/>
        </w:rPr>
        <w:t xml:space="preserve"> </w:t>
      </w:r>
      <w:r w:rsidRPr="00C26723">
        <w:rPr>
          <w:rFonts w:cs="Times New Roman"/>
        </w:rPr>
        <w:t>Vairāk informācijas šeit: https://hadea.ec.europa.eu/programmes/connecting-europe-facility_en</w:t>
      </w:r>
    </w:p>
  </w:footnote>
  <w:footnote w:id="72">
    <w:p w14:paraId="1543ECE2" w14:textId="111222EE" w:rsidR="00784155" w:rsidRPr="00C26723" w:rsidRDefault="00784155" w:rsidP="00E027C3">
      <w:pPr>
        <w:pStyle w:val="FootnoteText"/>
        <w:jc w:val="both"/>
      </w:pPr>
      <w:r w:rsidRPr="00C26723">
        <w:rPr>
          <w:rStyle w:val="FootnoteReference"/>
        </w:rPr>
        <w:footnoteRef/>
      </w:r>
      <w:r w:rsidRPr="00C26723">
        <w:t xml:space="preserve"> </w:t>
      </w:r>
      <w:r w:rsidRPr="00C26723">
        <w:rPr>
          <w:rFonts w:cs="Times New Roman"/>
        </w:rPr>
        <w:t>IZ Digitālās desmitgades stratēģiskais ceļvedis Latvijai līdz 2030.gadam</w:t>
      </w:r>
    </w:p>
  </w:footnote>
  <w:footnote w:id="73">
    <w:p w14:paraId="2ABEBAF0" w14:textId="77777777" w:rsidR="004C3CDD" w:rsidRDefault="004C3CDD">
      <w:pPr>
        <w:pStyle w:val="FootnoteText"/>
      </w:pPr>
      <w:r>
        <w:rPr>
          <w:rStyle w:val="FootnoteReference"/>
        </w:rPr>
        <w:footnoteRef/>
      </w:r>
      <w:r>
        <w:t xml:space="preserve"> </w:t>
      </w:r>
      <w:r>
        <w:t xml:space="preserve">Saskaņā ar </w:t>
      </w:r>
      <w:r w:rsidRPr="00C26723">
        <w:t>Eiropas Parlamenta un Padomes 2022. gada 14. decembr</w:t>
      </w:r>
      <w:r>
        <w:t>a</w:t>
      </w:r>
      <w:r w:rsidRPr="00C26723">
        <w:t xml:space="preserve"> </w:t>
      </w:r>
      <w:r>
        <w:t>l</w:t>
      </w:r>
      <w:r w:rsidRPr="00C26723">
        <w:t xml:space="preserve">ēmums (ES) 2022/2481 (), ar ko izveido politikas programmu “Digitālās desmitgades ceļš” 2030. gadam (Dokuments attiecas uz EEZ), 4.pants Digitālie mērķrādītāji, p.2.                                                                         </w:t>
      </w:r>
    </w:p>
    <w:p w14:paraId="316E563E" w14:textId="1152AACE" w:rsidR="004C3CDD" w:rsidRDefault="00303AAF">
      <w:pPr>
        <w:pStyle w:val="FootnoteText"/>
      </w:pPr>
      <w:hyperlink r:id="rId21" w:history="1">
        <w:r w:rsidRPr="00303AAF">
          <w:rPr>
            <w:rStyle w:val="Hyperlink"/>
          </w:rPr>
          <w:t>https://eur-lex.europa.eu/legal-content/LV/TXT/?uri=CELEX:32022D2481</w:t>
        </w:r>
      </w:hyperlink>
    </w:p>
  </w:footnote>
  <w:footnote w:id="74">
    <w:p w14:paraId="43E281F3" w14:textId="5430F0D3" w:rsidR="004E0871" w:rsidRPr="00C26723" w:rsidRDefault="004E0871" w:rsidP="004E0871">
      <w:pPr>
        <w:pStyle w:val="FootnoteText"/>
      </w:pPr>
      <w:r w:rsidRPr="00C26723">
        <w:rPr>
          <w:rStyle w:val="FootnoteReference"/>
        </w:rPr>
        <w:footnoteRef/>
      </w:r>
      <w:r w:rsidRPr="00C26723">
        <w:t xml:space="preserve"> </w:t>
      </w:r>
      <w:r w:rsidRPr="00C26723">
        <w:rPr>
          <w:rFonts w:cs="Times New Roman"/>
          <w:color w:val="414142"/>
          <w:shd w:val="clear" w:color="auto" w:fill="FFFFFF"/>
        </w:rPr>
        <w:t>Tiesību aktu vietne likumi.lv,</w:t>
      </w:r>
      <w:r w:rsidRPr="00C26723">
        <w:t xml:space="preserve"> “</w:t>
      </w:r>
      <w:r w:rsidR="007328DF" w:rsidRPr="00997888">
        <w:rPr>
          <w:rFonts w:cs="Times New Roman"/>
        </w:rPr>
        <w:t>ES kohēzijas politikas programmas</w:t>
      </w:r>
      <w:r w:rsidR="007328DF" w:rsidRPr="00C26723">
        <w:rPr>
          <w:rFonts w:cs="Times New Roman"/>
          <w:sz w:val="24"/>
          <w:szCs w:val="24"/>
        </w:rPr>
        <w:t xml:space="preserve"> </w:t>
      </w:r>
      <w:r w:rsidRPr="00C26723">
        <w:t xml:space="preserve">Latvijai 2021. – 2027. gadam”, </w:t>
      </w:r>
      <w:hyperlink r:id="rId22" w:history="1">
        <w:r w:rsidRPr="00C26723">
          <w:rPr>
            <w:rStyle w:val="Hyperlink"/>
          </w:rPr>
          <w:t>https://likumi.lv/ta/id/327732-par-eiropas-savienibas-kohezijas-politikas-programmu-2021-2027-gadam</w:t>
        </w:r>
      </w:hyperlink>
      <w:r w:rsidRPr="00C26723">
        <w:t xml:space="preserve">  </w:t>
      </w:r>
      <w:r w:rsidRPr="00C26723">
        <w:fldChar w:fldCharType="begin"/>
      </w:r>
      <w:r w:rsidRPr="00C26723">
        <w:instrText>https://www.esfondi.lv/planosana-1"</w:instrText>
      </w:r>
      <w:r w:rsidRPr="00C26723">
        <w:fldChar w:fldCharType="separate"/>
      </w:r>
      <w:r w:rsidRPr="00C26723">
        <w:rPr>
          <w:rStyle w:val="Hyperlink"/>
        </w:rPr>
        <w:t>https://www.esfondi.lv/planosana-1</w:t>
      </w:r>
      <w:r w:rsidRPr="00C26723">
        <w:rPr>
          <w:rStyle w:val="Hyperlink"/>
        </w:rPr>
        <w:fldChar w:fldCharType="end"/>
      </w:r>
      <w:r w:rsidRPr="00C26723">
        <w:t xml:space="preserve"> </w:t>
      </w:r>
    </w:p>
  </w:footnote>
  <w:footnote w:id="75">
    <w:p w14:paraId="1CC85DBB" w14:textId="77777777" w:rsidR="004E0871" w:rsidRPr="00C26723" w:rsidRDefault="004E0871" w:rsidP="004E0871">
      <w:pPr>
        <w:pStyle w:val="FootnoteText"/>
      </w:pPr>
      <w:r w:rsidRPr="00C26723">
        <w:rPr>
          <w:rStyle w:val="FootnoteReference"/>
        </w:rPr>
        <w:footnoteRef/>
      </w:r>
      <w:r w:rsidRPr="00C26723">
        <w:t xml:space="preserve"> </w:t>
      </w:r>
      <w:r w:rsidRPr="00C26723">
        <w:t xml:space="preserve">Rīgas Brīvosta, </w:t>
      </w:r>
      <w:hyperlink r:id="rId23" w:history="1">
        <w:r w:rsidRPr="00C26723">
          <w:rPr>
            <w:rStyle w:val="Hyperlink"/>
          </w:rPr>
          <w:t>https://rop.lv/lv/jaunumi/rigas-ostas-un-lmt-5g-juras-tehnologiju-projekts-sanemis-prestizo-starptautiskas-ostu</w:t>
        </w:r>
      </w:hyperlink>
      <w:r w:rsidRPr="00C26723">
        <w:t xml:space="preserve"> </w:t>
      </w:r>
    </w:p>
  </w:footnote>
  <w:footnote w:id="76">
    <w:p w14:paraId="4969225F" w14:textId="77777777" w:rsidR="000E4210" w:rsidRPr="00C26723" w:rsidRDefault="000E4210" w:rsidP="000E4210">
      <w:pPr>
        <w:pStyle w:val="FootnoteText"/>
        <w:ind w:left="-1418"/>
      </w:pPr>
      <w:r w:rsidRPr="00C26723">
        <w:rPr>
          <w:rStyle w:val="FootnoteReference"/>
        </w:rPr>
        <w:footnoteRef/>
      </w:r>
      <w:r w:rsidRPr="00C26723">
        <w:t xml:space="preserve"> </w:t>
      </w:r>
      <w:r w:rsidRPr="00C26723">
        <w:t>Sākotnēji plānotais finansējums saskaņā ar Elektronisko sakaru nozares attīstības plānu 2021.</w:t>
      </w:r>
      <w:r w:rsidRPr="00C26723">
        <w:rPr>
          <w:sz w:val="24"/>
          <w:szCs w:val="24"/>
        </w:rPr>
        <w:t>–</w:t>
      </w:r>
      <w:r w:rsidRPr="00C26723">
        <w:t>2027. gadam</w:t>
      </w:r>
    </w:p>
  </w:footnote>
  <w:footnote w:id="77">
    <w:p w14:paraId="063CA971" w14:textId="77777777" w:rsidR="000E4210" w:rsidRPr="00C26723" w:rsidRDefault="000E4210" w:rsidP="00DD1752">
      <w:pPr>
        <w:pStyle w:val="FootnoteText"/>
        <w:rPr>
          <w:rFonts w:cs="Times New Roman"/>
        </w:rPr>
      </w:pPr>
      <w:r w:rsidRPr="00C26723">
        <w:rPr>
          <w:rStyle w:val="FootnoteReference"/>
          <w:rFonts w:cs="Times New Roman"/>
        </w:rPr>
        <w:footnoteRef/>
      </w:r>
      <w:r w:rsidRPr="00C26723">
        <w:rPr>
          <w:rFonts w:cs="Times New Roman"/>
        </w:rPr>
        <w:t xml:space="preserve"> </w:t>
      </w:r>
      <w:r w:rsidRPr="00C26723">
        <w:rPr>
          <w:rFonts w:cs="Times New Roman"/>
        </w:rPr>
        <w:t>https://tapportals.mk.gov.lv/meetings/protocols/853053eb-3c0b-4f22-afc9-0e05c85fd910#meeting-protocol-preview-23</w:t>
      </w:r>
    </w:p>
  </w:footnote>
  <w:footnote w:id="78">
    <w:p w14:paraId="0CA8A689" w14:textId="77777777" w:rsidR="000E4210" w:rsidRPr="00982A03" w:rsidRDefault="000E4210" w:rsidP="00916D91">
      <w:pPr>
        <w:pStyle w:val="FootnoteText"/>
        <w:rPr>
          <w:rFonts w:cs="Times New Roman"/>
        </w:rPr>
      </w:pPr>
      <w:r w:rsidRPr="00C26723">
        <w:rPr>
          <w:rStyle w:val="FootnoteReference"/>
          <w:rFonts w:cs="Times New Roman"/>
        </w:rPr>
        <w:footnoteRef/>
      </w:r>
      <w:r w:rsidRPr="00C26723">
        <w:rPr>
          <w:rFonts w:cs="Times New Roman"/>
        </w:rPr>
        <w:t xml:space="preserve"> </w:t>
      </w:r>
      <w:r w:rsidRPr="00C26723">
        <w:rPr>
          <w:rFonts w:cs="Times New Roman"/>
        </w:rPr>
        <w:t>https://tapportals.mk.gov.lv/meetings/protocols/853053eb-3c0b-4f22-afc9-0e05c85fd910#meeting-protocol-preview-23</w:t>
      </w:r>
    </w:p>
  </w:footnote>
  <w:footnote w:id="79">
    <w:p w14:paraId="603CFCEC" w14:textId="77777777" w:rsidR="000E4210" w:rsidRPr="00C26723" w:rsidRDefault="000E4210" w:rsidP="00DD1752">
      <w:pPr>
        <w:pStyle w:val="FootnoteText"/>
      </w:pPr>
      <w:r w:rsidRPr="00C26723">
        <w:rPr>
          <w:rStyle w:val="FootnoteReference"/>
        </w:rPr>
        <w:footnoteRef/>
      </w:r>
      <w:r w:rsidRPr="00C26723">
        <w:t xml:space="preserve"> </w:t>
      </w:r>
      <w:r w:rsidRPr="00C26723">
        <w:t>IZ Digitālās desmitgades stratēģiskais ceļvedis Latvijai līdz 2030.gadam</w:t>
      </w:r>
    </w:p>
  </w:footnote>
  <w:footnote w:id="80">
    <w:p w14:paraId="07599492" w14:textId="687F0514" w:rsidR="000E4210" w:rsidRPr="00C26723" w:rsidRDefault="000E4210">
      <w:pPr>
        <w:pStyle w:val="FootnoteText"/>
      </w:pPr>
      <w:r w:rsidRPr="00C26723">
        <w:rPr>
          <w:rStyle w:val="FootnoteReference"/>
        </w:rPr>
        <w:footnoteRef/>
      </w:r>
      <w:r w:rsidRPr="00C26723">
        <w:t xml:space="preserve"> </w:t>
      </w:r>
      <w:r w:rsidRPr="00C26723">
        <w:t>Eiropas Parlamenta un Padomes 2022. gada 14. decembr</w:t>
      </w:r>
      <w:r>
        <w:t>a</w:t>
      </w:r>
      <w:r w:rsidRPr="00C26723">
        <w:t xml:space="preserve"> </w:t>
      </w:r>
      <w:r>
        <w:t>l</w:t>
      </w:r>
      <w:r w:rsidRPr="00C26723">
        <w:t xml:space="preserve">ēmums (ES) 2022/2481 (), ar ko izveido politikas programmu “Digitālās desmitgades ceļš” 2030. gadam (Dokuments attiecas uz EEZ), 4.pants Digitālie mērķrādītāji, p.2.                                                                         </w:t>
      </w:r>
      <w:hyperlink r:id="rId24" w:history="1">
        <w:r w:rsidRPr="00C26723">
          <w:rPr>
            <w:rStyle w:val="Hyperlink"/>
          </w:rPr>
          <w:t>https://eur-lex.europa.eu/legal-content/LV/TXT/?uri=CELEX:32022D2481</w:t>
        </w:r>
      </w:hyperlink>
    </w:p>
  </w:footnote>
  <w:footnote w:id="81">
    <w:p w14:paraId="1FB95241" w14:textId="77777777" w:rsidR="006C220B" w:rsidRPr="00C26723" w:rsidRDefault="006C220B" w:rsidP="00511905">
      <w:pPr>
        <w:pStyle w:val="FootnoteText"/>
      </w:pPr>
      <w:r w:rsidRPr="00C26723">
        <w:rPr>
          <w:rStyle w:val="FootnoteReference"/>
        </w:rPr>
        <w:footnoteRef/>
      </w:r>
      <w:r w:rsidRPr="00C26723">
        <w:t xml:space="preserve"> </w:t>
      </w:r>
      <w:r w:rsidRPr="00C26723">
        <w:t>Sākotnēji plānotais finansējums saskaņā ar Elektronisko sakaru nozares attīstības plānu 2021.</w:t>
      </w:r>
      <w:r w:rsidRPr="00C26723">
        <w:rPr>
          <w:sz w:val="24"/>
          <w:szCs w:val="24"/>
        </w:rPr>
        <w:t>–</w:t>
      </w:r>
      <w:r w:rsidRPr="00C26723">
        <w:t>2027. gadam</w:t>
      </w:r>
    </w:p>
  </w:footnote>
  <w:footnote w:id="82">
    <w:p w14:paraId="7C76ACBB" w14:textId="77777777" w:rsidR="000E4210" w:rsidRPr="00C26723" w:rsidRDefault="000E4210" w:rsidP="000D45F8">
      <w:pPr>
        <w:pStyle w:val="FootnoteText"/>
        <w:rPr>
          <w:rFonts w:cs="Times New Roman"/>
        </w:rPr>
      </w:pPr>
      <w:r w:rsidRPr="00C26723">
        <w:rPr>
          <w:rStyle w:val="FootnoteReference"/>
          <w:rFonts w:cs="Times New Roman"/>
        </w:rPr>
        <w:footnoteRef/>
      </w:r>
      <w:r w:rsidRPr="00C26723">
        <w:rPr>
          <w:rFonts w:cs="Times New Roman"/>
        </w:rPr>
        <w:t xml:space="preserve"> </w:t>
      </w:r>
      <w:r w:rsidRPr="00C26723">
        <w:rPr>
          <w:rFonts w:cs="Times New Roman"/>
        </w:rPr>
        <w:t>https://tapportals.mk.gov.lv/meetings/protocols/853053eb-3c0b-4f22-afc9-0e05c85fd910#meeting-protocol-preview-23</w:t>
      </w:r>
    </w:p>
  </w:footnote>
  <w:footnote w:id="83">
    <w:p w14:paraId="6D00D6C3" w14:textId="0250DC6D" w:rsidR="00B25AFB" w:rsidRDefault="00B25AFB">
      <w:pPr>
        <w:pStyle w:val="FootnoteText"/>
      </w:pPr>
      <w:r>
        <w:rPr>
          <w:rStyle w:val="FootnoteReference"/>
        </w:rPr>
        <w:footnoteRef/>
      </w:r>
      <w:r>
        <w:t xml:space="preserve"> </w:t>
      </w:r>
      <w:r w:rsidR="001D70D5" w:rsidRPr="00C26723">
        <w:rPr>
          <w:rFonts w:cs="Times New Roman"/>
        </w:rPr>
        <w:t>https://tapportals.mk.gov.lv/meetings/protocols/853053eb-3c0b-4f22-afc9-0e05c85fd910#meeting-protocol-preview-23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28047885"/>
      <w:docPartObj>
        <w:docPartGallery w:val="Page Numbers (Top of Page)"/>
        <w:docPartUnique/>
      </w:docPartObj>
    </w:sdtPr>
    <w:sdtEndPr/>
    <w:sdtContent>
      <w:p w14:paraId="70F5DE8F" w14:textId="77777777" w:rsidR="00753F86" w:rsidRPr="00C26723" w:rsidRDefault="00753F86" w:rsidP="59AFFD15">
        <w:pPr>
          <w:pStyle w:val="Header"/>
          <w:jc w:val="center"/>
          <w:rPr>
            <w:sz w:val="18"/>
            <w:szCs w:val="18"/>
          </w:rPr>
        </w:pPr>
      </w:p>
      <w:p w14:paraId="6CEBFC94" w14:textId="77777777" w:rsidR="00753F86" w:rsidRPr="00C26723" w:rsidRDefault="00753F86" w:rsidP="59AFFD15">
        <w:pPr>
          <w:pStyle w:val="Header"/>
          <w:jc w:val="center"/>
          <w:rPr>
            <w:sz w:val="20"/>
            <w:szCs w:val="20"/>
          </w:rPr>
        </w:pPr>
      </w:p>
      <w:p w14:paraId="1EA04DF0" w14:textId="4DC88622" w:rsidR="00AE571E" w:rsidRPr="00C26723" w:rsidRDefault="00AC4113" w:rsidP="59AFFD15">
        <w:pPr>
          <w:pStyle w:val="Header"/>
          <w:jc w:val="center"/>
          <w:rPr>
            <w:sz w:val="18"/>
            <w:szCs w:val="18"/>
          </w:rPr>
        </w:pPr>
      </w:p>
    </w:sdtContent>
  </w:sdt>
  <w:p w14:paraId="70C2863F" w14:textId="137E1661" w:rsidR="006B6CD7" w:rsidRPr="00C26723" w:rsidRDefault="006B6CD7" w:rsidP="0096030A">
    <w:pPr>
      <w:pStyle w:val="Header"/>
      <w:jc w:val="center"/>
      <w:rPr>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59AFFD15" w:rsidRPr="00C26723" w14:paraId="04062637" w14:textId="77777777" w:rsidTr="59AFFD15">
      <w:trPr>
        <w:trHeight w:val="300"/>
      </w:trPr>
      <w:tc>
        <w:tcPr>
          <w:tcW w:w="3260" w:type="dxa"/>
        </w:tcPr>
        <w:p w14:paraId="4AF18331" w14:textId="6515EF57" w:rsidR="59AFFD15" w:rsidRPr="00C26723" w:rsidRDefault="59AFFD15" w:rsidP="59AFFD15">
          <w:pPr>
            <w:pStyle w:val="Header"/>
            <w:ind w:left="-115"/>
          </w:pPr>
        </w:p>
      </w:tc>
      <w:tc>
        <w:tcPr>
          <w:tcW w:w="3260" w:type="dxa"/>
        </w:tcPr>
        <w:p w14:paraId="25781EFA" w14:textId="7ED0BBCE" w:rsidR="59AFFD15" w:rsidRPr="00C26723" w:rsidRDefault="59AFFD15" w:rsidP="59AFFD15">
          <w:pPr>
            <w:pStyle w:val="Header"/>
            <w:jc w:val="center"/>
          </w:pPr>
        </w:p>
      </w:tc>
      <w:tc>
        <w:tcPr>
          <w:tcW w:w="3260" w:type="dxa"/>
        </w:tcPr>
        <w:p w14:paraId="590DB8D5" w14:textId="523C43BE" w:rsidR="59AFFD15" w:rsidRPr="00C26723" w:rsidRDefault="59AFFD15" w:rsidP="59AFFD15">
          <w:pPr>
            <w:pStyle w:val="Header"/>
            <w:ind w:right="-115"/>
            <w:jc w:val="right"/>
          </w:pPr>
        </w:p>
      </w:tc>
    </w:tr>
  </w:tbl>
  <w:p w14:paraId="5F133BC2" w14:textId="2D18ED3C" w:rsidR="59AFFD15" w:rsidRPr="00C26723" w:rsidRDefault="59AFFD15" w:rsidP="59AFFD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E1912" w14:textId="7929C89B" w:rsidR="00417987" w:rsidRPr="00C26723" w:rsidRDefault="00417987" w:rsidP="001A76BC">
    <w:pPr>
      <w:pStyle w:val="Header"/>
      <w:jc w:val="cent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53192" w14:textId="77777777" w:rsidR="00417987" w:rsidRPr="00C26723" w:rsidRDefault="00417987" w:rsidP="001A76B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9303416"/>
      <w:docPartObj>
        <w:docPartGallery w:val="Page Numbers (Top of Page)"/>
        <w:docPartUnique/>
      </w:docPartObj>
    </w:sdtPr>
    <w:sdtEndPr>
      <w:rPr>
        <w:sz w:val="20"/>
        <w:szCs w:val="20"/>
      </w:rPr>
    </w:sdtEndPr>
    <w:sdtContent>
      <w:p w14:paraId="66DDD8A7" w14:textId="77777777" w:rsidR="006B6CD7" w:rsidRPr="00C26723" w:rsidRDefault="006B6CD7" w:rsidP="0096030A">
        <w:pPr>
          <w:pStyle w:val="Header"/>
          <w:jc w:val="center"/>
          <w:rPr>
            <w:sz w:val="20"/>
            <w:szCs w:val="16"/>
          </w:rPr>
        </w:pPr>
      </w:p>
      <w:p w14:paraId="13826D83" w14:textId="42A4CC12" w:rsidR="006B6CD7" w:rsidRPr="00C26723" w:rsidRDefault="00AC4113" w:rsidP="0096030A">
        <w:pPr>
          <w:pStyle w:val="Header"/>
          <w:jc w:val="center"/>
          <w:rPr>
            <w:sz w:val="20"/>
            <w:szCs w:val="20"/>
          </w:rPr>
        </w:pP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26D86" w14:textId="77777777" w:rsidR="006B6CD7" w:rsidRPr="00C26723" w:rsidRDefault="006B6CD7">
    <w:pPr>
      <w:pStyle w:val="Header"/>
      <w:jc w:val="center"/>
    </w:pPr>
  </w:p>
  <w:p w14:paraId="13826D87" w14:textId="77777777" w:rsidR="006B6CD7" w:rsidRPr="00C26723" w:rsidRDefault="006B6C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1480"/>
    <w:multiLevelType w:val="multilevel"/>
    <w:tmpl w:val="64CECF5C"/>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Wingdings" w:hAnsi="Wingdings"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360"/>
      </w:pPr>
      <w:rPr>
        <w:rFonts w:ascii="Courier New" w:hAnsi="Courier New" w:hint="default"/>
      </w:rPr>
    </w:lvl>
  </w:abstractNum>
  <w:abstractNum w:abstractNumId="1" w15:restartNumberingAfterBreak="0">
    <w:nsid w:val="065E7248"/>
    <w:multiLevelType w:val="hybridMultilevel"/>
    <w:tmpl w:val="1DFCC63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07BDCA69"/>
    <w:multiLevelType w:val="multilevel"/>
    <w:tmpl w:val="FF4A74F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3" w15:restartNumberingAfterBreak="0">
    <w:nsid w:val="0AC726B5"/>
    <w:multiLevelType w:val="multilevel"/>
    <w:tmpl w:val="03146030"/>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4" w15:restartNumberingAfterBreak="0">
    <w:nsid w:val="0FF72F78"/>
    <w:multiLevelType w:val="multilevel"/>
    <w:tmpl w:val="0AA82CA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6CA0840"/>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F53D22"/>
    <w:multiLevelType w:val="multilevel"/>
    <w:tmpl w:val="216ED1D0"/>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7" w15:restartNumberingAfterBreak="0">
    <w:nsid w:val="172513A7"/>
    <w:multiLevelType w:val="hybridMultilevel"/>
    <w:tmpl w:val="54F4A3FE"/>
    <w:lvl w:ilvl="0" w:tplc="6B0AD336">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15:restartNumberingAfterBreak="0">
    <w:nsid w:val="1A5B4D08"/>
    <w:multiLevelType w:val="hybridMultilevel"/>
    <w:tmpl w:val="E9B8FF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D476D92"/>
    <w:multiLevelType w:val="multilevel"/>
    <w:tmpl w:val="9BD01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95990"/>
    <w:multiLevelType w:val="hybridMultilevel"/>
    <w:tmpl w:val="75BAD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BE796F"/>
    <w:multiLevelType w:val="hybridMultilevel"/>
    <w:tmpl w:val="AF6E8772"/>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2" w15:restartNumberingAfterBreak="0">
    <w:nsid w:val="2A856B65"/>
    <w:multiLevelType w:val="hybridMultilevel"/>
    <w:tmpl w:val="858008D6"/>
    <w:lvl w:ilvl="0" w:tplc="3196B5F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21762D5"/>
    <w:multiLevelType w:val="hybridMultilevel"/>
    <w:tmpl w:val="B010ED6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2AE79D7"/>
    <w:multiLevelType w:val="hybridMultilevel"/>
    <w:tmpl w:val="2D2EA45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1620E67"/>
    <w:multiLevelType w:val="hybridMultilevel"/>
    <w:tmpl w:val="8BC2355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496E4593"/>
    <w:multiLevelType w:val="hybridMultilevel"/>
    <w:tmpl w:val="A65CAB22"/>
    <w:lvl w:ilvl="0" w:tplc="08090011">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7" w15:restartNumberingAfterBreak="0">
    <w:nsid w:val="4A433C42"/>
    <w:multiLevelType w:val="multilevel"/>
    <w:tmpl w:val="62E66C7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C262226"/>
    <w:multiLevelType w:val="hybridMultilevel"/>
    <w:tmpl w:val="86F4CD1A"/>
    <w:lvl w:ilvl="0" w:tplc="0426000B">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4FC32322"/>
    <w:multiLevelType w:val="hybridMultilevel"/>
    <w:tmpl w:val="1570B01C"/>
    <w:lvl w:ilvl="0" w:tplc="0409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527234DF"/>
    <w:multiLevelType w:val="hybridMultilevel"/>
    <w:tmpl w:val="F0FCB50A"/>
    <w:lvl w:ilvl="0" w:tplc="FFFFFFFF">
      <w:start w:val="1"/>
      <w:numFmt w:val="bullet"/>
      <w:lvlText w:val=""/>
      <w:lvlJc w:val="left"/>
      <w:pPr>
        <w:ind w:left="1800" w:hanging="360"/>
      </w:pPr>
      <w:rPr>
        <w:rFonts w:ascii="Symbol" w:hAnsi="Symbol" w:hint="default"/>
      </w:rPr>
    </w:lvl>
    <w:lvl w:ilvl="1" w:tplc="3196B5F4">
      <w:start w:val="1"/>
      <w:numFmt w:val="bullet"/>
      <w:lvlText w:val=""/>
      <w:lvlJc w:val="left"/>
      <w:pPr>
        <w:ind w:left="720" w:hanging="360"/>
      </w:pPr>
      <w:rPr>
        <w:rFonts w:ascii="Symbol" w:hAnsi="Symbol"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1" w15:restartNumberingAfterBreak="0">
    <w:nsid w:val="58F500B4"/>
    <w:multiLevelType w:val="multilevel"/>
    <w:tmpl w:val="8CC83A36"/>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5A275074"/>
    <w:multiLevelType w:val="hybridMultilevel"/>
    <w:tmpl w:val="828EF738"/>
    <w:lvl w:ilvl="0" w:tplc="3196B5F4">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C8D5038"/>
    <w:multiLevelType w:val="hybridMultilevel"/>
    <w:tmpl w:val="95C04F60"/>
    <w:lvl w:ilvl="0" w:tplc="A1F003D8">
      <w:start w:val="1"/>
      <w:numFmt w:val="bullet"/>
      <w:lvlText w:val=""/>
      <w:lvlJc w:val="left"/>
      <w:pPr>
        <w:ind w:left="1440" w:hanging="360"/>
      </w:pPr>
      <w:rPr>
        <w:rFonts w:ascii="Symbol" w:hAnsi="Symbol"/>
      </w:rPr>
    </w:lvl>
    <w:lvl w:ilvl="1" w:tplc="D958C13A">
      <w:start w:val="1"/>
      <w:numFmt w:val="bullet"/>
      <w:lvlText w:val=""/>
      <w:lvlJc w:val="left"/>
      <w:pPr>
        <w:ind w:left="1440" w:hanging="360"/>
      </w:pPr>
      <w:rPr>
        <w:rFonts w:ascii="Symbol" w:hAnsi="Symbol"/>
      </w:rPr>
    </w:lvl>
    <w:lvl w:ilvl="2" w:tplc="46685A30">
      <w:start w:val="1"/>
      <w:numFmt w:val="bullet"/>
      <w:lvlText w:val=""/>
      <w:lvlJc w:val="left"/>
      <w:pPr>
        <w:ind w:left="1440" w:hanging="360"/>
      </w:pPr>
      <w:rPr>
        <w:rFonts w:ascii="Symbol" w:hAnsi="Symbol"/>
      </w:rPr>
    </w:lvl>
    <w:lvl w:ilvl="3" w:tplc="719831EE">
      <w:start w:val="1"/>
      <w:numFmt w:val="bullet"/>
      <w:lvlText w:val=""/>
      <w:lvlJc w:val="left"/>
      <w:pPr>
        <w:ind w:left="1440" w:hanging="360"/>
      </w:pPr>
      <w:rPr>
        <w:rFonts w:ascii="Symbol" w:hAnsi="Symbol"/>
      </w:rPr>
    </w:lvl>
    <w:lvl w:ilvl="4" w:tplc="FC76F0D2">
      <w:start w:val="1"/>
      <w:numFmt w:val="bullet"/>
      <w:lvlText w:val=""/>
      <w:lvlJc w:val="left"/>
      <w:pPr>
        <w:ind w:left="1440" w:hanging="360"/>
      </w:pPr>
      <w:rPr>
        <w:rFonts w:ascii="Symbol" w:hAnsi="Symbol"/>
      </w:rPr>
    </w:lvl>
    <w:lvl w:ilvl="5" w:tplc="5DBC8834">
      <w:start w:val="1"/>
      <w:numFmt w:val="bullet"/>
      <w:lvlText w:val=""/>
      <w:lvlJc w:val="left"/>
      <w:pPr>
        <w:ind w:left="1440" w:hanging="360"/>
      </w:pPr>
      <w:rPr>
        <w:rFonts w:ascii="Symbol" w:hAnsi="Symbol"/>
      </w:rPr>
    </w:lvl>
    <w:lvl w:ilvl="6" w:tplc="CCDA5E94">
      <w:start w:val="1"/>
      <w:numFmt w:val="bullet"/>
      <w:lvlText w:val=""/>
      <w:lvlJc w:val="left"/>
      <w:pPr>
        <w:ind w:left="1440" w:hanging="360"/>
      </w:pPr>
      <w:rPr>
        <w:rFonts w:ascii="Symbol" w:hAnsi="Symbol"/>
      </w:rPr>
    </w:lvl>
    <w:lvl w:ilvl="7" w:tplc="A6CEDF12">
      <w:start w:val="1"/>
      <w:numFmt w:val="bullet"/>
      <w:lvlText w:val=""/>
      <w:lvlJc w:val="left"/>
      <w:pPr>
        <w:ind w:left="1440" w:hanging="360"/>
      </w:pPr>
      <w:rPr>
        <w:rFonts w:ascii="Symbol" w:hAnsi="Symbol"/>
      </w:rPr>
    </w:lvl>
    <w:lvl w:ilvl="8" w:tplc="40B264BA">
      <w:start w:val="1"/>
      <w:numFmt w:val="bullet"/>
      <w:lvlText w:val=""/>
      <w:lvlJc w:val="left"/>
      <w:pPr>
        <w:ind w:left="1440" w:hanging="360"/>
      </w:pPr>
      <w:rPr>
        <w:rFonts w:ascii="Symbol" w:hAnsi="Symbol"/>
      </w:rPr>
    </w:lvl>
  </w:abstractNum>
  <w:abstractNum w:abstractNumId="24" w15:restartNumberingAfterBreak="0">
    <w:nsid w:val="5E3D1F11"/>
    <w:multiLevelType w:val="hybridMultilevel"/>
    <w:tmpl w:val="32821FA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5EA5355A"/>
    <w:multiLevelType w:val="hybridMultilevel"/>
    <w:tmpl w:val="E034C606"/>
    <w:lvl w:ilvl="0" w:tplc="3196B5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877D5B"/>
    <w:multiLevelType w:val="hybridMultilevel"/>
    <w:tmpl w:val="A27C058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7" w15:restartNumberingAfterBreak="0">
    <w:nsid w:val="63DD6E0F"/>
    <w:multiLevelType w:val="multilevel"/>
    <w:tmpl w:val="ADB6A606"/>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65AE1BC6"/>
    <w:multiLevelType w:val="hybridMultilevel"/>
    <w:tmpl w:val="70607D2C"/>
    <w:lvl w:ilvl="0" w:tplc="0426000F">
      <w:start w:val="1"/>
      <w:numFmt w:val="decimal"/>
      <w:lvlText w:val="%1."/>
      <w:lvlJc w:val="left"/>
      <w:pPr>
        <w:ind w:left="1584" w:hanging="360"/>
      </w:pPr>
    </w:lvl>
    <w:lvl w:ilvl="1" w:tplc="04260019" w:tentative="1">
      <w:start w:val="1"/>
      <w:numFmt w:val="lowerLetter"/>
      <w:lvlText w:val="%2."/>
      <w:lvlJc w:val="left"/>
      <w:pPr>
        <w:ind w:left="2304" w:hanging="360"/>
      </w:pPr>
    </w:lvl>
    <w:lvl w:ilvl="2" w:tplc="0426001B" w:tentative="1">
      <w:start w:val="1"/>
      <w:numFmt w:val="lowerRoman"/>
      <w:lvlText w:val="%3."/>
      <w:lvlJc w:val="right"/>
      <w:pPr>
        <w:ind w:left="3024" w:hanging="180"/>
      </w:pPr>
    </w:lvl>
    <w:lvl w:ilvl="3" w:tplc="0426000F" w:tentative="1">
      <w:start w:val="1"/>
      <w:numFmt w:val="decimal"/>
      <w:lvlText w:val="%4."/>
      <w:lvlJc w:val="left"/>
      <w:pPr>
        <w:ind w:left="3744" w:hanging="360"/>
      </w:pPr>
    </w:lvl>
    <w:lvl w:ilvl="4" w:tplc="04260019" w:tentative="1">
      <w:start w:val="1"/>
      <w:numFmt w:val="lowerLetter"/>
      <w:lvlText w:val="%5."/>
      <w:lvlJc w:val="left"/>
      <w:pPr>
        <w:ind w:left="4464" w:hanging="360"/>
      </w:pPr>
    </w:lvl>
    <w:lvl w:ilvl="5" w:tplc="0426001B" w:tentative="1">
      <w:start w:val="1"/>
      <w:numFmt w:val="lowerRoman"/>
      <w:lvlText w:val="%6."/>
      <w:lvlJc w:val="right"/>
      <w:pPr>
        <w:ind w:left="5184" w:hanging="180"/>
      </w:pPr>
    </w:lvl>
    <w:lvl w:ilvl="6" w:tplc="0426000F" w:tentative="1">
      <w:start w:val="1"/>
      <w:numFmt w:val="decimal"/>
      <w:lvlText w:val="%7."/>
      <w:lvlJc w:val="left"/>
      <w:pPr>
        <w:ind w:left="5904" w:hanging="360"/>
      </w:pPr>
    </w:lvl>
    <w:lvl w:ilvl="7" w:tplc="04260019" w:tentative="1">
      <w:start w:val="1"/>
      <w:numFmt w:val="lowerLetter"/>
      <w:lvlText w:val="%8."/>
      <w:lvlJc w:val="left"/>
      <w:pPr>
        <w:ind w:left="6624" w:hanging="360"/>
      </w:pPr>
    </w:lvl>
    <w:lvl w:ilvl="8" w:tplc="0426001B" w:tentative="1">
      <w:start w:val="1"/>
      <w:numFmt w:val="lowerRoman"/>
      <w:lvlText w:val="%9."/>
      <w:lvlJc w:val="right"/>
      <w:pPr>
        <w:ind w:left="7344" w:hanging="180"/>
      </w:pPr>
    </w:lvl>
  </w:abstractNum>
  <w:abstractNum w:abstractNumId="29" w15:restartNumberingAfterBreak="0">
    <w:nsid w:val="68D91C58"/>
    <w:multiLevelType w:val="hybridMultilevel"/>
    <w:tmpl w:val="CD98B5FA"/>
    <w:lvl w:ilvl="0" w:tplc="3196B5F4">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0" w15:restartNumberingAfterBreak="0">
    <w:nsid w:val="692A87EF"/>
    <w:multiLevelType w:val="multilevel"/>
    <w:tmpl w:val="20A6C04E"/>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31" w15:restartNumberingAfterBreak="0">
    <w:nsid w:val="6BEE4C3E"/>
    <w:multiLevelType w:val="hybridMultilevel"/>
    <w:tmpl w:val="420E93EE"/>
    <w:lvl w:ilvl="0" w:tplc="A4EEEAB8">
      <w:start w:val="1"/>
      <w:numFmt w:val="decimal"/>
      <w:lvlText w:val="%1)"/>
      <w:lvlJc w:val="left"/>
      <w:pPr>
        <w:ind w:left="1020" w:hanging="360"/>
      </w:pPr>
    </w:lvl>
    <w:lvl w:ilvl="1" w:tplc="31586B28">
      <w:start w:val="1"/>
      <w:numFmt w:val="decimal"/>
      <w:lvlText w:val="%2)"/>
      <w:lvlJc w:val="left"/>
      <w:pPr>
        <w:ind w:left="1020" w:hanging="360"/>
      </w:pPr>
    </w:lvl>
    <w:lvl w:ilvl="2" w:tplc="720EE4C8">
      <w:start w:val="1"/>
      <w:numFmt w:val="decimal"/>
      <w:lvlText w:val="%3)"/>
      <w:lvlJc w:val="left"/>
      <w:pPr>
        <w:ind w:left="1020" w:hanging="360"/>
      </w:pPr>
    </w:lvl>
    <w:lvl w:ilvl="3" w:tplc="92CE70E8">
      <w:start w:val="1"/>
      <w:numFmt w:val="decimal"/>
      <w:lvlText w:val="%4)"/>
      <w:lvlJc w:val="left"/>
      <w:pPr>
        <w:ind w:left="1020" w:hanging="360"/>
      </w:pPr>
    </w:lvl>
    <w:lvl w:ilvl="4" w:tplc="09AECDB0">
      <w:start w:val="1"/>
      <w:numFmt w:val="decimal"/>
      <w:lvlText w:val="%5)"/>
      <w:lvlJc w:val="left"/>
      <w:pPr>
        <w:ind w:left="1020" w:hanging="360"/>
      </w:pPr>
    </w:lvl>
    <w:lvl w:ilvl="5" w:tplc="8B6AD448">
      <w:start w:val="1"/>
      <w:numFmt w:val="decimal"/>
      <w:lvlText w:val="%6)"/>
      <w:lvlJc w:val="left"/>
      <w:pPr>
        <w:ind w:left="1020" w:hanging="360"/>
      </w:pPr>
    </w:lvl>
    <w:lvl w:ilvl="6" w:tplc="66428E00">
      <w:start w:val="1"/>
      <w:numFmt w:val="decimal"/>
      <w:lvlText w:val="%7)"/>
      <w:lvlJc w:val="left"/>
      <w:pPr>
        <w:ind w:left="1020" w:hanging="360"/>
      </w:pPr>
    </w:lvl>
    <w:lvl w:ilvl="7" w:tplc="1D686424">
      <w:start w:val="1"/>
      <w:numFmt w:val="decimal"/>
      <w:lvlText w:val="%8)"/>
      <w:lvlJc w:val="left"/>
      <w:pPr>
        <w:ind w:left="1020" w:hanging="360"/>
      </w:pPr>
    </w:lvl>
    <w:lvl w:ilvl="8" w:tplc="4C1A100C">
      <w:start w:val="1"/>
      <w:numFmt w:val="decimal"/>
      <w:lvlText w:val="%9)"/>
      <w:lvlJc w:val="left"/>
      <w:pPr>
        <w:ind w:left="1020" w:hanging="360"/>
      </w:pPr>
    </w:lvl>
  </w:abstractNum>
  <w:abstractNum w:abstractNumId="32" w15:restartNumberingAfterBreak="0">
    <w:nsid w:val="6C827762"/>
    <w:multiLevelType w:val="multilevel"/>
    <w:tmpl w:val="A23EBA20"/>
    <w:lvl w:ilvl="0">
      <w:start w:val="1"/>
      <w:numFmt w:val="decimal"/>
      <w:lvlText w:val="%1."/>
      <w:lvlJc w:val="left"/>
      <w:pPr>
        <w:ind w:left="360" w:hanging="360"/>
      </w:pPr>
      <w:rPr>
        <w:rFonts w:ascii="Times New Roman" w:eastAsiaTheme="minorHAnsi" w:hAnsi="Times New Roman" w:cstheme="minorBidi"/>
      </w:rPr>
    </w:lvl>
    <w:lvl w:ilvl="1">
      <w:start w:val="3"/>
      <w:numFmt w:val="decimal"/>
      <w:isLgl/>
      <w:lvlText w:val="%1.%2."/>
      <w:lvlJc w:val="left"/>
      <w:pPr>
        <w:ind w:left="90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3" w15:restartNumberingAfterBreak="0">
    <w:nsid w:val="6FD46993"/>
    <w:multiLevelType w:val="hybridMultilevel"/>
    <w:tmpl w:val="F4BA1290"/>
    <w:lvl w:ilvl="0" w:tplc="3196B5F4">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34" w15:restartNumberingAfterBreak="0">
    <w:nsid w:val="71A23074"/>
    <w:multiLevelType w:val="hybridMultilevel"/>
    <w:tmpl w:val="20F234BE"/>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75B32AF1"/>
    <w:multiLevelType w:val="multilevel"/>
    <w:tmpl w:val="4520712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6" w15:restartNumberingAfterBreak="0">
    <w:nsid w:val="75C54CDC"/>
    <w:multiLevelType w:val="multilevel"/>
    <w:tmpl w:val="7FC2ABC2"/>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7" w15:restartNumberingAfterBreak="0">
    <w:nsid w:val="76241695"/>
    <w:multiLevelType w:val="hybridMultilevel"/>
    <w:tmpl w:val="80B62F36"/>
    <w:lvl w:ilvl="0" w:tplc="0409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8" w15:restartNumberingAfterBreak="0">
    <w:nsid w:val="785E6E43"/>
    <w:multiLevelType w:val="hybridMultilevel"/>
    <w:tmpl w:val="022C96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AD63160"/>
    <w:multiLevelType w:val="multilevel"/>
    <w:tmpl w:val="CCE89F1C"/>
    <w:lvl w:ilvl="0">
      <w:start w:val="1"/>
      <w:numFmt w:val="decimal"/>
      <w:pStyle w:val="Heading1"/>
      <w:lvlText w:val="%1."/>
      <w:lvlJc w:val="left"/>
      <w:pPr>
        <w:ind w:left="644" w:hanging="360"/>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5)"/>
      <w:lvlJc w:val="left"/>
      <w:pPr>
        <w:tabs>
          <w:tab w:val="num" w:pos="1008"/>
        </w:tabs>
        <w:ind w:left="1008" w:hanging="1008"/>
      </w:pPr>
      <w:rPr>
        <w:rFonts w:ascii="Times New Roman" w:eastAsia="Times New Roman" w:hAnsi="Times New Roman" w:cs="Times New Roman"/>
      </w:r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0" w15:restartNumberingAfterBreak="0">
    <w:nsid w:val="7EAB466D"/>
    <w:multiLevelType w:val="hybridMultilevel"/>
    <w:tmpl w:val="5E8EF09C"/>
    <w:lvl w:ilvl="0" w:tplc="0426000B">
      <w:start w:val="1"/>
      <w:numFmt w:val="bullet"/>
      <w:lvlText w:val=""/>
      <w:lvlJc w:val="left"/>
      <w:pPr>
        <w:ind w:left="1080" w:hanging="360"/>
      </w:pPr>
      <w:rPr>
        <w:rFonts w:ascii="Wingdings" w:hAnsi="Wingdings" w:hint="default"/>
      </w:rPr>
    </w:lvl>
    <w:lvl w:ilvl="1" w:tplc="04260003">
      <w:start w:val="1"/>
      <w:numFmt w:val="bullet"/>
      <w:lvlText w:val="o"/>
      <w:lvlJc w:val="left"/>
      <w:pPr>
        <w:ind w:left="1800" w:hanging="360"/>
      </w:pPr>
      <w:rPr>
        <w:rFonts w:ascii="Courier New" w:hAnsi="Courier New" w:cs="Courier New" w:hint="default"/>
      </w:rPr>
    </w:lvl>
    <w:lvl w:ilvl="2" w:tplc="0426000B">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1913855243">
    <w:abstractNumId w:val="2"/>
  </w:num>
  <w:num w:numId="2" w16cid:durableId="1080563552">
    <w:abstractNumId w:val="0"/>
  </w:num>
  <w:num w:numId="3" w16cid:durableId="533424555">
    <w:abstractNumId w:val="6"/>
  </w:num>
  <w:num w:numId="4" w16cid:durableId="500389373">
    <w:abstractNumId w:val="30"/>
  </w:num>
  <w:num w:numId="5" w16cid:durableId="890187039">
    <w:abstractNumId w:val="39"/>
  </w:num>
  <w:num w:numId="6" w16cid:durableId="939410852">
    <w:abstractNumId w:val="32"/>
  </w:num>
  <w:num w:numId="7" w16cid:durableId="1590456292">
    <w:abstractNumId w:val="8"/>
  </w:num>
  <w:num w:numId="8" w16cid:durableId="1943763201">
    <w:abstractNumId w:val="40"/>
  </w:num>
  <w:num w:numId="9" w16cid:durableId="440075517">
    <w:abstractNumId w:val="10"/>
  </w:num>
  <w:num w:numId="10" w16cid:durableId="258876386">
    <w:abstractNumId w:val="16"/>
  </w:num>
  <w:num w:numId="11" w16cid:durableId="1138379870">
    <w:abstractNumId w:val="17"/>
  </w:num>
  <w:num w:numId="12" w16cid:durableId="290795010">
    <w:abstractNumId w:val="13"/>
  </w:num>
  <w:num w:numId="13" w16cid:durableId="522787596">
    <w:abstractNumId w:val="18"/>
  </w:num>
  <w:num w:numId="14" w16cid:durableId="852500800">
    <w:abstractNumId w:val="24"/>
  </w:num>
  <w:num w:numId="15" w16cid:durableId="1282421515">
    <w:abstractNumId w:val="38"/>
  </w:num>
  <w:num w:numId="16" w16cid:durableId="2011642101">
    <w:abstractNumId w:val="15"/>
  </w:num>
  <w:num w:numId="17" w16cid:durableId="1179465862">
    <w:abstractNumId w:val="14"/>
  </w:num>
  <w:num w:numId="18" w16cid:durableId="1735395433">
    <w:abstractNumId w:val="26"/>
  </w:num>
  <w:num w:numId="19" w16cid:durableId="179441813">
    <w:abstractNumId w:val="21"/>
  </w:num>
  <w:num w:numId="20" w16cid:durableId="238171237">
    <w:abstractNumId w:val="27"/>
  </w:num>
  <w:num w:numId="21" w16cid:durableId="1068454343">
    <w:abstractNumId w:val="4"/>
  </w:num>
  <w:num w:numId="22" w16cid:durableId="165291266">
    <w:abstractNumId w:val="1"/>
  </w:num>
  <w:num w:numId="23" w16cid:durableId="54472492">
    <w:abstractNumId w:val="34"/>
  </w:num>
  <w:num w:numId="24" w16cid:durableId="1687975972">
    <w:abstractNumId w:val="19"/>
  </w:num>
  <w:num w:numId="25" w16cid:durableId="424421745">
    <w:abstractNumId w:val="3"/>
  </w:num>
  <w:num w:numId="26" w16cid:durableId="209541873">
    <w:abstractNumId w:val="35"/>
  </w:num>
  <w:num w:numId="27" w16cid:durableId="1759793990">
    <w:abstractNumId w:val="37"/>
  </w:num>
  <w:num w:numId="28" w16cid:durableId="200361891">
    <w:abstractNumId w:val="5"/>
  </w:num>
  <w:num w:numId="29" w16cid:durableId="1606768157">
    <w:abstractNumId w:val="28"/>
  </w:num>
  <w:num w:numId="30" w16cid:durableId="692147368">
    <w:abstractNumId w:val="33"/>
  </w:num>
  <w:num w:numId="31" w16cid:durableId="1092117929">
    <w:abstractNumId w:val="25"/>
  </w:num>
  <w:num w:numId="32" w16cid:durableId="208763521">
    <w:abstractNumId w:val="29"/>
  </w:num>
  <w:num w:numId="33" w16cid:durableId="1230657539">
    <w:abstractNumId w:val="12"/>
  </w:num>
  <w:num w:numId="34" w16cid:durableId="1226722246">
    <w:abstractNumId w:val="36"/>
  </w:num>
  <w:num w:numId="35" w16cid:durableId="622541362">
    <w:abstractNumId w:val="22"/>
  </w:num>
  <w:num w:numId="36" w16cid:durableId="2092310445">
    <w:abstractNumId w:val="20"/>
  </w:num>
  <w:num w:numId="37" w16cid:durableId="294145672">
    <w:abstractNumId w:val="39"/>
  </w:num>
  <w:num w:numId="38" w16cid:durableId="1395273619">
    <w:abstractNumId w:val="39"/>
  </w:num>
  <w:num w:numId="39" w16cid:durableId="106240073">
    <w:abstractNumId w:val="31"/>
  </w:num>
  <w:num w:numId="40" w16cid:durableId="157548794">
    <w:abstractNumId w:val="11"/>
  </w:num>
  <w:num w:numId="41" w16cid:durableId="1124036196">
    <w:abstractNumId w:val="7"/>
  </w:num>
  <w:num w:numId="42" w16cid:durableId="1862695732">
    <w:abstractNumId w:val="9"/>
  </w:num>
  <w:num w:numId="43" w16cid:durableId="1751005956">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8F8"/>
    <w:rsid w:val="000006C1"/>
    <w:rsid w:val="00000D64"/>
    <w:rsid w:val="00000D91"/>
    <w:rsid w:val="00000FFC"/>
    <w:rsid w:val="0000117E"/>
    <w:rsid w:val="000018EC"/>
    <w:rsid w:val="00001C76"/>
    <w:rsid w:val="00001EDF"/>
    <w:rsid w:val="000020BB"/>
    <w:rsid w:val="00002110"/>
    <w:rsid w:val="0000254A"/>
    <w:rsid w:val="00002981"/>
    <w:rsid w:val="00002C32"/>
    <w:rsid w:val="00002DE8"/>
    <w:rsid w:val="00002F86"/>
    <w:rsid w:val="00003648"/>
    <w:rsid w:val="00004926"/>
    <w:rsid w:val="00004AB0"/>
    <w:rsid w:val="00004BD5"/>
    <w:rsid w:val="0000580A"/>
    <w:rsid w:val="0000588A"/>
    <w:rsid w:val="000058A3"/>
    <w:rsid w:val="00005F08"/>
    <w:rsid w:val="00006102"/>
    <w:rsid w:val="00006384"/>
    <w:rsid w:val="000064AC"/>
    <w:rsid w:val="000065AB"/>
    <w:rsid w:val="00006689"/>
    <w:rsid w:val="00006C5E"/>
    <w:rsid w:val="00007161"/>
    <w:rsid w:val="000075A2"/>
    <w:rsid w:val="00007ADA"/>
    <w:rsid w:val="000100EE"/>
    <w:rsid w:val="0001097B"/>
    <w:rsid w:val="00010A57"/>
    <w:rsid w:val="00010C67"/>
    <w:rsid w:val="000115A8"/>
    <w:rsid w:val="00011856"/>
    <w:rsid w:val="00011A82"/>
    <w:rsid w:val="00011BD2"/>
    <w:rsid w:val="000120CF"/>
    <w:rsid w:val="0001263E"/>
    <w:rsid w:val="00012AED"/>
    <w:rsid w:val="00013894"/>
    <w:rsid w:val="00013DBD"/>
    <w:rsid w:val="000144A5"/>
    <w:rsid w:val="00014500"/>
    <w:rsid w:val="0001472C"/>
    <w:rsid w:val="000147AE"/>
    <w:rsid w:val="000148BD"/>
    <w:rsid w:val="0001498F"/>
    <w:rsid w:val="00014AF3"/>
    <w:rsid w:val="000153E0"/>
    <w:rsid w:val="00015459"/>
    <w:rsid w:val="00015ED5"/>
    <w:rsid w:val="0001627D"/>
    <w:rsid w:val="00016660"/>
    <w:rsid w:val="000167DA"/>
    <w:rsid w:val="00016A1E"/>
    <w:rsid w:val="000171BC"/>
    <w:rsid w:val="00017DF8"/>
    <w:rsid w:val="00017E5E"/>
    <w:rsid w:val="00020239"/>
    <w:rsid w:val="00020255"/>
    <w:rsid w:val="000202EA"/>
    <w:rsid w:val="000208F8"/>
    <w:rsid w:val="0002093F"/>
    <w:rsid w:val="000209D3"/>
    <w:rsid w:val="00021880"/>
    <w:rsid w:val="00021945"/>
    <w:rsid w:val="00022436"/>
    <w:rsid w:val="0002270F"/>
    <w:rsid w:val="00022FD3"/>
    <w:rsid w:val="000236E2"/>
    <w:rsid w:val="00023903"/>
    <w:rsid w:val="00023A9A"/>
    <w:rsid w:val="000241B7"/>
    <w:rsid w:val="000241BA"/>
    <w:rsid w:val="000241DE"/>
    <w:rsid w:val="00024364"/>
    <w:rsid w:val="00024959"/>
    <w:rsid w:val="00024A06"/>
    <w:rsid w:val="00024FBB"/>
    <w:rsid w:val="000252F3"/>
    <w:rsid w:val="00025885"/>
    <w:rsid w:val="00026042"/>
    <w:rsid w:val="000269A8"/>
    <w:rsid w:val="0002798A"/>
    <w:rsid w:val="000303ED"/>
    <w:rsid w:val="000304C5"/>
    <w:rsid w:val="00030580"/>
    <w:rsid w:val="0003075B"/>
    <w:rsid w:val="00030772"/>
    <w:rsid w:val="00030B15"/>
    <w:rsid w:val="00030BE4"/>
    <w:rsid w:val="00031153"/>
    <w:rsid w:val="000312AC"/>
    <w:rsid w:val="00031603"/>
    <w:rsid w:val="00031709"/>
    <w:rsid w:val="00032722"/>
    <w:rsid w:val="0003279A"/>
    <w:rsid w:val="0003283C"/>
    <w:rsid w:val="0003283E"/>
    <w:rsid w:val="00032854"/>
    <w:rsid w:val="00033215"/>
    <w:rsid w:val="0003324B"/>
    <w:rsid w:val="0003336F"/>
    <w:rsid w:val="00033832"/>
    <w:rsid w:val="00033DE3"/>
    <w:rsid w:val="00034C96"/>
    <w:rsid w:val="0003514A"/>
    <w:rsid w:val="000352BA"/>
    <w:rsid w:val="0003581E"/>
    <w:rsid w:val="00035BD9"/>
    <w:rsid w:val="00036231"/>
    <w:rsid w:val="000365EF"/>
    <w:rsid w:val="00036656"/>
    <w:rsid w:val="00036744"/>
    <w:rsid w:val="000369BF"/>
    <w:rsid w:val="00036AAC"/>
    <w:rsid w:val="00036AD0"/>
    <w:rsid w:val="00036AEB"/>
    <w:rsid w:val="00036CBA"/>
    <w:rsid w:val="000375FF"/>
    <w:rsid w:val="000400D8"/>
    <w:rsid w:val="00040425"/>
    <w:rsid w:val="00040449"/>
    <w:rsid w:val="00040749"/>
    <w:rsid w:val="00040B5E"/>
    <w:rsid w:val="00040E43"/>
    <w:rsid w:val="00041216"/>
    <w:rsid w:val="000417E9"/>
    <w:rsid w:val="000421A3"/>
    <w:rsid w:val="000423F8"/>
    <w:rsid w:val="0004257E"/>
    <w:rsid w:val="0004316F"/>
    <w:rsid w:val="000432A4"/>
    <w:rsid w:val="0004334C"/>
    <w:rsid w:val="00043350"/>
    <w:rsid w:val="000438CE"/>
    <w:rsid w:val="00043900"/>
    <w:rsid w:val="00044299"/>
    <w:rsid w:val="00044349"/>
    <w:rsid w:val="0004436F"/>
    <w:rsid w:val="00044617"/>
    <w:rsid w:val="00044A24"/>
    <w:rsid w:val="00045282"/>
    <w:rsid w:val="000454CC"/>
    <w:rsid w:val="00045990"/>
    <w:rsid w:val="00045C4E"/>
    <w:rsid w:val="00045D0E"/>
    <w:rsid w:val="000465DC"/>
    <w:rsid w:val="000465EA"/>
    <w:rsid w:val="00046C26"/>
    <w:rsid w:val="0004735A"/>
    <w:rsid w:val="00047512"/>
    <w:rsid w:val="000479B9"/>
    <w:rsid w:val="00050207"/>
    <w:rsid w:val="00050338"/>
    <w:rsid w:val="00050389"/>
    <w:rsid w:val="00050897"/>
    <w:rsid w:val="00050AAA"/>
    <w:rsid w:val="00050E1E"/>
    <w:rsid w:val="00050F32"/>
    <w:rsid w:val="00051EA5"/>
    <w:rsid w:val="00052578"/>
    <w:rsid w:val="00053071"/>
    <w:rsid w:val="00053228"/>
    <w:rsid w:val="00053271"/>
    <w:rsid w:val="0005380C"/>
    <w:rsid w:val="00054AEC"/>
    <w:rsid w:val="00054E49"/>
    <w:rsid w:val="00055D4A"/>
    <w:rsid w:val="00055EFA"/>
    <w:rsid w:val="00055F8E"/>
    <w:rsid w:val="0005691D"/>
    <w:rsid w:val="00056933"/>
    <w:rsid w:val="000569A8"/>
    <w:rsid w:val="0005705D"/>
    <w:rsid w:val="0005713F"/>
    <w:rsid w:val="00057179"/>
    <w:rsid w:val="000579EC"/>
    <w:rsid w:val="00060582"/>
    <w:rsid w:val="000605F5"/>
    <w:rsid w:val="00060667"/>
    <w:rsid w:val="000608F5"/>
    <w:rsid w:val="00060916"/>
    <w:rsid w:val="00060F99"/>
    <w:rsid w:val="0006101F"/>
    <w:rsid w:val="00061AA5"/>
    <w:rsid w:val="00061E92"/>
    <w:rsid w:val="00062689"/>
    <w:rsid w:val="00062DDE"/>
    <w:rsid w:val="0006324F"/>
    <w:rsid w:val="000632FA"/>
    <w:rsid w:val="00064385"/>
    <w:rsid w:val="000647E8"/>
    <w:rsid w:val="00064878"/>
    <w:rsid w:val="00064943"/>
    <w:rsid w:val="00064966"/>
    <w:rsid w:val="00064B37"/>
    <w:rsid w:val="00064E00"/>
    <w:rsid w:val="00064E79"/>
    <w:rsid w:val="000652DE"/>
    <w:rsid w:val="00065A78"/>
    <w:rsid w:val="00066644"/>
    <w:rsid w:val="000670BD"/>
    <w:rsid w:val="00067A3D"/>
    <w:rsid w:val="00067EC7"/>
    <w:rsid w:val="00070CCF"/>
    <w:rsid w:val="00070EFC"/>
    <w:rsid w:val="00071788"/>
    <w:rsid w:val="000719E2"/>
    <w:rsid w:val="00071BA1"/>
    <w:rsid w:val="00071F98"/>
    <w:rsid w:val="00072B69"/>
    <w:rsid w:val="00072E35"/>
    <w:rsid w:val="0007313F"/>
    <w:rsid w:val="0007354D"/>
    <w:rsid w:val="00073DF6"/>
    <w:rsid w:val="000741BE"/>
    <w:rsid w:val="000741FD"/>
    <w:rsid w:val="000747BC"/>
    <w:rsid w:val="000747D4"/>
    <w:rsid w:val="0007484B"/>
    <w:rsid w:val="000751DB"/>
    <w:rsid w:val="000759AF"/>
    <w:rsid w:val="00075A21"/>
    <w:rsid w:val="00075EC0"/>
    <w:rsid w:val="00076A58"/>
    <w:rsid w:val="00076F42"/>
    <w:rsid w:val="0007725D"/>
    <w:rsid w:val="0007784E"/>
    <w:rsid w:val="00077CAA"/>
    <w:rsid w:val="00077CCF"/>
    <w:rsid w:val="0008091F"/>
    <w:rsid w:val="00080991"/>
    <w:rsid w:val="00080D4D"/>
    <w:rsid w:val="000812F0"/>
    <w:rsid w:val="00081B44"/>
    <w:rsid w:val="00081C05"/>
    <w:rsid w:val="00082440"/>
    <w:rsid w:val="00082446"/>
    <w:rsid w:val="00082DE9"/>
    <w:rsid w:val="00082DF3"/>
    <w:rsid w:val="000830DB"/>
    <w:rsid w:val="0008311C"/>
    <w:rsid w:val="00083271"/>
    <w:rsid w:val="0008373F"/>
    <w:rsid w:val="000840E2"/>
    <w:rsid w:val="00084236"/>
    <w:rsid w:val="0008436B"/>
    <w:rsid w:val="000846E9"/>
    <w:rsid w:val="00084998"/>
    <w:rsid w:val="00084D84"/>
    <w:rsid w:val="000850A3"/>
    <w:rsid w:val="0008565D"/>
    <w:rsid w:val="00085A25"/>
    <w:rsid w:val="00085E71"/>
    <w:rsid w:val="00086598"/>
    <w:rsid w:val="00086B2F"/>
    <w:rsid w:val="00087035"/>
    <w:rsid w:val="000872E5"/>
    <w:rsid w:val="00087FE9"/>
    <w:rsid w:val="000903BE"/>
    <w:rsid w:val="000906E3"/>
    <w:rsid w:val="00090982"/>
    <w:rsid w:val="000919CA"/>
    <w:rsid w:val="00091CB2"/>
    <w:rsid w:val="00091D68"/>
    <w:rsid w:val="0009245D"/>
    <w:rsid w:val="000924AD"/>
    <w:rsid w:val="000926D3"/>
    <w:rsid w:val="00092FB0"/>
    <w:rsid w:val="000931D8"/>
    <w:rsid w:val="0009467E"/>
    <w:rsid w:val="00094B52"/>
    <w:rsid w:val="00095637"/>
    <w:rsid w:val="00095E07"/>
    <w:rsid w:val="00095EB2"/>
    <w:rsid w:val="0009650C"/>
    <w:rsid w:val="00096F06"/>
    <w:rsid w:val="00096F6E"/>
    <w:rsid w:val="00096FA3"/>
    <w:rsid w:val="000975B4"/>
    <w:rsid w:val="000A0072"/>
    <w:rsid w:val="000A096C"/>
    <w:rsid w:val="000A1262"/>
    <w:rsid w:val="000A1336"/>
    <w:rsid w:val="000A19FB"/>
    <w:rsid w:val="000A1DA9"/>
    <w:rsid w:val="000A200D"/>
    <w:rsid w:val="000A2021"/>
    <w:rsid w:val="000A25B8"/>
    <w:rsid w:val="000A3075"/>
    <w:rsid w:val="000A3571"/>
    <w:rsid w:val="000A39F5"/>
    <w:rsid w:val="000A3A77"/>
    <w:rsid w:val="000A3D4B"/>
    <w:rsid w:val="000A3EB0"/>
    <w:rsid w:val="000A4660"/>
    <w:rsid w:val="000A4BD7"/>
    <w:rsid w:val="000A4DED"/>
    <w:rsid w:val="000A52BB"/>
    <w:rsid w:val="000A5372"/>
    <w:rsid w:val="000A53C1"/>
    <w:rsid w:val="000A5618"/>
    <w:rsid w:val="000A5793"/>
    <w:rsid w:val="000A5995"/>
    <w:rsid w:val="000A5B14"/>
    <w:rsid w:val="000A5F1F"/>
    <w:rsid w:val="000A62BF"/>
    <w:rsid w:val="000A6494"/>
    <w:rsid w:val="000A6DE4"/>
    <w:rsid w:val="000A71BC"/>
    <w:rsid w:val="000A7529"/>
    <w:rsid w:val="000A77E0"/>
    <w:rsid w:val="000A7B8C"/>
    <w:rsid w:val="000A7C80"/>
    <w:rsid w:val="000A7C99"/>
    <w:rsid w:val="000A7DA8"/>
    <w:rsid w:val="000B000A"/>
    <w:rsid w:val="000B000B"/>
    <w:rsid w:val="000B07BE"/>
    <w:rsid w:val="000B0835"/>
    <w:rsid w:val="000B0F1E"/>
    <w:rsid w:val="000B152D"/>
    <w:rsid w:val="000B17F7"/>
    <w:rsid w:val="000B27C1"/>
    <w:rsid w:val="000B28A6"/>
    <w:rsid w:val="000B2C09"/>
    <w:rsid w:val="000B2D7C"/>
    <w:rsid w:val="000B2E50"/>
    <w:rsid w:val="000B371E"/>
    <w:rsid w:val="000B3922"/>
    <w:rsid w:val="000B3B02"/>
    <w:rsid w:val="000B3C64"/>
    <w:rsid w:val="000B3E61"/>
    <w:rsid w:val="000B4042"/>
    <w:rsid w:val="000B4111"/>
    <w:rsid w:val="000B411A"/>
    <w:rsid w:val="000B45AB"/>
    <w:rsid w:val="000B606B"/>
    <w:rsid w:val="000B60C7"/>
    <w:rsid w:val="000B618A"/>
    <w:rsid w:val="000B62B4"/>
    <w:rsid w:val="000B645F"/>
    <w:rsid w:val="000B64B5"/>
    <w:rsid w:val="000B71EF"/>
    <w:rsid w:val="000B724A"/>
    <w:rsid w:val="000B738C"/>
    <w:rsid w:val="000B7C4C"/>
    <w:rsid w:val="000B7D46"/>
    <w:rsid w:val="000B7D6F"/>
    <w:rsid w:val="000B7F77"/>
    <w:rsid w:val="000C061A"/>
    <w:rsid w:val="000C07ED"/>
    <w:rsid w:val="000C0957"/>
    <w:rsid w:val="000C0F2C"/>
    <w:rsid w:val="000C1AE1"/>
    <w:rsid w:val="000C1C1D"/>
    <w:rsid w:val="000C1D9E"/>
    <w:rsid w:val="000C222C"/>
    <w:rsid w:val="000C23AD"/>
    <w:rsid w:val="000C289A"/>
    <w:rsid w:val="000C2DF9"/>
    <w:rsid w:val="000C2EEA"/>
    <w:rsid w:val="000C3266"/>
    <w:rsid w:val="000C3491"/>
    <w:rsid w:val="000C39D0"/>
    <w:rsid w:val="000C39EF"/>
    <w:rsid w:val="000C3B83"/>
    <w:rsid w:val="000C453F"/>
    <w:rsid w:val="000C4A0A"/>
    <w:rsid w:val="000C4DA6"/>
    <w:rsid w:val="000C52CF"/>
    <w:rsid w:val="000C552C"/>
    <w:rsid w:val="000C5921"/>
    <w:rsid w:val="000C62D1"/>
    <w:rsid w:val="000C719B"/>
    <w:rsid w:val="000C7311"/>
    <w:rsid w:val="000C755C"/>
    <w:rsid w:val="000C77B0"/>
    <w:rsid w:val="000C7B16"/>
    <w:rsid w:val="000C7CBE"/>
    <w:rsid w:val="000D01EC"/>
    <w:rsid w:val="000D0614"/>
    <w:rsid w:val="000D0738"/>
    <w:rsid w:val="000D0974"/>
    <w:rsid w:val="000D13D4"/>
    <w:rsid w:val="000D14F0"/>
    <w:rsid w:val="000D210D"/>
    <w:rsid w:val="000D213E"/>
    <w:rsid w:val="000D2766"/>
    <w:rsid w:val="000D2CA5"/>
    <w:rsid w:val="000D3216"/>
    <w:rsid w:val="000D3254"/>
    <w:rsid w:val="000D32B6"/>
    <w:rsid w:val="000D3E07"/>
    <w:rsid w:val="000D45F8"/>
    <w:rsid w:val="000D4B5A"/>
    <w:rsid w:val="000D5AE5"/>
    <w:rsid w:val="000D5B6D"/>
    <w:rsid w:val="000D606D"/>
    <w:rsid w:val="000D62E8"/>
    <w:rsid w:val="000D6548"/>
    <w:rsid w:val="000D6E10"/>
    <w:rsid w:val="000D6ED7"/>
    <w:rsid w:val="000D6FD9"/>
    <w:rsid w:val="000D6FF2"/>
    <w:rsid w:val="000D7B0C"/>
    <w:rsid w:val="000D7CA8"/>
    <w:rsid w:val="000D7D3E"/>
    <w:rsid w:val="000E006C"/>
    <w:rsid w:val="000E0D23"/>
    <w:rsid w:val="000E11A8"/>
    <w:rsid w:val="000E141E"/>
    <w:rsid w:val="000E1820"/>
    <w:rsid w:val="000E1A79"/>
    <w:rsid w:val="000E20F1"/>
    <w:rsid w:val="000E234B"/>
    <w:rsid w:val="000E271A"/>
    <w:rsid w:val="000E2DF3"/>
    <w:rsid w:val="000E30E7"/>
    <w:rsid w:val="000E30E9"/>
    <w:rsid w:val="000E334A"/>
    <w:rsid w:val="000E3551"/>
    <w:rsid w:val="000E3FBA"/>
    <w:rsid w:val="000E4210"/>
    <w:rsid w:val="000E4296"/>
    <w:rsid w:val="000E42F0"/>
    <w:rsid w:val="000E43A8"/>
    <w:rsid w:val="000E44AF"/>
    <w:rsid w:val="000E46B8"/>
    <w:rsid w:val="000E50F1"/>
    <w:rsid w:val="000E5103"/>
    <w:rsid w:val="000E5183"/>
    <w:rsid w:val="000E5202"/>
    <w:rsid w:val="000E53AA"/>
    <w:rsid w:val="000E54B7"/>
    <w:rsid w:val="000E554D"/>
    <w:rsid w:val="000E5710"/>
    <w:rsid w:val="000E591A"/>
    <w:rsid w:val="000E5FD8"/>
    <w:rsid w:val="000E6177"/>
    <w:rsid w:val="000E62DC"/>
    <w:rsid w:val="000E6F4C"/>
    <w:rsid w:val="000E72B3"/>
    <w:rsid w:val="000F05D8"/>
    <w:rsid w:val="000F095B"/>
    <w:rsid w:val="000F0A55"/>
    <w:rsid w:val="000F0A9E"/>
    <w:rsid w:val="000F14A2"/>
    <w:rsid w:val="000F23DD"/>
    <w:rsid w:val="000F2BDD"/>
    <w:rsid w:val="000F2F78"/>
    <w:rsid w:val="000F39C4"/>
    <w:rsid w:val="000F3C14"/>
    <w:rsid w:val="000F3C59"/>
    <w:rsid w:val="000F3DD2"/>
    <w:rsid w:val="000F43D9"/>
    <w:rsid w:val="000F44A6"/>
    <w:rsid w:val="000F48D2"/>
    <w:rsid w:val="000F49DD"/>
    <w:rsid w:val="000F4B73"/>
    <w:rsid w:val="000F5C0C"/>
    <w:rsid w:val="000F6274"/>
    <w:rsid w:val="000F6A8B"/>
    <w:rsid w:val="000F6E79"/>
    <w:rsid w:val="000F762A"/>
    <w:rsid w:val="000F7CA6"/>
    <w:rsid w:val="0010038F"/>
    <w:rsid w:val="00100975"/>
    <w:rsid w:val="00100978"/>
    <w:rsid w:val="0010099E"/>
    <w:rsid w:val="00100F36"/>
    <w:rsid w:val="00101E00"/>
    <w:rsid w:val="00101F41"/>
    <w:rsid w:val="00102088"/>
    <w:rsid w:val="00102337"/>
    <w:rsid w:val="001025C4"/>
    <w:rsid w:val="0010260D"/>
    <w:rsid w:val="00102A84"/>
    <w:rsid w:val="00102CD3"/>
    <w:rsid w:val="0010353E"/>
    <w:rsid w:val="0010390B"/>
    <w:rsid w:val="00103CB1"/>
    <w:rsid w:val="00104ABE"/>
    <w:rsid w:val="00104E7B"/>
    <w:rsid w:val="00104F21"/>
    <w:rsid w:val="00105CD3"/>
    <w:rsid w:val="00105D05"/>
    <w:rsid w:val="001075C1"/>
    <w:rsid w:val="00107A7B"/>
    <w:rsid w:val="00107ACE"/>
    <w:rsid w:val="001105DD"/>
    <w:rsid w:val="0011084F"/>
    <w:rsid w:val="001117D6"/>
    <w:rsid w:val="0011198B"/>
    <w:rsid w:val="00111A75"/>
    <w:rsid w:val="00111A9D"/>
    <w:rsid w:val="00112CE8"/>
    <w:rsid w:val="00113433"/>
    <w:rsid w:val="001139B5"/>
    <w:rsid w:val="00113C25"/>
    <w:rsid w:val="00114283"/>
    <w:rsid w:val="00114417"/>
    <w:rsid w:val="00114482"/>
    <w:rsid w:val="00114629"/>
    <w:rsid w:val="001146FD"/>
    <w:rsid w:val="001154F8"/>
    <w:rsid w:val="00115729"/>
    <w:rsid w:val="001157D2"/>
    <w:rsid w:val="00116A61"/>
    <w:rsid w:val="00117122"/>
    <w:rsid w:val="001172A5"/>
    <w:rsid w:val="001173B9"/>
    <w:rsid w:val="001174ED"/>
    <w:rsid w:val="001175FA"/>
    <w:rsid w:val="001176BC"/>
    <w:rsid w:val="0011796A"/>
    <w:rsid w:val="00117C66"/>
    <w:rsid w:val="0011D0B4"/>
    <w:rsid w:val="00120246"/>
    <w:rsid w:val="001208DA"/>
    <w:rsid w:val="00120CE8"/>
    <w:rsid w:val="0012153F"/>
    <w:rsid w:val="00121E82"/>
    <w:rsid w:val="00122B30"/>
    <w:rsid w:val="00122C2C"/>
    <w:rsid w:val="00122FCC"/>
    <w:rsid w:val="001239E0"/>
    <w:rsid w:val="0012541E"/>
    <w:rsid w:val="0012593A"/>
    <w:rsid w:val="00126188"/>
    <w:rsid w:val="0012633C"/>
    <w:rsid w:val="0012673B"/>
    <w:rsid w:val="00126DF9"/>
    <w:rsid w:val="00127252"/>
    <w:rsid w:val="0012738A"/>
    <w:rsid w:val="00127429"/>
    <w:rsid w:val="001277F2"/>
    <w:rsid w:val="00127971"/>
    <w:rsid w:val="00127A30"/>
    <w:rsid w:val="00127D58"/>
    <w:rsid w:val="00127F2C"/>
    <w:rsid w:val="00130336"/>
    <w:rsid w:val="00130B3B"/>
    <w:rsid w:val="00130F06"/>
    <w:rsid w:val="00131748"/>
    <w:rsid w:val="0013175B"/>
    <w:rsid w:val="00131A17"/>
    <w:rsid w:val="00131C91"/>
    <w:rsid w:val="00132551"/>
    <w:rsid w:val="00132829"/>
    <w:rsid w:val="00132856"/>
    <w:rsid w:val="00133307"/>
    <w:rsid w:val="00133CBB"/>
    <w:rsid w:val="00133D7E"/>
    <w:rsid w:val="00133E97"/>
    <w:rsid w:val="00133F91"/>
    <w:rsid w:val="00134014"/>
    <w:rsid w:val="0013446A"/>
    <w:rsid w:val="0013451C"/>
    <w:rsid w:val="00134A89"/>
    <w:rsid w:val="00134A9B"/>
    <w:rsid w:val="00134ADD"/>
    <w:rsid w:val="0013522F"/>
    <w:rsid w:val="0013542F"/>
    <w:rsid w:val="00135446"/>
    <w:rsid w:val="00135783"/>
    <w:rsid w:val="001359FC"/>
    <w:rsid w:val="00135AF0"/>
    <w:rsid w:val="00135B0C"/>
    <w:rsid w:val="00135BBB"/>
    <w:rsid w:val="00136900"/>
    <w:rsid w:val="00136CDA"/>
    <w:rsid w:val="0013749F"/>
    <w:rsid w:val="001374F1"/>
    <w:rsid w:val="0013751C"/>
    <w:rsid w:val="0013774A"/>
    <w:rsid w:val="001378F4"/>
    <w:rsid w:val="00137A8C"/>
    <w:rsid w:val="00137EEB"/>
    <w:rsid w:val="001401DC"/>
    <w:rsid w:val="00140575"/>
    <w:rsid w:val="001405F5"/>
    <w:rsid w:val="00140B2A"/>
    <w:rsid w:val="0014102F"/>
    <w:rsid w:val="001413BD"/>
    <w:rsid w:val="00141831"/>
    <w:rsid w:val="00141BDC"/>
    <w:rsid w:val="001420DC"/>
    <w:rsid w:val="001422A8"/>
    <w:rsid w:val="00142B0E"/>
    <w:rsid w:val="00142EF6"/>
    <w:rsid w:val="001435A4"/>
    <w:rsid w:val="00144705"/>
    <w:rsid w:val="00145016"/>
    <w:rsid w:val="00145725"/>
    <w:rsid w:val="00145906"/>
    <w:rsid w:val="00145A68"/>
    <w:rsid w:val="00145E8C"/>
    <w:rsid w:val="0014609E"/>
    <w:rsid w:val="00146191"/>
    <w:rsid w:val="0014646C"/>
    <w:rsid w:val="00146599"/>
    <w:rsid w:val="00146642"/>
    <w:rsid w:val="001466D3"/>
    <w:rsid w:val="0014686A"/>
    <w:rsid w:val="001475ED"/>
    <w:rsid w:val="001477BC"/>
    <w:rsid w:val="00147CD5"/>
    <w:rsid w:val="00147F03"/>
    <w:rsid w:val="00150069"/>
    <w:rsid w:val="00150101"/>
    <w:rsid w:val="001502C7"/>
    <w:rsid w:val="00150AA9"/>
    <w:rsid w:val="00151057"/>
    <w:rsid w:val="00151150"/>
    <w:rsid w:val="00151563"/>
    <w:rsid w:val="00151677"/>
    <w:rsid w:val="001517B0"/>
    <w:rsid w:val="00151929"/>
    <w:rsid w:val="00151A9B"/>
    <w:rsid w:val="00153558"/>
    <w:rsid w:val="00153567"/>
    <w:rsid w:val="0015402C"/>
    <w:rsid w:val="001542E6"/>
    <w:rsid w:val="001545AC"/>
    <w:rsid w:val="00155148"/>
    <w:rsid w:val="001552BB"/>
    <w:rsid w:val="001554E4"/>
    <w:rsid w:val="001555EE"/>
    <w:rsid w:val="00155726"/>
    <w:rsid w:val="00155C2A"/>
    <w:rsid w:val="00155CDE"/>
    <w:rsid w:val="00155FCC"/>
    <w:rsid w:val="001563A6"/>
    <w:rsid w:val="001565DD"/>
    <w:rsid w:val="00156621"/>
    <w:rsid w:val="001570EB"/>
    <w:rsid w:val="00157B7F"/>
    <w:rsid w:val="00161231"/>
    <w:rsid w:val="001612CC"/>
    <w:rsid w:val="0016184F"/>
    <w:rsid w:val="0016186E"/>
    <w:rsid w:val="00161A87"/>
    <w:rsid w:val="00161B1F"/>
    <w:rsid w:val="00161D97"/>
    <w:rsid w:val="00161EE5"/>
    <w:rsid w:val="0016219B"/>
    <w:rsid w:val="001626FC"/>
    <w:rsid w:val="00162B8B"/>
    <w:rsid w:val="00163134"/>
    <w:rsid w:val="0016353E"/>
    <w:rsid w:val="001635CC"/>
    <w:rsid w:val="001639A6"/>
    <w:rsid w:val="00164023"/>
    <w:rsid w:val="0016513E"/>
    <w:rsid w:val="00165B14"/>
    <w:rsid w:val="00166A0F"/>
    <w:rsid w:val="00166CFA"/>
    <w:rsid w:val="00166D19"/>
    <w:rsid w:val="00166E77"/>
    <w:rsid w:val="0016729E"/>
    <w:rsid w:val="00167B08"/>
    <w:rsid w:val="00167B62"/>
    <w:rsid w:val="001704F0"/>
    <w:rsid w:val="0017080A"/>
    <w:rsid w:val="00170D37"/>
    <w:rsid w:val="00171512"/>
    <w:rsid w:val="00171FBE"/>
    <w:rsid w:val="00172810"/>
    <w:rsid w:val="001729A5"/>
    <w:rsid w:val="00173006"/>
    <w:rsid w:val="00173054"/>
    <w:rsid w:val="00173D90"/>
    <w:rsid w:val="00173E48"/>
    <w:rsid w:val="00173FBC"/>
    <w:rsid w:val="00174C29"/>
    <w:rsid w:val="00174F0B"/>
    <w:rsid w:val="00175104"/>
    <w:rsid w:val="0017511D"/>
    <w:rsid w:val="001752F9"/>
    <w:rsid w:val="00175492"/>
    <w:rsid w:val="001760CA"/>
    <w:rsid w:val="0017624C"/>
    <w:rsid w:val="0017632D"/>
    <w:rsid w:val="00176372"/>
    <w:rsid w:val="00176829"/>
    <w:rsid w:val="00176961"/>
    <w:rsid w:val="00176E0A"/>
    <w:rsid w:val="00176F90"/>
    <w:rsid w:val="00177C90"/>
    <w:rsid w:val="00177E10"/>
    <w:rsid w:val="00180210"/>
    <w:rsid w:val="00180D76"/>
    <w:rsid w:val="00180DC7"/>
    <w:rsid w:val="001812CA"/>
    <w:rsid w:val="001814C5"/>
    <w:rsid w:val="001820ED"/>
    <w:rsid w:val="00182481"/>
    <w:rsid w:val="001824A1"/>
    <w:rsid w:val="001826F6"/>
    <w:rsid w:val="001829EF"/>
    <w:rsid w:val="001830DC"/>
    <w:rsid w:val="001835A3"/>
    <w:rsid w:val="001837B2"/>
    <w:rsid w:val="00183DF0"/>
    <w:rsid w:val="0018406D"/>
    <w:rsid w:val="00184748"/>
    <w:rsid w:val="00184A22"/>
    <w:rsid w:val="00184B94"/>
    <w:rsid w:val="00184C45"/>
    <w:rsid w:val="0018575F"/>
    <w:rsid w:val="001860E2"/>
    <w:rsid w:val="00186A02"/>
    <w:rsid w:val="00186D95"/>
    <w:rsid w:val="001870AC"/>
    <w:rsid w:val="001870E7"/>
    <w:rsid w:val="001874BF"/>
    <w:rsid w:val="0019012A"/>
    <w:rsid w:val="00190574"/>
    <w:rsid w:val="00190C29"/>
    <w:rsid w:val="00190E13"/>
    <w:rsid w:val="00191291"/>
    <w:rsid w:val="001924E1"/>
    <w:rsid w:val="00192970"/>
    <w:rsid w:val="001929F0"/>
    <w:rsid w:val="00192BF3"/>
    <w:rsid w:val="00193050"/>
    <w:rsid w:val="00193075"/>
    <w:rsid w:val="00193A58"/>
    <w:rsid w:val="001942DA"/>
    <w:rsid w:val="00194DAC"/>
    <w:rsid w:val="00195A5B"/>
    <w:rsid w:val="00195E8A"/>
    <w:rsid w:val="00196A0C"/>
    <w:rsid w:val="00196A86"/>
    <w:rsid w:val="00196BD7"/>
    <w:rsid w:val="00196C81"/>
    <w:rsid w:val="00196CD4"/>
    <w:rsid w:val="0019715B"/>
    <w:rsid w:val="00197791"/>
    <w:rsid w:val="001979CB"/>
    <w:rsid w:val="00197AC8"/>
    <w:rsid w:val="00197E26"/>
    <w:rsid w:val="00197EC5"/>
    <w:rsid w:val="001A0025"/>
    <w:rsid w:val="001A0150"/>
    <w:rsid w:val="001A0248"/>
    <w:rsid w:val="001A036D"/>
    <w:rsid w:val="001A03D5"/>
    <w:rsid w:val="001A05AF"/>
    <w:rsid w:val="001A0618"/>
    <w:rsid w:val="001A1A71"/>
    <w:rsid w:val="001A1DC3"/>
    <w:rsid w:val="001A22F6"/>
    <w:rsid w:val="001A2645"/>
    <w:rsid w:val="001A26B3"/>
    <w:rsid w:val="001A3906"/>
    <w:rsid w:val="001A3B12"/>
    <w:rsid w:val="001A3DDD"/>
    <w:rsid w:val="001A456C"/>
    <w:rsid w:val="001A475A"/>
    <w:rsid w:val="001A4898"/>
    <w:rsid w:val="001A50A4"/>
    <w:rsid w:val="001A50D7"/>
    <w:rsid w:val="001A5D81"/>
    <w:rsid w:val="001A6117"/>
    <w:rsid w:val="001A713B"/>
    <w:rsid w:val="001A725C"/>
    <w:rsid w:val="001A76A0"/>
    <w:rsid w:val="001A76BC"/>
    <w:rsid w:val="001A7852"/>
    <w:rsid w:val="001A78C5"/>
    <w:rsid w:val="001A793C"/>
    <w:rsid w:val="001A7A41"/>
    <w:rsid w:val="001A7BC1"/>
    <w:rsid w:val="001A7D35"/>
    <w:rsid w:val="001A7EFC"/>
    <w:rsid w:val="001B0034"/>
    <w:rsid w:val="001B02B2"/>
    <w:rsid w:val="001B075E"/>
    <w:rsid w:val="001B09A7"/>
    <w:rsid w:val="001B10AD"/>
    <w:rsid w:val="001B15CB"/>
    <w:rsid w:val="001B1836"/>
    <w:rsid w:val="001B1BEC"/>
    <w:rsid w:val="001B2A53"/>
    <w:rsid w:val="001B2CCA"/>
    <w:rsid w:val="001B3610"/>
    <w:rsid w:val="001B394F"/>
    <w:rsid w:val="001B3E2B"/>
    <w:rsid w:val="001B3EAE"/>
    <w:rsid w:val="001B403E"/>
    <w:rsid w:val="001B446D"/>
    <w:rsid w:val="001B5C82"/>
    <w:rsid w:val="001B5EE6"/>
    <w:rsid w:val="001B5F1A"/>
    <w:rsid w:val="001B60DE"/>
    <w:rsid w:val="001B66BE"/>
    <w:rsid w:val="001B6AB4"/>
    <w:rsid w:val="001B6F5A"/>
    <w:rsid w:val="001B71FF"/>
    <w:rsid w:val="001B7FF7"/>
    <w:rsid w:val="001C0058"/>
    <w:rsid w:val="001C022D"/>
    <w:rsid w:val="001C0535"/>
    <w:rsid w:val="001C07F1"/>
    <w:rsid w:val="001C0A6C"/>
    <w:rsid w:val="001C125B"/>
    <w:rsid w:val="001C17A3"/>
    <w:rsid w:val="001C17EB"/>
    <w:rsid w:val="001C18E9"/>
    <w:rsid w:val="001C1E23"/>
    <w:rsid w:val="001C1E8A"/>
    <w:rsid w:val="001C2358"/>
    <w:rsid w:val="001C2605"/>
    <w:rsid w:val="001C3B40"/>
    <w:rsid w:val="001C4696"/>
    <w:rsid w:val="001C475B"/>
    <w:rsid w:val="001C5147"/>
    <w:rsid w:val="001C54DF"/>
    <w:rsid w:val="001C5B8D"/>
    <w:rsid w:val="001C5FF9"/>
    <w:rsid w:val="001C6288"/>
    <w:rsid w:val="001C644B"/>
    <w:rsid w:val="001C6560"/>
    <w:rsid w:val="001C65BC"/>
    <w:rsid w:val="001C65C9"/>
    <w:rsid w:val="001C6F29"/>
    <w:rsid w:val="001C73A7"/>
    <w:rsid w:val="001C73F6"/>
    <w:rsid w:val="001C747B"/>
    <w:rsid w:val="001C7505"/>
    <w:rsid w:val="001C7AB5"/>
    <w:rsid w:val="001C7B88"/>
    <w:rsid w:val="001D069F"/>
    <w:rsid w:val="001D080A"/>
    <w:rsid w:val="001D1263"/>
    <w:rsid w:val="001D19B2"/>
    <w:rsid w:val="001D28BF"/>
    <w:rsid w:val="001D29F6"/>
    <w:rsid w:val="001D2BD2"/>
    <w:rsid w:val="001D2C92"/>
    <w:rsid w:val="001D325A"/>
    <w:rsid w:val="001D33BC"/>
    <w:rsid w:val="001D3513"/>
    <w:rsid w:val="001D352F"/>
    <w:rsid w:val="001D3859"/>
    <w:rsid w:val="001D3AC4"/>
    <w:rsid w:val="001D3FAC"/>
    <w:rsid w:val="001D4196"/>
    <w:rsid w:val="001D4263"/>
    <w:rsid w:val="001D4355"/>
    <w:rsid w:val="001D4708"/>
    <w:rsid w:val="001D4782"/>
    <w:rsid w:val="001D4AC6"/>
    <w:rsid w:val="001D4B13"/>
    <w:rsid w:val="001D4C77"/>
    <w:rsid w:val="001D56D3"/>
    <w:rsid w:val="001D57EF"/>
    <w:rsid w:val="001D59FC"/>
    <w:rsid w:val="001D5AC1"/>
    <w:rsid w:val="001D5B50"/>
    <w:rsid w:val="001D6227"/>
    <w:rsid w:val="001D6CD1"/>
    <w:rsid w:val="001D70D5"/>
    <w:rsid w:val="001D7984"/>
    <w:rsid w:val="001D79EA"/>
    <w:rsid w:val="001D7FD9"/>
    <w:rsid w:val="001E0401"/>
    <w:rsid w:val="001E0715"/>
    <w:rsid w:val="001E0B1F"/>
    <w:rsid w:val="001E0D43"/>
    <w:rsid w:val="001E1CDF"/>
    <w:rsid w:val="001E2037"/>
    <w:rsid w:val="001E20DA"/>
    <w:rsid w:val="001E24DA"/>
    <w:rsid w:val="001E25B1"/>
    <w:rsid w:val="001E2709"/>
    <w:rsid w:val="001E2BA8"/>
    <w:rsid w:val="001E322A"/>
    <w:rsid w:val="001E331F"/>
    <w:rsid w:val="001E345F"/>
    <w:rsid w:val="001E37CF"/>
    <w:rsid w:val="001E38C8"/>
    <w:rsid w:val="001E3954"/>
    <w:rsid w:val="001E3A61"/>
    <w:rsid w:val="001E4409"/>
    <w:rsid w:val="001E4E03"/>
    <w:rsid w:val="001E5202"/>
    <w:rsid w:val="001E523D"/>
    <w:rsid w:val="001E5361"/>
    <w:rsid w:val="001E5B0F"/>
    <w:rsid w:val="001E5FA5"/>
    <w:rsid w:val="001E5FF2"/>
    <w:rsid w:val="001E6548"/>
    <w:rsid w:val="001E702C"/>
    <w:rsid w:val="001E7695"/>
    <w:rsid w:val="001E7B6A"/>
    <w:rsid w:val="001E7E63"/>
    <w:rsid w:val="001F02E7"/>
    <w:rsid w:val="001F090B"/>
    <w:rsid w:val="001F09ED"/>
    <w:rsid w:val="001F0BFE"/>
    <w:rsid w:val="001F101D"/>
    <w:rsid w:val="001F1D05"/>
    <w:rsid w:val="001F1F1D"/>
    <w:rsid w:val="001F251B"/>
    <w:rsid w:val="001F2813"/>
    <w:rsid w:val="001F2917"/>
    <w:rsid w:val="001F29D1"/>
    <w:rsid w:val="001F2FCF"/>
    <w:rsid w:val="001F3259"/>
    <w:rsid w:val="001F363F"/>
    <w:rsid w:val="001F37C5"/>
    <w:rsid w:val="001F4222"/>
    <w:rsid w:val="001F434E"/>
    <w:rsid w:val="001F4468"/>
    <w:rsid w:val="001F46CD"/>
    <w:rsid w:val="001F4FE0"/>
    <w:rsid w:val="001F5053"/>
    <w:rsid w:val="001F505A"/>
    <w:rsid w:val="001F59F4"/>
    <w:rsid w:val="001F5B05"/>
    <w:rsid w:val="001F5D94"/>
    <w:rsid w:val="001F5E8D"/>
    <w:rsid w:val="001F5F93"/>
    <w:rsid w:val="001F616E"/>
    <w:rsid w:val="001F61A8"/>
    <w:rsid w:val="001F6461"/>
    <w:rsid w:val="001F6560"/>
    <w:rsid w:val="001F6698"/>
    <w:rsid w:val="001F6CBF"/>
    <w:rsid w:val="001F6E88"/>
    <w:rsid w:val="001F721F"/>
    <w:rsid w:val="001F733E"/>
    <w:rsid w:val="001F73FB"/>
    <w:rsid w:val="001F794F"/>
    <w:rsid w:val="001F79ED"/>
    <w:rsid w:val="001F7AEC"/>
    <w:rsid w:val="002001DB"/>
    <w:rsid w:val="002001FF"/>
    <w:rsid w:val="00200586"/>
    <w:rsid w:val="00200A57"/>
    <w:rsid w:val="00201103"/>
    <w:rsid w:val="00201161"/>
    <w:rsid w:val="00201388"/>
    <w:rsid w:val="0020160E"/>
    <w:rsid w:val="00201857"/>
    <w:rsid w:val="00201BBF"/>
    <w:rsid w:val="00201EEB"/>
    <w:rsid w:val="00202978"/>
    <w:rsid w:val="00202CFE"/>
    <w:rsid w:val="00202DDB"/>
    <w:rsid w:val="002039D9"/>
    <w:rsid w:val="00203A60"/>
    <w:rsid w:val="00203BD6"/>
    <w:rsid w:val="00203BFE"/>
    <w:rsid w:val="00204419"/>
    <w:rsid w:val="002049BB"/>
    <w:rsid w:val="00204BA2"/>
    <w:rsid w:val="00205963"/>
    <w:rsid w:val="00205D86"/>
    <w:rsid w:val="00206313"/>
    <w:rsid w:val="00206360"/>
    <w:rsid w:val="0020693E"/>
    <w:rsid w:val="00206BC2"/>
    <w:rsid w:val="00206CDF"/>
    <w:rsid w:val="00206E03"/>
    <w:rsid w:val="002104B8"/>
    <w:rsid w:val="002105D4"/>
    <w:rsid w:val="0021072C"/>
    <w:rsid w:val="002108A2"/>
    <w:rsid w:val="00210ACB"/>
    <w:rsid w:val="0021145E"/>
    <w:rsid w:val="0021172E"/>
    <w:rsid w:val="00211D85"/>
    <w:rsid w:val="00212091"/>
    <w:rsid w:val="0021211C"/>
    <w:rsid w:val="002122F3"/>
    <w:rsid w:val="002124F7"/>
    <w:rsid w:val="00212598"/>
    <w:rsid w:val="002126C9"/>
    <w:rsid w:val="0021317C"/>
    <w:rsid w:val="00213246"/>
    <w:rsid w:val="00213271"/>
    <w:rsid w:val="00213347"/>
    <w:rsid w:val="00213588"/>
    <w:rsid w:val="002141BE"/>
    <w:rsid w:val="002147D8"/>
    <w:rsid w:val="0021480A"/>
    <w:rsid w:val="0021481E"/>
    <w:rsid w:val="00214FE1"/>
    <w:rsid w:val="002152F7"/>
    <w:rsid w:val="0021532E"/>
    <w:rsid w:val="00215676"/>
    <w:rsid w:val="00215CAE"/>
    <w:rsid w:val="00215F7B"/>
    <w:rsid w:val="00216779"/>
    <w:rsid w:val="00216959"/>
    <w:rsid w:val="00216BB5"/>
    <w:rsid w:val="00216F91"/>
    <w:rsid w:val="00217334"/>
    <w:rsid w:val="00220201"/>
    <w:rsid w:val="00220820"/>
    <w:rsid w:val="00220CBD"/>
    <w:rsid w:val="00220FBA"/>
    <w:rsid w:val="002211BD"/>
    <w:rsid w:val="002217DC"/>
    <w:rsid w:val="00221805"/>
    <w:rsid w:val="00221CAA"/>
    <w:rsid w:val="002226A1"/>
    <w:rsid w:val="00222A90"/>
    <w:rsid w:val="002231EC"/>
    <w:rsid w:val="0022336F"/>
    <w:rsid w:val="0022352C"/>
    <w:rsid w:val="00223A92"/>
    <w:rsid w:val="00223D07"/>
    <w:rsid w:val="0022450E"/>
    <w:rsid w:val="0022487D"/>
    <w:rsid w:val="002248B1"/>
    <w:rsid w:val="00225280"/>
    <w:rsid w:val="00225286"/>
    <w:rsid w:val="00226011"/>
    <w:rsid w:val="002263F1"/>
    <w:rsid w:val="00226407"/>
    <w:rsid w:val="002268BC"/>
    <w:rsid w:val="00226C1D"/>
    <w:rsid w:val="00226C8C"/>
    <w:rsid w:val="002275DD"/>
    <w:rsid w:val="0022772C"/>
    <w:rsid w:val="0022774E"/>
    <w:rsid w:val="00227C65"/>
    <w:rsid w:val="00227D9B"/>
    <w:rsid w:val="00227DF7"/>
    <w:rsid w:val="0023051B"/>
    <w:rsid w:val="00230729"/>
    <w:rsid w:val="00230A0F"/>
    <w:rsid w:val="00230BA6"/>
    <w:rsid w:val="00230E10"/>
    <w:rsid w:val="00231223"/>
    <w:rsid w:val="00231BB5"/>
    <w:rsid w:val="00231FC1"/>
    <w:rsid w:val="002320A5"/>
    <w:rsid w:val="002321E1"/>
    <w:rsid w:val="00232201"/>
    <w:rsid w:val="002326F5"/>
    <w:rsid w:val="002332C1"/>
    <w:rsid w:val="002334DF"/>
    <w:rsid w:val="0023361B"/>
    <w:rsid w:val="0023389D"/>
    <w:rsid w:val="00233FC4"/>
    <w:rsid w:val="00234035"/>
    <w:rsid w:val="0023416C"/>
    <w:rsid w:val="00234188"/>
    <w:rsid w:val="00234211"/>
    <w:rsid w:val="00234381"/>
    <w:rsid w:val="002346C6"/>
    <w:rsid w:val="0023494A"/>
    <w:rsid w:val="00234B80"/>
    <w:rsid w:val="00235100"/>
    <w:rsid w:val="002351D3"/>
    <w:rsid w:val="002351E9"/>
    <w:rsid w:val="002353B3"/>
    <w:rsid w:val="00235652"/>
    <w:rsid w:val="002356AE"/>
    <w:rsid w:val="002358AE"/>
    <w:rsid w:val="00235E53"/>
    <w:rsid w:val="00235E73"/>
    <w:rsid w:val="00235F3C"/>
    <w:rsid w:val="00236231"/>
    <w:rsid w:val="0023686A"/>
    <w:rsid w:val="002370AF"/>
    <w:rsid w:val="00240426"/>
    <w:rsid w:val="0024097A"/>
    <w:rsid w:val="00241012"/>
    <w:rsid w:val="0024114D"/>
    <w:rsid w:val="00241294"/>
    <w:rsid w:val="00241468"/>
    <w:rsid w:val="00241584"/>
    <w:rsid w:val="00241CDF"/>
    <w:rsid w:val="00242634"/>
    <w:rsid w:val="002427F1"/>
    <w:rsid w:val="00242A1E"/>
    <w:rsid w:val="00242A63"/>
    <w:rsid w:val="00242AEE"/>
    <w:rsid w:val="00242BC9"/>
    <w:rsid w:val="00242E0E"/>
    <w:rsid w:val="00243033"/>
    <w:rsid w:val="00243985"/>
    <w:rsid w:val="00243C7D"/>
    <w:rsid w:val="00243CA6"/>
    <w:rsid w:val="00243CDE"/>
    <w:rsid w:val="00243F7F"/>
    <w:rsid w:val="002444F1"/>
    <w:rsid w:val="00244525"/>
    <w:rsid w:val="0024486E"/>
    <w:rsid w:val="00244BB3"/>
    <w:rsid w:val="00244DA5"/>
    <w:rsid w:val="002455BF"/>
    <w:rsid w:val="00245877"/>
    <w:rsid w:val="00245C14"/>
    <w:rsid w:val="002471C6"/>
    <w:rsid w:val="0024740E"/>
    <w:rsid w:val="00247713"/>
    <w:rsid w:val="0024772A"/>
    <w:rsid w:val="00247F12"/>
    <w:rsid w:val="00247F79"/>
    <w:rsid w:val="00250323"/>
    <w:rsid w:val="002509D8"/>
    <w:rsid w:val="00250A0F"/>
    <w:rsid w:val="00250C1D"/>
    <w:rsid w:val="00251049"/>
    <w:rsid w:val="00251419"/>
    <w:rsid w:val="0025252F"/>
    <w:rsid w:val="00252A07"/>
    <w:rsid w:val="00253037"/>
    <w:rsid w:val="002534EE"/>
    <w:rsid w:val="00253619"/>
    <w:rsid w:val="00253F86"/>
    <w:rsid w:val="00254304"/>
    <w:rsid w:val="002543EC"/>
    <w:rsid w:val="00254785"/>
    <w:rsid w:val="00254BBE"/>
    <w:rsid w:val="002550F0"/>
    <w:rsid w:val="0025592F"/>
    <w:rsid w:val="00255F0C"/>
    <w:rsid w:val="00256425"/>
    <w:rsid w:val="00256C2B"/>
    <w:rsid w:val="00257AE7"/>
    <w:rsid w:val="002600C9"/>
    <w:rsid w:val="00260250"/>
    <w:rsid w:val="002607B9"/>
    <w:rsid w:val="00260E9C"/>
    <w:rsid w:val="002610B6"/>
    <w:rsid w:val="002611DD"/>
    <w:rsid w:val="002611E4"/>
    <w:rsid w:val="002616E6"/>
    <w:rsid w:val="00261A69"/>
    <w:rsid w:val="00262192"/>
    <w:rsid w:val="002622AA"/>
    <w:rsid w:val="00262DC2"/>
    <w:rsid w:val="002630E3"/>
    <w:rsid w:val="002635E1"/>
    <w:rsid w:val="002635ED"/>
    <w:rsid w:val="00263972"/>
    <w:rsid w:val="002639A9"/>
    <w:rsid w:val="00263A35"/>
    <w:rsid w:val="00264A8A"/>
    <w:rsid w:val="00264C3F"/>
    <w:rsid w:val="00264DC5"/>
    <w:rsid w:val="00264FEC"/>
    <w:rsid w:val="002651B1"/>
    <w:rsid w:val="00265DB8"/>
    <w:rsid w:val="00265EF6"/>
    <w:rsid w:val="00266066"/>
    <w:rsid w:val="00266A85"/>
    <w:rsid w:val="00266B06"/>
    <w:rsid w:val="00266C30"/>
    <w:rsid w:val="0026770B"/>
    <w:rsid w:val="0026772E"/>
    <w:rsid w:val="0026781E"/>
    <w:rsid w:val="00267E1F"/>
    <w:rsid w:val="00270659"/>
    <w:rsid w:val="00270CFC"/>
    <w:rsid w:val="0027175F"/>
    <w:rsid w:val="00271C4F"/>
    <w:rsid w:val="00272148"/>
    <w:rsid w:val="00272310"/>
    <w:rsid w:val="00273803"/>
    <w:rsid w:val="00273D40"/>
    <w:rsid w:val="002742AE"/>
    <w:rsid w:val="00274F25"/>
    <w:rsid w:val="002756F4"/>
    <w:rsid w:val="002757DA"/>
    <w:rsid w:val="00275885"/>
    <w:rsid w:val="00276094"/>
    <w:rsid w:val="0027614C"/>
    <w:rsid w:val="00276259"/>
    <w:rsid w:val="00276797"/>
    <w:rsid w:val="0027691A"/>
    <w:rsid w:val="00276D58"/>
    <w:rsid w:val="00277ADF"/>
    <w:rsid w:val="0028075A"/>
    <w:rsid w:val="0028083F"/>
    <w:rsid w:val="00280C07"/>
    <w:rsid w:val="0028127F"/>
    <w:rsid w:val="002812B8"/>
    <w:rsid w:val="0028242C"/>
    <w:rsid w:val="0028266D"/>
    <w:rsid w:val="00282678"/>
    <w:rsid w:val="00282E59"/>
    <w:rsid w:val="002831A2"/>
    <w:rsid w:val="0028373C"/>
    <w:rsid w:val="00283E31"/>
    <w:rsid w:val="00283E72"/>
    <w:rsid w:val="00284553"/>
    <w:rsid w:val="00284AF3"/>
    <w:rsid w:val="00284E0B"/>
    <w:rsid w:val="002850FC"/>
    <w:rsid w:val="0028530F"/>
    <w:rsid w:val="00285407"/>
    <w:rsid w:val="002854B1"/>
    <w:rsid w:val="00285569"/>
    <w:rsid w:val="00285B65"/>
    <w:rsid w:val="00286553"/>
    <w:rsid w:val="0028696B"/>
    <w:rsid w:val="00286B07"/>
    <w:rsid w:val="0028756E"/>
    <w:rsid w:val="002877B5"/>
    <w:rsid w:val="00287936"/>
    <w:rsid w:val="00287BEF"/>
    <w:rsid w:val="00287E63"/>
    <w:rsid w:val="0029023C"/>
    <w:rsid w:val="0029029C"/>
    <w:rsid w:val="002908C9"/>
    <w:rsid w:val="00290C8D"/>
    <w:rsid w:val="00290E0A"/>
    <w:rsid w:val="002911E2"/>
    <w:rsid w:val="00291456"/>
    <w:rsid w:val="002917F5"/>
    <w:rsid w:val="00291897"/>
    <w:rsid w:val="00291BC4"/>
    <w:rsid w:val="00291C2D"/>
    <w:rsid w:val="00291C99"/>
    <w:rsid w:val="002922FF"/>
    <w:rsid w:val="00292AE6"/>
    <w:rsid w:val="00293DC4"/>
    <w:rsid w:val="002941FA"/>
    <w:rsid w:val="00294A6B"/>
    <w:rsid w:val="00294BDE"/>
    <w:rsid w:val="0029584D"/>
    <w:rsid w:val="00295A10"/>
    <w:rsid w:val="00295D4B"/>
    <w:rsid w:val="00295DF0"/>
    <w:rsid w:val="00295E13"/>
    <w:rsid w:val="0029618B"/>
    <w:rsid w:val="0029677A"/>
    <w:rsid w:val="00296C4F"/>
    <w:rsid w:val="00296CDB"/>
    <w:rsid w:val="00297AD1"/>
    <w:rsid w:val="002A0526"/>
    <w:rsid w:val="002A0639"/>
    <w:rsid w:val="002A09EB"/>
    <w:rsid w:val="002A158D"/>
    <w:rsid w:val="002A17E6"/>
    <w:rsid w:val="002A1845"/>
    <w:rsid w:val="002A1AFA"/>
    <w:rsid w:val="002A2306"/>
    <w:rsid w:val="002A23C0"/>
    <w:rsid w:val="002A2FA6"/>
    <w:rsid w:val="002A33C6"/>
    <w:rsid w:val="002A3C3B"/>
    <w:rsid w:val="002A4792"/>
    <w:rsid w:val="002A494E"/>
    <w:rsid w:val="002A5197"/>
    <w:rsid w:val="002A5335"/>
    <w:rsid w:val="002A5B02"/>
    <w:rsid w:val="002A5B16"/>
    <w:rsid w:val="002A5B9D"/>
    <w:rsid w:val="002A5C65"/>
    <w:rsid w:val="002A5F73"/>
    <w:rsid w:val="002A6AD2"/>
    <w:rsid w:val="002A75A9"/>
    <w:rsid w:val="002A75BC"/>
    <w:rsid w:val="002A7906"/>
    <w:rsid w:val="002A7CDC"/>
    <w:rsid w:val="002A7D79"/>
    <w:rsid w:val="002B045D"/>
    <w:rsid w:val="002B0703"/>
    <w:rsid w:val="002B0790"/>
    <w:rsid w:val="002B116D"/>
    <w:rsid w:val="002B157B"/>
    <w:rsid w:val="002B1A90"/>
    <w:rsid w:val="002B20A4"/>
    <w:rsid w:val="002B20F0"/>
    <w:rsid w:val="002B2619"/>
    <w:rsid w:val="002B26CF"/>
    <w:rsid w:val="002B2D56"/>
    <w:rsid w:val="002B307F"/>
    <w:rsid w:val="002B31E6"/>
    <w:rsid w:val="002B377C"/>
    <w:rsid w:val="002B38B2"/>
    <w:rsid w:val="002B3A8C"/>
    <w:rsid w:val="002B3B96"/>
    <w:rsid w:val="002B3E2C"/>
    <w:rsid w:val="002B45EC"/>
    <w:rsid w:val="002B468E"/>
    <w:rsid w:val="002B46FF"/>
    <w:rsid w:val="002B47F0"/>
    <w:rsid w:val="002B5058"/>
    <w:rsid w:val="002B507E"/>
    <w:rsid w:val="002B5157"/>
    <w:rsid w:val="002B53DD"/>
    <w:rsid w:val="002B5F83"/>
    <w:rsid w:val="002B6048"/>
    <w:rsid w:val="002B63A1"/>
    <w:rsid w:val="002B69C3"/>
    <w:rsid w:val="002B69E5"/>
    <w:rsid w:val="002B6D13"/>
    <w:rsid w:val="002B6D14"/>
    <w:rsid w:val="002B6E1B"/>
    <w:rsid w:val="002B7409"/>
    <w:rsid w:val="002B745A"/>
    <w:rsid w:val="002B78E2"/>
    <w:rsid w:val="002B7B13"/>
    <w:rsid w:val="002B7B8C"/>
    <w:rsid w:val="002C0367"/>
    <w:rsid w:val="002C043D"/>
    <w:rsid w:val="002C0596"/>
    <w:rsid w:val="002C0B65"/>
    <w:rsid w:val="002C15E1"/>
    <w:rsid w:val="002C1742"/>
    <w:rsid w:val="002C1BA9"/>
    <w:rsid w:val="002C1C29"/>
    <w:rsid w:val="002C1DAB"/>
    <w:rsid w:val="002C27E5"/>
    <w:rsid w:val="002C2894"/>
    <w:rsid w:val="002C29B2"/>
    <w:rsid w:val="002C2EAD"/>
    <w:rsid w:val="002C2F35"/>
    <w:rsid w:val="002C2F62"/>
    <w:rsid w:val="002C3285"/>
    <w:rsid w:val="002C3B19"/>
    <w:rsid w:val="002C3BD8"/>
    <w:rsid w:val="002C3C5C"/>
    <w:rsid w:val="002C3D90"/>
    <w:rsid w:val="002C3E9E"/>
    <w:rsid w:val="002C43B0"/>
    <w:rsid w:val="002C4515"/>
    <w:rsid w:val="002C46DA"/>
    <w:rsid w:val="002C49BB"/>
    <w:rsid w:val="002C4A1A"/>
    <w:rsid w:val="002C4A1B"/>
    <w:rsid w:val="002C4C27"/>
    <w:rsid w:val="002C533B"/>
    <w:rsid w:val="002C5348"/>
    <w:rsid w:val="002C5351"/>
    <w:rsid w:val="002C5411"/>
    <w:rsid w:val="002C56ED"/>
    <w:rsid w:val="002C5C65"/>
    <w:rsid w:val="002C5E8E"/>
    <w:rsid w:val="002C5EE1"/>
    <w:rsid w:val="002C5FE4"/>
    <w:rsid w:val="002C6560"/>
    <w:rsid w:val="002C6938"/>
    <w:rsid w:val="002C6B0D"/>
    <w:rsid w:val="002C7020"/>
    <w:rsid w:val="002C77AE"/>
    <w:rsid w:val="002C7EEC"/>
    <w:rsid w:val="002D00CC"/>
    <w:rsid w:val="002D0BC1"/>
    <w:rsid w:val="002D13BA"/>
    <w:rsid w:val="002D1751"/>
    <w:rsid w:val="002D1C4E"/>
    <w:rsid w:val="002D2572"/>
    <w:rsid w:val="002D2637"/>
    <w:rsid w:val="002D2AFB"/>
    <w:rsid w:val="002D2D4A"/>
    <w:rsid w:val="002D2F39"/>
    <w:rsid w:val="002D33AF"/>
    <w:rsid w:val="002D38E8"/>
    <w:rsid w:val="002D3C75"/>
    <w:rsid w:val="002D4D5E"/>
    <w:rsid w:val="002D6013"/>
    <w:rsid w:val="002D607A"/>
    <w:rsid w:val="002D6669"/>
    <w:rsid w:val="002D695C"/>
    <w:rsid w:val="002D6A32"/>
    <w:rsid w:val="002D70E4"/>
    <w:rsid w:val="002D74AD"/>
    <w:rsid w:val="002D754A"/>
    <w:rsid w:val="002D7F08"/>
    <w:rsid w:val="002E03EA"/>
    <w:rsid w:val="002E0BC9"/>
    <w:rsid w:val="002E0F27"/>
    <w:rsid w:val="002E167A"/>
    <w:rsid w:val="002E16EB"/>
    <w:rsid w:val="002E186B"/>
    <w:rsid w:val="002E1994"/>
    <w:rsid w:val="002E1A10"/>
    <w:rsid w:val="002E1D56"/>
    <w:rsid w:val="002E1F17"/>
    <w:rsid w:val="002E213A"/>
    <w:rsid w:val="002E2156"/>
    <w:rsid w:val="002E27F3"/>
    <w:rsid w:val="002E35B2"/>
    <w:rsid w:val="002E3A8F"/>
    <w:rsid w:val="002E3C3F"/>
    <w:rsid w:val="002E3F4B"/>
    <w:rsid w:val="002E420A"/>
    <w:rsid w:val="002E4222"/>
    <w:rsid w:val="002E43BB"/>
    <w:rsid w:val="002E44EB"/>
    <w:rsid w:val="002E45AB"/>
    <w:rsid w:val="002E4F97"/>
    <w:rsid w:val="002E5241"/>
    <w:rsid w:val="002E5545"/>
    <w:rsid w:val="002E5661"/>
    <w:rsid w:val="002E5AED"/>
    <w:rsid w:val="002E5E1A"/>
    <w:rsid w:val="002E60B1"/>
    <w:rsid w:val="002E6171"/>
    <w:rsid w:val="002E661C"/>
    <w:rsid w:val="002E6AFA"/>
    <w:rsid w:val="002E6D8D"/>
    <w:rsid w:val="002E7118"/>
    <w:rsid w:val="002E72A5"/>
    <w:rsid w:val="002E7337"/>
    <w:rsid w:val="002E78C4"/>
    <w:rsid w:val="002F01AA"/>
    <w:rsid w:val="002F0528"/>
    <w:rsid w:val="002F059F"/>
    <w:rsid w:val="002F0C71"/>
    <w:rsid w:val="002F0DF5"/>
    <w:rsid w:val="002F1310"/>
    <w:rsid w:val="002F1425"/>
    <w:rsid w:val="002F1641"/>
    <w:rsid w:val="002F1BA5"/>
    <w:rsid w:val="002F255C"/>
    <w:rsid w:val="002F2D1F"/>
    <w:rsid w:val="002F3488"/>
    <w:rsid w:val="002F34F8"/>
    <w:rsid w:val="002F35A2"/>
    <w:rsid w:val="002F477D"/>
    <w:rsid w:val="002F4E9B"/>
    <w:rsid w:val="002F5060"/>
    <w:rsid w:val="002F55AC"/>
    <w:rsid w:val="002F59DE"/>
    <w:rsid w:val="002F5BBF"/>
    <w:rsid w:val="002F5C13"/>
    <w:rsid w:val="002F5C28"/>
    <w:rsid w:val="002F6319"/>
    <w:rsid w:val="002F68E9"/>
    <w:rsid w:val="002F699C"/>
    <w:rsid w:val="002F70E4"/>
    <w:rsid w:val="002F7DE4"/>
    <w:rsid w:val="0030008C"/>
    <w:rsid w:val="003007E7"/>
    <w:rsid w:val="0030095C"/>
    <w:rsid w:val="00300DAB"/>
    <w:rsid w:val="00300DBF"/>
    <w:rsid w:val="0030104B"/>
    <w:rsid w:val="00301098"/>
    <w:rsid w:val="003011A4"/>
    <w:rsid w:val="00301B5D"/>
    <w:rsid w:val="00301F60"/>
    <w:rsid w:val="003020AD"/>
    <w:rsid w:val="00302B24"/>
    <w:rsid w:val="00302C09"/>
    <w:rsid w:val="00302D1E"/>
    <w:rsid w:val="00303262"/>
    <w:rsid w:val="003032B6"/>
    <w:rsid w:val="00303529"/>
    <w:rsid w:val="003038AC"/>
    <w:rsid w:val="00303AAF"/>
    <w:rsid w:val="00303C81"/>
    <w:rsid w:val="00303F54"/>
    <w:rsid w:val="00304003"/>
    <w:rsid w:val="00304074"/>
    <w:rsid w:val="0030456C"/>
    <w:rsid w:val="0030460B"/>
    <w:rsid w:val="00304AD6"/>
    <w:rsid w:val="0030548F"/>
    <w:rsid w:val="00305D93"/>
    <w:rsid w:val="00305F06"/>
    <w:rsid w:val="00305FBD"/>
    <w:rsid w:val="003061F0"/>
    <w:rsid w:val="003062A7"/>
    <w:rsid w:val="0030680F"/>
    <w:rsid w:val="00306DC4"/>
    <w:rsid w:val="003073E3"/>
    <w:rsid w:val="0030754F"/>
    <w:rsid w:val="003075FF"/>
    <w:rsid w:val="0030772B"/>
    <w:rsid w:val="00307C1B"/>
    <w:rsid w:val="00310485"/>
    <w:rsid w:val="003104B3"/>
    <w:rsid w:val="00311054"/>
    <w:rsid w:val="003111AB"/>
    <w:rsid w:val="00311669"/>
    <w:rsid w:val="0031184A"/>
    <w:rsid w:val="003119C5"/>
    <w:rsid w:val="00312797"/>
    <w:rsid w:val="00312AD4"/>
    <w:rsid w:val="00312D78"/>
    <w:rsid w:val="00313873"/>
    <w:rsid w:val="00313AB0"/>
    <w:rsid w:val="00313C3A"/>
    <w:rsid w:val="00313E27"/>
    <w:rsid w:val="003142D7"/>
    <w:rsid w:val="0031446D"/>
    <w:rsid w:val="0031511C"/>
    <w:rsid w:val="00315395"/>
    <w:rsid w:val="00315473"/>
    <w:rsid w:val="003155D0"/>
    <w:rsid w:val="00315C2C"/>
    <w:rsid w:val="003160E0"/>
    <w:rsid w:val="00316438"/>
    <w:rsid w:val="003164CA"/>
    <w:rsid w:val="0031674A"/>
    <w:rsid w:val="003168A1"/>
    <w:rsid w:val="00316BA4"/>
    <w:rsid w:val="00316BEB"/>
    <w:rsid w:val="00316CCA"/>
    <w:rsid w:val="00316D3E"/>
    <w:rsid w:val="00317652"/>
    <w:rsid w:val="003209A3"/>
    <w:rsid w:val="00320C60"/>
    <w:rsid w:val="00320DB8"/>
    <w:rsid w:val="00321033"/>
    <w:rsid w:val="00321105"/>
    <w:rsid w:val="003215E1"/>
    <w:rsid w:val="00321654"/>
    <w:rsid w:val="003217E3"/>
    <w:rsid w:val="00321ECD"/>
    <w:rsid w:val="00321FB0"/>
    <w:rsid w:val="0032238D"/>
    <w:rsid w:val="00322480"/>
    <w:rsid w:val="003225E2"/>
    <w:rsid w:val="003226F1"/>
    <w:rsid w:val="00322706"/>
    <w:rsid w:val="003228B7"/>
    <w:rsid w:val="00323267"/>
    <w:rsid w:val="00323757"/>
    <w:rsid w:val="00323CBD"/>
    <w:rsid w:val="00323D7F"/>
    <w:rsid w:val="00324302"/>
    <w:rsid w:val="003247D5"/>
    <w:rsid w:val="00324F6C"/>
    <w:rsid w:val="003252C5"/>
    <w:rsid w:val="0032542D"/>
    <w:rsid w:val="00325653"/>
    <w:rsid w:val="003269A9"/>
    <w:rsid w:val="00326A7E"/>
    <w:rsid w:val="00326B3C"/>
    <w:rsid w:val="00326B63"/>
    <w:rsid w:val="00326EB3"/>
    <w:rsid w:val="00327328"/>
    <w:rsid w:val="003273E0"/>
    <w:rsid w:val="003301AA"/>
    <w:rsid w:val="00330F98"/>
    <w:rsid w:val="00331048"/>
    <w:rsid w:val="003328A3"/>
    <w:rsid w:val="0033294F"/>
    <w:rsid w:val="00333694"/>
    <w:rsid w:val="00333731"/>
    <w:rsid w:val="00333EFD"/>
    <w:rsid w:val="0033425F"/>
    <w:rsid w:val="00334934"/>
    <w:rsid w:val="00334A3D"/>
    <w:rsid w:val="00334B3B"/>
    <w:rsid w:val="00334CFA"/>
    <w:rsid w:val="00335AE3"/>
    <w:rsid w:val="00335C95"/>
    <w:rsid w:val="00335FD4"/>
    <w:rsid w:val="003360B9"/>
    <w:rsid w:val="0033618C"/>
    <w:rsid w:val="0033623F"/>
    <w:rsid w:val="003364CA"/>
    <w:rsid w:val="0033691B"/>
    <w:rsid w:val="00336924"/>
    <w:rsid w:val="00336BC2"/>
    <w:rsid w:val="00336CC6"/>
    <w:rsid w:val="00336E7F"/>
    <w:rsid w:val="00337694"/>
    <w:rsid w:val="003379F0"/>
    <w:rsid w:val="00337AB8"/>
    <w:rsid w:val="003404D4"/>
    <w:rsid w:val="00340B04"/>
    <w:rsid w:val="00340B0D"/>
    <w:rsid w:val="00340C12"/>
    <w:rsid w:val="00340FBD"/>
    <w:rsid w:val="003411D8"/>
    <w:rsid w:val="003416E8"/>
    <w:rsid w:val="00341722"/>
    <w:rsid w:val="003417EA"/>
    <w:rsid w:val="00341B1F"/>
    <w:rsid w:val="003423E5"/>
    <w:rsid w:val="00342610"/>
    <w:rsid w:val="003426B1"/>
    <w:rsid w:val="00342E0C"/>
    <w:rsid w:val="00342FAE"/>
    <w:rsid w:val="00343023"/>
    <w:rsid w:val="003436C7"/>
    <w:rsid w:val="00343747"/>
    <w:rsid w:val="00343CC2"/>
    <w:rsid w:val="003440EB"/>
    <w:rsid w:val="00344314"/>
    <w:rsid w:val="003444FA"/>
    <w:rsid w:val="00344971"/>
    <w:rsid w:val="00344C22"/>
    <w:rsid w:val="00344D60"/>
    <w:rsid w:val="00344E3F"/>
    <w:rsid w:val="00345039"/>
    <w:rsid w:val="003452E4"/>
    <w:rsid w:val="00346515"/>
    <w:rsid w:val="00346697"/>
    <w:rsid w:val="0034694E"/>
    <w:rsid w:val="003469B2"/>
    <w:rsid w:val="00346BFF"/>
    <w:rsid w:val="00346D28"/>
    <w:rsid w:val="00346F84"/>
    <w:rsid w:val="00347380"/>
    <w:rsid w:val="00347BB0"/>
    <w:rsid w:val="00347C33"/>
    <w:rsid w:val="003507F5"/>
    <w:rsid w:val="00350E50"/>
    <w:rsid w:val="00351910"/>
    <w:rsid w:val="00351A45"/>
    <w:rsid w:val="00351D63"/>
    <w:rsid w:val="00352189"/>
    <w:rsid w:val="00352B8A"/>
    <w:rsid w:val="00352BD9"/>
    <w:rsid w:val="00353001"/>
    <w:rsid w:val="00353436"/>
    <w:rsid w:val="00353967"/>
    <w:rsid w:val="00353B12"/>
    <w:rsid w:val="00353C4B"/>
    <w:rsid w:val="003540C1"/>
    <w:rsid w:val="0035450F"/>
    <w:rsid w:val="003548D3"/>
    <w:rsid w:val="00354A22"/>
    <w:rsid w:val="00354C86"/>
    <w:rsid w:val="00354D6B"/>
    <w:rsid w:val="00355432"/>
    <w:rsid w:val="003554CE"/>
    <w:rsid w:val="003557C1"/>
    <w:rsid w:val="0035587B"/>
    <w:rsid w:val="00355CE1"/>
    <w:rsid w:val="00355FA0"/>
    <w:rsid w:val="00355FC3"/>
    <w:rsid w:val="0035605C"/>
    <w:rsid w:val="00356246"/>
    <w:rsid w:val="003562FF"/>
    <w:rsid w:val="00356503"/>
    <w:rsid w:val="003568E0"/>
    <w:rsid w:val="0035696D"/>
    <w:rsid w:val="00356E94"/>
    <w:rsid w:val="003578F3"/>
    <w:rsid w:val="00357C38"/>
    <w:rsid w:val="00357EC6"/>
    <w:rsid w:val="0036007F"/>
    <w:rsid w:val="0036030A"/>
    <w:rsid w:val="003604FB"/>
    <w:rsid w:val="00360734"/>
    <w:rsid w:val="00360C9C"/>
    <w:rsid w:val="00361201"/>
    <w:rsid w:val="00361471"/>
    <w:rsid w:val="00361E0B"/>
    <w:rsid w:val="003621C0"/>
    <w:rsid w:val="003623D3"/>
    <w:rsid w:val="003625DC"/>
    <w:rsid w:val="00362806"/>
    <w:rsid w:val="00362E06"/>
    <w:rsid w:val="00362EB9"/>
    <w:rsid w:val="003632C8"/>
    <w:rsid w:val="00363CB9"/>
    <w:rsid w:val="003641D9"/>
    <w:rsid w:val="00365277"/>
    <w:rsid w:val="003654AE"/>
    <w:rsid w:val="0036567D"/>
    <w:rsid w:val="003657DA"/>
    <w:rsid w:val="00365890"/>
    <w:rsid w:val="00365B7E"/>
    <w:rsid w:val="00365DD7"/>
    <w:rsid w:val="00366560"/>
    <w:rsid w:val="003667BF"/>
    <w:rsid w:val="00366BF5"/>
    <w:rsid w:val="00367459"/>
    <w:rsid w:val="0037065E"/>
    <w:rsid w:val="00370DEC"/>
    <w:rsid w:val="00371E79"/>
    <w:rsid w:val="00372277"/>
    <w:rsid w:val="0037251B"/>
    <w:rsid w:val="00372695"/>
    <w:rsid w:val="003734C4"/>
    <w:rsid w:val="00373870"/>
    <w:rsid w:val="00373B31"/>
    <w:rsid w:val="00373C79"/>
    <w:rsid w:val="0037469F"/>
    <w:rsid w:val="00374F50"/>
    <w:rsid w:val="0037513B"/>
    <w:rsid w:val="00375263"/>
    <w:rsid w:val="0037534C"/>
    <w:rsid w:val="0037559F"/>
    <w:rsid w:val="00376249"/>
    <w:rsid w:val="00376A4E"/>
    <w:rsid w:val="00376FC8"/>
    <w:rsid w:val="003770FF"/>
    <w:rsid w:val="00377144"/>
    <w:rsid w:val="003774B8"/>
    <w:rsid w:val="00377772"/>
    <w:rsid w:val="00377F1F"/>
    <w:rsid w:val="00380105"/>
    <w:rsid w:val="00380770"/>
    <w:rsid w:val="00380BB1"/>
    <w:rsid w:val="00380EB0"/>
    <w:rsid w:val="00380EB5"/>
    <w:rsid w:val="00381147"/>
    <w:rsid w:val="0038168C"/>
    <w:rsid w:val="00381751"/>
    <w:rsid w:val="0038199B"/>
    <w:rsid w:val="00381EC2"/>
    <w:rsid w:val="0038256D"/>
    <w:rsid w:val="003829D8"/>
    <w:rsid w:val="00382A06"/>
    <w:rsid w:val="00382BAE"/>
    <w:rsid w:val="00382E70"/>
    <w:rsid w:val="00382EEC"/>
    <w:rsid w:val="00383E83"/>
    <w:rsid w:val="00384189"/>
    <w:rsid w:val="0038489E"/>
    <w:rsid w:val="0038497B"/>
    <w:rsid w:val="00384C97"/>
    <w:rsid w:val="0038545A"/>
    <w:rsid w:val="00385593"/>
    <w:rsid w:val="0038566B"/>
    <w:rsid w:val="00385D2C"/>
    <w:rsid w:val="00385D8B"/>
    <w:rsid w:val="003860D1"/>
    <w:rsid w:val="00386456"/>
    <w:rsid w:val="003867AA"/>
    <w:rsid w:val="0038686B"/>
    <w:rsid w:val="00386B2A"/>
    <w:rsid w:val="00386F19"/>
    <w:rsid w:val="003872BC"/>
    <w:rsid w:val="0038736F"/>
    <w:rsid w:val="0038759E"/>
    <w:rsid w:val="00387601"/>
    <w:rsid w:val="003901A2"/>
    <w:rsid w:val="00390685"/>
    <w:rsid w:val="003907A6"/>
    <w:rsid w:val="00390CC1"/>
    <w:rsid w:val="00390DFD"/>
    <w:rsid w:val="003910D7"/>
    <w:rsid w:val="0039152C"/>
    <w:rsid w:val="003917EE"/>
    <w:rsid w:val="00391A81"/>
    <w:rsid w:val="00391AC9"/>
    <w:rsid w:val="00392067"/>
    <w:rsid w:val="00392876"/>
    <w:rsid w:val="003929E3"/>
    <w:rsid w:val="00392A08"/>
    <w:rsid w:val="00392CE4"/>
    <w:rsid w:val="00392E60"/>
    <w:rsid w:val="0039373E"/>
    <w:rsid w:val="00393ADA"/>
    <w:rsid w:val="003942AD"/>
    <w:rsid w:val="00394338"/>
    <w:rsid w:val="00394C39"/>
    <w:rsid w:val="0039519F"/>
    <w:rsid w:val="00395239"/>
    <w:rsid w:val="0039530D"/>
    <w:rsid w:val="00395319"/>
    <w:rsid w:val="003958C5"/>
    <w:rsid w:val="00395A6D"/>
    <w:rsid w:val="00395BB8"/>
    <w:rsid w:val="00396032"/>
    <w:rsid w:val="0039609B"/>
    <w:rsid w:val="003963E6"/>
    <w:rsid w:val="00396E5D"/>
    <w:rsid w:val="003971AE"/>
    <w:rsid w:val="003974B4"/>
    <w:rsid w:val="0039750F"/>
    <w:rsid w:val="003976BB"/>
    <w:rsid w:val="0039778A"/>
    <w:rsid w:val="0039786A"/>
    <w:rsid w:val="003A0343"/>
    <w:rsid w:val="003A092D"/>
    <w:rsid w:val="003A1537"/>
    <w:rsid w:val="003A16AA"/>
    <w:rsid w:val="003A1717"/>
    <w:rsid w:val="003A1FA5"/>
    <w:rsid w:val="003A2011"/>
    <w:rsid w:val="003A28D0"/>
    <w:rsid w:val="003A3086"/>
    <w:rsid w:val="003A308F"/>
    <w:rsid w:val="003A3524"/>
    <w:rsid w:val="003A430E"/>
    <w:rsid w:val="003A458B"/>
    <w:rsid w:val="003A4B6C"/>
    <w:rsid w:val="003A4BCF"/>
    <w:rsid w:val="003A4EE8"/>
    <w:rsid w:val="003A55FC"/>
    <w:rsid w:val="003A6147"/>
    <w:rsid w:val="003A6239"/>
    <w:rsid w:val="003A65C2"/>
    <w:rsid w:val="003A73B0"/>
    <w:rsid w:val="003A79FA"/>
    <w:rsid w:val="003A7C7D"/>
    <w:rsid w:val="003B0224"/>
    <w:rsid w:val="003B04CB"/>
    <w:rsid w:val="003B0500"/>
    <w:rsid w:val="003B05EA"/>
    <w:rsid w:val="003B099C"/>
    <w:rsid w:val="003B0B2B"/>
    <w:rsid w:val="003B0B56"/>
    <w:rsid w:val="003B14E6"/>
    <w:rsid w:val="003B1544"/>
    <w:rsid w:val="003B1579"/>
    <w:rsid w:val="003B1BA9"/>
    <w:rsid w:val="003B1BCE"/>
    <w:rsid w:val="003B218D"/>
    <w:rsid w:val="003B26E1"/>
    <w:rsid w:val="003B2884"/>
    <w:rsid w:val="003B2901"/>
    <w:rsid w:val="003B3124"/>
    <w:rsid w:val="003B3412"/>
    <w:rsid w:val="003B3B18"/>
    <w:rsid w:val="003B42F3"/>
    <w:rsid w:val="003B4514"/>
    <w:rsid w:val="003B4FF1"/>
    <w:rsid w:val="003B532D"/>
    <w:rsid w:val="003B53F5"/>
    <w:rsid w:val="003B58B4"/>
    <w:rsid w:val="003B58FD"/>
    <w:rsid w:val="003B5BCB"/>
    <w:rsid w:val="003B671A"/>
    <w:rsid w:val="003B6A19"/>
    <w:rsid w:val="003B729E"/>
    <w:rsid w:val="003B78C5"/>
    <w:rsid w:val="003C01CD"/>
    <w:rsid w:val="003C07F4"/>
    <w:rsid w:val="003C0B60"/>
    <w:rsid w:val="003C0E17"/>
    <w:rsid w:val="003C109B"/>
    <w:rsid w:val="003C12A1"/>
    <w:rsid w:val="003C12C6"/>
    <w:rsid w:val="003C1FD2"/>
    <w:rsid w:val="003C21C6"/>
    <w:rsid w:val="003C2210"/>
    <w:rsid w:val="003C2371"/>
    <w:rsid w:val="003C2A84"/>
    <w:rsid w:val="003C2B1A"/>
    <w:rsid w:val="003C2C1B"/>
    <w:rsid w:val="003C2CF1"/>
    <w:rsid w:val="003C2DF6"/>
    <w:rsid w:val="003C3619"/>
    <w:rsid w:val="003C366A"/>
    <w:rsid w:val="003C3B83"/>
    <w:rsid w:val="003C3DD4"/>
    <w:rsid w:val="003C40B9"/>
    <w:rsid w:val="003C4589"/>
    <w:rsid w:val="003C4862"/>
    <w:rsid w:val="003C4D55"/>
    <w:rsid w:val="003C506A"/>
    <w:rsid w:val="003C520F"/>
    <w:rsid w:val="003C5413"/>
    <w:rsid w:val="003C5B1C"/>
    <w:rsid w:val="003C5DF6"/>
    <w:rsid w:val="003C5F3E"/>
    <w:rsid w:val="003C607E"/>
    <w:rsid w:val="003C60D3"/>
    <w:rsid w:val="003C6E1A"/>
    <w:rsid w:val="003C6EC1"/>
    <w:rsid w:val="003C70B3"/>
    <w:rsid w:val="003C728C"/>
    <w:rsid w:val="003C76F5"/>
    <w:rsid w:val="003C7733"/>
    <w:rsid w:val="003C79D8"/>
    <w:rsid w:val="003C7DE3"/>
    <w:rsid w:val="003C7E4C"/>
    <w:rsid w:val="003D0354"/>
    <w:rsid w:val="003D05E3"/>
    <w:rsid w:val="003D0EE2"/>
    <w:rsid w:val="003D1152"/>
    <w:rsid w:val="003D141C"/>
    <w:rsid w:val="003D16A7"/>
    <w:rsid w:val="003D1B55"/>
    <w:rsid w:val="003D1BEA"/>
    <w:rsid w:val="003D1FF7"/>
    <w:rsid w:val="003D246A"/>
    <w:rsid w:val="003D27E0"/>
    <w:rsid w:val="003D3095"/>
    <w:rsid w:val="003D37A7"/>
    <w:rsid w:val="003D43C0"/>
    <w:rsid w:val="003D46F5"/>
    <w:rsid w:val="003D4896"/>
    <w:rsid w:val="003D5535"/>
    <w:rsid w:val="003D5F93"/>
    <w:rsid w:val="003D606D"/>
    <w:rsid w:val="003D6468"/>
    <w:rsid w:val="003D65A0"/>
    <w:rsid w:val="003D695E"/>
    <w:rsid w:val="003D72FF"/>
    <w:rsid w:val="003D7C03"/>
    <w:rsid w:val="003E00E2"/>
    <w:rsid w:val="003E0209"/>
    <w:rsid w:val="003E06A2"/>
    <w:rsid w:val="003E0C8A"/>
    <w:rsid w:val="003E0E23"/>
    <w:rsid w:val="003E180E"/>
    <w:rsid w:val="003E1872"/>
    <w:rsid w:val="003E1DD5"/>
    <w:rsid w:val="003E1F4D"/>
    <w:rsid w:val="003E20B7"/>
    <w:rsid w:val="003E2371"/>
    <w:rsid w:val="003E260F"/>
    <w:rsid w:val="003E2D83"/>
    <w:rsid w:val="003E3090"/>
    <w:rsid w:val="003E31ED"/>
    <w:rsid w:val="003E3C54"/>
    <w:rsid w:val="003E4868"/>
    <w:rsid w:val="003E496A"/>
    <w:rsid w:val="003E4CB2"/>
    <w:rsid w:val="003E4F11"/>
    <w:rsid w:val="003E5308"/>
    <w:rsid w:val="003E57FD"/>
    <w:rsid w:val="003E6595"/>
    <w:rsid w:val="003E68AC"/>
    <w:rsid w:val="003E7119"/>
    <w:rsid w:val="003E7785"/>
    <w:rsid w:val="003E7FD5"/>
    <w:rsid w:val="003F07FF"/>
    <w:rsid w:val="003F0A28"/>
    <w:rsid w:val="003F0F00"/>
    <w:rsid w:val="003F1064"/>
    <w:rsid w:val="003F1226"/>
    <w:rsid w:val="003F1631"/>
    <w:rsid w:val="003F238C"/>
    <w:rsid w:val="003F2B6F"/>
    <w:rsid w:val="003F2D09"/>
    <w:rsid w:val="003F320E"/>
    <w:rsid w:val="003F40CE"/>
    <w:rsid w:val="003F4AEB"/>
    <w:rsid w:val="003F4F90"/>
    <w:rsid w:val="003F584A"/>
    <w:rsid w:val="003F58FD"/>
    <w:rsid w:val="003F5945"/>
    <w:rsid w:val="003F5C03"/>
    <w:rsid w:val="003F64D4"/>
    <w:rsid w:val="003F6834"/>
    <w:rsid w:val="003F6C7D"/>
    <w:rsid w:val="003F6D4A"/>
    <w:rsid w:val="003F7AD7"/>
    <w:rsid w:val="004003F7"/>
    <w:rsid w:val="00400F0F"/>
    <w:rsid w:val="004011E0"/>
    <w:rsid w:val="0040167E"/>
    <w:rsid w:val="004018A3"/>
    <w:rsid w:val="0040199A"/>
    <w:rsid w:val="00401C71"/>
    <w:rsid w:val="00401CFE"/>
    <w:rsid w:val="0040292E"/>
    <w:rsid w:val="00402C2A"/>
    <w:rsid w:val="00402C32"/>
    <w:rsid w:val="00402ED7"/>
    <w:rsid w:val="0040357F"/>
    <w:rsid w:val="0040393F"/>
    <w:rsid w:val="00403B31"/>
    <w:rsid w:val="00403D91"/>
    <w:rsid w:val="00403F2F"/>
    <w:rsid w:val="00403F86"/>
    <w:rsid w:val="00404099"/>
    <w:rsid w:val="004043ED"/>
    <w:rsid w:val="00404526"/>
    <w:rsid w:val="00404E94"/>
    <w:rsid w:val="00405144"/>
    <w:rsid w:val="004054AF"/>
    <w:rsid w:val="004058B2"/>
    <w:rsid w:val="00405FD2"/>
    <w:rsid w:val="00406746"/>
    <w:rsid w:val="00406BD6"/>
    <w:rsid w:val="00406FE5"/>
    <w:rsid w:val="004070AB"/>
    <w:rsid w:val="00407CD2"/>
    <w:rsid w:val="00407E8E"/>
    <w:rsid w:val="00410413"/>
    <w:rsid w:val="00410D76"/>
    <w:rsid w:val="00410ED6"/>
    <w:rsid w:val="00411021"/>
    <w:rsid w:val="004116E9"/>
    <w:rsid w:val="0041221A"/>
    <w:rsid w:val="0041239C"/>
    <w:rsid w:val="004123DB"/>
    <w:rsid w:val="004125D9"/>
    <w:rsid w:val="00412A7B"/>
    <w:rsid w:val="00412C93"/>
    <w:rsid w:val="00412DF8"/>
    <w:rsid w:val="0041305A"/>
    <w:rsid w:val="0041319A"/>
    <w:rsid w:val="00413749"/>
    <w:rsid w:val="00413770"/>
    <w:rsid w:val="00413A82"/>
    <w:rsid w:val="00413AA9"/>
    <w:rsid w:val="004147C0"/>
    <w:rsid w:val="0041483E"/>
    <w:rsid w:val="00416582"/>
    <w:rsid w:val="004169E8"/>
    <w:rsid w:val="004171AE"/>
    <w:rsid w:val="004174CB"/>
    <w:rsid w:val="004176EE"/>
    <w:rsid w:val="00417973"/>
    <w:rsid w:val="00417987"/>
    <w:rsid w:val="004179A4"/>
    <w:rsid w:val="00417A9D"/>
    <w:rsid w:val="00417B5A"/>
    <w:rsid w:val="00417CC3"/>
    <w:rsid w:val="00420725"/>
    <w:rsid w:val="00420A8E"/>
    <w:rsid w:val="00420BFC"/>
    <w:rsid w:val="00420FB1"/>
    <w:rsid w:val="004219E3"/>
    <w:rsid w:val="0042250D"/>
    <w:rsid w:val="00422A69"/>
    <w:rsid w:val="00422F33"/>
    <w:rsid w:val="00422FB7"/>
    <w:rsid w:val="00423116"/>
    <w:rsid w:val="004236F7"/>
    <w:rsid w:val="00423AA5"/>
    <w:rsid w:val="00423D9D"/>
    <w:rsid w:val="0042420A"/>
    <w:rsid w:val="00424BA2"/>
    <w:rsid w:val="00424D09"/>
    <w:rsid w:val="00424DBA"/>
    <w:rsid w:val="00425321"/>
    <w:rsid w:val="004254D3"/>
    <w:rsid w:val="00425600"/>
    <w:rsid w:val="004257AF"/>
    <w:rsid w:val="00425AAD"/>
    <w:rsid w:val="00426409"/>
    <w:rsid w:val="00426563"/>
    <w:rsid w:val="004267E8"/>
    <w:rsid w:val="00426F75"/>
    <w:rsid w:val="00427225"/>
    <w:rsid w:val="0042731C"/>
    <w:rsid w:val="00427E54"/>
    <w:rsid w:val="00430695"/>
    <w:rsid w:val="004306B5"/>
    <w:rsid w:val="00430931"/>
    <w:rsid w:val="00430F41"/>
    <w:rsid w:val="00431225"/>
    <w:rsid w:val="004315FC"/>
    <w:rsid w:val="004319E4"/>
    <w:rsid w:val="00431F0D"/>
    <w:rsid w:val="00432009"/>
    <w:rsid w:val="0043220D"/>
    <w:rsid w:val="00432524"/>
    <w:rsid w:val="00432F0C"/>
    <w:rsid w:val="0043326E"/>
    <w:rsid w:val="00433428"/>
    <w:rsid w:val="004337D8"/>
    <w:rsid w:val="00433B02"/>
    <w:rsid w:val="00434010"/>
    <w:rsid w:val="00434164"/>
    <w:rsid w:val="00434993"/>
    <w:rsid w:val="00434B17"/>
    <w:rsid w:val="00435358"/>
    <w:rsid w:val="0043593C"/>
    <w:rsid w:val="00435E8C"/>
    <w:rsid w:val="004361B6"/>
    <w:rsid w:val="004366FE"/>
    <w:rsid w:val="004370AE"/>
    <w:rsid w:val="00437230"/>
    <w:rsid w:val="0043749C"/>
    <w:rsid w:val="00437A33"/>
    <w:rsid w:val="00437B11"/>
    <w:rsid w:val="00437DD8"/>
    <w:rsid w:val="0044057C"/>
    <w:rsid w:val="004409E2"/>
    <w:rsid w:val="00440BE4"/>
    <w:rsid w:val="00440ED1"/>
    <w:rsid w:val="00441175"/>
    <w:rsid w:val="00441219"/>
    <w:rsid w:val="00441672"/>
    <w:rsid w:val="004416D6"/>
    <w:rsid w:val="004416FD"/>
    <w:rsid w:val="00441B66"/>
    <w:rsid w:val="0044213A"/>
    <w:rsid w:val="00442AC0"/>
    <w:rsid w:val="00442E2A"/>
    <w:rsid w:val="0044317A"/>
    <w:rsid w:val="004438AC"/>
    <w:rsid w:val="00443A47"/>
    <w:rsid w:val="00443AD9"/>
    <w:rsid w:val="00443B8F"/>
    <w:rsid w:val="00443BE5"/>
    <w:rsid w:val="0044405C"/>
    <w:rsid w:val="00444705"/>
    <w:rsid w:val="00445421"/>
    <w:rsid w:val="004465F4"/>
    <w:rsid w:val="00446780"/>
    <w:rsid w:val="004468D2"/>
    <w:rsid w:val="00446B5F"/>
    <w:rsid w:val="00446CAB"/>
    <w:rsid w:val="00446CE8"/>
    <w:rsid w:val="00446FDC"/>
    <w:rsid w:val="004471C9"/>
    <w:rsid w:val="00447DB5"/>
    <w:rsid w:val="00447E45"/>
    <w:rsid w:val="00447E99"/>
    <w:rsid w:val="004505F1"/>
    <w:rsid w:val="0045077F"/>
    <w:rsid w:val="00450812"/>
    <w:rsid w:val="004508C3"/>
    <w:rsid w:val="0045108D"/>
    <w:rsid w:val="004516FC"/>
    <w:rsid w:val="0045177B"/>
    <w:rsid w:val="00451BB7"/>
    <w:rsid w:val="00451F10"/>
    <w:rsid w:val="00452167"/>
    <w:rsid w:val="00452D41"/>
    <w:rsid w:val="00452F1B"/>
    <w:rsid w:val="004534D6"/>
    <w:rsid w:val="004535C6"/>
    <w:rsid w:val="00453B4B"/>
    <w:rsid w:val="00453E63"/>
    <w:rsid w:val="0045421F"/>
    <w:rsid w:val="0045465E"/>
    <w:rsid w:val="0045481F"/>
    <w:rsid w:val="00454CC3"/>
    <w:rsid w:val="004551F1"/>
    <w:rsid w:val="00455644"/>
    <w:rsid w:val="004556F1"/>
    <w:rsid w:val="0045590D"/>
    <w:rsid w:val="00455915"/>
    <w:rsid w:val="00455BB3"/>
    <w:rsid w:val="00456083"/>
    <w:rsid w:val="00456715"/>
    <w:rsid w:val="00456738"/>
    <w:rsid w:val="00456846"/>
    <w:rsid w:val="00456F08"/>
    <w:rsid w:val="00456F2E"/>
    <w:rsid w:val="00456FAE"/>
    <w:rsid w:val="00457002"/>
    <w:rsid w:val="00457212"/>
    <w:rsid w:val="0045749D"/>
    <w:rsid w:val="00457B25"/>
    <w:rsid w:val="00457BBC"/>
    <w:rsid w:val="00460635"/>
    <w:rsid w:val="004607DF"/>
    <w:rsid w:val="004609F3"/>
    <w:rsid w:val="00461298"/>
    <w:rsid w:val="00461439"/>
    <w:rsid w:val="00461894"/>
    <w:rsid w:val="00461DEF"/>
    <w:rsid w:val="004623A7"/>
    <w:rsid w:val="00462538"/>
    <w:rsid w:val="00462E3B"/>
    <w:rsid w:val="00463053"/>
    <w:rsid w:val="00463547"/>
    <w:rsid w:val="0046361C"/>
    <w:rsid w:val="004639BD"/>
    <w:rsid w:val="00463F49"/>
    <w:rsid w:val="00463FA7"/>
    <w:rsid w:val="004642AD"/>
    <w:rsid w:val="004647D2"/>
    <w:rsid w:val="00464F71"/>
    <w:rsid w:val="004653FE"/>
    <w:rsid w:val="00465780"/>
    <w:rsid w:val="00465836"/>
    <w:rsid w:val="00465AEB"/>
    <w:rsid w:val="00465B9E"/>
    <w:rsid w:val="004664FC"/>
    <w:rsid w:val="004675ED"/>
    <w:rsid w:val="00467B82"/>
    <w:rsid w:val="00470037"/>
    <w:rsid w:val="004700EF"/>
    <w:rsid w:val="00470133"/>
    <w:rsid w:val="004702BD"/>
    <w:rsid w:val="004703A8"/>
    <w:rsid w:val="0047073E"/>
    <w:rsid w:val="00470846"/>
    <w:rsid w:val="00470A90"/>
    <w:rsid w:val="00471258"/>
    <w:rsid w:val="00471B40"/>
    <w:rsid w:val="00471BA8"/>
    <w:rsid w:val="00472080"/>
    <w:rsid w:val="004723B4"/>
    <w:rsid w:val="00472A21"/>
    <w:rsid w:val="004731B9"/>
    <w:rsid w:val="004738D9"/>
    <w:rsid w:val="00473974"/>
    <w:rsid w:val="00473CB5"/>
    <w:rsid w:val="00473E99"/>
    <w:rsid w:val="004740C5"/>
    <w:rsid w:val="004743DD"/>
    <w:rsid w:val="00474C0F"/>
    <w:rsid w:val="00475200"/>
    <w:rsid w:val="004756BC"/>
    <w:rsid w:val="00475B37"/>
    <w:rsid w:val="0047613F"/>
    <w:rsid w:val="00476758"/>
    <w:rsid w:val="00476770"/>
    <w:rsid w:val="00476891"/>
    <w:rsid w:val="00476C0A"/>
    <w:rsid w:val="00477058"/>
    <w:rsid w:val="00477645"/>
    <w:rsid w:val="00477957"/>
    <w:rsid w:val="00477BD9"/>
    <w:rsid w:val="004809A6"/>
    <w:rsid w:val="00480CE8"/>
    <w:rsid w:val="00480E14"/>
    <w:rsid w:val="004811B8"/>
    <w:rsid w:val="004814B9"/>
    <w:rsid w:val="004814E3"/>
    <w:rsid w:val="004815A7"/>
    <w:rsid w:val="0048216B"/>
    <w:rsid w:val="00482229"/>
    <w:rsid w:val="00482442"/>
    <w:rsid w:val="004826E2"/>
    <w:rsid w:val="004829BF"/>
    <w:rsid w:val="00482A4B"/>
    <w:rsid w:val="00482D46"/>
    <w:rsid w:val="004834ED"/>
    <w:rsid w:val="00483936"/>
    <w:rsid w:val="00483A0B"/>
    <w:rsid w:val="00483B89"/>
    <w:rsid w:val="00483BE6"/>
    <w:rsid w:val="004847F7"/>
    <w:rsid w:val="00484A6D"/>
    <w:rsid w:val="004851BA"/>
    <w:rsid w:val="00485315"/>
    <w:rsid w:val="0048536A"/>
    <w:rsid w:val="00485695"/>
    <w:rsid w:val="00485A22"/>
    <w:rsid w:val="00486175"/>
    <w:rsid w:val="00486609"/>
    <w:rsid w:val="00486C53"/>
    <w:rsid w:val="00486E96"/>
    <w:rsid w:val="00487F26"/>
    <w:rsid w:val="004901B0"/>
    <w:rsid w:val="004905F2"/>
    <w:rsid w:val="00490786"/>
    <w:rsid w:val="00491331"/>
    <w:rsid w:val="00491462"/>
    <w:rsid w:val="004916AB"/>
    <w:rsid w:val="00491AD8"/>
    <w:rsid w:val="00491C21"/>
    <w:rsid w:val="00491D7A"/>
    <w:rsid w:val="00491D9F"/>
    <w:rsid w:val="00491E0B"/>
    <w:rsid w:val="004921C3"/>
    <w:rsid w:val="00492492"/>
    <w:rsid w:val="004925AE"/>
    <w:rsid w:val="00492FD1"/>
    <w:rsid w:val="00492FE0"/>
    <w:rsid w:val="0049370D"/>
    <w:rsid w:val="004938AC"/>
    <w:rsid w:val="0049405D"/>
    <w:rsid w:val="00494757"/>
    <w:rsid w:val="00494E56"/>
    <w:rsid w:val="00495035"/>
    <w:rsid w:val="00495457"/>
    <w:rsid w:val="00495B98"/>
    <w:rsid w:val="00496230"/>
    <w:rsid w:val="00496903"/>
    <w:rsid w:val="0049711D"/>
    <w:rsid w:val="00497190"/>
    <w:rsid w:val="004A03E3"/>
    <w:rsid w:val="004A042A"/>
    <w:rsid w:val="004A057C"/>
    <w:rsid w:val="004A0CA5"/>
    <w:rsid w:val="004A0EE4"/>
    <w:rsid w:val="004A1FE5"/>
    <w:rsid w:val="004A2695"/>
    <w:rsid w:val="004A2740"/>
    <w:rsid w:val="004A2B0F"/>
    <w:rsid w:val="004A2F92"/>
    <w:rsid w:val="004A316A"/>
    <w:rsid w:val="004A32AA"/>
    <w:rsid w:val="004A39E6"/>
    <w:rsid w:val="004A4277"/>
    <w:rsid w:val="004A43E3"/>
    <w:rsid w:val="004A4A86"/>
    <w:rsid w:val="004A6C84"/>
    <w:rsid w:val="004A7199"/>
    <w:rsid w:val="004B0223"/>
    <w:rsid w:val="004B07C7"/>
    <w:rsid w:val="004B0AC5"/>
    <w:rsid w:val="004B0B1F"/>
    <w:rsid w:val="004B13CB"/>
    <w:rsid w:val="004B1CA0"/>
    <w:rsid w:val="004B238F"/>
    <w:rsid w:val="004B23E3"/>
    <w:rsid w:val="004B24EE"/>
    <w:rsid w:val="004B3DBF"/>
    <w:rsid w:val="004B4641"/>
    <w:rsid w:val="004B468B"/>
    <w:rsid w:val="004B4AD8"/>
    <w:rsid w:val="004B564D"/>
    <w:rsid w:val="004B5A5F"/>
    <w:rsid w:val="004B5B49"/>
    <w:rsid w:val="004B5C79"/>
    <w:rsid w:val="004B5CFC"/>
    <w:rsid w:val="004B60BC"/>
    <w:rsid w:val="004B6977"/>
    <w:rsid w:val="004B697A"/>
    <w:rsid w:val="004B69E2"/>
    <w:rsid w:val="004B6A22"/>
    <w:rsid w:val="004B6B7D"/>
    <w:rsid w:val="004B7BDB"/>
    <w:rsid w:val="004C0154"/>
    <w:rsid w:val="004C07A5"/>
    <w:rsid w:val="004C0E85"/>
    <w:rsid w:val="004C1052"/>
    <w:rsid w:val="004C10DC"/>
    <w:rsid w:val="004C12E8"/>
    <w:rsid w:val="004C142C"/>
    <w:rsid w:val="004C1BC1"/>
    <w:rsid w:val="004C21BC"/>
    <w:rsid w:val="004C268E"/>
    <w:rsid w:val="004C2BA6"/>
    <w:rsid w:val="004C2D75"/>
    <w:rsid w:val="004C3303"/>
    <w:rsid w:val="004C3475"/>
    <w:rsid w:val="004C3825"/>
    <w:rsid w:val="004C3C41"/>
    <w:rsid w:val="004C3CDD"/>
    <w:rsid w:val="004C3D1B"/>
    <w:rsid w:val="004C443E"/>
    <w:rsid w:val="004C4697"/>
    <w:rsid w:val="004C48B3"/>
    <w:rsid w:val="004C53B5"/>
    <w:rsid w:val="004C5702"/>
    <w:rsid w:val="004C5820"/>
    <w:rsid w:val="004C5A5B"/>
    <w:rsid w:val="004C5D23"/>
    <w:rsid w:val="004C6681"/>
    <w:rsid w:val="004C6893"/>
    <w:rsid w:val="004C6DA9"/>
    <w:rsid w:val="004C6E3B"/>
    <w:rsid w:val="004C7298"/>
    <w:rsid w:val="004C7634"/>
    <w:rsid w:val="004C776F"/>
    <w:rsid w:val="004C792F"/>
    <w:rsid w:val="004C7AB1"/>
    <w:rsid w:val="004C7BB6"/>
    <w:rsid w:val="004C7C65"/>
    <w:rsid w:val="004C7ED1"/>
    <w:rsid w:val="004D0702"/>
    <w:rsid w:val="004D087C"/>
    <w:rsid w:val="004D0C68"/>
    <w:rsid w:val="004D1262"/>
    <w:rsid w:val="004D140B"/>
    <w:rsid w:val="004D1C7B"/>
    <w:rsid w:val="004D220E"/>
    <w:rsid w:val="004D24DD"/>
    <w:rsid w:val="004D3082"/>
    <w:rsid w:val="004D32D4"/>
    <w:rsid w:val="004D3FAF"/>
    <w:rsid w:val="004D4130"/>
    <w:rsid w:val="004D4161"/>
    <w:rsid w:val="004D4344"/>
    <w:rsid w:val="004D4376"/>
    <w:rsid w:val="004D4880"/>
    <w:rsid w:val="004D4FB6"/>
    <w:rsid w:val="004D50F4"/>
    <w:rsid w:val="004D5223"/>
    <w:rsid w:val="004D5483"/>
    <w:rsid w:val="004D5924"/>
    <w:rsid w:val="004D5CA1"/>
    <w:rsid w:val="004D6175"/>
    <w:rsid w:val="004D62F2"/>
    <w:rsid w:val="004D65C3"/>
    <w:rsid w:val="004D6678"/>
    <w:rsid w:val="004D69DA"/>
    <w:rsid w:val="004D6AE9"/>
    <w:rsid w:val="004D6D3A"/>
    <w:rsid w:val="004E0871"/>
    <w:rsid w:val="004E09EB"/>
    <w:rsid w:val="004E09F7"/>
    <w:rsid w:val="004E0CD9"/>
    <w:rsid w:val="004E0D3E"/>
    <w:rsid w:val="004E0F8C"/>
    <w:rsid w:val="004E1055"/>
    <w:rsid w:val="004E1312"/>
    <w:rsid w:val="004E1601"/>
    <w:rsid w:val="004E197B"/>
    <w:rsid w:val="004E1F49"/>
    <w:rsid w:val="004E24F3"/>
    <w:rsid w:val="004E29D0"/>
    <w:rsid w:val="004E3397"/>
    <w:rsid w:val="004E3BEB"/>
    <w:rsid w:val="004E3C02"/>
    <w:rsid w:val="004E3F90"/>
    <w:rsid w:val="004E48D9"/>
    <w:rsid w:val="004E4AA2"/>
    <w:rsid w:val="004E4DD6"/>
    <w:rsid w:val="004E4FBE"/>
    <w:rsid w:val="004E566F"/>
    <w:rsid w:val="004E62FF"/>
    <w:rsid w:val="004E6FC9"/>
    <w:rsid w:val="004E71A5"/>
    <w:rsid w:val="004E726B"/>
    <w:rsid w:val="004E74D2"/>
    <w:rsid w:val="004E78BA"/>
    <w:rsid w:val="004F0092"/>
    <w:rsid w:val="004F0E5E"/>
    <w:rsid w:val="004F1463"/>
    <w:rsid w:val="004F152D"/>
    <w:rsid w:val="004F190B"/>
    <w:rsid w:val="004F19E8"/>
    <w:rsid w:val="004F19FB"/>
    <w:rsid w:val="004F1A9F"/>
    <w:rsid w:val="004F1F4A"/>
    <w:rsid w:val="004F24FD"/>
    <w:rsid w:val="004F2D9B"/>
    <w:rsid w:val="004F3690"/>
    <w:rsid w:val="004F3733"/>
    <w:rsid w:val="004F39ED"/>
    <w:rsid w:val="004F3AAB"/>
    <w:rsid w:val="004F3E9F"/>
    <w:rsid w:val="004F406E"/>
    <w:rsid w:val="004F4232"/>
    <w:rsid w:val="004F4756"/>
    <w:rsid w:val="004F49F2"/>
    <w:rsid w:val="004F4EBF"/>
    <w:rsid w:val="004F54C0"/>
    <w:rsid w:val="004F572B"/>
    <w:rsid w:val="004F5CD2"/>
    <w:rsid w:val="004F5CD5"/>
    <w:rsid w:val="004F6711"/>
    <w:rsid w:val="004F690F"/>
    <w:rsid w:val="004F7336"/>
    <w:rsid w:val="004F7713"/>
    <w:rsid w:val="005002CF"/>
    <w:rsid w:val="0050084E"/>
    <w:rsid w:val="00500B29"/>
    <w:rsid w:val="00500BD3"/>
    <w:rsid w:val="00500E35"/>
    <w:rsid w:val="005011E7"/>
    <w:rsid w:val="00501485"/>
    <w:rsid w:val="0050188F"/>
    <w:rsid w:val="00501DB0"/>
    <w:rsid w:val="00501F41"/>
    <w:rsid w:val="00502794"/>
    <w:rsid w:val="00502E2A"/>
    <w:rsid w:val="005034B5"/>
    <w:rsid w:val="005035A9"/>
    <w:rsid w:val="00503740"/>
    <w:rsid w:val="005037C9"/>
    <w:rsid w:val="005038AB"/>
    <w:rsid w:val="005039C1"/>
    <w:rsid w:val="00503F8C"/>
    <w:rsid w:val="00504522"/>
    <w:rsid w:val="00504781"/>
    <w:rsid w:val="005047B3"/>
    <w:rsid w:val="005047DD"/>
    <w:rsid w:val="0050483A"/>
    <w:rsid w:val="005048CB"/>
    <w:rsid w:val="00505586"/>
    <w:rsid w:val="00505BDD"/>
    <w:rsid w:val="005060F1"/>
    <w:rsid w:val="005069D2"/>
    <w:rsid w:val="00506D7A"/>
    <w:rsid w:val="0050729B"/>
    <w:rsid w:val="00507391"/>
    <w:rsid w:val="00507FE3"/>
    <w:rsid w:val="005110F5"/>
    <w:rsid w:val="0051139A"/>
    <w:rsid w:val="005114A4"/>
    <w:rsid w:val="00511739"/>
    <w:rsid w:val="005118E6"/>
    <w:rsid w:val="00511905"/>
    <w:rsid w:val="0051192F"/>
    <w:rsid w:val="00511F34"/>
    <w:rsid w:val="00511F46"/>
    <w:rsid w:val="005124CE"/>
    <w:rsid w:val="0051266D"/>
    <w:rsid w:val="005128D6"/>
    <w:rsid w:val="00512A38"/>
    <w:rsid w:val="00512C0E"/>
    <w:rsid w:val="0051307D"/>
    <w:rsid w:val="005130DA"/>
    <w:rsid w:val="005132F8"/>
    <w:rsid w:val="00513A0E"/>
    <w:rsid w:val="00513A48"/>
    <w:rsid w:val="00513FF3"/>
    <w:rsid w:val="0051481D"/>
    <w:rsid w:val="005149AE"/>
    <w:rsid w:val="00514A97"/>
    <w:rsid w:val="005151BF"/>
    <w:rsid w:val="00515EC6"/>
    <w:rsid w:val="0051615C"/>
    <w:rsid w:val="0051682C"/>
    <w:rsid w:val="00516B46"/>
    <w:rsid w:val="005170C4"/>
    <w:rsid w:val="005171F3"/>
    <w:rsid w:val="0051784C"/>
    <w:rsid w:val="00520226"/>
    <w:rsid w:val="0052040D"/>
    <w:rsid w:val="00520AA2"/>
    <w:rsid w:val="00520CC2"/>
    <w:rsid w:val="00521C2F"/>
    <w:rsid w:val="005220B9"/>
    <w:rsid w:val="00522352"/>
    <w:rsid w:val="005224C1"/>
    <w:rsid w:val="0052269E"/>
    <w:rsid w:val="00522C79"/>
    <w:rsid w:val="00522C93"/>
    <w:rsid w:val="00523AE5"/>
    <w:rsid w:val="00523BD6"/>
    <w:rsid w:val="00523E2B"/>
    <w:rsid w:val="00523E7B"/>
    <w:rsid w:val="0052427E"/>
    <w:rsid w:val="005243A5"/>
    <w:rsid w:val="00524A79"/>
    <w:rsid w:val="00524B5F"/>
    <w:rsid w:val="0052504B"/>
    <w:rsid w:val="005250DD"/>
    <w:rsid w:val="005253ED"/>
    <w:rsid w:val="005256CD"/>
    <w:rsid w:val="0052591C"/>
    <w:rsid w:val="005260B1"/>
    <w:rsid w:val="00526452"/>
    <w:rsid w:val="0052665C"/>
    <w:rsid w:val="00526980"/>
    <w:rsid w:val="00526D0F"/>
    <w:rsid w:val="00526D8D"/>
    <w:rsid w:val="0052732B"/>
    <w:rsid w:val="00527594"/>
    <w:rsid w:val="00527669"/>
    <w:rsid w:val="00527788"/>
    <w:rsid w:val="005277B8"/>
    <w:rsid w:val="005303F8"/>
    <w:rsid w:val="00530B11"/>
    <w:rsid w:val="00531014"/>
    <w:rsid w:val="005313F2"/>
    <w:rsid w:val="00531FF8"/>
    <w:rsid w:val="005320F4"/>
    <w:rsid w:val="00532361"/>
    <w:rsid w:val="00532CFE"/>
    <w:rsid w:val="00532D05"/>
    <w:rsid w:val="00532DC7"/>
    <w:rsid w:val="00533538"/>
    <w:rsid w:val="005337FF"/>
    <w:rsid w:val="005351D1"/>
    <w:rsid w:val="0053539A"/>
    <w:rsid w:val="005355EE"/>
    <w:rsid w:val="00535AC1"/>
    <w:rsid w:val="005364B5"/>
    <w:rsid w:val="005365AC"/>
    <w:rsid w:val="005367D9"/>
    <w:rsid w:val="005368FF"/>
    <w:rsid w:val="00536F2F"/>
    <w:rsid w:val="00537236"/>
    <w:rsid w:val="005377A6"/>
    <w:rsid w:val="00537AA9"/>
    <w:rsid w:val="00537BA3"/>
    <w:rsid w:val="005404C1"/>
    <w:rsid w:val="005404D0"/>
    <w:rsid w:val="005407F3"/>
    <w:rsid w:val="00540992"/>
    <w:rsid w:val="00540E7F"/>
    <w:rsid w:val="00541109"/>
    <w:rsid w:val="005413BF"/>
    <w:rsid w:val="005415D3"/>
    <w:rsid w:val="0054171B"/>
    <w:rsid w:val="00541DF5"/>
    <w:rsid w:val="00541ECB"/>
    <w:rsid w:val="0054237C"/>
    <w:rsid w:val="00542ECC"/>
    <w:rsid w:val="00543AFA"/>
    <w:rsid w:val="00543DA2"/>
    <w:rsid w:val="0054497A"/>
    <w:rsid w:val="00544F48"/>
    <w:rsid w:val="00545203"/>
    <w:rsid w:val="00545D2A"/>
    <w:rsid w:val="005462E9"/>
    <w:rsid w:val="00546489"/>
    <w:rsid w:val="005464DD"/>
    <w:rsid w:val="00546500"/>
    <w:rsid w:val="0054696F"/>
    <w:rsid w:val="005470EF"/>
    <w:rsid w:val="005470FA"/>
    <w:rsid w:val="005474B1"/>
    <w:rsid w:val="005476F1"/>
    <w:rsid w:val="00547C86"/>
    <w:rsid w:val="00547F2C"/>
    <w:rsid w:val="00547FDD"/>
    <w:rsid w:val="005503CE"/>
    <w:rsid w:val="0055061D"/>
    <w:rsid w:val="005509DC"/>
    <w:rsid w:val="005509EE"/>
    <w:rsid w:val="00551181"/>
    <w:rsid w:val="005512D3"/>
    <w:rsid w:val="0055183A"/>
    <w:rsid w:val="00551991"/>
    <w:rsid w:val="00552059"/>
    <w:rsid w:val="0055242D"/>
    <w:rsid w:val="005528C5"/>
    <w:rsid w:val="00552A36"/>
    <w:rsid w:val="00552CE6"/>
    <w:rsid w:val="00552FF2"/>
    <w:rsid w:val="005530F7"/>
    <w:rsid w:val="00553210"/>
    <w:rsid w:val="00553C3B"/>
    <w:rsid w:val="00553DE7"/>
    <w:rsid w:val="00553DEB"/>
    <w:rsid w:val="005540A7"/>
    <w:rsid w:val="00554519"/>
    <w:rsid w:val="00554621"/>
    <w:rsid w:val="00554815"/>
    <w:rsid w:val="00554D4F"/>
    <w:rsid w:val="00554F24"/>
    <w:rsid w:val="0055539F"/>
    <w:rsid w:val="005558C2"/>
    <w:rsid w:val="00555B59"/>
    <w:rsid w:val="00555E57"/>
    <w:rsid w:val="00555F57"/>
    <w:rsid w:val="00556102"/>
    <w:rsid w:val="005563F7"/>
    <w:rsid w:val="005565E4"/>
    <w:rsid w:val="005569A8"/>
    <w:rsid w:val="00556A34"/>
    <w:rsid w:val="00556FF8"/>
    <w:rsid w:val="00557758"/>
    <w:rsid w:val="00557CF9"/>
    <w:rsid w:val="00560180"/>
    <w:rsid w:val="005601ED"/>
    <w:rsid w:val="00560832"/>
    <w:rsid w:val="00560C85"/>
    <w:rsid w:val="00560F6A"/>
    <w:rsid w:val="0056184B"/>
    <w:rsid w:val="005618D5"/>
    <w:rsid w:val="0056256E"/>
    <w:rsid w:val="00562616"/>
    <w:rsid w:val="00562CB2"/>
    <w:rsid w:val="00562DDE"/>
    <w:rsid w:val="005631B1"/>
    <w:rsid w:val="00563405"/>
    <w:rsid w:val="00563741"/>
    <w:rsid w:val="005639DE"/>
    <w:rsid w:val="00564723"/>
    <w:rsid w:val="005647E1"/>
    <w:rsid w:val="00564E8C"/>
    <w:rsid w:val="00565133"/>
    <w:rsid w:val="00565BAC"/>
    <w:rsid w:val="0056619F"/>
    <w:rsid w:val="00566A2D"/>
    <w:rsid w:val="00567387"/>
    <w:rsid w:val="005677D2"/>
    <w:rsid w:val="00567898"/>
    <w:rsid w:val="005678E4"/>
    <w:rsid w:val="00567EDD"/>
    <w:rsid w:val="00570DE0"/>
    <w:rsid w:val="0057178D"/>
    <w:rsid w:val="00571B06"/>
    <w:rsid w:val="00571E6F"/>
    <w:rsid w:val="00572811"/>
    <w:rsid w:val="00572B42"/>
    <w:rsid w:val="00572C43"/>
    <w:rsid w:val="00572C83"/>
    <w:rsid w:val="00572D3B"/>
    <w:rsid w:val="00572FC9"/>
    <w:rsid w:val="005732A4"/>
    <w:rsid w:val="00573449"/>
    <w:rsid w:val="00573495"/>
    <w:rsid w:val="005736DA"/>
    <w:rsid w:val="00573AC6"/>
    <w:rsid w:val="00573AF5"/>
    <w:rsid w:val="00573E66"/>
    <w:rsid w:val="00573EBE"/>
    <w:rsid w:val="00574539"/>
    <w:rsid w:val="00574B1E"/>
    <w:rsid w:val="00574FAF"/>
    <w:rsid w:val="005757E6"/>
    <w:rsid w:val="00575BC8"/>
    <w:rsid w:val="00575C3B"/>
    <w:rsid w:val="00575E15"/>
    <w:rsid w:val="00576062"/>
    <w:rsid w:val="00576322"/>
    <w:rsid w:val="005763FD"/>
    <w:rsid w:val="00576A3A"/>
    <w:rsid w:val="00577279"/>
    <w:rsid w:val="005774F0"/>
    <w:rsid w:val="005779DF"/>
    <w:rsid w:val="00580A94"/>
    <w:rsid w:val="00580D57"/>
    <w:rsid w:val="00580F9F"/>
    <w:rsid w:val="0058108C"/>
    <w:rsid w:val="0058148D"/>
    <w:rsid w:val="0058158C"/>
    <w:rsid w:val="005816C8"/>
    <w:rsid w:val="005821DB"/>
    <w:rsid w:val="00582A55"/>
    <w:rsid w:val="00583C5C"/>
    <w:rsid w:val="00583E5A"/>
    <w:rsid w:val="005842EB"/>
    <w:rsid w:val="0058473E"/>
    <w:rsid w:val="0058541B"/>
    <w:rsid w:val="005857EC"/>
    <w:rsid w:val="005859B1"/>
    <w:rsid w:val="00585A81"/>
    <w:rsid w:val="00586338"/>
    <w:rsid w:val="005865A6"/>
    <w:rsid w:val="00586AF5"/>
    <w:rsid w:val="00586C28"/>
    <w:rsid w:val="005875E8"/>
    <w:rsid w:val="00587712"/>
    <w:rsid w:val="005879F7"/>
    <w:rsid w:val="00587B98"/>
    <w:rsid w:val="005901FF"/>
    <w:rsid w:val="00590213"/>
    <w:rsid w:val="005902CB"/>
    <w:rsid w:val="0059030A"/>
    <w:rsid w:val="00590550"/>
    <w:rsid w:val="00590B14"/>
    <w:rsid w:val="00590F13"/>
    <w:rsid w:val="00590F22"/>
    <w:rsid w:val="00590FB1"/>
    <w:rsid w:val="00591306"/>
    <w:rsid w:val="00591B49"/>
    <w:rsid w:val="005920CF"/>
    <w:rsid w:val="00592773"/>
    <w:rsid w:val="0059293E"/>
    <w:rsid w:val="005929AC"/>
    <w:rsid w:val="00592A8E"/>
    <w:rsid w:val="00592CF6"/>
    <w:rsid w:val="00593503"/>
    <w:rsid w:val="00593813"/>
    <w:rsid w:val="00593B47"/>
    <w:rsid w:val="00593F59"/>
    <w:rsid w:val="00594E6B"/>
    <w:rsid w:val="0059563A"/>
    <w:rsid w:val="005957AB"/>
    <w:rsid w:val="0059588A"/>
    <w:rsid w:val="00595D0B"/>
    <w:rsid w:val="00595F88"/>
    <w:rsid w:val="005961E5"/>
    <w:rsid w:val="00596401"/>
    <w:rsid w:val="00596FD7"/>
    <w:rsid w:val="005A1291"/>
    <w:rsid w:val="005A12BF"/>
    <w:rsid w:val="005A16BA"/>
    <w:rsid w:val="005A1702"/>
    <w:rsid w:val="005A2672"/>
    <w:rsid w:val="005A28E6"/>
    <w:rsid w:val="005A323A"/>
    <w:rsid w:val="005A3785"/>
    <w:rsid w:val="005A384C"/>
    <w:rsid w:val="005A3A7C"/>
    <w:rsid w:val="005A3CD8"/>
    <w:rsid w:val="005A40D9"/>
    <w:rsid w:val="005A4758"/>
    <w:rsid w:val="005A4A00"/>
    <w:rsid w:val="005A4E9B"/>
    <w:rsid w:val="005A4FED"/>
    <w:rsid w:val="005A5140"/>
    <w:rsid w:val="005A51CF"/>
    <w:rsid w:val="005A5606"/>
    <w:rsid w:val="005A63D4"/>
    <w:rsid w:val="005A63DF"/>
    <w:rsid w:val="005A67B2"/>
    <w:rsid w:val="005A6CA7"/>
    <w:rsid w:val="005A6D54"/>
    <w:rsid w:val="005A7448"/>
    <w:rsid w:val="005A7D2F"/>
    <w:rsid w:val="005B08EE"/>
    <w:rsid w:val="005B0913"/>
    <w:rsid w:val="005B095C"/>
    <w:rsid w:val="005B0C85"/>
    <w:rsid w:val="005B0D99"/>
    <w:rsid w:val="005B0DD1"/>
    <w:rsid w:val="005B0E59"/>
    <w:rsid w:val="005B0EDF"/>
    <w:rsid w:val="005B118E"/>
    <w:rsid w:val="005B11D6"/>
    <w:rsid w:val="005B15E4"/>
    <w:rsid w:val="005B1EAD"/>
    <w:rsid w:val="005B20CC"/>
    <w:rsid w:val="005B253F"/>
    <w:rsid w:val="005B25B6"/>
    <w:rsid w:val="005B2630"/>
    <w:rsid w:val="005B28C6"/>
    <w:rsid w:val="005B3286"/>
    <w:rsid w:val="005B3D48"/>
    <w:rsid w:val="005B3E1C"/>
    <w:rsid w:val="005B4144"/>
    <w:rsid w:val="005B41A9"/>
    <w:rsid w:val="005B4879"/>
    <w:rsid w:val="005B4A84"/>
    <w:rsid w:val="005B4B37"/>
    <w:rsid w:val="005B4B7B"/>
    <w:rsid w:val="005B4C3F"/>
    <w:rsid w:val="005B5239"/>
    <w:rsid w:val="005B5701"/>
    <w:rsid w:val="005B5A25"/>
    <w:rsid w:val="005B615E"/>
    <w:rsid w:val="005B6680"/>
    <w:rsid w:val="005B6C05"/>
    <w:rsid w:val="005B7233"/>
    <w:rsid w:val="005B7827"/>
    <w:rsid w:val="005C00DE"/>
    <w:rsid w:val="005C0329"/>
    <w:rsid w:val="005C0348"/>
    <w:rsid w:val="005C0B21"/>
    <w:rsid w:val="005C0C55"/>
    <w:rsid w:val="005C0FA0"/>
    <w:rsid w:val="005C17B1"/>
    <w:rsid w:val="005C1B0C"/>
    <w:rsid w:val="005C2298"/>
    <w:rsid w:val="005C2387"/>
    <w:rsid w:val="005C23C4"/>
    <w:rsid w:val="005C2543"/>
    <w:rsid w:val="005C268E"/>
    <w:rsid w:val="005C291D"/>
    <w:rsid w:val="005C299A"/>
    <w:rsid w:val="005C2BE8"/>
    <w:rsid w:val="005C37BF"/>
    <w:rsid w:val="005C3B84"/>
    <w:rsid w:val="005C42CC"/>
    <w:rsid w:val="005C4563"/>
    <w:rsid w:val="005C4D50"/>
    <w:rsid w:val="005C5032"/>
    <w:rsid w:val="005C52C6"/>
    <w:rsid w:val="005C59B8"/>
    <w:rsid w:val="005C5F0D"/>
    <w:rsid w:val="005C61D2"/>
    <w:rsid w:val="005C64C9"/>
    <w:rsid w:val="005C68E7"/>
    <w:rsid w:val="005C6CE6"/>
    <w:rsid w:val="005C6D23"/>
    <w:rsid w:val="005C6D62"/>
    <w:rsid w:val="005C6F4B"/>
    <w:rsid w:val="005C70A2"/>
    <w:rsid w:val="005C70B1"/>
    <w:rsid w:val="005C7339"/>
    <w:rsid w:val="005C74FA"/>
    <w:rsid w:val="005C7AE1"/>
    <w:rsid w:val="005C7D24"/>
    <w:rsid w:val="005C7FDC"/>
    <w:rsid w:val="005D008F"/>
    <w:rsid w:val="005D00B1"/>
    <w:rsid w:val="005D00F1"/>
    <w:rsid w:val="005D0680"/>
    <w:rsid w:val="005D0A02"/>
    <w:rsid w:val="005D0C9B"/>
    <w:rsid w:val="005D174A"/>
    <w:rsid w:val="005D17D4"/>
    <w:rsid w:val="005D1868"/>
    <w:rsid w:val="005D1B2F"/>
    <w:rsid w:val="005D2883"/>
    <w:rsid w:val="005D34B8"/>
    <w:rsid w:val="005D3810"/>
    <w:rsid w:val="005D38CA"/>
    <w:rsid w:val="005D39A8"/>
    <w:rsid w:val="005D40DC"/>
    <w:rsid w:val="005D4683"/>
    <w:rsid w:val="005D4764"/>
    <w:rsid w:val="005D47E6"/>
    <w:rsid w:val="005D4801"/>
    <w:rsid w:val="005D4EC4"/>
    <w:rsid w:val="005D592C"/>
    <w:rsid w:val="005D5B39"/>
    <w:rsid w:val="005D63C3"/>
    <w:rsid w:val="005D64F4"/>
    <w:rsid w:val="005D6969"/>
    <w:rsid w:val="005D6E3A"/>
    <w:rsid w:val="005D708C"/>
    <w:rsid w:val="005D71BE"/>
    <w:rsid w:val="005D7F90"/>
    <w:rsid w:val="005E0DD3"/>
    <w:rsid w:val="005E0E01"/>
    <w:rsid w:val="005E101F"/>
    <w:rsid w:val="005E1135"/>
    <w:rsid w:val="005E11EC"/>
    <w:rsid w:val="005E1681"/>
    <w:rsid w:val="005E222D"/>
    <w:rsid w:val="005E2286"/>
    <w:rsid w:val="005E2523"/>
    <w:rsid w:val="005E2D60"/>
    <w:rsid w:val="005E2E3B"/>
    <w:rsid w:val="005E31B1"/>
    <w:rsid w:val="005E37DB"/>
    <w:rsid w:val="005E3A31"/>
    <w:rsid w:val="005E4739"/>
    <w:rsid w:val="005E4768"/>
    <w:rsid w:val="005E489E"/>
    <w:rsid w:val="005E4A5C"/>
    <w:rsid w:val="005E4C6E"/>
    <w:rsid w:val="005E56CB"/>
    <w:rsid w:val="005E5844"/>
    <w:rsid w:val="005E5E4C"/>
    <w:rsid w:val="005E6860"/>
    <w:rsid w:val="005E6A56"/>
    <w:rsid w:val="005E6B57"/>
    <w:rsid w:val="005E6B7F"/>
    <w:rsid w:val="005E6FAE"/>
    <w:rsid w:val="005E7831"/>
    <w:rsid w:val="005F0398"/>
    <w:rsid w:val="005F0FBE"/>
    <w:rsid w:val="005F1252"/>
    <w:rsid w:val="005F1749"/>
    <w:rsid w:val="005F18C6"/>
    <w:rsid w:val="005F1B23"/>
    <w:rsid w:val="005F2213"/>
    <w:rsid w:val="005F2D7B"/>
    <w:rsid w:val="005F2E7B"/>
    <w:rsid w:val="005F2F5B"/>
    <w:rsid w:val="005F35AF"/>
    <w:rsid w:val="005F39F4"/>
    <w:rsid w:val="005F3A37"/>
    <w:rsid w:val="005F3C01"/>
    <w:rsid w:val="005F3D36"/>
    <w:rsid w:val="005F3EDD"/>
    <w:rsid w:val="005F4053"/>
    <w:rsid w:val="005F414D"/>
    <w:rsid w:val="005F4CAF"/>
    <w:rsid w:val="005F5437"/>
    <w:rsid w:val="005F54F4"/>
    <w:rsid w:val="005F5AF1"/>
    <w:rsid w:val="005F5D6B"/>
    <w:rsid w:val="005F6018"/>
    <w:rsid w:val="005F6840"/>
    <w:rsid w:val="005F6A30"/>
    <w:rsid w:val="005F705B"/>
    <w:rsid w:val="005F7CEA"/>
    <w:rsid w:val="0060049C"/>
    <w:rsid w:val="006006FC"/>
    <w:rsid w:val="006009B5"/>
    <w:rsid w:val="00600C7B"/>
    <w:rsid w:val="00601158"/>
    <w:rsid w:val="00601434"/>
    <w:rsid w:val="006015EF"/>
    <w:rsid w:val="00601870"/>
    <w:rsid w:val="00601A3B"/>
    <w:rsid w:val="00601D4E"/>
    <w:rsid w:val="00602583"/>
    <w:rsid w:val="006027AA"/>
    <w:rsid w:val="0060436E"/>
    <w:rsid w:val="006043B9"/>
    <w:rsid w:val="00604961"/>
    <w:rsid w:val="00605391"/>
    <w:rsid w:val="00605870"/>
    <w:rsid w:val="006058B3"/>
    <w:rsid w:val="006058C5"/>
    <w:rsid w:val="0060591A"/>
    <w:rsid w:val="00605DC3"/>
    <w:rsid w:val="006065BA"/>
    <w:rsid w:val="00606999"/>
    <w:rsid w:val="00606A7F"/>
    <w:rsid w:val="00606CF2"/>
    <w:rsid w:val="00606D2C"/>
    <w:rsid w:val="00607296"/>
    <w:rsid w:val="0060739D"/>
    <w:rsid w:val="006100AC"/>
    <w:rsid w:val="006111D7"/>
    <w:rsid w:val="006118BE"/>
    <w:rsid w:val="00611BFF"/>
    <w:rsid w:val="00612AED"/>
    <w:rsid w:val="00612D4A"/>
    <w:rsid w:val="00612EC7"/>
    <w:rsid w:val="00612EFE"/>
    <w:rsid w:val="0061364F"/>
    <w:rsid w:val="00613C0C"/>
    <w:rsid w:val="00613CC6"/>
    <w:rsid w:val="00613CE7"/>
    <w:rsid w:val="00613EE0"/>
    <w:rsid w:val="0061551C"/>
    <w:rsid w:val="0061602F"/>
    <w:rsid w:val="0061629E"/>
    <w:rsid w:val="006164DC"/>
    <w:rsid w:val="00616C7A"/>
    <w:rsid w:val="00616FCF"/>
    <w:rsid w:val="00617818"/>
    <w:rsid w:val="006203E3"/>
    <w:rsid w:val="0062080A"/>
    <w:rsid w:val="00621D1A"/>
    <w:rsid w:val="00621FF0"/>
    <w:rsid w:val="00622357"/>
    <w:rsid w:val="006227E5"/>
    <w:rsid w:val="006229A3"/>
    <w:rsid w:val="00622BFF"/>
    <w:rsid w:val="00622CB0"/>
    <w:rsid w:val="00622EC5"/>
    <w:rsid w:val="00623823"/>
    <w:rsid w:val="00624302"/>
    <w:rsid w:val="006243E7"/>
    <w:rsid w:val="006252EF"/>
    <w:rsid w:val="0062552C"/>
    <w:rsid w:val="006260AB"/>
    <w:rsid w:val="0062623B"/>
    <w:rsid w:val="00626386"/>
    <w:rsid w:val="00626585"/>
    <w:rsid w:val="006265D7"/>
    <w:rsid w:val="0062681B"/>
    <w:rsid w:val="00626BDA"/>
    <w:rsid w:val="0062741D"/>
    <w:rsid w:val="00627676"/>
    <w:rsid w:val="0062798E"/>
    <w:rsid w:val="00627BA9"/>
    <w:rsid w:val="006300CD"/>
    <w:rsid w:val="006303EA"/>
    <w:rsid w:val="006304DC"/>
    <w:rsid w:val="00630A21"/>
    <w:rsid w:val="00630E74"/>
    <w:rsid w:val="00630F8A"/>
    <w:rsid w:val="00632969"/>
    <w:rsid w:val="00632B57"/>
    <w:rsid w:val="00632E29"/>
    <w:rsid w:val="006331C5"/>
    <w:rsid w:val="006332C6"/>
    <w:rsid w:val="00633DF3"/>
    <w:rsid w:val="00634089"/>
    <w:rsid w:val="00634436"/>
    <w:rsid w:val="00634F7F"/>
    <w:rsid w:val="00634F89"/>
    <w:rsid w:val="0063581F"/>
    <w:rsid w:val="00635DBF"/>
    <w:rsid w:val="006362A6"/>
    <w:rsid w:val="00636AF6"/>
    <w:rsid w:val="00636C41"/>
    <w:rsid w:val="00636CEB"/>
    <w:rsid w:val="00636EA7"/>
    <w:rsid w:val="0063701E"/>
    <w:rsid w:val="00637561"/>
    <w:rsid w:val="00637643"/>
    <w:rsid w:val="00637DB8"/>
    <w:rsid w:val="006403A4"/>
    <w:rsid w:val="006406E1"/>
    <w:rsid w:val="00640D7E"/>
    <w:rsid w:val="0064114E"/>
    <w:rsid w:val="00641309"/>
    <w:rsid w:val="0064136A"/>
    <w:rsid w:val="00641544"/>
    <w:rsid w:val="00641A4E"/>
    <w:rsid w:val="00641FC8"/>
    <w:rsid w:val="006425B7"/>
    <w:rsid w:val="00642736"/>
    <w:rsid w:val="00642992"/>
    <w:rsid w:val="00642F34"/>
    <w:rsid w:val="0064312E"/>
    <w:rsid w:val="00643871"/>
    <w:rsid w:val="00643DF3"/>
    <w:rsid w:val="00643E3D"/>
    <w:rsid w:val="00643E75"/>
    <w:rsid w:val="006444B4"/>
    <w:rsid w:val="0064491F"/>
    <w:rsid w:val="00644979"/>
    <w:rsid w:val="00644F93"/>
    <w:rsid w:val="006457FA"/>
    <w:rsid w:val="0064631C"/>
    <w:rsid w:val="006464D9"/>
    <w:rsid w:val="00646655"/>
    <w:rsid w:val="00646AEE"/>
    <w:rsid w:val="006479E6"/>
    <w:rsid w:val="00647BB3"/>
    <w:rsid w:val="0065018C"/>
    <w:rsid w:val="006508D5"/>
    <w:rsid w:val="00650A09"/>
    <w:rsid w:val="00650B70"/>
    <w:rsid w:val="00650BBF"/>
    <w:rsid w:val="00650F09"/>
    <w:rsid w:val="00651130"/>
    <w:rsid w:val="006514D2"/>
    <w:rsid w:val="00651A57"/>
    <w:rsid w:val="00651C86"/>
    <w:rsid w:val="00651E80"/>
    <w:rsid w:val="006525EA"/>
    <w:rsid w:val="006526B6"/>
    <w:rsid w:val="00652829"/>
    <w:rsid w:val="006529A8"/>
    <w:rsid w:val="006529CE"/>
    <w:rsid w:val="00652CCB"/>
    <w:rsid w:val="00653073"/>
    <w:rsid w:val="00653498"/>
    <w:rsid w:val="0065349D"/>
    <w:rsid w:val="0065389D"/>
    <w:rsid w:val="00653A10"/>
    <w:rsid w:val="00653BD7"/>
    <w:rsid w:val="00653DE9"/>
    <w:rsid w:val="00653F8A"/>
    <w:rsid w:val="0065407A"/>
    <w:rsid w:val="00654353"/>
    <w:rsid w:val="00654C67"/>
    <w:rsid w:val="006552C6"/>
    <w:rsid w:val="006553D5"/>
    <w:rsid w:val="006555E5"/>
    <w:rsid w:val="00655728"/>
    <w:rsid w:val="0065580A"/>
    <w:rsid w:val="00655863"/>
    <w:rsid w:val="00655AA0"/>
    <w:rsid w:val="00655E7D"/>
    <w:rsid w:val="00656B0B"/>
    <w:rsid w:val="0065756D"/>
    <w:rsid w:val="006575A1"/>
    <w:rsid w:val="00657621"/>
    <w:rsid w:val="00657658"/>
    <w:rsid w:val="00657B46"/>
    <w:rsid w:val="00657B8C"/>
    <w:rsid w:val="00657B9A"/>
    <w:rsid w:val="00657EB1"/>
    <w:rsid w:val="006604FF"/>
    <w:rsid w:val="0066061D"/>
    <w:rsid w:val="00660BCC"/>
    <w:rsid w:val="00660E9F"/>
    <w:rsid w:val="00661437"/>
    <w:rsid w:val="00661792"/>
    <w:rsid w:val="0066208C"/>
    <w:rsid w:val="00662626"/>
    <w:rsid w:val="00662824"/>
    <w:rsid w:val="00662860"/>
    <w:rsid w:val="006629FF"/>
    <w:rsid w:val="0066316F"/>
    <w:rsid w:val="0066326A"/>
    <w:rsid w:val="0066375D"/>
    <w:rsid w:val="00664759"/>
    <w:rsid w:val="00664A60"/>
    <w:rsid w:val="00664B42"/>
    <w:rsid w:val="00664D7E"/>
    <w:rsid w:val="00665438"/>
    <w:rsid w:val="006655D5"/>
    <w:rsid w:val="0066580D"/>
    <w:rsid w:val="00665B3A"/>
    <w:rsid w:val="006672C7"/>
    <w:rsid w:val="006673A9"/>
    <w:rsid w:val="00667447"/>
    <w:rsid w:val="0066747D"/>
    <w:rsid w:val="006676DA"/>
    <w:rsid w:val="006701DA"/>
    <w:rsid w:val="0067044B"/>
    <w:rsid w:val="00670C96"/>
    <w:rsid w:val="00670DC1"/>
    <w:rsid w:val="0067137F"/>
    <w:rsid w:val="0067191A"/>
    <w:rsid w:val="006727FF"/>
    <w:rsid w:val="00672F36"/>
    <w:rsid w:val="00673611"/>
    <w:rsid w:val="00673B40"/>
    <w:rsid w:val="006746B3"/>
    <w:rsid w:val="006748EF"/>
    <w:rsid w:val="00674FE1"/>
    <w:rsid w:val="006752D0"/>
    <w:rsid w:val="006754B2"/>
    <w:rsid w:val="006758CA"/>
    <w:rsid w:val="00675C3B"/>
    <w:rsid w:val="0067703F"/>
    <w:rsid w:val="00677322"/>
    <w:rsid w:val="006773D2"/>
    <w:rsid w:val="0067771E"/>
    <w:rsid w:val="00677CC5"/>
    <w:rsid w:val="00677D84"/>
    <w:rsid w:val="0068057C"/>
    <w:rsid w:val="00680816"/>
    <w:rsid w:val="00680C55"/>
    <w:rsid w:val="00681006"/>
    <w:rsid w:val="00681164"/>
    <w:rsid w:val="00682853"/>
    <w:rsid w:val="006828DC"/>
    <w:rsid w:val="00682979"/>
    <w:rsid w:val="00682DCC"/>
    <w:rsid w:val="00683986"/>
    <w:rsid w:val="006839C4"/>
    <w:rsid w:val="00683D3E"/>
    <w:rsid w:val="00683D71"/>
    <w:rsid w:val="006841F5"/>
    <w:rsid w:val="0068446A"/>
    <w:rsid w:val="00684BBD"/>
    <w:rsid w:val="00684FF9"/>
    <w:rsid w:val="006851E8"/>
    <w:rsid w:val="00685234"/>
    <w:rsid w:val="006858E6"/>
    <w:rsid w:val="00685F79"/>
    <w:rsid w:val="00686163"/>
    <w:rsid w:val="00686322"/>
    <w:rsid w:val="00686857"/>
    <w:rsid w:val="00686BC3"/>
    <w:rsid w:val="00686E14"/>
    <w:rsid w:val="00686E44"/>
    <w:rsid w:val="00687290"/>
    <w:rsid w:val="00687720"/>
    <w:rsid w:val="00687789"/>
    <w:rsid w:val="0068786C"/>
    <w:rsid w:val="00690D3A"/>
    <w:rsid w:val="00691902"/>
    <w:rsid w:val="00691B2D"/>
    <w:rsid w:val="00692459"/>
    <w:rsid w:val="00692967"/>
    <w:rsid w:val="00692EFD"/>
    <w:rsid w:val="0069342C"/>
    <w:rsid w:val="00693491"/>
    <w:rsid w:val="00693BCC"/>
    <w:rsid w:val="00693C49"/>
    <w:rsid w:val="00693F50"/>
    <w:rsid w:val="006941F2"/>
    <w:rsid w:val="006945BA"/>
    <w:rsid w:val="006945FE"/>
    <w:rsid w:val="00694E87"/>
    <w:rsid w:val="00695154"/>
    <w:rsid w:val="006954D5"/>
    <w:rsid w:val="00695550"/>
    <w:rsid w:val="00695740"/>
    <w:rsid w:val="0069583F"/>
    <w:rsid w:val="00695A34"/>
    <w:rsid w:val="00695DE6"/>
    <w:rsid w:val="006962E5"/>
    <w:rsid w:val="006962EE"/>
    <w:rsid w:val="00696454"/>
    <w:rsid w:val="00696668"/>
    <w:rsid w:val="00697006"/>
    <w:rsid w:val="006970C8"/>
    <w:rsid w:val="006977FE"/>
    <w:rsid w:val="00697BC4"/>
    <w:rsid w:val="00697C58"/>
    <w:rsid w:val="006A027A"/>
    <w:rsid w:val="006A11F6"/>
    <w:rsid w:val="006A13E1"/>
    <w:rsid w:val="006A1603"/>
    <w:rsid w:val="006A203B"/>
    <w:rsid w:val="006A2C80"/>
    <w:rsid w:val="006A3245"/>
    <w:rsid w:val="006A3980"/>
    <w:rsid w:val="006A39EB"/>
    <w:rsid w:val="006A3FB3"/>
    <w:rsid w:val="006A4BDE"/>
    <w:rsid w:val="006A4C85"/>
    <w:rsid w:val="006A4E9B"/>
    <w:rsid w:val="006A5B81"/>
    <w:rsid w:val="006A6F17"/>
    <w:rsid w:val="006A70FB"/>
    <w:rsid w:val="006A7508"/>
    <w:rsid w:val="006A7D0C"/>
    <w:rsid w:val="006A7F5C"/>
    <w:rsid w:val="006B0124"/>
    <w:rsid w:val="006B111B"/>
    <w:rsid w:val="006B1571"/>
    <w:rsid w:val="006B17D0"/>
    <w:rsid w:val="006B1F2B"/>
    <w:rsid w:val="006B2AA1"/>
    <w:rsid w:val="006B2F71"/>
    <w:rsid w:val="006B31D7"/>
    <w:rsid w:val="006B3694"/>
    <w:rsid w:val="006B3B5E"/>
    <w:rsid w:val="006B3B6B"/>
    <w:rsid w:val="006B3BF8"/>
    <w:rsid w:val="006B4135"/>
    <w:rsid w:val="006B418C"/>
    <w:rsid w:val="006B4445"/>
    <w:rsid w:val="006B4468"/>
    <w:rsid w:val="006B4A3B"/>
    <w:rsid w:val="006B51B7"/>
    <w:rsid w:val="006B538D"/>
    <w:rsid w:val="006B53D6"/>
    <w:rsid w:val="006B55A1"/>
    <w:rsid w:val="006B5989"/>
    <w:rsid w:val="006B5C04"/>
    <w:rsid w:val="006B65F4"/>
    <w:rsid w:val="006B67AC"/>
    <w:rsid w:val="006B6A48"/>
    <w:rsid w:val="006B6CD7"/>
    <w:rsid w:val="006B6DCF"/>
    <w:rsid w:val="006B6DDF"/>
    <w:rsid w:val="006B76EB"/>
    <w:rsid w:val="006B7D1B"/>
    <w:rsid w:val="006C0035"/>
    <w:rsid w:val="006C09EE"/>
    <w:rsid w:val="006C0AB7"/>
    <w:rsid w:val="006C15B2"/>
    <w:rsid w:val="006C1750"/>
    <w:rsid w:val="006C1790"/>
    <w:rsid w:val="006C1C32"/>
    <w:rsid w:val="006C20DF"/>
    <w:rsid w:val="006C220B"/>
    <w:rsid w:val="006C2ADC"/>
    <w:rsid w:val="006C35FE"/>
    <w:rsid w:val="006C3AFA"/>
    <w:rsid w:val="006C3B2D"/>
    <w:rsid w:val="006C3D75"/>
    <w:rsid w:val="006C3F71"/>
    <w:rsid w:val="006C4825"/>
    <w:rsid w:val="006C4D00"/>
    <w:rsid w:val="006C4D90"/>
    <w:rsid w:val="006C55A0"/>
    <w:rsid w:val="006C55F6"/>
    <w:rsid w:val="006C5788"/>
    <w:rsid w:val="006C57F4"/>
    <w:rsid w:val="006C5DF2"/>
    <w:rsid w:val="006C5F25"/>
    <w:rsid w:val="006C621E"/>
    <w:rsid w:val="006C63A0"/>
    <w:rsid w:val="006C6D30"/>
    <w:rsid w:val="006C71C9"/>
    <w:rsid w:val="006C741D"/>
    <w:rsid w:val="006C7470"/>
    <w:rsid w:val="006C7761"/>
    <w:rsid w:val="006C7B2B"/>
    <w:rsid w:val="006D0784"/>
    <w:rsid w:val="006D097B"/>
    <w:rsid w:val="006D0BEB"/>
    <w:rsid w:val="006D0C2E"/>
    <w:rsid w:val="006D129B"/>
    <w:rsid w:val="006D1319"/>
    <w:rsid w:val="006D13C1"/>
    <w:rsid w:val="006D16D5"/>
    <w:rsid w:val="006D1C2E"/>
    <w:rsid w:val="006D1DDE"/>
    <w:rsid w:val="006D1F8E"/>
    <w:rsid w:val="006D2520"/>
    <w:rsid w:val="006D2653"/>
    <w:rsid w:val="006D2754"/>
    <w:rsid w:val="006D297D"/>
    <w:rsid w:val="006D2E58"/>
    <w:rsid w:val="006D3667"/>
    <w:rsid w:val="006D3DC7"/>
    <w:rsid w:val="006D3E9A"/>
    <w:rsid w:val="006D4220"/>
    <w:rsid w:val="006D4B97"/>
    <w:rsid w:val="006D4E8D"/>
    <w:rsid w:val="006D5157"/>
    <w:rsid w:val="006D597E"/>
    <w:rsid w:val="006D61BB"/>
    <w:rsid w:val="006D64DD"/>
    <w:rsid w:val="006D68E6"/>
    <w:rsid w:val="006D6C22"/>
    <w:rsid w:val="006D6E4F"/>
    <w:rsid w:val="006D7868"/>
    <w:rsid w:val="006D792B"/>
    <w:rsid w:val="006D7B45"/>
    <w:rsid w:val="006D7C39"/>
    <w:rsid w:val="006D7C43"/>
    <w:rsid w:val="006D7CD8"/>
    <w:rsid w:val="006D7D2D"/>
    <w:rsid w:val="006E0336"/>
    <w:rsid w:val="006E0B52"/>
    <w:rsid w:val="006E1122"/>
    <w:rsid w:val="006E138B"/>
    <w:rsid w:val="006E1BE6"/>
    <w:rsid w:val="006E1EA8"/>
    <w:rsid w:val="006E24CC"/>
    <w:rsid w:val="006E27CA"/>
    <w:rsid w:val="006E301A"/>
    <w:rsid w:val="006E3824"/>
    <w:rsid w:val="006E3C54"/>
    <w:rsid w:val="006E47BB"/>
    <w:rsid w:val="006E4EE6"/>
    <w:rsid w:val="006E51A4"/>
    <w:rsid w:val="006E52C0"/>
    <w:rsid w:val="006E5484"/>
    <w:rsid w:val="006E5C6A"/>
    <w:rsid w:val="006E6284"/>
    <w:rsid w:val="006E6869"/>
    <w:rsid w:val="006E6B57"/>
    <w:rsid w:val="006E6BF7"/>
    <w:rsid w:val="006E6C0A"/>
    <w:rsid w:val="006E6C99"/>
    <w:rsid w:val="006E78AD"/>
    <w:rsid w:val="006E7DB0"/>
    <w:rsid w:val="006F054B"/>
    <w:rsid w:val="006F074F"/>
    <w:rsid w:val="006F07E8"/>
    <w:rsid w:val="006F09FF"/>
    <w:rsid w:val="006F0E0C"/>
    <w:rsid w:val="006F0E17"/>
    <w:rsid w:val="006F11F8"/>
    <w:rsid w:val="006F1577"/>
    <w:rsid w:val="006F177B"/>
    <w:rsid w:val="006F1A54"/>
    <w:rsid w:val="006F1CE8"/>
    <w:rsid w:val="006F1F9A"/>
    <w:rsid w:val="006F2140"/>
    <w:rsid w:val="006F28B9"/>
    <w:rsid w:val="006F2B74"/>
    <w:rsid w:val="006F2BE1"/>
    <w:rsid w:val="006F3040"/>
    <w:rsid w:val="006F35AA"/>
    <w:rsid w:val="006F3949"/>
    <w:rsid w:val="006F39C7"/>
    <w:rsid w:val="006F3B2F"/>
    <w:rsid w:val="006F4A1F"/>
    <w:rsid w:val="006F5048"/>
    <w:rsid w:val="006F54A8"/>
    <w:rsid w:val="006F5E0D"/>
    <w:rsid w:val="006F5E39"/>
    <w:rsid w:val="006F5F70"/>
    <w:rsid w:val="006F624B"/>
    <w:rsid w:val="006F6593"/>
    <w:rsid w:val="006F66A6"/>
    <w:rsid w:val="006F68C9"/>
    <w:rsid w:val="006F75FC"/>
    <w:rsid w:val="006F76BB"/>
    <w:rsid w:val="0070009F"/>
    <w:rsid w:val="00700894"/>
    <w:rsid w:val="007011D6"/>
    <w:rsid w:val="00701293"/>
    <w:rsid w:val="0070144E"/>
    <w:rsid w:val="007018A4"/>
    <w:rsid w:val="00701942"/>
    <w:rsid w:val="0070275C"/>
    <w:rsid w:val="007027B3"/>
    <w:rsid w:val="00702A7B"/>
    <w:rsid w:val="00702E6B"/>
    <w:rsid w:val="00702F66"/>
    <w:rsid w:val="00703261"/>
    <w:rsid w:val="007032BE"/>
    <w:rsid w:val="00703CDF"/>
    <w:rsid w:val="00704218"/>
    <w:rsid w:val="0070443D"/>
    <w:rsid w:val="00704634"/>
    <w:rsid w:val="00704BD8"/>
    <w:rsid w:val="007051F7"/>
    <w:rsid w:val="00705350"/>
    <w:rsid w:val="007054FC"/>
    <w:rsid w:val="007056C4"/>
    <w:rsid w:val="00705C6D"/>
    <w:rsid w:val="00706843"/>
    <w:rsid w:val="007069E4"/>
    <w:rsid w:val="00707114"/>
    <w:rsid w:val="00707169"/>
    <w:rsid w:val="007071B7"/>
    <w:rsid w:val="007071CE"/>
    <w:rsid w:val="00707BCF"/>
    <w:rsid w:val="00707F3E"/>
    <w:rsid w:val="00707FA7"/>
    <w:rsid w:val="00710089"/>
    <w:rsid w:val="007105D0"/>
    <w:rsid w:val="00710E9F"/>
    <w:rsid w:val="007115DF"/>
    <w:rsid w:val="00711A78"/>
    <w:rsid w:val="00711DC2"/>
    <w:rsid w:val="007125E2"/>
    <w:rsid w:val="0071267D"/>
    <w:rsid w:val="00712944"/>
    <w:rsid w:val="0071297A"/>
    <w:rsid w:val="00712F42"/>
    <w:rsid w:val="00712FFF"/>
    <w:rsid w:val="00713CB9"/>
    <w:rsid w:val="00713D19"/>
    <w:rsid w:val="00713EC6"/>
    <w:rsid w:val="0071442B"/>
    <w:rsid w:val="00714C8C"/>
    <w:rsid w:val="00714DD0"/>
    <w:rsid w:val="00714E51"/>
    <w:rsid w:val="0071517E"/>
    <w:rsid w:val="007151C2"/>
    <w:rsid w:val="007151E3"/>
    <w:rsid w:val="0071523E"/>
    <w:rsid w:val="0071537F"/>
    <w:rsid w:val="007157E2"/>
    <w:rsid w:val="00715AB6"/>
    <w:rsid w:val="00715BEE"/>
    <w:rsid w:val="00715E94"/>
    <w:rsid w:val="007161E3"/>
    <w:rsid w:val="007168BF"/>
    <w:rsid w:val="00717B5B"/>
    <w:rsid w:val="00717D47"/>
    <w:rsid w:val="00717E1C"/>
    <w:rsid w:val="0071A6E4"/>
    <w:rsid w:val="00720514"/>
    <w:rsid w:val="007207F7"/>
    <w:rsid w:val="00720891"/>
    <w:rsid w:val="00720985"/>
    <w:rsid w:val="00720EC5"/>
    <w:rsid w:val="00720FE5"/>
    <w:rsid w:val="00721130"/>
    <w:rsid w:val="0072118B"/>
    <w:rsid w:val="0072194A"/>
    <w:rsid w:val="00721A4A"/>
    <w:rsid w:val="00721C89"/>
    <w:rsid w:val="00722305"/>
    <w:rsid w:val="0072250D"/>
    <w:rsid w:val="00722B9E"/>
    <w:rsid w:val="0072305C"/>
    <w:rsid w:val="00723304"/>
    <w:rsid w:val="007234B2"/>
    <w:rsid w:val="00723B41"/>
    <w:rsid w:val="00723EEE"/>
    <w:rsid w:val="00724619"/>
    <w:rsid w:val="00724940"/>
    <w:rsid w:val="00724CD2"/>
    <w:rsid w:val="00724ECC"/>
    <w:rsid w:val="00724FBD"/>
    <w:rsid w:val="00725072"/>
    <w:rsid w:val="0072539B"/>
    <w:rsid w:val="007260DB"/>
    <w:rsid w:val="00726324"/>
    <w:rsid w:val="00727D8F"/>
    <w:rsid w:val="007304EC"/>
    <w:rsid w:val="007307DF"/>
    <w:rsid w:val="00730D90"/>
    <w:rsid w:val="00730DB7"/>
    <w:rsid w:val="00730EDF"/>
    <w:rsid w:val="00731273"/>
    <w:rsid w:val="00731374"/>
    <w:rsid w:val="00731388"/>
    <w:rsid w:val="0073179A"/>
    <w:rsid w:val="00731D9A"/>
    <w:rsid w:val="00731EE5"/>
    <w:rsid w:val="00731FE9"/>
    <w:rsid w:val="007327D2"/>
    <w:rsid w:val="007328DF"/>
    <w:rsid w:val="00732E30"/>
    <w:rsid w:val="00732ED3"/>
    <w:rsid w:val="0073307A"/>
    <w:rsid w:val="00733210"/>
    <w:rsid w:val="007333FE"/>
    <w:rsid w:val="0073356E"/>
    <w:rsid w:val="00733C2C"/>
    <w:rsid w:val="007340DC"/>
    <w:rsid w:val="00734263"/>
    <w:rsid w:val="0073434A"/>
    <w:rsid w:val="007346D8"/>
    <w:rsid w:val="00735390"/>
    <w:rsid w:val="0073570F"/>
    <w:rsid w:val="007360A6"/>
    <w:rsid w:val="007360D1"/>
    <w:rsid w:val="00736399"/>
    <w:rsid w:val="007365AB"/>
    <w:rsid w:val="00736931"/>
    <w:rsid w:val="00736AC3"/>
    <w:rsid w:val="00737D4A"/>
    <w:rsid w:val="00740560"/>
    <w:rsid w:val="007406A0"/>
    <w:rsid w:val="00740C63"/>
    <w:rsid w:val="00740DC3"/>
    <w:rsid w:val="007414AA"/>
    <w:rsid w:val="00741E5B"/>
    <w:rsid w:val="00742358"/>
    <w:rsid w:val="007423D0"/>
    <w:rsid w:val="00742C63"/>
    <w:rsid w:val="00742CE0"/>
    <w:rsid w:val="007431AE"/>
    <w:rsid w:val="0074323C"/>
    <w:rsid w:val="00743255"/>
    <w:rsid w:val="007432F0"/>
    <w:rsid w:val="007438CB"/>
    <w:rsid w:val="0074485B"/>
    <w:rsid w:val="00744CCD"/>
    <w:rsid w:val="00744E1D"/>
    <w:rsid w:val="00745133"/>
    <w:rsid w:val="00745865"/>
    <w:rsid w:val="00745E08"/>
    <w:rsid w:val="00745E16"/>
    <w:rsid w:val="00745F25"/>
    <w:rsid w:val="0074606B"/>
    <w:rsid w:val="0074614E"/>
    <w:rsid w:val="00746FB6"/>
    <w:rsid w:val="00747329"/>
    <w:rsid w:val="00747D25"/>
    <w:rsid w:val="007502B3"/>
    <w:rsid w:val="0075039C"/>
    <w:rsid w:val="0075054F"/>
    <w:rsid w:val="00750D89"/>
    <w:rsid w:val="007513BC"/>
    <w:rsid w:val="007516CA"/>
    <w:rsid w:val="00751780"/>
    <w:rsid w:val="00751990"/>
    <w:rsid w:val="00751BA9"/>
    <w:rsid w:val="00752516"/>
    <w:rsid w:val="00752CEE"/>
    <w:rsid w:val="00752F2D"/>
    <w:rsid w:val="00753441"/>
    <w:rsid w:val="007537C7"/>
    <w:rsid w:val="00753E94"/>
    <w:rsid w:val="00753F86"/>
    <w:rsid w:val="00754121"/>
    <w:rsid w:val="00754813"/>
    <w:rsid w:val="0075481D"/>
    <w:rsid w:val="00754C4E"/>
    <w:rsid w:val="00754CB4"/>
    <w:rsid w:val="00754D5E"/>
    <w:rsid w:val="00755054"/>
    <w:rsid w:val="00755937"/>
    <w:rsid w:val="00755C35"/>
    <w:rsid w:val="00755F08"/>
    <w:rsid w:val="00756664"/>
    <w:rsid w:val="00756972"/>
    <w:rsid w:val="0075703A"/>
    <w:rsid w:val="0075721D"/>
    <w:rsid w:val="0075862E"/>
    <w:rsid w:val="00760009"/>
    <w:rsid w:val="00760291"/>
    <w:rsid w:val="00760935"/>
    <w:rsid w:val="00760AD5"/>
    <w:rsid w:val="00761437"/>
    <w:rsid w:val="00761A2E"/>
    <w:rsid w:val="007624AF"/>
    <w:rsid w:val="00762A5E"/>
    <w:rsid w:val="00762D4E"/>
    <w:rsid w:val="007634CA"/>
    <w:rsid w:val="007636EE"/>
    <w:rsid w:val="0076426D"/>
    <w:rsid w:val="00764419"/>
    <w:rsid w:val="00764427"/>
    <w:rsid w:val="0076452A"/>
    <w:rsid w:val="0076471B"/>
    <w:rsid w:val="0076481F"/>
    <w:rsid w:val="00764CCD"/>
    <w:rsid w:val="00765313"/>
    <w:rsid w:val="007656CC"/>
    <w:rsid w:val="00765BC9"/>
    <w:rsid w:val="0076648E"/>
    <w:rsid w:val="0076655E"/>
    <w:rsid w:val="00766C2C"/>
    <w:rsid w:val="00766DC5"/>
    <w:rsid w:val="007704DE"/>
    <w:rsid w:val="00770773"/>
    <w:rsid w:val="007719EC"/>
    <w:rsid w:val="00771BA3"/>
    <w:rsid w:val="00772D1C"/>
    <w:rsid w:val="007730C1"/>
    <w:rsid w:val="00773645"/>
    <w:rsid w:val="00773F59"/>
    <w:rsid w:val="0077429B"/>
    <w:rsid w:val="00774459"/>
    <w:rsid w:val="0077470D"/>
    <w:rsid w:val="00774752"/>
    <w:rsid w:val="00774D55"/>
    <w:rsid w:val="00774E72"/>
    <w:rsid w:val="007751FE"/>
    <w:rsid w:val="007754D1"/>
    <w:rsid w:val="00775705"/>
    <w:rsid w:val="00775CE5"/>
    <w:rsid w:val="00775EFC"/>
    <w:rsid w:val="00775F9F"/>
    <w:rsid w:val="0077696E"/>
    <w:rsid w:val="007770B1"/>
    <w:rsid w:val="00777163"/>
    <w:rsid w:val="00777166"/>
    <w:rsid w:val="00777BD8"/>
    <w:rsid w:val="00777DC3"/>
    <w:rsid w:val="00780C85"/>
    <w:rsid w:val="007813EC"/>
    <w:rsid w:val="00781550"/>
    <w:rsid w:val="00781C68"/>
    <w:rsid w:val="00782284"/>
    <w:rsid w:val="00782296"/>
    <w:rsid w:val="00782C3C"/>
    <w:rsid w:val="0078301C"/>
    <w:rsid w:val="00783256"/>
    <w:rsid w:val="00783429"/>
    <w:rsid w:val="00783B0E"/>
    <w:rsid w:val="00783B8E"/>
    <w:rsid w:val="007840CF"/>
    <w:rsid w:val="00784155"/>
    <w:rsid w:val="00784805"/>
    <w:rsid w:val="007849FA"/>
    <w:rsid w:val="007853E1"/>
    <w:rsid w:val="00785510"/>
    <w:rsid w:val="007856F5"/>
    <w:rsid w:val="00786604"/>
    <w:rsid w:val="00786924"/>
    <w:rsid w:val="00786CA8"/>
    <w:rsid w:val="00786E1B"/>
    <w:rsid w:val="00786E2B"/>
    <w:rsid w:val="007908B1"/>
    <w:rsid w:val="00790B64"/>
    <w:rsid w:val="00790E22"/>
    <w:rsid w:val="00790EC0"/>
    <w:rsid w:val="00790FDF"/>
    <w:rsid w:val="00791A4F"/>
    <w:rsid w:val="00792026"/>
    <w:rsid w:val="007921D5"/>
    <w:rsid w:val="007921E9"/>
    <w:rsid w:val="0079232E"/>
    <w:rsid w:val="007925DC"/>
    <w:rsid w:val="007929EF"/>
    <w:rsid w:val="00792C06"/>
    <w:rsid w:val="0079314E"/>
    <w:rsid w:val="007933D3"/>
    <w:rsid w:val="00793742"/>
    <w:rsid w:val="007937A1"/>
    <w:rsid w:val="00793A18"/>
    <w:rsid w:val="00793AE0"/>
    <w:rsid w:val="007941FB"/>
    <w:rsid w:val="00794406"/>
    <w:rsid w:val="00794AE3"/>
    <w:rsid w:val="00794D32"/>
    <w:rsid w:val="00794E0F"/>
    <w:rsid w:val="00794F45"/>
    <w:rsid w:val="00794FE7"/>
    <w:rsid w:val="00795679"/>
    <w:rsid w:val="00796521"/>
    <w:rsid w:val="0079664A"/>
    <w:rsid w:val="0079688C"/>
    <w:rsid w:val="00796B0B"/>
    <w:rsid w:val="0079716F"/>
    <w:rsid w:val="007973BB"/>
    <w:rsid w:val="007977D8"/>
    <w:rsid w:val="00797852"/>
    <w:rsid w:val="00797D4D"/>
    <w:rsid w:val="00797E9D"/>
    <w:rsid w:val="007A0426"/>
    <w:rsid w:val="007A0BF0"/>
    <w:rsid w:val="007A1960"/>
    <w:rsid w:val="007A1F48"/>
    <w:rsid w:val="007A22C3"/>
    <w:rsid w:val="007A23B7"/>
    <w:rsid w:val="007A2F4D"/>
    <w:rsid w:val="007A3207"/>
    <w:rsid w:val="007A35AA"/>
    <w:rsid w:val="007A36AD"/>
    <w:rsid w:val="007A383C"/>
    <w:rsid w:val="007A3C7D"/>
    <w:rsid w:val="007A3CD2"/>
    <w:rsid w:val="007A3F07"/>
    <w:rsid w:val="007A3F08"/>
    <w:rsid w:val="007A4445"/>
    <w:rsid w:val="007A47B2"/>
    <w:rsid w:val="007A54E5"/>
    <w:rsid w:val="007A56B9"/>
    <w:rsid w:val="007A5938"/>
    <w:rsid w:val="007A5C72"/>
    <w:rsid w:val="007A6257"/>
    <w:rsid w:val="007A6568"/>
    <w:rsid w:val="007A6BB7"/>
    <w:rsid w:val="007A7386"/>
    <w:rsid w:val="007B0049"/>
    <w:rsid w:val="007B0435"/>
    <w:rsid w:val="007B0F9D"/>
    <w:rsid w:val="007B10A1"/>
    <w:rsid w:val="007B1200"/>
    <w:rsid w:val="007B1628"/>
    <w:rsid w:val="007B1AD8"/>
    <w:rsid w:val="007B1C0F"/>
    <w:rsid w:val="007B1EDA"/>
    <w:rsid w:val="007B1FF8"/>
    <w:rsid w:val="007B2138"/>
    <w:rsid w:val="007B229E"/>
    <w:rsid w:val="007B2392"/>
    <w:rsid w:val="007B23D9"/>
    <w:rsid w:val="007B24D0"/>
    <w:rsid w:val="007B3625"/>
    <w:rsid w:val="007B3681"/>
    <w:rsid w:val="007B3BF5"/>
    <w:rsid w:val="007B427D"/>
    <w:rsid w:val="007B465E"/>
    <w:rsid w:val="007B4D45"/>
    <w:rsid w:val="007B4D72"/>
    <w:rsid w:val="007B4FDF"/>
    <w:rsid w:val="007B5E57"/>
    <w:rsid w:val="007B624B"/>
    <w:rsid w:val="007B6342"/>
    <w:rsid w:val="007B649D"/>
    <w:rsid w:val="007B6982"/>
    <w:rsid w:val="007B6DCD"/>
    <w:rsid w:val="007B6F4A"/>
    <w:rsid w:val="007B71D5"/>
    <w:rsid w:val="007B75DD"/>
    <w:rsid w:val="007B7788"/>
    <w:rsid w:val="007B780E"/>
    <w:rsid w:val="007B7D80"/>
    <w:rsid w:val="007B7F4F"/>
    <w:rsid w:val="007C03F1"/>
    <w:rsid w:val="007C0449"/>
    <w:rsid w:val="007C0B5E"/>
    <w:rsid w:val="007C0C52"/>
    <w:rsid w:val="007C0D2D"/>
    <w:rsid w:val="007C0EA3"/>
    <w:rsid w:val="007C10DF"/>
    <w:rsid w:val="007C1514"/>
    <w:rsid w:val="007C19B4"/>
    <w:rsid w:val="007C1F4B"/>
    <w:rsid w:val="007C284C"/>
    <w:rsid w:val="007C2EC4"/>
    <w:rsid w:val="007C32AF"/>
    <w:rsid w:val="007C362C"/>
    <w:rsid w:val="007C4271"/>
    <w:rsid w:val="007C474C"/>
    <w:rsid w:val="007C4ECF"/>
    <w:rsid w:val="007C4F12"/>
    <w:rsid w:val="007C5037"/>
    <w:rsid w:val="007C52C4"/>
    <w:rsid w:val="007C54AB"/>
    <w:rsid w:val="007C558B"/>
    <w:rsid w:val="007C570D"/>
    <w:rsid w:val="007C597C"/>
    <w:rsid w:val="007C636F"/>
    <w:rsid w:val="007C63D6"/>
    <w:rsid w:val="007C65A8"/>
    <w:rsid w:val="007C6808"/>
    <w:rsid w:val="007C6866"/>
    <w:rsid w:val="007C6AC1"/>
    <w:rsid w:val="007C6B2E"/>
    <w:rsid w:val="007C6CC5"/>
    <w:rsid w:val="007C70B5"/>
    <w:rsid w:val="007C70EB"/>
    <w:rsid w:val="007C760C"/>
    <w:rsid w:val="007C7AFC"/>
    <w:rsid w:val="007C7D8E"/>
    <w:rsid w:val="007C7D97"/>
    <w:rsid w:val="007C7F0A"/>
    <w:rsid w:val="007D07D1"/>
    <w:rsid w:val="007D08E7"/>
    <w:rsid w:val="007D107B"/>
    <w:rsid w:val="007D12A1"/>
    <w:rsid w:val="007D1643"/>
    <w:rsid w:val="007D2CCD"/>
    <w:rsid w:val="007D2EF5"/>
    <w:rsid w:val="007D3188"/>
    <w:rsid w:val="007D348A"/>
    <w:rsid w:val="007D3AD7"/>
    <w:rsid w:val="007D3BBD"/>
    <w:rsid w:val="007D3FF0"/>
    <w:rsid w:val="007D415C"/>
    <w:rsid w:val="007D46BA"/>
    <w:rsid w:val="007D4DB3"/>
    <w:rsid w:val="007D5BEF"/>
    <w:rsid w:val="007D5E59"/>
    <w:rsid w:val="007D64B1"/>
    <w:rsid w:val="007D6632"/>
    <w:rsid w:val="007D6BA5"/>
    <w:rsid w:val="007D6CB5"/>
    <w:rsid w:val="007D70B3"/>
    <w:rsid w:val="007D75A3"/>
    <w:rsid w:val="007D7733"/>
    <w:rsid w:val="007D7F9C"/>
    <w:rsid w:val="007E04D4"/>
    <w:rsid w:val="007E0782"/>
    <w:rsid w:val="007E13BE"/>
    <w:rsid w:val="007E1443"/>
    <w:rsid w:val="007E14E3"/>
    <w:rsid w:val="007E1517"/>
    <w:rsid w:val="007E16E7"/>
    <w:rsid w:val="007E195D"/>
    <w:rsid w:val="007E1985"/>
    <w:rsid w:val="007E1EB7"/>
    <w:rsid w:val="007E2553"/>
    <w:rsid w:val="007E2670"/>
    <w:rsid w:val="007E2719"/>
    <w:rsid w:val="007E2AA9"/>
    <w:rsid w:val="007E2B1C"/>
    <w:rsid w:val="007E2E97"/>
    <w:rsid w:val="007E3329"/>
    <w:rsid w:val="007E34FB"/>
    <w:rsid w:val="007E38CD"/>
    <w:rsid w:val="007E391E"/>
    <w:rsid w:val="007E3EB2"/>
    <w:rsid w:val="007E3FD4"/>
    <w:rsid w:val="007E4536"/>
    <w:rsid w:val="007E46BB"/>
    <w:rsid w:val="007E4A20"/>
    <w:rsid w:val="007E4AB9"/>
    <w:rsid w:val="007E4C8F"/>
    <w:rsid w:val="007E4D78"/>
    <w:rsid w:val="007E5234"/>
    <w:rsid w:val="007E551B"/>
    <w:rsid w:val="007E592B"/>
    <w:rsid w:val="007E5BB7"/>
    <w:rsid w:val="007E632D"/>
    <w:rsid w:val="007E6B47"/>
    <w:rsid w:val="007E6C31"/>
    <w:rsid w:val="007E74AA"/>
    <w:rsid w:val="007E7637"/>
    <w:rsid w:val="007E78F5"/>
    <w:rsid w:val="007E7F80"/>
    <w:rsid w:val="007F0209"/>
    <w:rsid w:val="007F033B"/>
    <w:rsid w:val="007F0799"/>
    <w:rsid w:val="007F0B7F"/>
    <w:rsid w:val="007F122D"/>
    <w:rsid w:val="007F150F"/>
    <w:rsid w:val="007F1ADD"/>
    <w:rsid w:val="007F1C4B"/>
    <w:rsid w:val="007F2713"/>
    <w:rsid w:val="007F27E5"/>
    <w:rsid w:val="007F2B2E"/>
    <w:rsid w:val="007F2F81"/>
    <w:rsid w:val="007F33CB"/>
    <w:rsid w:val="007F3ADC"/>
    <w:rsid w:val="007F42A6"/>
    <w:rsid w:val="007F4438"/>
    <w:rsid w:val="007F4737"/>
    <w:rsid w:val="007F4EF8"/>
    <w:rsid w:val="007F51C6"/>
    <w:rsid w:val="007F559A"/>
    <w:rsid w:val="007F5870"/>
    <w:rsid w:val="007F58EC"/>
    <w:rsid w:val="007F5F65"/>
    <w:rsid w:val="007F5FA2"/>
    <w:rsid w:val="007F6273"/>
    <w:rsid w:val="007F6FB8"/>
    <w:rsid w:val="007F725E"/>
    <w:rsid w:val="00800144"/>
    <w:rsid w:val="00800A92"/>
    <w:rsid w:val="00801065"/>
    <w:rsid w:val="008012D4"/>
    <w:rsid w:val="008012FE"/>
    <w:rsid w:val="00801650"/>
    <w:rsid w:val="00801737"/>
    <w:rsid w:val="00801B83"/>
    <w:rsid w:val="00801EAC"/>
    <w:rsid w:val="008022B2"/>
    <w:rsid w:val="0080263D"/>
    <w:rsid w:val="00802A9D"/>
    <w:rsid w:val="00802BB2"/>
    <w:rsid w:val="00802ED9"/>
    <w:rsid w:val="00802F45"/>
    <w:rsid w:val="00803500"/>
    <w:rsid w:val="00803780"/>
    <w:rsid w:val="008037F1"/>
    <w:rsid w:val="00803A98"/>
    <w:rsid w:val="00803B20"/>
    <w:rsid w:val="00803F05"/>
    <w:rsid w:val="00803F16"/>
    <w:rsid w:val="00803FC7"/>
    <w:rsid w:val="00804514"/>
    <w:rsid w:val="00804738"/>
    <w:rsid w:val="00804B4B"/>
    <w:rsid w:val="00804C5A"/>
    <w:rsid w:val="00804CB2"/>
    <w:rsid w:val="00804E11"/>
    <w:rsid w:val="008050E8"/>
    <w:rsid w:val="00805135"/>
    <w:rsid w:val="008053AA"/>
    <w:rsid w:val="00805573"/>
    <w:rsid w:val="00805D2B"/>
    <w:rsid w:val="00806193"/>
    <w:rsid w:val="008066A8"/>
    <w:rsid w:val="00806734"/>
    <w:rsid w:val="00806C8C"/>
    <w:rsid w:val="00806EA1"/>
    <w:rsid w:val="008072E2"/>
    <w:rsid w:val="008072EF"/>
    <w:rsid w:val="008073B1"/>
    <w:rsid w:val="00807580"/>
    <w:rsid w:val="00807853"/>
    <w:rsid w:val="008100F9"/>
    <w:rsid w:val="008101DB"/>
    <w:rsid w:val="008109A1"/>
    <w:rsid w:val="0081113F"/>
    <w:rsid w:val="00811261"/>
    <w:rsid w:val="00811AD3"/>
    <w:rsid w:val="0081273E"/>
    <w:rsid w:val="008129C9"/>
    <w:rsid w:val="00812F74"/>
    <w:rsid w:val="0081300C"/>
    <w:rsid w:val="008130D5"/>
    <w:rsid w:val="00813449"/>
    <w:rsid w:val="008134A3"/>
    <w:rsid w:val="0081386B"/>
    <w:rsid w:val="00813903"/>
    <w:rsid w:val="00813978"/>
    <w:rsid w:val="00813C23"/>
    <w:rsid w:val="00813DB0"/>
    <w:rsid w:val="00813E9F"/>
    <w:rsid w:val="00814189"/>
    <w:rsid w:val="008147EB"/>
    <w:rsid w:val="00814EDF"/>
    <w:rsid w:val="00814F20"/>
    <w:rsid w:val="008157AD"/>
    <w:rsid w:val="00815883"/>
    <w:rsid w:val="00815A67"/>
    <w:rsid w:val="00815C81"/>
    <w:rsid w:val="00815DB6"/>
    <w:rsid w:val="00815F27"/>
    <w:rsid w:val="00815F5B"/>
    <w:rsid w:val="008162A5"/>
    <w:rsid w:val="0081683E"/>
    <w:rsid w:val="0081702C"/>
    <w:rsid w:val="008173DC"/>
    <w:rsid w:val="008178C9"/>
    <w:rsid w:val="00817DA6"/>
    <w:rsid w:val="00820B5F"/>
    <w:rsid w:val="00820E8A"/>
    <w:rsid w:val="00821461"/>
    <w:rsid w:val="008214C4"/>
    <w:rsid w:val="00821510"/>
    <w:rsid w:val="00821D11"/>
    <w:rsid w:val="00822781"/>
    <w:rsid w:val="00822946"/>
    <w:rsid w:val="00823692"/>
    <w:rsid w:val="0082390F"/>
    <w:rsid w:val="008242C3"/>
    <w:rsid w:val="00824386"/>
    <w:rsid w:val="008244DD"/>
    <w:rsid w:val="008247AD"/>
    <w:rsid w:val="00824B4A"/>
    <w:rsid w:val="00824FCE"/>
    <w:rsid w:val="008252B5"/>
    <w:rsid w:val="0082550F"/>
    <w:rsid w:val="00825C8E"/>
    <w:rsid w:val="00825D69"/>
    <w:rsid w:val="00825EF9"/>
    <w:rsid w:val="008266C5"/>
    <w:rsid w:val="008266E9"/>
    <w:rsid w:val="00826970"/>
    <w:rsid w:val="00826D0F"/>
    <w:rsid w:val="00826D60"/>
    <w:rsid w:val="00827980"/>
    <w:rsid w:val="00827A1B"/>
    <w:rsid w:val="00827BE4"/>
    <w:rsid w:val="00827D57"/>
    <w:rsid w:val="0083011E"/>
    <w:rsid w:val="00830A4A"/>
    <w:rsid w:val="00830CD7"/>
    <w:rsid w:val="0083178C"/>
    <w:rsid w:val="00831E3C"/>
    <w:rsid w:val="00832CA0"/>
    <w:rsid w:val="008335BC"/>
    <w:rsid w:val="008336F0"/>
    <w:rsid w:val="008342D2"/>
    <w:rsid w:val="008345AC"/>
    <w:rsid w:val="00834D84"/>
    <w:rsid w:val="00835983"/>
    <w:rsid w:val="00835A21"/>
    <w:rsid w:val="00835DD6"/>
    <w:rsid w:val="00835FF2"/>
    <w:rsid w:val="00836486"/>
    <w:rsid w:val="00836707"/>
    <w:rsid w:val="00836842"/>
    <w:rsid w:val="008369D6"/>
    <w:rsid w:val="008373DA"/>
    <w:rsid w:val="0083784A"/>
    <w:rsid w:val="00837BFE"/>
    <w:rsid w:val="008405A2"/>
    <w:rsid w:val="00840A11"/>
    <w:rsid w:val="00840BED"/>
    <w:rsid w:val="00840C57"/>
    <w:rsid w:val="00840F86"/>
    <w:rsid w:val="0084109B"/>
    <w:rsid w:val="008415A1"/>
    <w:rsid w:val="00841C88"/>
    <w:rsid w:val="00842679"/>
    <w:rsid w:val="00842BFF"/>
    <w:rsid w:val="008439CB"/>
    <w:rsid w:val="00843A42"/>
    <w:rsid w:val="00844086"/>
    <w:rsid w:val="008440BF"/>
    <w:rsid w:val="00844361"/>
    <w:rsid w:val="0084439E"/>
    <w:rsid w:val="00844453"/>
    <w:rsid w:val="0084446C"/>
    <w:rsid w:val="008447E0"/>
    <w:rsid w:val="0084503C"/>
    <w:rsid w:val="008457BB"/>
    <w:rsid w:val="00846368"/>
    <w:rsid w:val="00846518"/>
    <w:rsid w:val="00847C75"/>
    <w:rsid w:val="00850011"/>
    <w:rsid w:val="00851420"/>
    <w:rsid w:val="008514E3"/>
    <w:rsid w:val="00851E5F"/>
    <w:rsid w:val="00851ECA"/>
    <w:rsid w:val="00851FE9"/>
    <w:rsid w:val="00852236"/>
    <w:rsid w:val="00852504"/>
    <w:rsid w:val="0085271E"/>
    <w:rsid w:val="00852B6B"/>
    <w:rsid w:val="00852DF1"/>
    <w:rsid w:val="00852EC8"/>
    <w:rsid w:val="00853CD8"/>
    <w:rsid w:val="0085405D"/>
    <w:rsid w:val="00854496"/>
    <w:rsid w:val="00854AF9"/>
    <w:rsid w:val="00854EA1"/>
    <w:rsid w:val="00855027"/>
    <w:rsid w:val="00855A20"/>
    <w:rsid w:val="00855C9F"/>
    <w:rsid w:val="00855F5D"/>
    <w:rsid w:val="008560F0"/>
    <w:rsid w:val="00856685"/>
    <w:rsid w:val="00856A15"/>
    <w:rsid w:val="00857753"/>
    <w:rsid w:val="008579CD"/>
    <w:rsid w:val="00857C9A"/>
    <w:rsid w:val="0086083B"/>
    <w:rsid w:val="008609B6"/>
    <w:rsid w:val="00860E12"/>
    <w:rsid w:val="00861637"/>
    <w:rsid w:val="0086222E"/>
    <w:rsid w:val="008628CE"/>
    <w:rsid w:val="00862F41"/>
    <w:rsid w:val="008630AD"/>
    <w:rsid w:val="00863FE2"/>
    <w:rsid w:val="00864019"/>
    <w:rsid w:val="00864693"/>
    <w:rsid w:val="00864CDB"/>
    <w:rsid w:val="0086502C"/>
    <w:rsid w:val="00865160"/>
    <w:rsid w:val="00865BDA"/>
    <w:rsid w:val="00865D76"/>
    <w:rsid w:val="00866058"/>
    <w:rsid w:val="00866081"/>
    <w:rsid w:val="008663C8"/>
    <w:rsid w:val="008665F6"/>
    <w:rsid w:val="00866624"/>
    <w:rsid w:val="00866781"/>
    <w:rsid w:val="00866987"/>
    <w:rsid w:val="00866CF5"/>
    <w:rsid w:val="00866DE0"/>
    <w:rsid w:val="00867363"/>
    <w:rsid w:val="0086775F"/>
    <w:rsid w:val="008702CC"/>
    <w:rsid w:val="00870E30"/>
    <w:rsid w:val="00870F8B"/>
    <w:rsid w:val="008714F2"/>
    <w:rsid w:val="00871B20"/>
    <w:rsid w:val="00871B61"/>
    <w:rsid w:val="00871E85"/>
    <w:rsid w:val="00872306"/>
    <w:rsid w:val="00872666"/>
    <w:rsid w:val="00872C22"/>
    <w:rsid w:val="00872DDB"/>
    <w:rsid w:val="0087315B"/>
    <w:rsid w:val="008738C9"/>
    <w:rsid w:val="00873ADE"/>
    <w:rsid w:val="00873B43"/>
    <w:rsid w:val="00873C38"/>
    <w:rsid w:val="00873DD5"/>
    <w:rsid w:val="00873E83"/>
    <w:rsid w:val="00873F2F"/>
    <w:rsid w:val="008740F5"/>
    <w:rsid w:val="0087495E"/>
    <w:rsid w:val="00874A7D"/>
    <w:rsid w:val="00874E88"/>
    <w:rsid w:val="00874F8E"/>
    <w:rsid w:val="00875633"/>
    <w:rsid w:val="0087589E"/>
    <w:rsid w:val="008758DA"/>
    <w:rsid w:val="00875BB5"/>
    <w:rsid w:val="0087616F"/>
    <w:rsid w:val="00876680"/>
    <w:rsid w:val="00876875"/>
    <w:rsid w:val="00876984"/>
    <w:rsid w:val="00876B4B"/>
    <w:rsid w:val="00876F1D"/>
    <w:rsid w:val="00876FCC"/>
    <w:rsid w:val="00876FCF"/>
    <w:rsid w:val="00877DB0"/>
    <w:rsid w:val="00877EB6"/>
    <w:rsid w:val="00880021"/>
    <w:rsid w:val="008801A1"/>
    <w:rsid w:val="008802FA"/>
    <w:rsid w:val="0088075D"/>
    <w:rsid w:val="00880FAA"/>
    <w:rsid w:val="0088139B"/>
    <w:rsid w:val="008818EF"/>
    <w:rsid w:val="0088190A"/>
    <w:rsid w:val="00881CCC"/>
    <w:rsid w:val="00882336"/>
    <w:rsid w:val="0088249D"/>
    <w:rsid w:val="008825E4"/>
    <w:rsid w:val="00883D03"/>
    <w:rsid w:val="0088410A"/>
    <w:rsid w:val="00884D8E"/>
    <w:rsid w:val="00885520"/>
    <w:rsid w:val="008855F8"/>
    <w:rsid w:val="008858D3"/>
    <w:rsid w:val="00886763"/>
    <w:rsid w:val="008868C5"/>
    <w:rsid w:val="008869D6"/>
    <w:rsid w:val="00886B2B"/>
    <w:rsid w:val="0088707D"/>
    <w:rsid w:val="008876D4"/>
    <w:rsid w:val="00890178"/>
    <w:rsid w:val="00890AC2"/>
    <w:rsid w:val="008914BD"/>
    <w:rsid w:val="00891BAB"/>
    <w:rsid w:val="00891BF7"/>
    <w:rsid w:val="008928E6"/>
    <w:rsid w:val="00892AD6"/>
    <w:rsid w:val="008931D4"/>
    <w:rsid w:val="00893D09"/>
    <w:rsid w:val="00894404"/>
    <w:rsid w:val="00894A03"/>
    <w:rsid w:val="00894D56"/>
    <w:rsid w:val="00894FD6"/>
    <w:rsid w:val="0089574A"/>
    <w:rsid w:val="00896054"/>
    <w:rsid w:val="0089618E"/>
    <w:rsid w:val="0089648E"/>
    <w:rsid w:val="008967FB"/>
    <w:rsid w:val="00896B47"/>
    <w:rsid w:val="008970CA"/>
    <w:rsid w:val="00897C43"/>
    <w:rsid w:val="00897D84"/>
    <w:rsid w:val="00897F85"/>
    <w:rsid w:val="008A00E4"/>
    <w:rsid w:val="008A0542"/>
    <w:rsid w:val="008A08AA"/>
    <w:rsid w:val="008A0CF1"/>
    <w:rsid w:val="008A0E39"/>
    <w:rsid w:val="008A1D33"/>
    <w:rsid w:val="008A1DDC"/>
    <w:rsid w:val="008A20CB"/>
    <w:rsid w:val="008A2158"/>
    <w:rsid w:val="008A2238"/>
    <w:rsid w:val="008A2E4E"/>
    <w:rsid w:val="008A2F77"/>
    <w:rsid w:val="008A3789"/>
    <w:rsid w:val="008A3D72"/>
    <w:rsid w:val="008A43B8"/>
    <w:rsid w:val="008A443C"/>
    <w:rsid w:val="008A49E9"/>
    <w:rsid w:val="008A5CF4"/>
    <w:rsid w:val="008A62EC"/>
    <w:rsid w:val="008A6475"/>
    <w:rsid w:val="008A76C6"/>
    <w:rsid w:val="008A7928"/>
    <w:rsid w:val="008A7BDF"/>
    <w:rsid w:val="008B0464"/>
    <w:rsid w:val="008B082E"/>
    <w:rsid w:val="008B0AE5"/>
    <w:rsid w:val="008B0EE6"/>
    <w:rsid w:val="008B12A5"/>
    <w:rsid w:val="008B1CFE"/>
    <w:rsid w:val="008B1E17"/>
    <w:rsid w:val="008B22EB"/>
    <w:rsid w:val="008B2433"/>
    <w:rsid w:val="008B26EE"/>
    <w:rsid w:val="008B2798"/>
    <w:rsid w:val="008B2AD4"/>
    <w:rsid w:val="008B2B58"/>
    <w:rsid w:val="008B2C41"/>
    <w:rsid w:val="008B2F1D"/>
    <w:rsid w:val="008B3DA1"/>
    <w:rsid w:val="008B3E3E"/>
    <w:rsid w:val="008B3EE9"/>
    <w:rsid w:val="008B412C"/>
    <w:rsid w:val="008B4356"/>
    <w:rsid w:val="008B5382"/>
    <w:rsid w:val="008B58E8"/>
    <w:rsid w:val="008B5900"/>
    <w:rsid w:val="008B5B1D"/>
    <w:rsid w:val="008B5BC3"/>
    <w:rsid w:val="008B5E11"/>
    <w:rsid w:val="008B6122"/>
    <w:rsid w:val="008B6325"/>
    <w:rsid w:val="008B66B1"/>
    <w:rsid w:val="008B7273"/>
    <w:rsid w:val="008B7645"/>
    <w:rsid w:val="008B79A5"/>
    <w:rsid w:val="008C0972"/>
    <w:rsid w:val="008C0E7F"/>
    <w:rsid w:val="008C1BE9"/>
    <w:rsid w:val="008C1DE2"/>
    <w:rsid w:val="008C25AD"/>
    <w:rsid w:val="008C2859"/>
    <w:rsid w:val="008C3118"/>
    <w:rsid w:val="008C3208"/>
    <w:rsid w:val="008C3679"/>
    <w:rsid w:val="008C3912"/>
    <w:rsid w:val="008C3A3B"/>
    <w:rsid w:val="008C4730"/>
    <w:rsid w:val="008C47F0"/>
    <w:rsid w:val="008C4989"/>
    <w:rsid w:val="008C4A7E"/>
    <w:rsid w:val="008C4A8B"/>
    <w:rsid w:val="008C5026"/>
    <w:rsid w:val="008C5083"/>
    <w:rsid w:val="008C5813"/>
    <w:rsid w:val="008C5A24"/>
    <w:rsid w:val="008C5A69"/>
    <w:rsid w:val="008C5EEA"/>
    <w:rsid w:val="008C6023"/>
    <w:rsid w:val="008C6679"/>
    <w:rsid w:val="008C6867"/>
    <w:rsid w:val="008C6961"/>
    <w:rsid w:val="008C75D7"/>
    <w:rsid w:val="008C7D95"/>
    <w:rsid w:val="008D00B2"/>
    <w:rsid w:val="008D0428"/>
    <w:rsid w:val="008D0538"/>
    <w:rsid w:val="008D0B35"/>
    <w:rsid w:val="008D1610"/>
    <w:rsid w:val="008D1BF5"/>
    <w:rsid w:val="008D1BF8"/>
    <w:rsid w:val="008D2B2A"/>
    <w:rsid w:val="008D3B6C"/>
    <w:rsid w:val="008D3BEF"/>
    <w:rsid w:val="008D3C63"/>
    <w:rsid w:val="008D3DB9"/>
    <w:rsid w:val="008D3F09"/>
    <w:rsid w:val="008D4137"/>
    <w:rsid w:val="008D44EE"/>
    <w:rsid w:val="008D46BE"/>
    <w:rsid w:val="008D501E"/>
    <w:rsid w:val="008D5150"/>
    <w:rsid w:val="008D54C8"/>
    <w:rsid w:val="008D56C7"/>
    <w:rsid w:val="008D5BE4"/>
    <w:rsid w:val="008D5C2D"/>
    <w:rsid w:val="008D5E45"/>
    <w:rsid w:val="008D5E8F"/>
    <w:rsid w:val="008D60BD"/>
    <w:rsid w:val="008D65AA"/>
    <w:rsid w:val="008D66D5"/>
    <w:rsid w:val="008D6975"/>
    <w:rsid w:val="008D7145"/>
    <w:rsid w:val="008D7171"/>
    <w:rsid w:val="008D7194"/>
    <w:rsid w:val="008D74B1"/>
    <w:rsid w:val="008D7610"/>
    <w:rsid w:val="008D79AC"/>
    <w:rsid w:val="008D7AF3"/>
    <w:rsid w:val="008D7DAA"/>
    <w:rsid w:val="008E06B3"/>
    <w:rsid w:val="008E0AF3"/>
    <w:rsid w:val="008E0B46"/>
    <w:rsid w:val="008E0C4E"/>
    <w:rsid w:val="008E1614"/>
    <w:rsid w:val="008E1DB0"/>
    <w:rsid w:val="008E2710"/>
    <w:rsid w:val="008E2A9C"/>
    <w:rsid w:val="008E2ACA"/>
    <w:rsid w:val="008E3219"/>
    <w:rsid w:val="008E3665"/>
    <w:rsid w:val="008E3894"/>
    <w:rsid w:val="008E3AC8"/>
    <w:rsid w:val="008E3F0E"/>
    <w:rsid w:val="008E402C"/>
    <w:rsid w:val="008E49E5"/>
    <w:rsid w:val="008E507D"/>
    <w:rsid w:val="008E5239"/>
    <w:rsid w:val="008E5347"/>
    <w:rsid w:val="008E591E"/>
    <w:rsid w:val="008E5BCF"/>
    <w:rsid w:val="008E5C46"/>
    <w:rsid w:val="008E5D05"/>
    <w:rsid w:val="008E5E88"/>
    <w:rsid w:val="008E6007"/>
    <w:rsid w:val="008E6162"/>
    <w:rsid w:val="008E72CD"/>
    <w:rsid w:val="008E7545"/>
    <w:rsid w:val="008E75A3"/>
    <w:rsid w:val="008F0CE9"/>
    <w:rsid w:val="008F1013"/>
    <w:rsid w:val="008F14B8"/>
    <w:rsid w:val="008F18FE"/>
    <w:rsid w:val="008F1955"/>
    <w:rsid w:val="008F19C2"/>
    <w:rsid w:val="008F3742"/>
    <w:rsid w:val="008F3AB0"/>
    <w:rsid w:val="008F3C16"/>
    <w:rsid w:val="008F4A25"/>
    <w:rsid w:val="008F53EC"/>
    <w:rsid w:val="008F6690"/>
    <w:rsid w:val="008F6B75"/>
    <w:rsid w:val="008F6F00"/>
    <w:rsid w:val="008F735D"/>
    <w:rsid w:val="008F7362"/>
    <w:rsid w:val="008F765C"/>
    <w:rsid w:val="008F77AE"/>
    <w:rsid w:val="009010C3"/>
    <w:rsid w:val="009011A2"/>
    <w:rsid w:val="00901C94"/>
    <w:rsid w:val="00902460"/>
    <w:rsid w:val="009028FC"/>
    <w:rsid w:val="00902D57"/>
    <w:rsid w:val="00902DE0"/>
    <w:rsid w:val="00902EB9"/>
    <w:rsid w:val="00903325"/>
    <w:rsid w:val="0090382C"/>
    <w:rsid w:val="00904219"/>
    <w:rsid w:val="0090463D"/>
    <w:rsid w:val="00905299"/>
    <w:rsid w:val="009053AF"/>
    <w:rsid w:val="00905999"/>
    <w:rsid w:val="00905F5B"/>
    <w:rsid w:val="00906DC9"/>
    <w:rsid w:val="00906ECE"/>
    <w:rsid w:val="0090763D"/>
    <w:rsid w:val="009077FE"/>
    <w:rsid w:val="009079BC"/>
    <w:rsid w:val="00907B1A"/>
    <w:rsid w:val="00907EB1"/>
    <w:rsid w:val="0091003D"/>
    <w:rsid w:val="009102A6"/>
    <w:rsid w:val="009103C6"/>
    <w:rsid w:val="009109F4"/>
    <w:rsid w:val="00910C51"/>
    <w:rsid w:val="00911048"/>
    <w:rsid w:val="0091191F"/>
    <w:rsid w:val="00912185"/>
    <w:rsid w:val="00912C0F"/>
    <w:rsid w:val="0091342C"/>
    <w:rsid w:val="009134BB"/>
    <w:rsid w:val="00913587"/>
    <w:rsid w:val="00913A6A"/>
    <w:rsid w:val="0091487C"/>
    <w:rsid w:val="00914C74"/>
    <w:rsid w:val="00914F20"/>
    <w:rsid w:val="00915074"/>
    <w:rsid w:val="00915366"/>
    <w:rsid w:val="00915476"/>
    <w:rsid w:val="00915627"/>
    <w:rsid w:val="00915AD4"/>
    <w:rsid w:val="00915DC7"/>
    <w:rsid w:val="00916232"/>
    <w:rsid w:val="00916697"/>
    <w:rsid w:val="00916A90"/>
    <w:rsid w:val="00916D91"/>
    <w:rsid w:val="00916EBA"/>
    <w:rsid w:val="00916EE3"/>
    <w:rsid w:val="00917CEB"/>
    <w:rsid w:val="00920206"/>
    <w:rsid w:val="00920655"/>
    <w:rsid w:val="00920995"/>
    <w:rsid w:val="00920CCA"/>
    <w:rsid w:val="00920CEA"/>
    <w:rsid w:val="00921077"/>
    <w:rsid w:val="00921437"/>
    <w:rsid w:val="009214F7"/>
    <w:rsid w:val="0092167A"/>
    <w:rsid w:val="0092171A"/>
    <w:rsid w:val="009217B1"/>
    <w:rsid w:val="009219EA"/>
    <w:rsid w:val="00922495"/>
    <w:rsid w:val="00922E6D"/>
    <w:rsid w:val="00923200"/>
    <w:rsid w:val="00923603"/>
    <w:rsid w:val="00923FCD"/>
    <w:rsid w:val="009242FC"/>
    <w:rsid w:val="009244EC"/>
    <w:rsid w:val="0092457B"/>
    <w:rsid w:val="009246C1"/>
    <w:rsid w:val="00924810"/>
    <w:rsid w:val="00924BB2"/>
    <w:rsid w:val="00924D95"/>
    <w:rsid w:val="00925428"/>
    <w:rsid w:val="00925549"/>
    <w:rsid w:val="00925723"/>
    <w:rsid w:val="00925793"/>
    <w:rsid w:val="00925C7D"/>
    <w:rsid w:val="00925CB0"/>
    <w:rsid w:val="009261BB"/>
    <w:rsid w:val="009262D7"/>
    <w:rsid w:val="009263E9"/>
    <w:rsid w:val="00926554"/>
    <w:rsid w:val="00926719"/>
    <w:rsid w:val="009267A6"/>
    <w:rsid w:val="0092689A"/>
    <w:rsid w:val="009268B5"/>
    <w:rsid w:val="00926ABB"/>
    <w:rsid w:val="0092724C"/>
    <w:rsid w:val="00927568"/>
    <w:rsid w:val="00927BC3"/>
    <w:rsid w:val="009301E9"/>
    <w:rsid w:val="00930D05"/>
    <w:rsid w:val="00930E6D"/>
    <w:rsid w:val="00930EE0"/>
    <w:rsid w:val="009310BB"/>
    <w:rsid w:val="009311F6"/>
    <w:rsid w:val="009312DD"/>
    <w:rsid w:val="009312E1"/>
    <w:rsid w:val="009313BA"/>
    <w:rsid w:val="009321E2"/>
    <w:rsid w:val="00932263"/>
    <w:rsid w:val="009322EE"/>
    <w:rsid w:val="00932318"/>
    <w:rsid w:val="00932700"/>
    <w:rsid w:val="00932923"/>
    <w:rsid w:val="00932E67"/>
    <w:rsid w:val="00933126"/>
    <w:rsid w:val="009335B9"/>
    <w:rsid w:val="009335C0"/>
    <w:rsid w:val="00934414"/>
    <w:rsid w:val="0093448D"/>
    <w:rsid w:val="009345F5"/>
    <w:rsid w:val="009347EB"/>
    <w:rsid w:val="00935251"/>
    <w:rsid w:val="0093546E"/>
    <w:rsid w:val="0093579E"/>
    <w:rsid w:val="00935C87"/>
    <w:rsid w:val="00936136"/>
    <w:rsid w:val="009363B5"/>
    <w:rsid w:val="0093668B"/>
    <w:rsid w:val="00936A69"/>
    <w:rsid w:val="00936BA6"/>
    <w:rsid w:val="009370ED"/>
    <w:rsid w:val="009371A9"/>
    <w:rsid w:val="0093788D"/>
    <w:rsid w:val="00937A73"/>
    <w:rsid w:val="00937E51"/>
    <w:rsid w:val="00937F4D"/>
    <w:rsid w:val="009403D2"/>
    <w:rsid w:val="00940989"/>
    <w:rsid w:val="00940F11"/>
    <w:rsid w:val="009410D5"/>
    <w:rsid w:val="00941246"/>
    <w:rsid w:val="00941351"/>
    <w:rsid w:val="00941632"/>
    <w:rsid w:val="00941AF3"/>
    <w:rsid w:val="00942805"/>
    <w:rsid w:val="00942D02"/>
    <w:rsid w:val="009432A6"/>
    <w:rsid w:val="00943D6B"/>
    <w:rsid w:val="00943FF5"/>
    <w:rsid w:val="009440BD"/>
    <w:rsid w:val="0094498D"/>
    <w:rsid w:val="00944ACF"/>
    <w:rsid w:val="00944F04"/>
    <w:rsid w:val="00945392"/>
    <w:rsid w:val="0094578D"/>
    <w:rsid w:val="0094579D"/>
    <w:rsid w:val="00945D92"/>
    <w:rsid w:val="0094796D"/>
    <w:rsid w:val="00947CA6"/>
    <w:rsid w:val="00947CC9"/>
    <w:rsid w:val="009506D4"/>
    <w:rsid w:val="00950796"/>
    <w:rsid w:val="00950AC6"/>
    <w:rsid w:val="00950CB0"/>
    <w:rsid w:val="00950FDC"/>
    <w:rsid w:val="00950FE1"/>
    <w:rsid w:val="00951599"/>
    <w:rsid w:val="00951690"/>
    <w:rsid w:val="00951972"/>
    <w:rsid w:val="00951CCB"/>
    <w:rsid w:val="00951F92"/>
    <w:rsid w:val="0095231F"/>
    <w:rsid w:val="00952462"/>
    <w:rsid w:val="009524A0"/>
    <w:rsid w:val="00952A66"/>
    <w:rsid w:val="00953612"/>
    <w:rsid w:val="0095398F"/>
    <w:rsid w:val="00953B43"/>
    <w:rsid w:val="009543BF"/>
    <w:rsid w:val="009544BE"/>
    <w:rsid w:val="00954C01"/>
    <w:rsid w:val="00955020"/>
    <w:rsid w:val="00955448"/>
    <w:rsid w:val="00955604"/>
    <w:rsid w:val="00955B33"/>
    <w:rsid w:val="00956921"/>
    <w:rsid w:val="00956CA1"/>
    <w:rsid w:val="00956D67"/>
    <w:rsid w:val="00957ADA"/>
    <w:rsid w:val="00957CFA"/>
    <w:rsid w:val="00957D02"/>
    <w:rsid w:val="009600E2"/>
    <w:rsid w:val="00960200"/>
    <w:rsid w:val="009602B4"/>
    <w:rsid w:val="0096030A"/>
    <w:rsid w:val="00960336"/>
    <w:rsid w:val="00960597"/>
    <w:rsid w:val="00960719"/>
    <w:rsid w:val="00960C00"/>
    <w:rsid w:val="00960E10"/>
    <w:rsid w:val="009613B6"/>
    <w:rsid w:val="0096184B"/>
    <w:rsid w:val="00961E46"/>
    <w:rsid w:val="00961E72"/>
    <w:rsid w:val="0096228A"/>
    <w:rsid w:val="00962341"/>
    <w:rsid w:val="0096289E"/>
    <w:rsid w:val="00962AE3"/>
    <w:rsid w:val="00962F4B"/>
    <w:rsid w:val="009631CF"/>
    <w:rsid w:val="009632B5"/>
    <w:rsid w:val="009639EE"/>
    <w:rsid w:val="009647E8"/>
    <w:rsid w:val="00964C35"/>
    <w:rsid w:val="00964C6F"/>
    <w:rsid w:val="00964F6C"/>
    <w:rsid w:val="00965173"/>
    <w:rsid w:val="00965E5A"/>
    <w:rsid w:val="009665EC"/>
    <w:rsid w:val="0096668C"/>
    <w:rsid w:val="00966FBF"/>
    <w:rsid w:val="00967116"/>
    <w:rsid w:val="00967143"/>
    <w:rsid w:val="0096715A"/>
    <w:rsid w:val="00967190"/>
    <w:rsid w:val="009673E9"/>
    <w:rsid w:val="00967662"/>
    <w:rsid w:val="0096779B"/>
    <w:rsid w:val="00967D4D"/>
    <w:rsid w:val="00967E6C"/>
    <w:rsid w:val="00967EDB"/>
    <w:rsid w:val="009705E6"/>
    <w:rsid w:val="009706BC"/>
    <w:rsid w:val="00970A7F"/>
    <w:rsid w:val="00970A8C"/>
    <w:rsid w:val="00971004"/>
    <w:rsid w:val="00971303"/>
    <w:rsid w:val="009720CE"/>
    <w:rsid w:val="009727C6"/>
    <w:rsid w:val="00972A32"/>
    <w:rsid w:val="00972AC8"/>
    <w:rsid w:val="009734B7"/>
    <w:rsid w:val="00973E32"/>
    <w:rsid w:val="00973E95"/>
    <w:rsid w:val="00974027"/>
    <w:rsid w:val="0097406D"/>
    <w:rsid w:val="009749A8"/>
    <w:rsid w:val="00974EBE"/>
    <w:rsid w:val="00975445"/>
    <w:rsid w:val="00975DED"/>
    <w:rsid w:val="00976C3B"/>
    <w:rsid w:val="00976DA9"/>
    <w:rsid w:val="0097741B"/>
    <w:rsid w:val="009779E8"/>
    <w:rsid w:val="00977CF6"/>
    <w:rsid w:val="00977DFB"/>
    <w:rsid w:val="00977F5A"/>
    <w:rsid w:val="00980260"/>
    <w:rsid w:val="009804DE"/>
    <w:rsid w:val="009805F2"/>
    <w:rsid w:val="0098072C"/>
    <w:rsid w:val="00980773"/>
    <w:rsid w:val="00980A94"/>
    <w:rsid w:val="00980D6E"/>
    <w:rsid w:val="00980FB2"/>
    <w:rsid w:val="0098128C"/>
    <w:rsid w:val="0098138C"/>
    <w:rsid w:val="009815FE"/>
    <w:rsid w:val="0098178C"/>
    <w:rsid w:val="009824D7"/>
    <w:rsid w:val="009826CD"/>
    <w:rsid w:val="009833F0"/>
    <w:rsid w:val="00983BA2"/>
    <w:rsid w:val="00983D19"/>
    <w:rsid w:val="00984BB4"/>
    <w:rsid w:val="00985415"/>
    <w:rsid w:val="00985466"/>
    <w:rsid w:val="00985C37"/>
    <w:rsid w:val="00985D9E"/>
    <w:rsid w:val="00985EBE"/>
    <w:rsid w:val="00986028"/>
    <w:rsid w:val="00986422"/>
    <w:rsid w:val="009864FB"/>
    <w:rsid w:val="00986A86"/>
    <w:rsid w:val="00986BEC"/>
    <w:rsid w:val="0098735D"/>
    <w:rsid w:val="009877E6"/>
    <w:rsid w:val="00987DCA"/>
    <w:rsid w:val="0099081D"/>
    <w:rsid w:val="00990D08"/>
    <w:rsid w:val="00990DC6"/>
    <w:rsid w:val="00990E0F"/>
    <w:rsid w:val="009916B0"/>
    <w:rsid w:val="00991A63"/>
    <w:rsid w:val="0099239C"/>
    <w:rsid w:val="009933B2"/>
    <w:rsid w:val="009934B1"/>
    <w:rsid w:val="0099361A"/>
    <w:rsid w:val="00993800"/>
    <w:rsid w:val="00993E95"/>
    <w:rsid w:val="00993EED"/>
    <w:rsid w:val="00994127"/>
    <w:rsid w:val="009943BA"/>
    <w:rsid w:val="009948CB"/>
    <w:rsid w:val="00994DFC"/>
    <w:rsid w:val="009953AC"/>
    <w:rsid w:val="00995F8E"/>
    <w:rsid w:val="00996213"/>
    <w:rsid w:val="00996546"/>
    <w:rsid w:val="0099740E"/>
    <w:rsid w:val="0099744E"/>
    <w:rsid w:val="0099745D"/>
    <w:rsid w:val="00997888"/>
    <w:rsid w:val="00997A60"/>
    <w:rsid w:val="00997AAE"/>
    <w:rsid w:val="00997E06"/>
    <w:rsid w:val="00997F9C"/>
    <w:rsid w:val="009A03C1"/>
    <w:rsid w:val="009A0759"/>
    <w:rsid w:val="009A0C8E"/>
    <w:rsid w:val="009A1572"/>
    <w:rsid w:val="009A1A1E"/>
    <w:rsid w:val="009A1B51"/>
    <w:rsid w:val="009A1E77"/>
    <w:rsid w:val="009A2BCB"/>
    <w:rsid w:val="009A3274"/>
    <w:rsid w:val="009A3CC8"/>
    <w:rsid w:val="009A3F75"/>
    <w:rsid w:val="009A482D"/>
    <w:rsid w:val="009A4DB3"/>
    <w:rsid w:val="009A507C"/>
    <w:rsid w:val="009A5794"/>
    <w:rsid w:val="009A5BDA"/>
    <w:rsid w:val="009A5CF2"/>
    <w:rsid w:val="009A5D13"/>
    <w:rsid w:val="009A5D44"/>
    <w:rsid w:val="009A68AC"/>
    <w:rsid w:val="009A6F9F"/>
    <w:rsid w:val="009B014D"/>
    <w:rsid w:val="009B0310"/>
    <w:rsid w:val="009B08CA"/>
    <w:rsid w:val="009B0B86"/>
    <w:rsid w:val="009B1624"/>
    <w:rsid w:val="009B195E"/>
    <w:rsid w:val="009B1DB4"/>
    <w:rsid w:val="009B2768"/>
    <w:rsid w:val="009B32ED"/>
    <w:rsid w:val="009B3348"/>
    <w:rsid w:val="009B3A9A"/>
    <w:rsid w:val="009B3B8C"/>
    <w:rsid w:val="009B3D4C"/>
    <w:rsid w:val="009B3DE1"/>
    <w:rsid w:val="009B3E4C"/>
    <w:rsid w:val="009B4559"/>
    <w:rsid w:val="009B46B4"/>
    <w:rsid w:val="009B46FA"/>
    <w:rsid w:val="009B4D6D"/>
    <w:rsid w:val="009B6160"/>
    <w:rsid w:val="009B6187"/>
    <w:rsid w:val="009B657A"/>
    <w:rsid w:val="009B66F5"/>
    <w:rsid w:val="009B67C7"/>
    <w:rsid w:val="009B6910"/>
    <w:rsid w:val="009B6A8A"/>
    <w:rsid w:val="009B6A8C"/>
    <w:rsid w:val="009B6D02"/>
    <w:rsid w:val="009B7514"/>
    <w:rsid w:val="009B7537"/>
    <w:rsid w:val="009B7F3A"/>
    <w:rsid w:val="009C077E"/>
    <w:rsid w:val="009C0EEB"/>
    <w:rsid w:val="009C0F60"/>
    <w:rsid w:val="009C1303"/>
    <w:rsid w:val="009C1614"/>
    <w:rsid w:val="009C19E4"/>
    <w:rsid w:val="009C1DC8"/>
    <w:rsid w:val="009C27D3"/>
    <w:rsid w:val="009C2AE8"/>
    <w:rsid w:val="009C2C26"/>
    <w:rsid w:val="009C3A88"/>
    <w:rsid w:val="009C3D90"/>
    <w:rsid w:val="009C3E5E"/>
    <w:rsid w:val="009C5055"/>
    <w:rsid w:val="009C52F6"/>
    <w:rsid w:val="009C626D"/>
    <w:rsid w:val="009C6567"/>
    <w:rsid w:val="009C66EF"/>
    <w:rsid w:val="009C69B9"/>
    <w:rsid w:val="009C6A24"/>
    <w:rsid w:val="009C7450"/>
    <w:rsid w:val="009C75CF"/>
    <w:rsid w:val="009C76E8"/>
    <w:rsid w:val="009D0697"/>
    <w:rsid w:val="009D0A9B"/>
    <w:rsid w:val="009D114F"/>
    <w:rsid w:val="009D179A"/>
    <w:rsid w:val="009D1888"/>
    <w:rsid w:val="009D194A"/>
    <w:rsid w:val="009D1F25"/>
    <w:rsid w:val="009D2688"/>
    <w:rsid w:val="009D2C1D"/>
    <w:rsid w:val="009D2C3F"/>
    <w:rsid w:val="009D2C8D"/>
    <w:rsid w:val="009D2DC3"/>
    <w:rsid w:val="009D3004"/>
    <w:rsid w:val="009D3767"/>
    <w:rsid w:val="009D3C68"/>
    <w:rsid w:val="009D3E57"/>
    <w:rsid w:val="009D40CF"/>
    <w:rsid w:val="009D4F87"/>
    <w:rsid w:val="009D5540"/>
    <w:rsid w:val="009D5C22"/>
    <w:rsid w:val="009D5D6B"/>
    <w:rsid w:val="009D6158"/>
    <w:rsid w:val="009D6217"/>
    <w:rsid w:val="009D665A"/>
    <w:rsid w:val="009D6D7A"/>
    <w:rsid w:val="009D718A"/>
    <w:rsid w:val="009D7CF1"/>
    <w:rsid w:val="009D7E0C"/>
    <w:rsid w:val="009E0498"/>
    <w:rsid w:val="009E06E8"/>
    <w:rsid w:val="009E0C8B"/>
    <w:rsid w:val="009E0C98"/>
    <w:rsid w:val="009E1206"/>
    <w:rsid w:val="009E1342"/>
    <w:rsid w:val="009E1775"/>
    <w:rsid w:val="009E1AC0"/>
    <w:rsid w:val="009E2D3C"/>
    <w:rsid w:val="009E2D8C"/>
    <w:rsid w:val="009E36CE"/>
    <w:rsid w:val="009E3732"/>
    <w:rsid w:val="009E3ABE"/>
    <w:rsid w:val="009E3EBF"/>
    <w:rsid w:val="009E40A8"/>
    <w:rsid w:val="009E4411"/>
    <w:rsid w:val="009E4D65"/>
    <w:rsid w:val="009E563B"/>
    <w:rsid w:val="009E56D6"/>
    <w:rsid w:val="009E5F54"/>
    <w:rsid w:val="009E61AE"/>
    <w:rsid w:val="009E632B"/>
    <w:rsid w:val="009E63CB"/>
    <w:rsid w:val="009E64C5"/>
    <w:rsid w:val="009E6A53"/>
    <w:rsid w:val="009E6A67"/>
    <w:rsid w:val="009E6A77"/>
    <w:rsid w:val="009E75F7"/>
    <w:rsid w:val="009E7A37"/>
    <w:rsid w:val="009F08DD"/>
    <w:rsid w:val="009F0A1A"/>
    <w:rsid w:val="009F0B2F"/>
    <w:rsid w:val="009F0F02"/>
    <w:rsid w:val="009F115B"/>
    <w:rsid w:val="009F1181"/>
    <w:rsid w:val="009F1441"/>
    <w:rsid w:val="009F15EE"/>
    <w:rsid w:val="009F1778"/>
    <w:rsid w:val="009F1888"/>
    <w:rsid w:val="009F1D01"/>
    <w:rsid w:val="009F20AF"/>
    <w:rsid w:val="009F26E6"/>
    <w:rsid w:val="009F2787"/>
    <w:rsid w:val="009F296F"/>
    <w:rsid w:val="009F3A45"/>
    <w:rsid w:val="009F3DD5"/>
    <w:rsid w:val="009F4533"/>
    <w:rsid w:val="009F4559"/>
    <w:rsid w:val="009F4B0F"/>
    <w:rsid w:val="009F4D35"/>
    <w:rsid w:val="009F4E1F"/>
    <w:rsid w:val="009F5258"/>
    <w:rsid w:val="009F533B"/>
    <w:rsid w:val="009F535C"/>
    <w:rsid w:val="009F5566"/>
    <w:rsid w:val="009F5A39"/>
    <w:rsid w:val="009F6421"/>
    <w:rsid w:val="009F6B43"/>
    <w:rsid w:val="009F6EBD"/>
    <w:rsid w:val="009F786A"/>
    <w:rsid w:val="009F7C7E"/>
    <w:rsid w:val="009F7D92"/>
    <w:rsid w:val="00A00049"/>
    <w:rsid w:val="00A00703"/>
    <w:rsid w:val="00A007EB"/>
    <w:rsid w:val="00A009D2"/>
    <w:rsid w:val="00A00A47"/>
    <w:rsid w:val="00A00C80"/>
    <w:rsid w:val="00A00CE6"/>
    <w:rsid w:val="00A00EA7"/>
    <w:rsid w:val="00A0107B"/>
    <w:rsid w:val="00A010BC"/>
    <w:rsid w:val="00A010F0"/>
    <w:rsid w:val="00A01458"/>
    <w:rsid w:val="00A01560"/>
    <w:rsid w:val="00A01640"/>
    <w:rsid w:val="00A017A5"/>
    <w:rsid w:val="00A017AD"/>
    <w:rsid w:val="00A020E9"/>
    <w:rsid w:val="00A0215A"/>
    <w:rsid w:val="00A0218A"/>
    <w:rsid w:val="00A024D8"/>
    <w:rsid w:val="00A02C49"/>
    <w:rsid w:val="00A033A9"/>
    <w:rsid w:val="00A03D8C"/>
    <w:rsid w:val="00A0424B"/>
    <w:rsid w:val="00A04272"/>
    <w:rsid w:val="00A045F0"/>
    <w:rsid w:val="00A04A37"/>
    <w:rsid w:val="00A05111"/>
    <w:rsid w:val="00A053AD"/>
    <w:rsid w:val="00A055B5"/>
    <w:rsid w:val="00A057EF"/>
    <w:rsid w:val="00A05863"/>
    <w:rsid w:val="00A05A1C"/>
    <w:rsid w:val="00A05B20"/>
    <w:rsid w:val="00A05ECC"/>
    <w:rsid w:val="00A067D9"/>
    <w:rsid w:val="00A0691E"/>
    <w:rsid w:val="00A06BCD"/>
    <w:rsid w:val="00A07633"/>
    <w:rsid w:val="00A07BDB"/>
    <w:rsid w:val="00A07CBC"/>
    <w:rsid w:val="00A07CDD"/>
    <w:rsid w:val="00A07E74"/>
    <w:rsid w:val="00A1043D"/>
    <w:rsid w:val="00A1044D"/>
    <w:rsid w:val="00A105E9"/>
    <w:rsid w:val="00A106E5"/>
    <w:rsid w:val="00A11DC9"/>
    <w:rsid w:val="00A12D51"/>
    <w:rsid w:val="00A12DA3"/>
    <w:rsid w:val="00A12F05"/>
    <w:rsid w:val="00A1352F"/>
    <w:rsid w:val="00A13CA1"/>
    <w:rsid w:val="00A13D92"/>
    <w:rsid w:val="00A14010"/>
    <w:rsid w:val="00A141EB"/>
    <w:rsid w:val="00A142C7"/>
    <w:rsid w:val="00A146B7"/>
    <w:rsid w:val="00A147B5"/>
    <w:rsid w:val="00A15E57"/>
    <w:rsid w:val="00A15F10"/>
    <w:rsid w:val="00A16BE7"/>
    <w:rsid w:val="00A16D6F"/>
    <w:rsid w:val="00A17527"/>
    <w:rsid w:val="00A17B61"/>
    <w:rsid w:val="00A2001F"/>
    <w:rsid w:val="00A20056"/>
    <w:rsid w:val="00A2006F"/>
    <w:rsid w:val="00A203A9"/>
    <w:rsid w:val="00A20779"/>
    <w:rsid w:val="00A20988"/>
    <w:rsid w:val="00A209FC"/>
    <w:rsid w:val="00A20BBB"/>
    <w:rsid w:val="00A20D12"/>
    <w:rsid w:val="00A210B8"/>
    <w:rsid w:val="00A2189C"/>
    <w:rsid w:val="00A21DA7"/>
    <w:rsid w:val="00A22452"/>
    <w:rsid w:val="00A2288C"/>
    <w:rsid w:val="00A22A87"/>
    <w:rsid w:val="00A22C74"/>
    <w:rsid w:val="00A23117"/>
    <w:rsid w:val="00A23134"/>
    <w:rsid w:val="00A231DB"/>
    <w:rsid w:val="00A23B4D"/>
    <w:rsid w:val="00A23DD4"/>
    <w:rsid w:val="00A23E76"/>
    <w:rsid w:val="00A24040"/>
    <w:rsid w:val="00A2426E"/>
    <w:rsid w:val="00A2452B"/>
    <w:rsid w:val="00A2457E"/>
    <w:rsid w:val="00A2472D"/>
    <w:rsid w:val="00A25572"/>
    <w:rsid w:val="00A26732"/>
    <w:rsid w:val="00A26A5F"/>
    <w:rsid w:val="00A26AEF"/>
    <w:rsid w:val="00A26BB8"/>
    <w:rsid w:val="00A26C05"/>
    <w:rsid w:val="00A270AB"/>
    <w:rsid w:val="00A270F7"/>
    <w:rsid w:val="00A2733D"/>
    <w:rsid w:val="00A276D9"/>
    <w:rsid w:val="00A276EF"/>
    <w:rsid w:val="00A301CC"/>
    <w:rsid w:val="00A304B7"/>
    <w:rsid w:val="00A30719"/>
    <w:rsid w:val="00A309DB"/>
    <w:rsid w:val="00A31F60"/>
    <w:rsid w:val="00A324AF"/>
    <w:rsid w:val="00A326A5"/>
    <w:rsid w:val="00A32946"/>
    <w:rsid w:val="00A32E5B"/>
    <w:rsid w:val="00A330A7"/>
    <w:rsid w:val="00A333C5"/>
    <w:rsid w:val="00A33813"/>
    <w:rsid w:val="00A33B24"/>
    <w:rsid w:val="00A33D7F"/>
    <w:rsid w:val="00A344F5"/>
    <w:rsid w:val="00A34E9F"/>
    <w:rsid w:val="00A3502F"/>
    <w:rsid w:val="00A351C5"/>
    <w:rsid w:val="00A365D9"/>
    <w:rsid w:val="00A36EB2"/>
    <w:rsid w:val="00A37A78"/>
    <w:rsid w:val="00A37BFE"/>
    <w:rsid w:val="00A40802"/>
    <w:rsid w:val="00A40C5F"/>
    <w:rsid w:val="00A40D2E"/>
    <w:rsid w:val="00A411D6"/>
    <w:rsid w:val="00A412B7"/>
    <w:rsid w:val="00A41DFF"/>
    <w:rsid w:val="00A42586"/>
    <w:rsid w:val="00A427C8"/>
    <w:rsid w:val="00A42804"/>
    <w:rsid w:val="00A43676"/>
    <w:rsid w:val="00A43B77"/>
    <w:rsid w:val="00A43D96"/>
    <w:rsid w:val="00A4407A"/>
    <w:rsid w:val="00A4441E"/>
    <w:rsid w:val="00A449F2"/>
    <w:rsid w:val="00A44F54"/>
    <w:rsid w:val="00A45100"/>
    <w:rsid w:val="00A45282"/>
    <w:rsid w:val="00A45960"/>
    <w:rsid w:val="00A45BD7"/>
    <w:rsid w:val="00A45C7E"/>
    <w:rsid w:val="00A461A6"/>
    <w:rsid w:val="00A46DB0"/>
    <w:rsid w:val="00A46E50"/>
    <w:rsid w:val="00A477FA"/>
    <w:rsid w:val="00A47B73"/>
    <w:rsid w:val="00A5021A"/>
    <w:rsid w:val="00A50423"/>
    <w:rsid w:val="00A50916"/>
    <w:rsid w:val="00A50B8C"/>
    <w:rsid w:val="00A50DD3"/>
    <w:rsid w:val="00A51075"/>
    <w:rsid w:val="00A51681"/>
    <w:rsid w:val="00A518BA"/>
    <w:rsid w:val="00A520D6"/>
    <w:rsid w:val="00A523D5"/>
    <w:rsid w:val="00A523E8"/>
    <w:rsid w:val="00A5279A"/>
    <w:rsid w:val="00A528AE"/>
    <w:rsid w:val="00A533F7"/>
    <w:rsid w:val="00A5340E"/>
    <w:rsid w:val="00A5349B"/>
    <w:rsid w:val="00A53956"/>
    <w:rsid w:val="00A53BB2"/>
    <w:rsid w:val="00A53CD9"/>
    <w:rsid w:val="00A53E75"/>
    <w:rsid w:val="00A5400B"/>
    <w:rsid w:val="00A5400F"/>
    <w:rsid w:val="00A5457A"/>
    <w:rsid w:val="00A547D2"/>
    <w:rsid w:val="00A54C95"/>
    <w:rsid w:val="00A5553B"/>
    <w:rsid w:val="00A5567A"/>
    <w:rsid w:val="00A559EB"/>
    <w:rsid w:val="00A55A89"/>
    <w:rsid w:val="00A55DDF"/>
    <w:rsid w:val="00A565F3"/>
    <w:rsid w:val="00A56EAC"/>
    <w:rsid w:val="00A577D0"/>
    <w:rsid w:val="00A57842"/>
    <w:rsid w:val="00A57C54"/>
    <w:rsid w:val="00A60015"/>
    <w:rsid w:val="00A605C5"/>
    <w:rsid w:val="00A6076B"/>
    <w:rsid w:val="00A60F26"/>
    <w:rsid w:val="00A61091"/>
    <w:rsid w:val="00A612D7"/>
    <w:rsid w:val="00A61663"/>
    <w:rsid w:val="00A61E5F"/>
    <w:rsid w:val="00A61FE6"/>
    <w:rsid w:val="00A62686"/>
    <w:rsid w:val="00A6293F"/>
    <w:rsid w:val="00A62CE5"/>
    <w:rsid w:val="00A62D1D"/>
    <w:rsid w:val="00A6331D"/>
    <w:rsid w:val="00A63D8A"/>
    <w:rsid w:val="00A64798"/>
    <w:rsid w:val="00A6514E"/>
    <w:rsid w:val="00A654CF"/>
    <w:rsid w:val="00A660A3"/>
    <w:rsid w:val="00A66134"/>
    <w:rsid w:val="00A66658"/>
    <w:rsid w:val="00A668BA"/>
    <w:rsid w:val="00A66D88"/>
    <w:rsid w:val="00A6702E"/>
    <w:rsid w:val="00A677CE"/>
    <w:rsid w:val="00A67A76"/>
    <w:rsid w:val="00A67BA2"/>
    <w:rsid w:val="00A67E3E"/>
    <w:rsid w:val="00A67FE0"/>
    <w:rsid w:val="00A70192"/>
    <w:rsid w:val="00A7024E"/>
    <w:rsid w:val="00A702FE"/>
    <w:rsid w:val="00A705B7"/>
    <w:rsid w:val="00A710C2"/>
    <w:rsid w:val="00A714FC"/>
    <w:rsid w:val="00A72215"/>
    <w:rsid w:val="00A736A9"/>
    <w:rsid w:val="00A73F63"/>
    <w:rsid w:val="00A741C9"/>
    <w:rsid w:val="00A74C57"/>
    <w:rsid w:val="00A74E2E"/>
    <w:rsid w:val="00A75636"/>
    <w:rsid w:val="00A7569D"/>
    <w:rsid w:val="00A75F00"/>
    <w:rsid w:val="00A7631E"/>
    <w:rsid w:val="00A7648E"/>
    <w:rsid w:val="00A766DD"/>
    <w:rsid w:val="00A767D4"/>
    <w:rsid w:val="00A76D33"/>
    <w:rsid w:val="00A77706"/>
    <w:rsid w:val="00A778D7"/>
    <w:rsid w:val="00A77927"/>
    <w:rsid w:val="00A77B79"/>
    <w:rsid w:val="00A77BF8"/>
    <w:rsid w:val="00A8087A"/>
    <w:rsid w:val="00A80A94"/>
    <w:rsid w:val="00A8120A"/>
    <w:rsid w:val="00A8186E"/>
    <w:rsid w:val="00A818C2"/>
    <w:rsid w:val="00A818D0"/>
    <w:rsid w:val="00A81C35"/>
    <w:rsid w:val="00A81C6F"/>
    <w:rsid w:val="00A82910"/>
    <w:rsid w:val="00A82919"/>
    <w:rsid w:val="00A829A9"/>
    <w:rsid w:val="00A82D0A"/>
    <w:rsid w:val="00A8367F"/>
    <w:rsid w:val="00A836E8"/>
    <w:rsid w:val="00A83ECF"/>
    <w:rsid w:val="00A845D4"/>
    <w:rsid w:val="00A84619"/>
    <w:rsid w:val="00A8488B"/>
    <w:rsid w:val="00A84AC3"/>
    <w:rsid w:val="00A84C8A"/>
    <w:rsid w:val="00A84DFA"/>
    <w:rsid w:val="00A85244"/>
    <w:rsid w:val="00A853F7"/>
    <w:rsid w:val="00A85811"/>
    <w:rsid w:val="00A85AEE"/>
    <w:rsid w:val="00A85B90"/>
    <w:rsid w:val="00A85C6B"/>
    <w:rsid w:val="00A85CE7"/>
    <w:rsid w:val="00A86171"/>
    <w:rsid w:val="00A86599"/>
    <w:rsid w:val="00A8698D"/>
    <w:rsid w:val="00A86AB7"/>
    <w:rsid w:val="00A87153"/>
    <w:rsid w:val="00A874CE"/>
    <w:rsid w:val="00A876C1"/>
    <w:rsid w:val="00A90313"/>
    <w:rsid w:val="00A90D9C"/>
    <w:rsid w:val="00A91405"/>
    <w:rsid w:val="00A914E1"/>
    <w:rsid w:val="00A91A03"/>
    <w:rsid w:val="00A91FB9"/>
    <w:rsid w:val="00A924F1"/>
    <w:rsid w:val="00A92B0D"/>
    <w:rsid w:val="00A93335"/>
    <w:rsid w:val="00A937E8"/>
    <w:rsid w:val="00A93806"/>
    <w:rsid w:val="00A93F83"/>
    <w:rsid w:val="00A941FC"/>
    <w:rsid w:val="00A9434A"/>
    <w:rsid w:val="00A949D8"/>
    <w:rsid w:val="00A94B70"/>
    <w:rsid w:val="00A95F68"/>
    <w:rsid w:val="00A965D1"/>
    <w:rsid w:val="00A96E81"/>
    <w:rsid w:val="00A97085"/>
    <w:rsid w:val="00A9748F"/>
    <w:rsid w:val="00A9774C"/>
    <w:rsid w:val="00A97E5B"/>
    <w:rsid w:val="00AA0225"/>
    <w:rsid w:val="00AA044C"/>
    <w:rsid w:val="00AA150F"/>
    <w:rsid w:val="00AA1B35"/>
    <w:rsid w:val="00AA26C6"/>
    <w:rsid w:val="00AA2ABA"/>
    <w:rsid w:val="00AA2CC4"/>
    <w:rsid w:val="00AA3318"/>
    <w:rsid w:val="00AA3815"/>
    <w:rsid w:val="00AA3E29"/>
    <w:rsid w:val="00AA40D3"/>
    <w:rsid w:val="00AA44E6"/>
    <w:rsid w:val="00AA44ED"/>
    <w:rsid w:val="00AA46BF"/>
    <w:rsid w:val="00AA495F"/>
    <w:rsid w:val="00AA4968"/>
    <w:rsid w:val="00AA4C1D"/>
    <w:rsid w:val="00AA4E4A"/>
    <w:rsid w:val="00AA50A2"/>
    <w:rsid w:val="00AA52C9"/>
    <w:rsid w:val="00AA54E3"/>
    <w:rsid w:val="00AA5BAF"/>
    <w:rsid w:val="00AA6262"/>
    <w:rsid w:val="00AA632C"/>
    <w:rsid w:val="00AA655F"/>
    <w:rsid w:val="00AA6DBE"/>
    <w:rsid w:val="00AA702B"/>
    <w:rsid w:val="00AA7578"/>
    <w:rsid w:val="00AA7760"/>
    <w:rsid w:val="00AA799B"/>
    <w:rsid w:val="00AA7D1E"/>
    <w:rsid w:val="00AB0101"/>
    <w:rsid w:val="00AB04E4"/>
    <w:rsid w:val="00AB0DB6"/>
    <w:rsid w:val="00AB0EAE"/>
    <w:rsid w:val="00AB10D3"/>
    <w:rsid w:val="00AB111C"/>
    <w:rsid w:val="00AB13A7"/>
    <w:rsid w:val="00AB1BDD"/>
    <w:rsid w:val="00AB25FB"/>
    <w:rsid w:val="00AB2D31"/>
    <w:rsid w:val="00AB2F17"/>
    <w:rsid w:val="00AB35DE"/>
    <w:rsid w:val="00AB365B"/>
    <w:rsid w:val="00AB3860"/>
    <w:rsid w:val="00AB3B2F"/>
    <w:rsid w:val="00AB3C5F"/>
    <w:rsid w:val="00AB3FB5"/>
    <w:rsid w:val="00AB42D0"/>
    <w:rsid w:val="00AB4DD0"/>
    <w:rsid w:val="00AB5321"/>
    <w:rsid w:val="00AB56DF"/>
    <w:rsid w:val="00AB5D58"/>
    <w:rsid w:val="00AB5DBF"/>
    <w:rsid w:val="00AB6431"/>
    <w:rsid w:val="00AB68E3"/>
    <w:rsid w:val="00AB6995"/>
    <w:rsid w:val="00AB6B5A"/>
    <w:rsid w:val="00AB6BE2"/>
    <w:rsid w:val="00AB6C30"/>
    <w:rsid w:val="00AB6D06"/>
    <w:rsid w:val="00AB6D72"/>
    <w:rsid w:val="00AB72F0"/>
    <w:rsid w:val="00AB73BD"/>
    <w:rsid w:val="00AB7AC4"/>
    <w:rsid w:val="00AC001C"/>
    <w:rsid w:val="00AC0076"/>
    <w:rsid w:val="00AC04DA"/>
    <w:rsid w:val="00AC0624"/>
    <w:rsid w:val="00AC0CBC"/>
    <w:rsid w:val="00AC0D93"/>
    <w:rsid w:val="00AC130B"/>
    <w:rsid w:val="00AC1346"/>
    <w:rsid w:val="00AC13F5"/>
    <w:rsid w:val="00AC1AB5"/>
    <w:rsid w:val="00AC1DC8"/>
    <w:rsid w:val="00AC2A1B"/>
    <w:rsid w:val="00AC2CF0"/>
    <w:rsid w:val="00AC2EAA"/>
    <w:rsid w:val="00AC33E1"/>
    <w:rsid w:val="00AC3C24"/>
    <w:rsid w:val="00AC3D10"/>
    <w:rsid w:val="00AC4113"/>
    <w:rsid w:val="00AC42EF"/>
    <w:rsid w:val="00AC5883"/>
    <w:rsid w:val="00AC5BA9"/>
    <w:rsid w:val="00AC5FF1"/>
    <w:rsid w:val="00AC60C2"/>
    <w:rsid w:val="00AC68A8"/>
    <w:rsid w:val="00AC6A0D"/>
    <w:rsid w:val="00AC73BC"/>
    <w:rsid w:val="00AC7ABE"/>
    <w:rsid w:val="00AD071D"/>
    <w:rsid w:val="00AD08F9"/>
    <w:rsid w:val="00AD095E"/>
    <w:rsid w:val="00AD0B9F"/>
    <w:rsid w:val="00AD0EFA"/>
    <w:rsid w:val="00AD141E"/>
    <w:rsid w:val="00AD16E3"/>
    <w:rsid w:val="00AD1D87"/>
    <w:rsid w:val="00AD24BF"/>
    <w:rsid w:val="00AD2FD7"/>
    <w:rsid w:val="00AD331B"/>
    <w:rsid w:val="00AD3322"/>
    <w:rsid w:val="00AD3952"/>
    <w:rsid w:val="00AD3AA2"/>
    <w:rsid w:val="00AD3F15"/>
    <w:rsid w:val="00AD40F7"/>
    <w:rsid w:val="00AD47B5"/>
    <w:rsid w:val="00AD51FE"/>
    <w:rsid w:val="00AD5249"/>
    <w:rsid w:val="00AD57B4"/>
    <w:rsid w:val="00AD5BBF"/>
    <w:rsid w:val="00AD6276"/>
    <w:rsid w:val="00AD6281"/>
    <w:rsid w:val="00AD6432"/>
    <w:rsid w:val="00AD6560"/>
    <w:rsid w:val="00AD6825"/>
    <w:rsid w:val="00AE010A"/>
    <w:rsid w:val="00AE074D"/>
    <w:rsid w:val="00AE11C7"/>
    <w:rsid w:val="00AE1251"/>
    <w:rsid w:val="00AE167B"/>
    <w:rsid w:val="00AE1C52"/>
    <w:rsid w:val="00AE1F01"/>
    <w:rsid w:val="00AE22C2"/>
    <w:rsid w:val="00AE256D"/>
    <w:rsid w:val="00AE2C31"/>
    <w:rsid w:val="00AE3CF5"/>
    <w:rsid w:val="00AE4014"/>
    <w:rsid w:val="00AE481D"/>
    <w:rsid w:val="00AE5457"/>
    <w:rsid w:val="00AE56F3"/>
    <w:rsid w:val="00AE571E"/>
    <w:rsid w:val="00AE582F"/>
    <w:rsid w:val="00AE6BFC"/>
    <w:rsid w:val="00AE6F2E"/>
    <w:rsid w:val="00AE77FF"/>
    <w:rsid w:val="00AE7876"/>
    <w:rsid w:val="00AE797B"/>
    <w:rsid w:val="00AF04D5"/>
    <w:rsid w:val="00AF0504"/>
    <w:rsid w:val="00AF06B5"/>
    <w:rsid w:val="00AF099B"/>
    <w:rsid w:val="00AF0FC5"/>
    <w:rsid w:val="00AF12FC"/>
    <w:rsid w:val="00AF1DD0"/>
    <w:rsid w:val="00AF2143"/>
    <w:rsid w:val="00AF2352"/>
    <w:rsid w:val="00AF2368"/>
    <w:rsid w:val="00AF2991"/>
    <w:rsid w:val="00AF2BEF"/>
    <w:rsid w:val="00AF311E"/>
    <w:rsid w:val="00AF3197"/>
    <w:rsid w:val="00AF3540"/>
    <w:rsid w:val="00AF35D9"/>
    <w:rsid w:val="00AF3738"/>
    <w:rsid w:val="00AF377D"/>
    <w:rsid w:val="00AF3812"/>
    <w:rsid w:val="00AF39C9"/>
    <w:rsid w:val="00AF3A08"/>
    <w:rsid w:val="00AF3CF5"/>
    <w:rsid w:val="00AF3DD9"/>
    <w:rsid w:val="00AF4076"/>
    <w:rsid w:val="00AF49C0"/>
    <w:rsid w:val="00AF4A00"/>
    <w:rsid w:val="00AF4B79"/>
    <w:rsid w:val="00AF4C1E"/>
    <w:rsid w:val="00AF4FF0"/>
    <w:rsid w:val="00AF5054"/>
    <w:rsid w:val="00AF5C2A"/>
    <w:rsid w:val="00AF6495"/>
    <w:rsid w:val="00AF6637"/>
    <w:rsid w:val="00AF664C"/>
    <w:rsid w:val="00AF6FFD"/>
    <w:rsid w:val="00AF77D4"/>
    <w:rsid w:val="00AF7926"/>
    <w:rsid w:val="00AF7F03"/>
    <w:rsid w:val="00B004B3"/>
    <w:rsid w:val="00B00CBC"/>
    <w:rsid w:val="00B034F1"/>
    <w:rsid w:val="00B0368B"/>
    <w:rsid w:val="00B03B58"/>
    <w:rsid w:val="00B046ED"/>
    <w:rsid w:val="00B04DF8"/>
    <w:rsid w:val="00B04E2B"/>
    <w:rsid w:val="00B04EBD"/>
    <w:rsid w:val="00B04FA4"/>
    <w:rsid w:val="00B0537C"/>
    <w:rsid w:val="00B06731"/>
    <w:rsid w:val="00B06EEA"/>
    <w:rsid w:val="00B07248"/>
    <w:rsid w:val="00B07E92"/>
    <w:rsid w:val="00B07F22"/>
    <w:rsid w:val="00B104CC"/>
    <w:rsid w:val="00B104D7"/>
    <w:rsid w:val="00B105F6"/>
    <w:rsid w:val="00B10B7D"/>
    <w:rsid w:val="00B10F1A"/>
    <w:rsid w:val="00B112A9"/>
    <w:rsid w:val="00B113D4"/>
    <w:rsid w:val="00B11729"/>
    <w:rsid w:val="00B11897"/>
    <w:rsid w:val="00B12022"/>
    <w:rsid w:val="00B1262D"/>
    <w:rsid w:val="00B12790"/>
    <w:rsid w:val="00B127A9"/>
    <w:rsid w:val="00B12AE7"/>
    <w:rsid w:val="00B12DF9"/>
    <w:rsid w:val="00B1327D"/>
    <w:rsid w:val="00B1342A"/>
    <w:rsid w:val="00B1393E"/>
    <w:rsid w:val="00B13CAD"/>
    <w:rsid w:val="00B13F6D"/>
    <w:rsid w:val="00B14020"/>
    <w:rsid w:val="00B14156"/>
    <w:rsid w:val="00B14205"/>
    <w:rsid w:val="00B144C6"/>
    <w:rsid w:val="00B14D99"/>
    <w:rsid w:val="00B14E90"/>
    <w:rsid w:val="00B1512C"/>
    <w:rsid w:val="00B151D5"/>
    <w:rsid w:val="00B15C87"/>
    <w:rsid w:val="00B15DAB"/>
    <w:rsid w:val="00B15F4F"/>
    <w:rsid w:val="00B1609A"/>
    <w:rsid w:val="00B164E3"/>
    <w:rsid w:val="00B167CE"/>
    <w:rsid w:val="00B16DD6"/>
    <w:rsid w:val="00B17005"/>
    <w:rsid w:val="00B178DE"/>
    <w:rsid w:val="00B209CD"/>
    <w:rsid w:val="00B20A65"/>
    <w:rsid w:val="00B21226"/>
    <w:rsid w:val="00B213F8"/>
    <w:rsid w:val="00B217F6"/>
    <w:rsid w:val="00B21BF8"/>
    <w:rsid w:val="00B21DE0"/>
    <w:rsid w:val="00B21FF1"/>
    <w:rsid w:val="00B2242F"/>
    <w:rsid w:val="00B22526"/>
    <w:rsid w:val="00B2255C"/>
    <w:rsid w:val="00B22F63"/>
    <w:rsid w:val="00B23011"/>
    <w:rsid w:val="00B2309E"/>
    <w:rsid w:val="00B2387C"/>
    <w:rsid w:val="00B23E17"/>
    <w:rsid w:val="00B24600"/>
    <w:rsid w:val="00B2472E"/>
    <w:rsid w:val="00B24755"/>
    <w:rsid w:val="00B248ED"/>
    <w:rsid w:val="00B249E2"/>
    <w:rsid w:val="00B24C4C"/>
    <w:rsid w:val="00B24F07"/>
    <w:rsid w:val="00B2536B"/>
    <w:rsid w:val="00B255FC"/>
    <w:rsid w:val="00B25AFB"/>
    <w:rsid w:val="00B25C06"/>
    <w:rsid w:val="00B25CB0"/>
    <w:rsid w:val="00B2614E"/>
    <w:rsid w:val="00B267BF"/>
    <w:rsid w:val="00B26801"/>
    <w:rsid w:val="00B26FB1"/>
    <w:rsid w:val="00B275C7"/>
    <w:rsid w:val="00B27852"/>
    <w:rsid w:val="00B2789A"/>
    <w:rsid w:val="00B279B1"/>
    <w:rsid w:val="00B27ADF"/>
    <w:rsid w:val="00B27B52"/>
    <w:rsid w:val="00B27DFB"/>
    <w:rsid w:val="00B303C0"/>
    <w:rsid w:val="00B30768"/>
    <w:rsid w:val="00B30B70"/>
    <w:rsid w:val="00B30BD1"/>
    <w:rsid w:val="00B311E4"/>
    <w:rsid w:val="00B31736"/>
    <w:rsid w:val="00B318E1"/>
    <w:rsid w:val="00B31BFB"/>
    <w:rsid w:val="00B32078"/>
    <w:rsid w:val="00B327BB"/>
    <w:rsid w:val="00B32A05"/>
    <w:rsid w:val="00B32B24"/>
    <w:rsid w:val="00B335C4"/>
    <w:rsid w:val="00B3374F"/>
    <w:rsid w:val="00B338F8"/>
    <w:rsid w:val="00B33F71"/>
    <w:rsid w:val="00B345AD"/>
    <w:rsid w:val="00B348E2"/>
    <w:rsid w:val="00B35AE1"/>
    <w:rsid w:val="00B35DDF"/>
    <w:rsid w:val="00B35EA6"/>
    <w:rsid w:val="00B361E3"/>
    <w:rsid w:val="00B368E5"/>
    <w:rsid w:val="00B37136"/>
    <w:rsid w:val="00B37C15"/>
    <w:rsid w:val="00B37DDB"/>
    <w:rsid w:val="00B40586"/>
    <w:rsid w:val="00B4060B"/>
    <w:rsid w:val="00B41058"/>
    <w:rsid w:val="00B41352"/>
    <w:rsid w:val="00B41D00"/>
    <w:rsid w:val="00B41FDE"/>
    <w:rsid w:val="00B42B54"/>
    <w:rsid w:val="00B42B65"/>
    <w:rsid w:val="00B42C4E"/>
    <w:rsid w:val="00B42C56"/>
    <w:rsid w:val="00B43C4C"/>
    <w:rsid w:val="00B43CAC"/>
    <w:rsid w:val="00B44354"/>
    <w:rsid w:val="00B446B9"/>
    <w:rsid w:val="00B44E59"/>
    <w:rsid w:val="00B452E8"/>
    <w:rsid w:val="00B46662"/>
    <w:rsid w:val="00B466C1"/>
    <w:rsid w:val="00B46706"/>
    <w:rsid w:val="00B46B5C"/>
    <w:rsid w:val="00B4705D"/>
    <w:rsid w:val="00B470BF"/>
    <w:rsid w:val="00B474D4"/>
    <w:rsid w:val="00B47503"/>
    <w:rsid w:val="00B477B7"/>
    <w:rsid w:val="00B47C7C"/>
    <w:rsid w:val="00B502DF"/>
    <w:rsid w:val="00B50A4E"/>
    <w:rsid w:val="00B50AB6"/>
    <w:rsid w:val="00B50C6B"/>
    <w:rsid w:val="00B50CE5"/>
    <w:rsid w:val="00B5184F"/>
    <w:rsid w:val="00B51C4C"/>
    <w:rsid w:val="00B51C5D"/>
    <w:rsid w:val="00B51CA0"/>
    <w:rsid w:val="00B51CBF"/>
    <w:rsid w:val="00B51FC7"/>
    <w:rsid w:val="00B5251C"/>
    <w:rsid w:val="00B525F0"/>
    <w:rsid w:val="00B5291C"/>
    <w:rsid w:val="00B52C91"/>
    <w:rsid w:val="00B52D82"/>
    <w:rsid w:val="00B52F62"/>
    <w:rsid w:val="00B53AFE"/>
    <w:rsid w:val="00B53B62"/>
    <w:rsid w:val="00B53C30"/>
    <w:rsid w:val="00B53D9D"/>
    <w:rsid w:val="00B546AB"/>
    <w:rsid w:val="00B547F7"/>
    <w:rsid w:val="00B54807"/>
    <w:rsid w:val="00B548B0"/>
    <w:rsid w:val="00B548B1"/>
    <w:rsid w:val="00B54EBC"/>
    <w:rsid w:val="00B54FCF"/>
    <w:rsid w:val="00B5512E"/>
    <w:rsid w:val="00B5541C"/>
    <w:rsid w:val="00B55421"/>
    <w:rsid w:val="00B55772"/>
    <w:rsid w:val="00B559B6"/>
    <w:rsid w:val="00B55E01"/>
    <w:rsid w:val="00B5668F"/>
    <w:rsid w:val="00B56B0E"/>
    <w:rsid w:val="00B570C5"/>
    <w:rsid w:val="00B5790B"/>
    <w:rsid w:val="00B57DC6"/>
    <w:rsid w:val="00B57E10"/>
    <w:rsid w:val="00B57EF8"/>
    <w:rsid w:val="00B60579"/>
    <w:rsid w:val="00B609C5"/>
    <w:rsid w:val="00B60AAD"/>
    <w:rsid w:val="00B60C2A"/>
    <w:rsid w:val="00B60D7C"/>
    <w:rsid w:val="00B60E5D"/>
    <w:rsid w:val="00B60F45"/>
    <w:rsid w:val="00B60F89"/>
    <w:rsid w:val="00B61C3F"/>
    <w:rsid w:val="00B61CFF"/>
    <w:rsid w:val="00B61F06"/>
    <w:rsid w:val="00B62455"/>
    <w:rsid w:val="00B628A9"/>
    <w:rsid w:val="00B62EF9"/>
    <w:rsid w:val="00B63104"/>
    <w:rsid w:val="00B6322D"/>
    <w:rsid w:val="00B6360D"/>
    <w:rsid w:val="00B6364C"/>
    <w:rsid w:val="00B6391C"/>
    <w:rsid w:val="00B63961"/>
    <w:rsid w:val="00B63D03"/>
    <w:rsid w:val="00B63F47"/>
    <w:rsid w:val="00B64186"/>
    <w:rsid w:val="00B643D8"/>
    <w:rsid w:val="00B644DF"/>
    <w:rsid w:val="00B64800"/>
    <w:rsid w:val="00B6485C"/>
    <w:rsid w:val="00B64C8A"/>
    <w:rsid w:val="00B653C3"/>
    <w:rsid w:val="00B6548C"/>
    <w:rsid w:val="00B659D3"/>
    <w:rsid w:val="00B65C43"/>
    <w:rsid w:val="00B66118"/>
    <w:rsid w:val="00B66119"/>
    <w:rsid w:val="00B6710A"/>
    <w:rsid w:val="00B675C1"/>
    <w:rsid w:val="00B67A95"/>
    <w:rsid w:val="00B67E82"/>
    <w:rsid w:val="00B67EBD"/>
    <w:rsid w:val="00B70055"/>
    <w:rsid w:val="00B700BD"/>
    <w:rsid w:val="00B709A8"/>
    <w:rsid w:val="00B70A28"/>
    <w:rsid w:val="00B70AED"/>
    <w:rsid w:val="00B712B0"/>
    <w:rsid w:val="00B715CA"/>
    <w:rsid w:val="00B7209F"/>
    <w:rsid w:val="00B723AD"/>
    <w:rsid w:val="00B72E2B"/>
    <w:rsid w:val="00B73CA9"/>
    <w:rsid w:val="00B73E18"/>
    <w:rsid w:val="00B742F7"/>
    <w:rsid w:val="00B74A63"/>
    <w:rsid w:val="00B750CF"/>
    <w:rsid w:val="00B75131"/>
    <w:rsid w:val="00B755A5"/>
    <w:rsid w:val="00B75D9F"/>
    <w:rsid w:val="00B75DCC"/>
    <w:rsid w:val="00B75DDF"/>
    <w:rsid w:val="00B76DA6"/>
    <w:rsid w:val="00B7744B"/>
    <w:rsid w:val="00B7785E"/>
    <w:rsid w:val="00B778FF"/>
    <w:rsid w:val="00B804DE"/>
    <w:rsid w:val="00B80BA8"/>
    <w:rsid w:val="00B81A6B"/>
    <w:rsid w:val="00B81D64"/>
    <w:rsid w:val="00B8285B"/>
    <w:rsid w:val="00B82902"/>
    <w:rsid w:val="00B82D05"/>
    <w:rsid w:val="00B830FA"/>
    <w:rsid w:val="00B8363A"/>
    <w:rsid w:val="00B837D6"/>
    <w:rsid w:val="00B83DB2"/>
    <w:rsid w:val="00B83F39"/>
    <w:rsid w:val="00B843AB"/>
    <w:rsid w:val="00B844D9"/>
    <w:rsid w:val="00B84516"/>
    <w:rsid w:val="00B84B3A"/>
    <w:rsid w:val="00B86052"/>
    <w:rsid w:val="00B8605C"/>
    <w:rsid w:val="00B863A6"/>
    <w:rsid w:val="00B868BA"/>
    <w:rsid w:val="00B8699F"/>
    <w:rsid w:val="00B86A80"/>
    <w:rsid w:val="00B86D02"/>
    <w:rsid w:val="00B86EED"/>
    <w:rsid w:val="00B870CC"/>
    <w:rsid w:val="00B87378"/>
    <w:rsid w:val="00B87528"/>
    <w:rsid w:val="00B87D89"/>
    <w:rsid w:val="00B87F59"/>
    <w:rsid w:val="00B90754"/>
    <w:rsid w:val="00B907A2"/>
    <w:rsid w:val="00B90845"/>
    <w:rsid w:val="00B91719"/>
    <w:rsid w:val="00B91CAA"/>
    <w:rsid w:val="00B91D9D"/>
    <w:rsid w:val="00B920B5"/>
    <w:rsid w:val="00B92410"/>
    <w:rsid w:val="00B927B6"/>
    <w:rsid w:val="00B93271"/>
    <w:rsid w:val="00B93571"/>
    <w:rsid w:val="00B93575"/>
    <w:rsid w:val="00B936A8"/>
    <w:rsid w:val="00B93774"/>
    <w:rsid w:val="00B93FCF"/>
    <w:rsid w:val="00B94C6D"/>
    <w:rsid w:val="00B94E14"/>
    <w:rsid w:val="00B9684E"/>
    <w:rsid w:val="00B96C7A"/>
    <w:rsid w:val="00B96E5D"/>
    <w:rsid w:val="00B972E7"/>
    <w:rsid w:val="00B979E2"/>
    <w:rsid w:val="00B97F45"/>
    <w:rsid w:val="00BA0719"/>
    <w:rsid w:val="00BA0F1E"/>
    <w:rsid w:val="00BA0F84"/>
    <w:rsid w:val="00BA1796"/>
    <w:rsid w:val="00BA1E82"/>
    <w:rsid w:val="00BA215A"/>
    <w:rsid w:val="00BA26AA"/>
    <w:rsid w:val="00BA2FFD"/>
    <w:rsid w:val="00BA32FF"/>
    <w:rsid w:val="00BA36BD"/>
    <w:rsid w:val="00BA3D65"/>
    <w:rsid w:val="00BA3F47"/>
    <w:rsid w:val="00BA414B"/>
    <w:rsid w:val="00BA48FE"/>
    <w:rsid w:val="00BA4935"/>
    <w:rsid w:val="00BA5031"/>
    <w:rsid w:val="00BA5113"/>
    <w:rsid w:val="00BA5559"/>
    <w:rsid w:val="00BA5B7B"/>
    <w:rsid w:val="00BA5FC3"/>
    <w:rsid w:val="00BA6842"/>
    <w:rsid w:val="00BA6A30"/>
    <w:rsid w:val="00BA76F2"/>
    <w:rsid w:val="00BA785B"/>
    <w:rsid w:val="00BA7B7A"/>
    <w:rsid w:val="00BB02C5"/>
    <w:rsid w:val="00BB05AE"/>
    <w:rsid w:val="00BB0975"/>
    <w:rsid w:val="00BB0DAC"/>
    <w:rsid w:val="00BB0E58"/>
    <w:rsid w:val="00BB12DB"/>
    <w:rsid w:val="00BB16C6"/>
    <w:rsid w:val="00BB2030"/>
    <w:rsid w:val="00BB2376"/>
    <w:rsid w:val="00BB247B"/>
    <w:rsid w:val="00BB29A3"/>
    <w:rsid w:val="00BB2BB5"/>
    <w:rsid w:val="00BB31FD"/>
    <w:rsid w:val="00BB383D"/>
    <w:rsid w:val="00BB4065"/>
    <w:rsid w:val="00BB40E2"/>
    <w:rsid w:val="00BB43E5"/>
    <w:rsid w:val="00BB48A3"/>
    <w:rsid w:val="00BB4A50"/>
    <w:rsid w:val="00BB52E8"/>
    <w:rsid w:val="00BB53CA"/>
    <w:rsid w:val="00BB571B"/>
    <w:rsid w:val="00BB5ADC"/>
    <w:rsid w:val="00BB5C21"/>
    <w:rsid w:val="00BB5E50"/>
    <w:rsid w:val="00BB6011"/>
    <w:rsid w:val="00BB6017"/>
    <w:rsid w:val="00BB61FC"/>
    <w:rsid w:val="00BB63F0"/>
    <w:rsid w:val="00BB66F0"/>
    <w:rsid w:val="00BB6855"/>
    <w:rsid w:val="00BB68AC"/>
    <w:rsid w:val="00BB6956"/>
    <w:rsid w:val="00BB6AAE"/>
    <w:rsid w:val="00BB6D50"/>
    <w:rsid w:val="00BB6D86"/>
    <w:rsid w:val="00BB71A6"/>
    <w:rsid w:val="00BB78E0"/>
    <w:rsid w:val="00BB78E1"/>
    <w:rsid w:val="00BB7AF9"/>
    <w:rsid w:val="00BB7C27"/>
    <w:rsid w:val="00BB7D82"/>
    <w:rsid w:val="00BC02CB"/>
    <w:rsid w:val="00BC0A38"/>
    <w:rsid w:val="00BC0E5B"/>
    <w:rsid w:val="00BC0F3C"/>
    <w:rsid w:val="00BC1200"/>
    <w:rsid w:val="00BC13D0"/>
    <w:rsid w:val="00BC2377"/>
    <w:rsid w:val="00BC27BF"/>
    <w:rsid w:val="00BC2817"/>
    <w:rsid w:val="00BC2B70"/>
    <w:rsid w:val="00BC34F0"/>
    <w:rsid w:val="00BC37CF"/>
    <w:rsid w:val="00BC3869"/>
    <w:rsid w:val="00BC3AC6"/>
    <w:rsid w:val="00BC3C0E"/>
    <w:rsid w:val="00BC3D3B"/>
    <w:rsid w:val="00BC4164"/>
    <w:rsid w:val="00BC4218"/>
    <w:rsid w:val="00BC4566"/>
    <w:rsid w:val="00BC477A"/>
    <w:rsid w:val="00BC4AC4"/>
    <w:rsid w:val="00BC4C79"/>
    <w:rsid w:val="00BC52AC"/>
    <w:rsid w:val="00BC5713"/>
    <w:rsid w:val="00BC6036"/>
    <w:rsid w:val="00BC64F2"/>
    <w:rsid w:val="00BC67E4"/>
    <w:rsid w:val="00BC6B7E"/>
    <w:rsid w:val="00BC6D29"/>
    <w:rsid w:val="00BC6E15"/>
    <w:rsid w:val="00BC6E66"/>
    <w:rsid w:val="00BC7370"/>
    <w:rsid w:val="00BC73B4"/>
    <w:rsid w:val="00BC78B2"/>
    <w:rsid w:val="00BC7928"/>
    <w:rsid w:val="00BD0006"/>
    <w:rsid w:val="00BD03BA"/>
    <w:rsid w:val="00BD07CD"/>
    <w:rsid w:val="00BD0F8B"/>
    <w:rsid w:val="00BD1875"/>
    <w:rsid w:val="00BD1C6A"/>
    <w:rsid w:val="00BD1E0C"/>
    <w:rsid w:val="00BD1F8C"/>
    <w:rsid w:val="00BD27E0"/>
    <w:rsid w:val="00BD29A2"/>
    <w:rsid w:val="00BD2D67"/>
    <w:rsid w:val="00BD2E0F"/>
    <w:rsid w:val="00BD34B7"/>
    <w:rsid w:val="00BD389C"/>
    <w:rsid w:val="00BD4663"/>
    <w:rsid w:val="00BD4DA7"/>
    <w:rsid w:val="00BD531F"/>
    <w:rsid w:val="00BD5872"/>
    <w:rsid w:val="00BD5A2D"/>
    <w:rsid w:val="00BD5D25"/>
    <w:rsid w:val="00BD6218"/>
    <w:rsid w:val="00BD68CA"/>
    <w:rsid w:val="00BD7996"/>
    <w:rsid w:val="00BD7C6A"/>
    <w:rsid w:val="00BE0354"/>
    <w:rsid w:val="00BE03E4"/>
    <w:rsid w:val="00BE054C"/>
    <w:rsid w:val="00BE09BF"/>
    <w:rsid w:val="00BE0A4D"/>
    <w:rsid w:val="00BE110C"/>
    <w:rsid w:val="00BE115C"/>
    <w:rsid w:val="00BE1516"/>
    <w:rsid w:val="00BE212D"/>
    <w:rsid w:val="00BE2840"/>
    <w:rsid w:val="00BE2CE0"/>
    <w:rsid w:val="00BE2E45"/>
    <w:rsid w:val="00BE2EC7"/>
    <w:rsid w:val="00BE33AF"/>
    <w:rsid w:val="00BE3BCC"/>
    <w:rsid w:val="00BE3FC6"/>
    <w:rsid w:val="00BE4A50"/>
    <w:rsid w:val="00BE4EFB"/>
    <w:rsid w:val="00BE5065"/>
    <w:rsid w:val="00BE5754"/>
    <w:rsid w:val="00BE58A2"/>
    <w:rsid w:val="00BE5E77"/>
    <w:rsid w:val="00BE6255"/>
    <w:rsid w:val="00BE6540"/>
    <w:rsid w:val="00BE6658"/>
    <w:rsid w:val="00BE688B"/>
    <w:rsid w:val="00BE69DD"/>
    <w:rsid w:val="00BE6D4C"/>
    <w:rsid w:val="00BE71BF"/>
    <w:rsid w:val="00BE7224"/>
    <w:rsid w:val="00BE72B5"/>
    <w:rsid w:val="00BE7E30"/>
    <w:rsid w:val="00BF040C"/>
    <w:rsid w:val="00BF04F9"/>
    <w:rsid w:val="00BF0909"/>
    <w:rsid w:val="00BF0AD6"/>
    <w:rsid w:val="00BF0B63"/>
    <w:rsid w:val="00BF1744"/>
    <w:rsid w:val="00BF196B"/>
    <w:rsid w:val="00BF1C11"/>
    <w:rsid w:val="00BF1F94"/>
    <w:rsid w:val="00BF260B"/>
    <w:rsid w:val="00BF277A"/>
    <w:rsid w:val="00BF2ACA"/>
    <w:rsid w:val="00BF30E7"/>
    <w:rsid w:val="00BF31AC"/>
    <w:rsid w:val="00BF39A2"/>
    <w:rsid w:val="00BF3BC0"/>
    <w:rsid w:val="00BF403B"/>
    <w:rsid w:val="00BF441A"/>
    <w:rsid w:val="00BF4CF9"/>
    <w:rsid w:val="00BF5116"/>
    <w:rsid w:val="00BF56B6"/>
    <w:rsid w:val="00BF57BC"/>
    <w:rsid w:val="00BF5D40"/>
    <w:rsid w:val="00BF5E9C"/>
    <w:rsid w:val="00BF6021"/>
    <w:rsid w:val="00BF6849"/>
    <w:rsid w:val="00BF6B2E"/>
    <w:rsid w:val="00BF7022"/>
    <w:rsid w:val="00BF72F3"/>
    <w:rsid w:val="00BF7356"/>
    <w:rsid w:val="00BF73CC"/>
    <w:rsid w:val="00BF7577"/>
    <w:rsid w:val="00BF7B06"/>
    <w:rsid w:val="00C00058"/>
    <w:rsid w:val="00C009C7"/>
    <w:rsid w:val="00C00B0C"/>
    <w:rsid w:val="00C00EE1"/>
    <w:rsid w:val="00C01468"/>
    <w:rsid w:val="00C017C5"/>
    <w:rsid w:val="00C02133"/>
    <w:rsid w:val="00C02393"/>
    <w:rsid w:val="00C037A6"/>
    <w:rsid w:val="00C0385E"/>
    <w:rsid w:val="00C0420A"/>
    <w:rsid w:val="00C04437"/>
    <w:rsid w:val="00C046CD"/>
    <w:rsid w:val="00C04B96"/>
    <w:rsid w:val="00C04D62"/>
    <w:rsid w:val="00C050AE"/>
    <w:rsid w:val="00C051FC"/>
    <w:rsid w:val="00C058C2"/>
    <w:rsid w:val="00C059F0"/>
    <w:rsid w:val="00C059F7"/>
    <w:rsid w:val="00C05CC5"/>
    <w:rsid w:val="00C05DE0"/>
    <w:rsid w:val="00C06646"/>
    <w:rsid w:val="00C06B25"/>
    <w:rsid w:val="00C06B7C"/>
    <w:rsid w:val="00C07072"/>
    <w:rsid w:val="00C07278"/>
    <w:rsid w:val="00C07851"/>
    <w:rsid w:val="00C11330"/>
    <w:rsid w:val="00C11D95"/>
    <w:rsid w:val="00C124CD"/>
    <w:rsid w:val="00C124DA"/>
    <w:rsid w:val="00C12BD7"/>
    <w:rsid w:val="00C13084"/>
    <w:rsid w:val="00C131A5"/>
    <w:rsid w:val="00C13708"/>
    <w:rsid w:val="00C13C70"/>
    <w:rsid w:val="00C141D3"/>
    <w:rsid w:val="00C14280"/>
    <w:rsid w:val="00C14308"/>
    <w:rsid w:val="00C1441E"/>
    <w:rsid w:val="00C148FD"/>
    <w:rsid w:val="00C15401"/>
    <w:rsid w:val="00C15522"/>
    <w:rsid w:val="00C1568C"/>
    <w:rsid w:val="00C15E35"/>
    <w:rsid w:val="00C16660"/>
    <w:rsid w:val="00C173F5"/>
    <w:rsid w:val="00C17487"/>
    <w:rsid w:val="00C212CC"/>
    <w:rsid w:val="00C21EEB"/>
    <w:rsid w:val="00C2276F"/>
    <w:rsid w:val="00C23E1D"/>
    <w:rsid w:val="00C243AC"/>
    <w:rsid w:val="00C243B6"/>
    <w:rsid w:val="00C2451E"/>
    <w:rsid w:val="00C2456C"/>
    <w:rsid w:val="00C2460B"/>
    <w:rsid w:val="00C249E8"/>
    <w:rsid w:val="00C24B27"/>
    <w:rsid w:val="00C24BA8"/>
    <w:rsid w:val="00C24C5A"/>
    <w:rsid w:val="00C25625"/>
    <w:rsid w:val="00C2571F"/>
    <w:rsid w:val="00C259A5"/>
    <w:rsid w:val="00C25AF2"/>
    <w:rsid w:val="00C26723"/>
    <w:rsid w:val="00C26A93"/>
    <w:rsid w:val="00C26CE8"/>
    <w:rsid w:val="00C27019"/>
    <w:rsid w:val="00C275CF"/>
    <w:rsid w:val="00C279BA"/>
    <w:rsid w:val="00C27D43"/>
    <w:rsid w:val="00C27E7C"/>
    <w:rsid w:val="00C27F34"/>
    <w:rsid w:val="00C27FF1"/>
    <w:rsid w:val="00C3009C"/>
    <w:rsid w:val="00C303E4"/>
    <w:rsid w:val="00C3071E"/>
    <w:rsid w:val="00C3074E"/>
    <w:rsid w:val="00C30B9E"/>
    <w:rsid w:val="00C30E94"/>
    <w:rsid w:val="00C31058"/>
    <w:rsid w:val="00C3109A"/>
    <w:rsid w:val="00C31A22"/>
    <w:rsid w:val="00C31CAC"/>
    <w:rsid w:val="00C31F47"/>
    <w:rsid w:val="00C32739"/>
    <w:rsid w:val="00C32AF1"/>
    <w:rsid w:val="00C32DF1"/>
    <w:rsid w:val="00C32F72"/>
    <w:rsid w:val="00C331EB"/>
    <w:rsid w:val="00C338A7"/>
    <w:rsid w:val="00C33A0A"/>
    <w:rsid w:val="00C33E37"/>
    <w:rsid w:val="00C34143"/>
    <w:rsid w:val="00C343E1"/>
    <w:rsid w:val="00C3441F"/>
    <w:rsid w:val="00C34AB7"/>
    <w:rsid w:val="00C34AF2"/>
    <w:rsid w:val="00C34C26"/>
    <w:rsid w:val="00C354F6"/>
    <w:rsid w:val="00C357B0"/>
    <w:rsid w:val="00C35912"/>
    <w:rsid w:val="00C35B5E"/>
    <w:rsid w:val="00C36688"/>
    <w:rsid w:val="00C36807"/>
    <w:rsid w:val="00C36C30"/>
    <w:rsid w:val="00C36C74"/>
    <w:rsid w:val="00C37135"/>
    <w:rsid w:val="00C37644"/>
    <w:rsid w:val="00C3784F"/>
    <w:rsid w:val="00C37B7E"/>
    <w:rsid w:val="00C37D4E"/>
    <w:rsid w:val="00C37F83"/>
    <w:rsid w:val="00C4018A"/>
    <w:rsid w:val="00C4034C"/>
    <w:rsid w:val="00C40AC7"/>
    <w:rsid w:val="00C40BAE"/>
    <w:rsid w:val="00C40E0C"/>
    <w:rsid w:val="00C40F20"/>
    <w:rsid w:val="00C41021"/>
    <w:rsid w:val="00C418D3"/>
    <w:rsid w:val="00C41F7E"/>
    <w:rsid w:val="00C42006"/>
    <w:rsid w:val="00C4264F"/>
    <w:rsid w:val="00C42A7F"/>
    <w:rsid w:val="00C42CE5"/>
    <w:rsid w:val="00C44D99"/>
    <w:rsid w:val="00C45403"/>
    <w:rsid w:val="00C4555C"/>
    <w:rsid w:val="00C45BC9"/>
    <w:rsid w:val="00C465CF"/>
    <w:rsid w:val="00C468A4"/>
    <w:rsid w:val="00C46AEC"/>
    <w:rsid w:val="00C46E02"/>
    <w:rsid w:val="00C46F64"/>
    <w:rsid w:val="00C46F6C"/>
    <w:rsid w:val="00C46FDD"/>
    <w:rsid w:val="00C474EC"/>
    <w:rsid w:val="00C47DED"/>
    <w:rsid w:val="00C503A0"/>
    <w:rsid w:val="00C50D66"/>
    <w:rsid w:val="00C51124"/>
    <w:rsid w:val="00C511D6"/>
    <w:rsid w:val="00C51367"/>
    <w:rsid w:val="00C51B18"/>
    <w:rsid w:val="00C51DE5"/>
    <w:rsid w:val="00C52392"/>
    <w:rsid w:val="00C52FC5"/>
    <w:rsid w:val="00C5302D"/>
    <w:rsid w:val="00C535DC"/>
    <w:rsid w:val="00C53C2C"/>
    <w:rsid w:val="00C541BE"/>
    <w:rsid w:val="00C544FB"/>
    <w:rsid w:val="00C54C50"/>
    <w:rsid w:val="00C54CFD"/>
    <w:rsid w:val="00C54DD3"/>
    <w:rsid w:val="00C54F5A"/>
    <w:rsid w:val="00C5506A"/>
    <w:rsid w:val="00C55842"/>
    <w:rsid w:val="00C558F7"/>
    <w:rsid w:val="00C55B83"/>
    <w:rsid w:val="00C55B8F"/>
    <w:rsid w:val="00C55D3E"/>
    <w:rsid w:val="00C560A9"/>
    <w:rsid w:val="00C56170"/>
    <w:rsid w:val="00C5637E"/>
    <w:rsid w:val="00C56733"/>
    <w:rsid w:val="00C56926"/>
    <w:rsid w:val="00C56C45"/>
    <w:rsid w:val="00C56E85"/>
    <w:rsid w:val="00C57483"/>
    <w:rsid w:val="00C57874"/>
    <w:rsid w:val="00C60297"/>
    <w:rsid w:val="00C60616"/>
    <w:rsid w:val="00C607A7"/>
    <w:rsid w:val="00C60F52"/>
    <w:rsid w:val="00C61148"/>
    <w:rsid w:val="00C613FC"/>
    <w:rsid w:val="00C614F4"/>
    <w:rsid w:val="00C61900"/>
    <w:rsid w:val="00C61E91"/>
    <w:rsid w:val="00C61EFA"/>
    <w:rsid w:val="00C62321"/>
    <w:rsid w:val="00C628C6"/>
    <w:rsid w:val="00C62CB4"/>
    <w:rsid w:val="00C63164"/>
    <w:rsid w:val="00C633F5"/>
    <w:rsid w:val="00C639ED"/>
    <w:rsid w:val="00C63A98"/>
    <w:rsid w:val="00C63F69"/>
    <w:rsid w:val="00C63FDE"/>
    <w:rsid w:val="00C64063"/>
    <w:rsid w:val="00C6430C"/>
    <w:rsid w:val="00C6489A"/>
    <w:rsid w:val="00C64C68"/>
    <w:rsid w:val="00C65025"/>
    <w:rsid w:val="00C65994"/>
    <w:rsid w:val="00C65BF0"/>
    <w:rsid w:val="00C665E2"/>
    <w:rsid w:val="00C66807"/>
    <w:rsid w:val="00C66897"/>
    <w:rsid w:val="00C66C7D"/>
    <w:rsid w:val="00C66DA6"/>
    <w:rsid w:val="00C66FCF"/>
    <w:rsid w:val="00C67C32"/>
    <w:rsid w:val="00C70055"/>
    <w:rsid w:val="00C70553"/>
    <w:rsid w:val="00C706FD"/>
    <w:rsid w:val="00C7125E"/>
    <w:rsid w:val="00C71844"/>
    <w:rsid w:val="00C71DEC"/>
    <w:rsid w:val="00C71EF2"/>
    <w:rsid w:val="00C73155"/>
    <w:rsid w:val="00C73B52"/>
    <w:rsid w:val="00C73D90"/>
    <w:rsid w:val="00C73DE6"/>
    <w:rsid w:val="00C74D7D"/>
    <w:rsid w:val="00C758F8"/>
    <w:rsid w:val="00C75B22"/>
    <w:rsid w:val="00C75ECE"/>
    <w:rsid w:val="00C76751"/>
    <w:rsid w:val="00C76DE8"/>
    <w:rsid w:val="00C7708A"/>
    <w:rsid w:val="00C77142"/>
    <w:rsid w:val="00C774C2"/>
    <w:rsid w:val="00C77D45"/>
    <w:rsid w:val="00C8015D"/>
    <w:rsid w:val="00C80382"/>
    <w:rsid w:val="00C80E24"/>
    <w:rsid w:val="00C80EBD"/>
    <w:rsid w:val="00C81201"/>
    <w:rsid w:val="00C81497"/>
    <w:rsid w:val="00C81B80"/>
    <w:rsid w:val="00C81F0B"/>
    <w:rsid w:val="00C822A9"/>
    <w:rsid w:val="00C82500"/>
    <w:rsid w:val="00C827DB"/>
    <w:rsid w:val="00C8294C"/>
    <w:rsid w:val="00C82F96"/>
    <w:rsid w:val="00C83421"/>
    <w:rsid w:val="00C837A2"/>
    <w:rsid w:val="00C83A58"/>
    <w:rsid w:val="00C83B90"/>
    <w:rsid w:val="00C83D98"/>
    <w:rsid w:val="00C842FB"/>
    <w:rsid w:val="00C8486B"/>
    <w:rsid w:val="00C848B5"/>
    <w:rsid w:val="00C84E17"/>
    <w:rsid w:val="00C8579A"/>
    <w:rsid w:val="00C8593C"/>
    <w:rsid w:val="00C85D0C"/>
    <w:rsid w:val="00C8628E"/>
    <w:rsid w:val="00C8737F"/>
    <w:rsid w:val="00C87718"/>
    <w:rsid w:val="00C879B7"/>
    <w:rsid w:val="00C87CC4"/>
    <w:rsid w:val="00C9019C"/>
    <w:rsid w:val="00C91189"/>
    <w:rsid w:val="00C91232"/>
    <w:rsid w:val="00C91598"/>
    <w:rsid w:val="00C922D7"/>
    <w:rsid w:val="00C92364"/>
    <w:rsid w:val="00C92696"/>
    <w:rsid w:val="00C9345E"/>
    <w:rsid w:val="00C93498"/>
    <w:rsid w:val="00C936CD"/>
    <w:rsid w:val="00C9420D"/>
    <w:rsid w:val="00C94D4E"/>
    <w:rsid w:val="00C95125"/>
    <w:rsid w:val="00C95299"/>
    <w:rsid w:val="00C95C64"/>
    <w:rsid w:val="00C95D68"/>
    <w:rsid w:val="00C966BD"/>
    <w:rsid w:val="00C969C7"/>
    <w:rsid w:val="00C969DA"/>
    <w:rsid w:val="00C96AAE"/>
    <w:rsid w:val="00C96EAE"/>
    <w:rsid w:val="00C96F55"/>
    <w:rsid w:val="00CA0485"/>
    <w:rsid w:val="00CA08C1"/>
    <w:rsid w:val="00CA0DD3"/>
    <w:rsid w:val="00CA0F50"/>
    <w:rsid w:val="00CA106E"/>
    <w:rsid w:val="00CA1383"/>
    <w:rsid w:val="00CA162E"/>
    <w:rsid w:val="00CA2017"/>
    <w:rsid w:val="00CA21BD"/>
    <w:rsid w:val="00CA2805"/>
    <w:rsid w:val="00CA3553"/>
    <w:rsid w:val="00CA378B"/>
    <w:rsid w:val="00CA37F0"/>
    <w:rsid w:val="00CA3DED"/>
    <w:rsid w:val="00CA4183"/>
    <w:rsid w:val="00CA42B0"/>
    <w:rsid w:val="00CA4B1F"/>
    <w:rsid w:val="00CA505F"/>
    <w:rsid w:val="00CA65E8"/>
    <w:rsid w:val="00CA7E4E"/>
    <w:rsid w:val="00CB02D6"/>
    <w:rsid w:val="00CB044D"/>
    <w:rsid w:val="00CB04DD"/>
    <w:rsid w:val="00CB0674"/>
    <w:rsid w:val="00CB0778"/>
    <w:rsid w:val="00CB083E"/>
    <w:rsid w:val="00CB0978"/>
    <w:rsid w:val="00CB13EB"/>
    <w:rsid w:val="00CB16C8"/>
    <w:rsid w:val="00CB1BB0"/>
    <w:rsid w:val="00CB1E28"/>
    <w:rsid w:val="00CB20D3"/>
    <w:rsid w:val="00CB21E8"/>
    <w:rsid w:val="00CB262C"/>
    <w:rsid w:val="00CB2D0A"/>
    <w:rsid w:val="00CB2EA0"/>
    <w:rsid w:val="00CB340D"/>
    <w:rsid w:val="00CB3615"/>
    <w:rsid w:val="00CB48F3"/>
    <w:rsid w:val="00CB4954"/>
    <w:rsid w:val="00CB5559"/>
    <w:rsid w:val="00CB5617"/>
    <w:rsid w:val="00CB575E"/>
    <w:rsid w:val="00CB5E95"/>
    <w:rsid w:val="00CB5EE8"/>
    <w:rsid w:val="00CB65BF"/>
    <w:rsid w:val="00CB6679"/>
    <w:rsid w:val="00CB6998"/>
    <w:rsid w:val="00CB6A2F"/>
    <w:rsid w:val="00CB708D"/>
    <w:rsid w:val="00CB744B"/>
    <w:rsid w:val="00CB76DE"/>
    <w:rsid w:val="00CB7BEE"/>
    <w:rsid w:val="00CB7D17"/>
    <w:rsid w:val="00CB7F8E"/>
    <w:rsid w:val="00CC016C"/>
    <w:rsid w:val="00CC081E"/>
    <w:rsid w:val="00CC0BBB"/>
    <w:rsid w:val="00CC0F16"/>
    <w:rsid w:val="00CC0FD3"/>
    <w:rsid w:val="00CC1478"/>
    <w:rsid w:val="00CC14A5"/>
    <w:rsid w:val="00CC163B"/>
    <w:rsid w:val="00CC2237"/>
    <w:rsid w:val="00CC2AB0"/>
    <w:rsid w:val="00CC2BB3"/>
    <w:rsid w:val="00CC347A"/>
    <w:rsid w:val="00CC3654"/>
    <w:rsid w:val="00CC395B"/>
    <w:rsid w:val="00CC3AFF"/>
    <w:rsid w:val="00CC3EB9"/>
    <w:rsid w:val="00CC41F1"/>
    <w:rsid w:val="00CC4875"/>
    <w:rsid w:val="00CC48DB"/>
    <w:rsid w:val="00CC498D"/>
    <w:rsid w:val="00CC4B84"/>
    <w:rsid w:val="00CC4E71"/>
    <w:rsid w:val="00CC4FCA"/>
    <w:rsid w:val="00CC56AB"/>
    <w:rsid w:val="00CC5DDB"/>
    <w:rsid w:val="00CC694D"/>
    <w:rsid w:val="00CC69B2"/>
    <w:rsid w:val="00CC6A79"/>
    <w:rsid w:val="00CC6D32"/>
    <w:rsid w:val="00CC6D9B"/>
    <w:rsid w:val="00CC7316"/>
    <w:rsid w:val="00CC769D"/>
    <w:rsid w:val="00CC79E8"/>
    <w:rsid w:val="00CC7C8B"/>
    <w:rsid w:val="00CC7FB1"/>
    <w:rsid w:val="00CD012A"/>
    <w:rsid w:val="00CD03AA"/>
    <w:rsid w:val="00CD03B2"/>
    <w:rsid w:val="00CD0A40"/>
    <w:rsid w:val="00CD1553"/>
    <w:rsid w:val="00CD1DD1"/>
    <w:rsid w:val="00CD1F81"/>
    <w:rsid w:val="00CD24F9"/>
    <w:rsid w:val="00CD252B"/>
    <w:rsid w:val="00CD2E5F"/>
    <w:rsid w:val="00CD2E60"/>
    <w:rsid w:val="00CD3454"/>
    <w:rsid w:val="00CD34A8"/>
    <w:rsid w:val="00CD3581"/>
    <w:rsid w:val="00CD3B20"/>
    <w:rsid w:val="00CD45DD"/>
    <w:rsid w:val="00CD4790"/>
    <w:rsid w:val="00CD4C02"/>
    <w:rsid w:val="00CD5923"/>
    <w:rsid w:val="00CD59DA"/>
    <w:rsid w:val="00CD5B10"/>
    <w:rsid w:val="00CD638A"/>
    <w:rsid w:val="00CD65DF"/>
    <w:rsid w:val="00CD6EFF"/>
    <w:rsid w:val="00CD7992"/>
    <w:rsid w:val="00CD7BAD"/>
    <w:rsid w:val="00CE0EFC"/>
    <w:rsid w:val="00CE12E6"/>
    <w:rsid w:val="00CE1F52"/>
    <w:rsid w:val="00CE1F81"/>
    <w:rsid w:val="00CE27F7"/>
    <w:rsid w:val="00CE295C"/>
    <w:rsid w:val="00CE2ACA"/>
    <w:rsid w:val="00CE2CF4"/>
    <w:rsid w:val="00CE302E"/>
    <w:rsid w:val="00CE33B2"/>
    <w:rsid w:val="00CE3EDC"/>
    <w:rsid w:val="00CE3FE8"/>
    <w:rsid w:val="00CE4004"/>
    <w:rsid w:val="00CE436A"/>
    <w:rsid w:val="00CE43A5"/>
    <w:rsid w:val="00CE4547"/>
    <w:rsid w:val="00CE4591"/>
    <w:rsid w:val="00CE4779"/>
    <w:rsid w:val="00CE47DF"/>
    <w:rsid w:val="00CE4990"/>
    <w:rsid w:val="00CE501F"/>
    <w:rsid w:val="00CE5040"/>
    <w:rsid w:val="00CE5A29"/>
    <w:rsid w:val="00CE5AA3"/>
    <w:rsid w:val="00CE5C30"/>
    <w:rsid w:val="00CE65AC"/>
    <w:rsid w:val="00CE6618"/>
    <w:rsid w:val="00CE6B83"/>
    <w:rsid w:val="00CE6F61"/>
    <w:rsid w:val="00CE71F8"/>
    <w:rsid w:val="00CE7331"/>
    <w:rsid w:val="00CE7591"/>
    <w:rsid w:val="00CE7895"/>
    <w:rsid w:val="00CF087C"/>
    <w:rsid w:val="00CF0A12"/>
    <w:rsid w:val="00CF0E5C"/>
    <w:rsid w:val="00CF1C57"/>
    <w:rsid w:val="00CF1E3F"/>
    <w:rsid w:val="00CF1E45"/>
    <w:rsid w:val="00CF2431"/>
    <w:rsid w:val="00CF2C2D"/>
    <w:rsid w:val="00CF2F72"/>
    <w:rsid w:val="00CF3157"/>
    <w:rsid w:val="00CF331F"/>
    <w:rsid w:val="00CF33CD"/>
    <w:rsid w:val="00CF38F4"/>
    <w:rsid w:val="00CF3C95"/>
    <w:rsid w:val="00CF4F9D"/>
    <w:rsid w:val="00CF59EA"/>
    <w:rsid w:val="00CF6119"/>
    <w:rsid w:val="00CF611E"/>
    <w:rsid w:val="00CF6A80"/>
    <w:rsid w:val="00CF6ED9"/>
    <w:rsid w:val="00CF6FBE"/>
    <w:rsid w:val="00CF7001"/>
    <w:rsid w:val="00CF71AC"/>
    <w:rsid w:val="00CF77F7"/>
    <w:rsid w:val="00CF7DD2"/>
    <w:rsid w:val="00CF7EFB"/>
    <w:rsid w:val="00CF7F4D"/>
    <w:rsid w:val="00D00170"/>
    <w:rsid w:val="00D0067D"/>
    <w:rsid w:val="00D0088A"/>
    <w:rsid w:val="00D00BD1"/>
    <w:rsid w:val="00D00F77"/>
    <w:rsid w:val="00D01057"/>
    <w:rsid w:val="00D012DA"/>
    <w:rsid w:val="00D01AAC"/>
    <w:rsid w:val="00D01D48"/>
    <w:rsid w:val="00D0267F"/>
    <w:rsid w:val="00D0324D"/>
    <w:rsid w:val="00D0403E"/>
    <w:rsid w:val="00D04064"/>
    <w:rsid w:val="00D04205"/>
    <w:rsid w:val="00D04207"/>
    <w:rsid w:val="00D046C0"/>
    <w:rsid w:val="00D04B85"/>
    <w:rsid w:val="00D04C5B"/>
    <w:rsid w:val="00D0511D"/>
    <w:rsid w:val="00D058A9"/>
    <w:rsid w:val="00D0643B"/>
    <w:rsid w:val="00D0658E"/>
    <w:rsid w:val="00D073B8"/>
    <w:rsid w:val="00D07736"/>
    <w:rsid w:val="00D104A5"/>
    <w:rsid w:val="00D1079F"/>
    <w:rsid w:val="00D10EE1"/>
    <w:rsid w:val="00D11225"/>
    <w:rsid w:val="00D11672"/>
    <w:rsid w:val="00D11ECD"/>
    <w:rsid w:val="00D1254C"/>
    <w:rsid w:val="00D1268F"/>
    <w:rsid w:val="00D12792"/>
    <w:rsid w:val="00D12B1B"/>
    <w:rsid w:val="00D13ADB"/>
    <w:rsid w:val="00D13F08"/>
    <w:rsid w:val="00D1486F"/>
    <w:rsid w:val="00D14ACE"/>
    <w:rsid w:val="00D14F0F"/>
    <w:rsid w:val="00D14F5A"/>
    <w:rsid w:val="00D156EA"/>
    <w:rsid w:val="00D15A23"/>
    <w:rsid w:val="00D15FCB"/>
    <w:rsid w:val="00D16B44"/>
    <w:rsid w:val="00D16FD8"/>
    <w:rsid w:val="00D17155"/>
    <w:rsid w:val="00D17249"/>
    <w:rsid w:val="00D1766B"/>
    <w:rsid w:val="00D20794"/>
    <w:rsid w:val="00D20C17"/>
    <w:rsid w:val="00D210B8"/>
    <w:rsid w:val="00D213B3"/>
    <w:rsid w:val="00D216F7"/>
    <w:rsid w:val="00D21CBE"/>
    <w:rsid w:val="00D22513"/>
    <w:rsid w:val="00D227CA"/>
    <w:rsid w:val="00D23061"/>
    <w:rsid w:val="00D234FC"/>
    <w:rsid w:val="00D23672"/>
    <w:rsid w:val="00D23CA6"/>
    <w:rsid w:val="00D23DA2"/>
    <w:rsid w:val="00D242B3"/>
    <w:rsid w:val="00D24368"/>
    <w:rsid w:val="00D243A8"/>
    <w:rsid w:val="00D246FC"/>
    <w:rsid w:val="00D24974"/>
    <w:rsid w:val="00D24A48"/>
    <w:rsid w:val="00D24E74"/>
    <w:rsid w:val="00D24FA1"/>
    <w:rsid w:val="00D25182"/>
    <w:rsid w:val="00D25D93"/>
    <w:rsid w:val="00D26092"/>
    <w:rsid w:val="00D26D69"/>
    <w:rsid w:val="00D26EE1"/>
    <w:rsid w:val="00D2726B"/>
    <w:rsid w:val="00D278EA"/>
    <w:rsid w:val="00D27D33"/>
    <w:rsid w:val="00D27E6A"/>
    <w:rsid w:val="00D27EFC"/>
    <w:rsid w:val="00D30004"/>
    <w:rsid w:val="00D306E5"/>
    <w:rsid w:val="00D30A01"/>
    <w:rsid w:val="00D30A16"/>
    <w:rsid w:val="00D31377"/>
    <w:rsid w:val="00D3140D"/>
    <w:rsid w:val="00D31717"/>
    <w:rsid w:val="00D31915"/>
    <w:rsid w:val="00D32037"/>
    <w:rsid w:val="00D32551"/>
    <w:rsid w:val="00D329A6"/>
    <w:rsid w:val="00D33091"/>
    <w:rsid w:val="00D331BA"/>
    <w:rsid w:val="00D332C8"/>
    <w:rsid w:val="00D334A4"/>
    <w:rsid w:val="00D337CF"/>
    <w:rsid w:val="00D337F8"/>
    <w:rsid w:val="00D339D5"/>
    <w:rsid w:val="00D342ED"/>
    <w:rsid w:val="00D3461D"/>
    <w:rsid w:val="00D34EAD"/>
    <w:rsid w:val="00D34F9A"/>
    <w:rsid w:val="00D3501B"/>
    <w:rsid w:val="00D3519B"/>
    <w:rsid w:val="00D353E4"/>
    <w:rsid w:val="00D354B2"/>
    <w:rsid w:val="00D358D1"/>
    <w:rsid w:val="00D37522"/>
    <w:rsid w:val="00D37566"/>
    <w:rsid w:val="00D37794"/>
    <w:rsid w:val="00D37B34"/>
    <w:rsid w:val="00D37BAD"/>
    <w:rsid w:val="00D37F33"/>
    <w:rsid w:val="00D40960"/>
    <w:rsid w:val="00D40A3F"/>
    <w:rsid w:val="00D41345"/>
    <w:rsid w:val="00D41A0F"/>
    <w:rsid w:val="00D41A20"/>
    <w:rsid w:val="00D41A22"/>
    <w:rsid w:val="00D42A7B"/>
    <w:rsid w:val="00D4300A"/>
    <w:rsid w:val="00D439FE"/>
    <w:rsid w:val="00D43BD1"/>
    <w:rsid w:val="00D441F2"/>
    <w:rsid w:val="00D447B9"/>
    <w:rsid w:val="00D4499A"/>
    <w:rsid w:val="00D4533C"/>
    <w:rsid w:val="00D45598"/>
    <w:rsid w:val="00D4579B"/>
    <w:rsid w:val="00D45B9F"/>
    <w:rsid w:val="00D45D28"/>
    <w:rsid w:val="00D45D50"/>
    <w:rsid w:val="00D45F74"/>
    <w:rsid w:val="00D46730"/>
    <w:rsid w:val="00D478B4"/>
    <w:rsid w:val="00D47BF6"/>
    <w:rsid w:val="00D5068E"/>
    <w:rsid w:val="00D506E9"/>
    <w:rsid w:val="00D5097A"/>
    <w:rsid w:val="00D50A03"/>
    <w:rsid w:val="00D50BC8"/>
    <w:rsid w:val="00D50F78"/>
    <w:rsid w:val="00D5165E"/>
    <w:rsid w:val="00D518C6"/>
    <w:rsid w:val="00D5190E"/>
    <w:rsid w:val="00D51AF9"/>
    <w:rsid w:val="00D51B6C"/>
    <w:rsid w:val="00D51E8C"/>
    <w:rsid w:val="00D51EF5"/>
    <w:rsid w:val="00D52598"/>
    <w:rsid w:val="00D525EE"/>
    <w:rsid w:val="00D52947"/>
    <w:rsid w:val="00D52986"/>
    <w:rsid w:val="00D534EB"/>
    <w:rsid w:val="00D53EA9"/>
    <w:rsid w:val="00D53F21"/>
    <w:rsid w:val="00D54398"/>
    <w:rsid w:val="00D5485B"/>
    <w:rsid w:val="00D54958"/>
    <w:rsid w:val="00D54E5E"/>
    <w:rsid w:val="00D552C4"/>
    <w:rsid w:val="00D5562E"/>
    <w:rsid w:val="00D556AF"/>
    <w:rsid w:val="00D559D4"/>
    <w:rsid w:val="00D55EB9"/>
    <w:rsid w:val="00D55F8F"/>
    <w:rsid w:val="00D5728B"/>
    <w:rsid w:val="00D57884"/>
    <w:rsid w:val="00D57AE6"/>
    <w:rsid w:val="00D57DE5"/>
    <w:rsid w:val="00D60262"/>
    <w:rsid w:val="00D61170"/>
    <w:rsid w:val="00D618BB"/>
    <w:rsid w:val="00D619AA"/>
    <w:rsid w:val="00D61B47"/>
    <w:rsid w:val="00D61B53"/>
    <w:rsid w:val="00D62029"/>
    <w:rsid w:val="00D62270"/>
    <w:rsid w:val="00D62740"/>
    <w:rsid w:val="00D628D9"/>
    <w:rsid w:val="00D62D9D"/>
    <w:rsid w:val="00D63396"/>
    <w:rsid w:val="00D635E3"/>
    <w:rsid w:val="00D64850"/>
    <w:rsid w:val="00D64BA7"/>
    <w:rsid w:val="00D64EF1"/>
    <w:rsid w:val="00D65229"/>
    <w:rsid w:val="00D6540F"/>
    <w:rsid w:val="00D65539"/>
    <w:rsid w:val="00D65626"/>
    <w:rsid w:val="00D658A8"/>
    <w:rsid w:val="00D65F42"/>
    <w:rsid w:val="00D66114"/>
    <w:rsid w:val="00D676C8"/>
    <w:rsid w:val="00D67A86"/>
    <w:rsid w:val="00D707DC"/>
    <w:rsid w:val="00D70B18"/>
    <w:rsid w:val="00D715C8"/>
    <w:rsid w:val="00D71688"/>
    <w:rsid w:val="00D71B97"/>
    <w:rsid w:val="00D7230B"/>
    <w:rsid w:val="00D727B0"/>
    <w:rsid w:val="00D72915"/>
    <w:rsid w:val="00D729E1"/>
    <w:rsid w:val="00D72B38"/>
    <w:rsid w:val="00D72B89"/>
    <w:rsid w:val="00D73017"/>
    <w:rsid w:val="00D73246"/>
    <w:rsid w:val="00D736AB"/>
    <w:rsid w:val="00D738A3"/>
    <w:rsid w:val="00D73A3E"/>
    <w:rsid w:val="00D74099"/>
    <w:rsid w:val="00D74F08"/>
    <w:rsid w:val="00D75437"/>
    <w:rsid w:val="00D75749"/>
    <w:rsid w:val="00D757A7"/>
    <w:rsid w:val="00D758FE"/>
    <w:rsid w:val="00D75E5C"/>
    <w:rsid w:val="00D76904"/>
    <w:rsid w:val="00D76B5D"/>
    <w:rsid w:val="00D770ED"/>
    <w:rsid w:val="00D77DEB"/>
    <w:rsid w:val="00D8018D"/>
    <w:rsid w:val="00D81337"/>
    <w:rsid w:val="00D81D61"/>
    <w:rsid w:val="00D81E2E"/>
    <w:rsid w:val="00D822CF"/>
    <w:rsid w:val="00D82CA8"/>
    <w:rsid w:val="00D83276"/>
    <w:rsid w:val="00D836C9"/>
    <w:rsid w:val="00D83903"/>
    <w:rsid w:val="00D83A5B"/>
    <w:rsid w:val="00D8411A"/>
    <w:rsid w:val="00D842A6"/>
    <w:rsid w:val="00D84632"/>
    <w:rsid w:val="00D847E5"/>
    <w:rsid w:val="00D84936"/>
    <w:rsid w:val="00D85A49"/>
    <w:rsid w:val="00D85AF9"/>
    <w:rsid w:val="00D8600C"/>
    <w:rsid w:val="00D8600F"/>
    <w:rsid w:val="00D86609"/>
    <w:rsid w:val="00D866DE"/>
    <w:rsid w:val="00D86AC5"/>
    <w:rsid w:val="00D86DC6"/>
    <w:rsid w:val="00D87317"/>
    <w:rsid w:val="00D87441"/>
    <w:rsid w:val="00D87815"/>
    <w:rsid w:val="00D879ED"/>
    <w:rsid w:val="00D87A6E"/>
    <w:rsid w:val="00D87EEB"/>
    <w:rsid w:val="00D91550"/>
    <w:rsid w:val="00D9184C"/>
    <w:rsid w:val="00D91BE6"/>
    <w:rsid w:val="00D92710"/>
    <w:rsid w:val="00D928EB"/>
    <w:rsid w:val="00D929ED"/>
    <w:rsid w:val="00D92B93"/>
    <w:rsid w:val="00D935D2"/>
    <w:rsid w:val="00D93DE5"/>
    <w:rsid w:val="00D93F0F"/>
    <w:rsid w:val="00D93F57"/>
    <w:rsid w:val="00D94469"/>
    <w:rsid w:val="00D945B5"/>
    <w:rsid w:val="00D94845"/>
    <w:rsid w:val="00D9493E"/>
    <w:rsid w:val="00D94C0B"/>
    <w:rsid w:val="00D94CAC"/>
    <w:rsid w:val="00D95092"/>
    <w:rsid w:val="00D95205"/>
    <w:rsid w:val="00D95224"/>
    <w:rsid w:val="00D9538D"/>
    <w:rsid w:val="00D95661"/>
    <w:rsid w:val="00D961C9"/>
    <w:rsid w:val="00D96471"/>
    <w:rsid w:val="00D96577"/>
    <w:rsid w:val="00D96B5B"/>
    <w:rsid w:val="00D96DBE"/>
    <w:rsid w:val="00D96DCA"/>
    <w:rsid w:val="00D97115"/>
    <w:rsid w:val="00D97117"/>
    <w:rsid w:val="00D97179"/>
    <w:rsid w:val="00D97770"/>
    <w:rsid w:val="00D97B8F"/>
    <w:rsid w:val="00D97BA9"/>
    <w:rsid w:val="00D97C15"/>
    <w:rsid w:val="00D97DF0"/>
    <w:rsid w:val="00DA0000"/>
    <w:rsid w:val="00DA06EE"/>
    <w:rsid w:val="00DA095D"/>
    <w:rsid w:val="00DA0DAA"/>
    <w:rsid w:val="00DA0EB6"/>
    <w:rsid w:val="00DA19DB"/>
    <w:rsid w:val="00DA25E1"/>
    <w:rsid w:val="00DA295C"/>
    <w:rsid w:val="00DA2B13"/>
    <w:rsid w:val="00DA2D1F"/>
    <w:rsid w:val="00DA332C"/>
    <w:rsid w:val="00DA3A93"/>
    <w:rsid w:val="00DA3CCA"/>
    <w:rsid w:val="00DA3EBC"/>
    <w:rsid w:val="00DA437C"/>
    <w:rsid w:val="00DA4BD6"/>
    <w:rsid w:val="00DA5354"/>
    <w:rsid w:val="00DA54C3"/>
    <w:rsid w:val="00DA5BCA"/>
    <w:rsid w:val="00DA5CE0"/>
    <w:rsid w:val="00DA61AC"/>
    <w:rsid w:val="00DA63D6"/>
    <w:rsid w:val="00DA6461"/>
    <w:rsid w:val="00DA6DF7"/>
    <w:rsid w:val="00DA7438"/>
    <w:rsid w:val="00DA74A3"/>
    <w:rsid w:val="00DA7A83"/>
    <w:rsid w:val="00DB0005"/>
    <w:rsid w:val="00DB0431"/>
    <w:rsid w:val="00DB0DA2"/>
    <w:rsid w:val="00DB1527"/>
    <w:rsid w:val="00DB184A"/>
    <w:rsid w:val="00DB1B5E"/>
    <w:rsid w:val="00DB1FC3"/>
    <w:rsid w:val="00DB22E7"/>
    <w:rsid w:val="00DB2590"/>
    <w:rsid w:val="00DB29E2"/>
    <w:rsid w:val="00DB347E"/>
    <w:rsid w:val="00DB384B"/>
    <w:rsid w:val="00DB387F"/>
    <w:rsid w:val="00DB4725"/>
    <w:rsid w:val="00DB47CF"/>
    <w:rsid w:val="00DB4A19"/>
    <w:rsid w:val="00DB502C"/>
    <w:rsid w:val="00DB5D01"/>
    <w:rsid w:val="00DB5DA6"/>
    <w:rsid w:val="00DB5EA5"/>
    <w:rsid w:val="00DB6763"/>
    <w:rsid w:val="00DB6AA3"/>
    <w:rsid w:val="00DB6BD9"/>
    <w:rsid w:val="00DB7359"/>
    <w:rsid w:val="00DC0136"/>
    <w:rsid w:val="00DC07A3"/>
    <w:rsid w:val="00DC081C"/>
    <w:rsid w:val="00DC097A"/>
    <w:rsid w:val="00DC0995"/>
    <w:rsid w:val="00DC1459"/>
    <w:rsid w:val="00DC1493"/>
    <w:rsid w:val="00DC1A37"/>
    <w:rsid w:val="00DC1FE4"/>
    <w:rsid w:val="00DC26AD"/>
    <w:rsid w:val="00DC2B38"/>
    <w:rsid w:val="00DC32E5"/>
    <w:rsid w:val="00DC35F5"/>
    <w:rsid w:val="00DC367D"/>
    <w:rsid w:val="00DC376B"/>
    <w:rsid w:val="00DC3A70"/>
    <w:rsid w:val="00DC3D31"/>
    <w:rsid w:val="00DC3DE8"/>
    <w:rsid w:val="00DC4D02"/>
    <w:rsid w:val="00DC4E56"/>
    <w:rsid w:val="00DC4EBC"/>
    <w:rsid w:val="00DC4ECA"/>
    <w:rsid w:val="00DC5086"/>
    <w:rsid w:val="00DC52B2"/>
    <w:rsid w:val="00DC5335"/>
    <w:rsid w:val="00DC5855"/>
    <w:rsid w:val="00DC598F"/>
    <w:rsid w:val="00DC5A46"/>
    <w:rsid w:val="00DC66F0"/>
    <w:rsid w:val="00DC6C6B"/>
    <w:rsid w:val="00DC6E8D"/>
    <w:rsid w:val="00DC6FE0"/>
    <w:rsid w:val="00DC7347"/>
    <w:rsid w:val="00DC75E5"/>
    <w:rsid w:val="00DC7B62"/>
    <w:rsid w:val="00DC7D4C"/>
    <w:rsid w:val="00DD039B"/>
    <w:rsid w:val="00DD06F7"/>
    <w:rsid w:val="00DD1752"/>
    <w:rsid w:val="00DD17FF"/>
    <w:rsid w:val="00DD1BA6"/>
    <w:rsid w:val="00DD276C"/>
    <w:rsid w:val="00DD353D"/>
    <w:rsid w:val="00DD3568"/>
    <w:rsid w:val="00DD3A8C"/>
    <w:rsid w:val="00DD3D0E"/>
    <w:rsid w:val="00DD48BC"/>
    <w:rsid w:val="00DD4A1B"/>
    <w:rsid w:val="00DD4E6B"/>
    <w:rsid w:val="00DD4F30"/>
    <w:rsid w:val="00DD5096"/>
    <w:rsid w:val="00DD51D6"/>
    <w:rsid w:val="00DD537F"/>
    <w:rsid w:val="00DD5671"/>
    <w:rsid w:val="00DD5AAB"/>
    <w:rsid w:val="00DD64B1"/>
    <w:rsid w:val="00DD6623"/>
    <w:rsid w:val="00DD7A2A"/>
    <w:rsid w:val="00DD7CF7"/>
    <w:rsid w:val="00DD7F08"/>
    <w:rsid w:val="00DE002C"/>
    <w:rsid w:val="00DE05E1"/>
    <w:rsid w:val="00DE0B32"/>
    <w:rsid w:val="00DE0B3B"/>
    <w:rsid w:val="00DE0D00"/>
    <w:rsid w:val="00DE0F92"/>
    <w:rsid w:val="00DE1182"/>
    <w:rsid w:val="00DE1391"/>
    <w:rsid w:val="00DE1800"/>
    <w:rsid w:val="00DE1E92"/>
    <w:rsid w:val="00DE253D"/>
    <w:rsid w:val="00DE2851"/>
    <w:rsid w:val="00DE30F1"/>
    <w:rsid w:val="00DE33CF"/>
    <w:rsid w:val="00DE39E4"/>
    <w:rsid w:val="00DE41ED"/>
    <w:rsid w:val="00DE45A3"/>
    <w:rsid w:val="00DE4625"/>
    <w:rsid w:val="00DE4C84"/>
    <w:rsid w:val="00DE4D27"/>
    <w:rsid w:val="00DE5585"/>
    <w:rsid w:val="00DE5828"/>
    <w:rsid w:val="00DE5A0A"/>
    <w:rsid w:val="00DE614E"/>
    <w:rsid w:val="00DE6257"/>
    <w:rsid w:val="00DE62C8"/>
    <w:rsid w:val="00DE63B7"/>
    <w:rsid w:val="00DE6513"/>
    <w:rsid w:val="00DE66C4"/>
    <w:rsid w:val="00DE6A21"/>
    <w:rsid w:val="00DE764D"/>
    <w:rsid w:val="00DE79CB"/>
    <w:rsid w:val="00DE7FF5"/>
    <w:rsid w:val="00DF00F8"/>
    <w:rsid w:val="00DF0107"/>
    <w:rsid w:val="00DF0294"/>
    <w:rsid w:val="00DF03C2"/>
    <w:rsid w:val="00DF1555"/>
    <w:rsid w:val="00DF171E"/>
    <w:rsid w:val="00DF193F"/>
    <w:rsid w:val="00DF1C59"/>
    <w:rsid w:val="00DF2902"/>
    <w:rsid w:val="00DF2BF1"/>
    <w:rsid w:val="00DF3151"/>
    <w:rsid w:val="00DF3414"/>
    <w:rsid w:val="00DF3876"/>
    <w:rsid w:val="00DF46B4"/>
    <w:rsid w:val="00DF48A2"/>
    <w:rsid w:val="00DF4B66"/>
    <w:rsid w:val="00DF4C46"/>
    <w:rsid w:val="00DF4E45"/>
    <w:rsid w:val="00DF4EAC"/>
    <w:rsid w:val="00DF4EFE"/>
    <w:rsid w:val="00DF5164"/>
    <w:rsid w:val="00DF51BB"/>
    <w:rsid w:val="00DF522B"/>
    <w:rsid w:val="00DF52DD"/>
    <w:rsid w:val="00DF5338"/>
    <w:rsid w:val="00DF53A5"/>
    <w:rsid w:val="00DF5C53"/>
    <w:rsid w:val="00DF60FF"/>
    <w:rsid w:val="00DF6234"/>
    <w:rsid w:val="00DF67ED"/>
    <w:rsid w:val="00DF7453"/>
    <w:rsid w:val="00DF7480"/>
    <w:rsid w:val="00DF7AEC"/>
    <w:rsid w:val="00DF7D5F"/>
    <w:rsid w:val="00E00A60"/>
    <w:rsid w:val="00E00C98"/>
    <w:rsid w:val="00E017C4"/>
    <w:rsid w:val="00E01A9B"/>
    <w:rsid w:val="00E01EDD"/>
    <w:rsid w:val="00E02119"/>
    <w:rsid w:val="00E027C3"/>
    <w:rsid w:val="00E027EA"/>
    <w:rsid w:val="00E028BF"/>
    <w:rsid w:val="00E0295F"/>
    <w:rsid w:val="00E02F8C"/>
    <w:rsid w:val="00E03007"/>
    <w:rsid w:val="00E0312E"/>
    <w:rsid w:val="00E036A1"/>
    <w:rsid w:val="00E037BD"/>
    <w:rsid w:val="00E039A0"/>
    <w:rsid w:val="00E03C68"/>
    <w:rsid w:val="00E04107"/>
    <w:rsid w:val="00E0449A"/>
    <w:rsid w:val="00E045ED"/>
    <w:rsid w:val="00E04AA2"/>
    <w:rsid w:val="00E04B45"/>
    <w:rsid w:val="00E04BB6"/>
    <w:rsid w:val="00E04D8C"/>
    <w:rsid w:val="00E04DB8"/>
    <w:rsid w:val="00E04E44"/>
    <w:rsid w:val="00E0529C"/>
    <w:rsid w:val="00E05715"/>
    <w:rsid w:val="00E05B7E"/>
    <w:rsid w:val="00E05C82"/>
    <w:rsid w:val="00E05E6D"/>
    <w:rsid w:val="00E06255"/>
    <w:rsid w:val="00E0642A"/>
    <w:rsid w:val="00E06828"/>
    <w:rsid w:val="00E06B19"/>
    <w:rsid w:val="00E06BFB"/>
    <w:rsid w:val="00E06F94"/>
    <w:rsid w:val="00E06FD6"/>
    <w:rsid w:val="00E0735F"/>
    <w:rsid w:val="00E074C2"/>
    <w:rsid w:val="00E07C48"/>
    <w:rsid w:val="00E10146"/>
    <w:rsid w:val="00E101F8"/>
    <w:rsid w:val="00E102D1"/>
    <w:rsid w:val="00E10880"/>
    <w:rsid w:val="00E11366"/>
    <w:rsid w:val="00E1151A"/>
    <w:rsid w:val="00E128D9"/>
    <w:rsid w:val="00E12AEE"/>
    <w:rsid w:val="00E12BF0"/>
    <w:rsid w:val="00E13382"/>
    <w:rsid w:val="00E137CF"/>
    <w:rsid w:val="00E13E69"/>
    <w:rsid w:val="00E14121"/>
    <w:rsid w:val="00E14E1C"/>
    <w:rsid w:val="00E14F78"/>
    <w:rsid w:val="00E1619C"/>
    <w:rsid w:val="00E16440"/>
    <w:rsid w:val="00E16998"/>
    <w:rsid w:val="00E17D29"/>
    <w:rsid w:val="00E2016F"/>
    <w:rsid w:val="00E20FF6"/>
    <w:rsid w:val="00E21952"/>
    <w:rsid w:val="00E21B64"/>
    <w:rsid w:val="00E22472"/>
    <w:rsid w:val="00E226C8"/>
    <w:rsid w:val="00E22E38"/>
    <w:rsid w:val="00E231D5"/>
    <w:rsid w:val="00E237A0"/>
    <w:rsid w:val="00E23F06"/>
    <w:rsid w:val="00E24442"/>
    <w:rsid w:val="00E24CE0"/>
    <w:rsid w:val="00E24EEB"/>
    <w:rsid w:val="00E25622"/>
    <w:rsid w:val="00E25D0C"/>
    <w:rsid w:val="00E260B1"/>
    <w:rsid w:val="00E26243"/>
    <w:rsid w:val="00E26E6E"/>
    <w:rsid w:val="00E26F84"/>
    <w:rsid w:val="00E274C0"/>
    <w:rsid w:val="00E2776E"/>
    <w:rsid w:val="00E27E82"/>
    <w:rsid w:val="00E30E30"/>
    <w:rsid w:val="00E30F95"/>
    <w:rsid w:val="00E3121F"/>
    <w:rsid w:val="00E3135B"/>
    <w:rsid w:val="00E3207C"/>
    <w:rsid w:val="00E34257"/>
    <w:rsid w:val="00E34BFA"/>
    <w:rsid w:val="00E34CF7"/>
    <w:rsid w:val="00E35266"/>
    <w:rsid w:val="00E35CF7"/>
    <w:rsid w:val="00E36B05"/>
    <w:rsid w:val="00E3760F"/>
    <w:rsid w:val="00E378ED"/>
    <w:rsid w:val="00E37A75"/>
    <w:rsid w:val="00E403B7"/>
    <w:rsid w:val="00E40751"/>
    <w:rsid w:val="00E40D13"/>
    <w:rsid w:val="00E4121E"/>
    <w:rsid w:val="00E412C2"/>
    <w:rsid w:val="00E4145D"/>
    <w:rsid w:val="00E416C2"/>
    <w:rsid w:val="00E422F7"/>
    <w:rsid w:val="00E42889"/>
    <w:rsid w:val="00E43580"/>
    <w:rsid w:val="00E4370C"/>
    <w:rsid w:val="00E4385A"/>
    <w:rsid w:val="00E43FB7"/>
    <w:rsid w:val="00E44602"/>
    <w:rsid w:val="00E4473A"/>
    <w:rsid w:val="00E44F81"/>
    <w:rsid w:val="00E455FA"/>
    <w:rsid w:val="00E45E23"/>
    <w:rsid w:val="00E46228"/>
    <w:rsid w:val="00E462DC"/>
    <w:rsid w:val="00E47061"/>
    <w:rsid w:val="00E475D2"/>
    <w:rsid w:val="00E477AD"/>
    <w:rsid w:val="00E47E86"/>
    <w:rsid w:val="00E5067E"/>
    <w:rsid w:val="00E507DF"/>
    <w:rsid w:val="00E50C09"/>
    <w:rsid w:val="00E50C90"/>
    <w:rsid w:val="00E50E50"/>
    <w:rsid w:val="00E5115B"/>
    <w:rsid w:val="00E516ED"/>
    <w:rsid w:val="00E51942"/>
    <w:rsid w:val="00E519B1"/>
    <w:rsid w:val="00E51D09"/>
    <w:rsid w:val="00E521A4"/>
    <w:rsid w:val="00E52F20"/>
    <w:rsid w:val="00E5322C"/>
    <w:rsid w:val="00E532A4"/>
    <w:rsid w:val="00E534D1"/>
    <w:rsid w:val="00E53B72"/>
    <w:rsid w:val="00E54006"/>
    <w:rsid w:val="00E543A4"/>
    <w:rsid w:val="00E543AC"/>
    <w:rsid w:val="00E547BD"/>
    <w:rsid w:val="00E5499A"/>
    <w:rsid w:val="00E5502C"/>
    <w:rsid w:val="00E55895"/>
    <w:rsid w:val="00E558E1"/>
    <w:rsid w:val="00E558FC"/>
    <w:rsid w:val="00E55ADC"/>
    <w:rsid w:val="00E55CC2"/>
    <w:rsid w:val="00E55D5B"/>
    <w:rsid w:val="00E55DAC"/>
    <w:rsid w:val="00E55F03"/>
    <w:rsid w:val="00E5619B"/>
    <w:rsid w:val="00E563A4"/>
    <w:rsid w:val="00E5649D"/>
    <w:rsid w:val="00E565D3"/>
    <w:rsid w:val="00E60983"/>
    <w:rsid w:val="00E60D46"/>
    <w:rsid w:val="00E60D7E"/>
    <w:rsid w:val="00E60DCE"/>
    <w:rsid w:val="00E60E1B"/>
    <w:rsid w:val="00E61397"/>
    <w:rsid w:val="00E61A23"/>
    <w:rsid w:val="00E61D48"/>
    <w:rsid w:val="00E62522"/>
    <w:rsid w:val="00E62792"/>
    <w:rsid w:val="00E629DA"/>
    <w:rsid w:val="00E63D97"/>
    <w:rsid w:val="00E6435C"/>
    <w:rsid w:val="00E644BE"/>
    <w:rsid w:val="00E64660"/>
    <w:rsid w:val="00E654F4"/>
    <w:rsid w:val="00E65A3B"/>
    <w:rsid w:val="00E65CFC"/>
    <w:rsid w:val="00E66B0E"/>
    <w:rsid w:val="00E67570"/>
    <w:rsid w:val="00E675AE"/>
    <w:rsid w:val="00E7033B"/>
    <w:rsid w:val="00E70390"/>
    <w:rsid w:val="00E7082D"/>
    <w:rsid w:val="00E712E4"/>
    <w:rsid w:val="00E71F79"/>
    <w:rsid w:val="00E72142"/>
    <w:rsid w:val="00E727AB"/>
    <w:rsid w:val="00E72E39"/>
    <w:rsid w:val="00E731C5"/>
    <w:rsid w:val="00E73394"/>
    <w:rsid w:val="00E7340F"/>
    <w:rsid w:val="00E7366D"/>
    <w:rsid w:val="00E73EA0"/>
    <w:rsid w:val="00E74194"/>
    <w:rsid w:val="00E741BA"/>
    <w:rsid w:val="00E74288"/>
    <w:rsid w:val="00E7474B"/>
    <w:rsid w:val="00E747B7"/>
    <w:rsid w:val="00E74A6A"/>
    <w:rsid w:val="00E75610"/>
    <w:rsid w:val="00E7567B"/>
    <w:rsid w:val="00E7642D"/>
    <w:rsid w:val="00E7646C"/>
    <w:rsid w:val="00E76BCA"/>
    <w:rsid w:val="00E7732B"/>
    <w:rsid w:val="00E778D1"/>
    <w:rsid w:val="00E77AF2"/>
    <w:rsid w:val="00E77EC3"/>
    <w:rsid w:val="00E80965"/>
    <w:rsid w:val="00E80AA5"/>
    <w:rsid w:val="00E80ADD"/>
    <w:rsid w:val="00E80C38"/>
    <w:rsid w:val="00E8105E"/>
    <w:rsid w:val="00E81F20"/>
    <w:rsid w:val="00E820E5"/>
    <w:rsid w:val="00E821EE"/>
    <w:rsid w:val="00E82BFA"/>
    <w:rsid w:val="00E82F98"/>
    <w:rsid w:val="00E832BA"/>
    <w:rsid w:val="00E8351B"/>
    <w:rsid w:val="00E83653"/>
    <w:rsid w:val="00E838AB"/>
    <w:rsid w:val="00E8394B"/>
    <w:rsid w:val="00E83B17"/>
    <w:rsid w:val="00E83CC8"/>
    <w:rsid w:val="00E83E7D"/>
    <w:rsid w:val="00E842D3"/>
    <w:rsid w:val="00E842F0"/>
    <w:rsid w:val="00E8471D"/>
    <w:rsid w:val="00E847E6"/>
    <w:rsid w:val="00E8490F"/>
    <w:rsid w:val="00E849A4"/>
    <w:rsid w:val="00E85126"/>
    <w:rsid w:val="00E85237"/>
    <w:rsid w:val="00E85A3F"/>
    <w:rsid w:val="00E85BBF"/>
    <w:rsid w:val="00E85CDB"/>
    <w:rsid w:val="00E868A6"/>
    <w:rsid w:val="00E86A96"/>
    <w:rsid w:val="00E86BCB"/>
    <w:rsid w:val="00E86C5C"/>
    <w:rsid w:val="00E874A4"/>
    <w:rsid w:val="00E87AD7"/>
    <w:rsid w:val="00E87EA6"/>
    <w:rsid w:val="00E87EC3"/>
    <w:rsid w:val="00E901D1"/>
    <w:rsid w:val="00E903C9"/>
    <w:rsid w:val="00E90FBD"/>
    <w:rsid w:val="00E916E3"/>
    <w:rsid w:val="00E919EF"/>
    <w:rsid w:val="00E91CD5"/>
    <w:rsid w:val="00E91E30"/>
    <w:rsid w:val="00E9286F"/>
    <w:rsid w:val="00E9287E"/>
    <w:rsid w:val="00E92C22"/>
    <w:rsid w:val="00E92FF0"/>
    <w:rsid w:val="00E93AF8"/>
    <w:rsid w:val="00E93DE5"/>
    <w:rsid w:val="00E93E04"/>
    <w:rsid w:val="00E93E30"/>
    <w:rsid w:val="00E94C9E"/>
    <w:rsid w:val="00E94F78"/>
    <w:rsid w:val="00E9675F"/>
    <w:rsid w:val="00E969FF"/>
    <w:rsid w:val="00E96AD7"/>
    <w:rsid w:val="00E96CD4"/>
    <w:rsid w:val="00E974A0"/>
    <w:rsid w:val="00E9777C"/>
    <w:rsid w:val="00E97996"/>
    <w:rsid w:val="00E97AB9"/>
    <w:rsid w:val="00EA0168"/>
    <w:rsid w:val="00EA04ED"/>
    <w:rsid w:val="00EA0515"/>
    <w:rsid w:val="00EA0737"/>
    <w:rsid w:val="00EA0BE3"/>
    <w:rsid w:val="00EA0E68"/>
    <w:rsid w:val="00EA1108"/>
    <w:rsid w:val="00EA1688"/>
    <w:rsid w:val="00EA1758"/>
    <w:rsid w:val="00EA17E3"/>
    <w:rsid w:val="00EA19D5"/>
    <w:rsid w:val="00EA1B5A"/>
    <w:rsid w:val="00EA1BB5"/>
    <w:rsid w:val="00EA1D8D"/>
    <w:rsid w:val="00EA1FD9"/>
    <w:rsid w:val="00EA267F"/>
    <w:rsid w:val="00EA2E92"/>
    <w:rsid w:val="00EA362D"/>
    <w:rsid w:val="00EA3786"/>
    <w:rsid w:val="00EA40D2"/>
    <w:rsid w:val="00EA447B"/>
    <w:rsid w:val="00EA47B3"/>
    <w:rsid w:val="00EA49FD"/>
    <w:rsid w:val="00EA550A"/>
    <w:rsid w:val="00EA55B3"/>
    <w:rsid w:val="00EA5735"/>
    <w:rsid w:val="00EA5B5F"/>
    <w:rsid w:val="00EA5FE8"/>
    <w:rsid w:val="00EA6193"/>
    <w:rsid w:val="00EA6544"/>
    <w:rsid w:val="00EA654B"/>
    <w:rsid w:val="00EA687A"/>
    <w:rsid w:val="00EA6CC0"/>
    <w:rsid w:val="00EA6D3E"/>
    <w:rsid w:val="00EA6EA7"/>
    <w:rsid w:val="00EA77F8"/>
    <w:rsid w:val="00EA78E4"/>
    <w:rsid w:val="00EA78EB"/>
    <w:rsid w:val="00EA79D8"/>
    <w:rsid w:val="00EA7F9D"/>
    <w:rsid w:val="00EA7FB4"/>
    <w:rsid w:val="00EB025E"/>
    <w:rsid w:val="00EB02E8"/>
    <w:rsid w:val="00EB0722"/>
    <w:rsid w:val="00EB1132"/>
    <w:rsid w:val="00EB124B"/>
    <w:rsid w:val="00EB12C0"/>
    <w:rsid w:val="00EB17D8"/>
    <w:rsid w:val="00EB1C84"/>
    <w:rsid w:val="00EB2308"/>
    <w:rsid w:val="00EB2E66"/>
    <w:rsid w:val="00EB3112"/>
    <w:rsid w:val="00EB3344"/>
    <w:rsid w:val="00EB3BC6"/>
    <w:rsid w:val="00EB4005"/>
    <w:rsid w:val="00EB42DA"/>
    <w:rsid w:val="00EB440C"/>
    <w:rsid w:val="00EB442A"/>
    <w:rsid w:val="00EB4821"/>
    <w:rsid w:val="00EB4875"/>
    <w:rsid w:val="00EB4C10"/>
    <w:rsid w:val="00EB4C31"/>
    <w:rsid w:val="00EB4CAA"/>
    <w:rsid w:val="00EB5348"/>
    <w:rsid w:val="00EB53C5"/>
    <w:rsid w:val="00EB5576"/>
    <w:rsid w:val="00EB635F"/>
    <w:rsid w:val="00EB6A85"/>
    <w:rsid w:val="00EB6FC2"/>
    <w:rsid w:val="00EB75D6"/>
    <w:rsid w:val="00EB7D3B"/>
    <w:rsid w:val="00EC0215"/>
    <w:rsid w:val="00EC054A"/>
    <w:rsid w:val="00EC05E0"/>
    <w:rsid w:val="00EC086B"/>
    <w:rsid w:val="00EC0D4F"/>
    <w:rsid w:val="00EC114F"/>
    <w:rsid w:val="00EC12F0"/>
    <w:rsid w:val="00EC14CB"/>
    <w:rsid w:val="00EC16C4"/>
    <w:rsid w:val="00EC170C"/>
    <w:rsid w:val="00EC1C62"/>
    <w:rsid w:val="00EC2BDE"/>
    <w:rsid w:val="00EC2D92"/>
    <w:rsid w:val="00EC2FB8"/>
    <w:rsid w:val="00EC31E0"/>
    <w:rsid w:val="00EC34FB"/>
    <w:rsid w:val="00EC3607"/>
    <w:rsid w:val="00EC39E2"/>
    <w:rsid w:val="00EC4652"/>
    <w:rsid w:val="00EC473F"/>
    <w:rsid w:val="00EC4AE2"/>
    <w:rsid w:val="00EC4C5B"/>
    <w:rsid w:val="00EC6944"/>
    <w:rsid w:val="00EC6B5E"/>
    <w:rsid w:val="00EC6B70"/>
    <w:rsid w:val="00EC70BD"/>
    <w:rsid w:val="00EC729D"/>
    <w:rsid w:val="00EC74BD"/>
    <w:rsid w:val="00EC797F"/>
    <w:rsid w:val="00EC7C57"/>
    <w:rsid w:val="00ED006F"/>
    <w:rsid w:val="00ED03A4"/>
    <w:rsid w:val="00ED03F6"/>
    <w:rsid w:val="00ED057D"/>
    <w:rsid w:val="00ED0712"/>
    <w:rsid w:val="00ED08A1"/>
    <w:rsid w:val="00ED0B1F"/>
    <w:rsid w:val="00ED0E64"/>
    <w:rsid w:val="00ED1037"/>
    <w:rsid w:val="00ED1222"/>
    <w:rsid w:val="00ED179B"/>
    <w:rsid w:val="00ED1A50"/>
    <w:rsid w:val="00ED1AD4"/>
    <w:rsid w:val="00ED201A"/>
    <w:rsid w:val="00ED2E26"/>
    <w:rsid w:val="00ED2EC8"/>
    <w:rsid w:val="00ED36B2"/>
    <w:rsid w:val="00ED36D8"/>
    <w:rsid w:val="00ED37CD"/>
    <w:rsid w:val="00ED38C0"/>
    <w:rsid w:val="00ED38DE"/>
    <w:rsid w:val="00ED3B9C"/>
    <w:rsid w:val="00ED3E3B"/>
    <w:rsid w:val="00ED405D"/>
    <w:rsid w:val="00ED4064"/>
    <w:rsid w:val="00ED410E"/>
    <w:rsid w:val="00ED491A"/>
    <w:rsid w:val="00ED4B38"/>
    <w:rsid w:val="00ED4CB2"/>
    <w:rsid w:val="00ED5B54"/>
    <w:rsid w:val="00ED5C05"/>
    <w:rsid w:val="00ED61E9"/>
    <w:rsid w:val="00ED6982"/>
    <w:rsid w:val="00ED6B57"/>
    <w:rsid w:val="00ED7515"/>
    <w:rsid w:val="00EE0F8F"/>
    <w:rsid w:val="00EE1111"/>
    <w:rsid w:val="00EE11E0"/>
    <w:rsid w:val="00EE1369"/>
    <w:rsid w:val="00EE184D"/>
    <w:rsid w:val="00EE1925"/>
    <w:rsid w:val="00EE1EEB"/>
    <w:rsid w:val="00EE25A0"/>
    <w:rsid w:val="00EE2874"/>
    <w:rsid w:val="00EE28C6"/>
    <w:rsid w:val="00EE2BAA"/>
    <w:rsid w:val="00EE2DE3"/>
    <w:rsid w:val="00EE3295"/>
    <w:rsid w:val="00EE3E38"/>
    <w:rsid w:val="00EE4124"/>
    <w:rsid w:val="00EE4264"/>
    <w:rsid w:val="00EE4D9F"/>
    <w:rsid w:val="00EE4F8F"/>
    <w:rsid w:val="00EE50B5"/>
    <w:rsid w:val="00EE5324"/>
    <w:rsid w:val="00EE54B2"/>
    <w:rsid w:val="00EE5731"/>
    <w:rsid w:val="00EE58DB"/>
    <w:rsid w:val="00EE61C8"/>
    <w:rsid w:val="00EE6749"/>
    <w:rsid w:val="00EE69DE"/>
    <w:rsid w:val="00EE6FAC"/>
    <w:rsid w:val="00EE7071"/>
    <w:rsid w:val="00EE7AC3"/>
    <w:rsid w:val="00EE7B1A"/>
    <w:rsid w:val="00EE7BA6"/>
    <w:rsid w:val="00EE7E98"/>
    <w:rsid w:val="00EF022D"/>
    <w:rsid w:val="00EF0976"/>
    <w:rsid w:val="00EF09E0"/>
    <w:rsid w:val="00EF1E19"/>
    <w:rsid w:val="00EF21D5"/>
    <w:rsid w:val="00EF22CA"/>
    <w:rsid w:val="00EF268F"/>
    <w:rsid w:val="00EF29EF"/>
    <w:rsid w:val="00EF2DF6"/>
    <w:rsid w:val="00EF3134"/>
    <w:rsid w:val="00EF3960"/>
    <w:rsid w:val="00EF39B5"/>
    <w:rsid w:val="00EF3A60"/>
    <w:rsid w:val="00EF3B8E"/>
    <w:rsid w:val="00EF3F90"/>
    <w:rsid w:val="00EF41B5"/>
    <w:rsid w:val="00EF4529"/>
    <w:rsid w:val="00EF453C"/>
    <w:rsid w:val="00EF4576"/>
    <w:rsid w:val="00EF459A"/>
    <w:rsid w:val="00EF46A4"/>
    <w:rsid w:val="00EF4921"/>
    <w:rsid w:val="00EF541F"/>
    <w:rsid w:val="00EF5607"/>
    <w:rsid w:val="00EF59AA"/>
    <w:rsid w:val="00EF5BC7"/>
    <w:rsid w:val="00EF6202"/>
    <w:rsid w:val="00EF6775"/>
    <w:rsid w:val="00EF6807"/>
    <w:rsid w:val="00EF68CB"/>
    <w:rsid w:val="00EF69F3"/>
    <w:rsid w:val="00EF6D29"/>
    <w:rsid w:val="00EF7615"/>
    <w:rsid w:val="00EF765A"/>
    <w:rsid w:val="00EF7A1D"/>
    <w:rsid w:val="00EF7AF5"/>
    <w:rsid w:val="00EF7C60"/>
    <w:rsid w:val="00EF7D1D"/>
    <w:rsid w:val="00F00172"/>
    <w:rsid w:val="00F004BF"/>
    <w:rsid w:val="00F005D6"/>
    <w:rsid w:val="00F00698"/>
    <w:rsid w:val="00F0148D"/>
    <w:rsid w:val="00F020BA"/>
    <w:rsid w:val="00F023B5"/>
    <w:rsid w:val="00F028DA"/>
    <w:rsid w:val="00F0309A"/>
    <w:rsid w:val="00F0311A"/>
    <w:rsid w:val="00F0367E"/>
    <w:rsid w:val="00F036A6"/>
    <w:rsid w:val="00F038B9"/>
    <w:rsid w:val="00F047A4"/>
    <w:rsid w:val="00F04C56"/>
    <w:rsid w:val="00F05177"/>
    <w:rsid w:val="00F057A7"/>
    <w:rsid w:val="00F05AEB"/>
    <w:rsid w:val="00F06005"/>
    <w:rsid w:val="00F0658B"/>
    <w:rsid w:val="00F066F9"/>
    <w:rsid w:val="00F06EAF"/>
    <w:rsid w:val="00F06EFC"/>
    <w:rsid w:val="00F0788A"/>
    <w:rsid w:val="00F103D2"/>
    <w:rsid w:val="00F10692"/>
    <w:rsid w:val="00F108DF"/>
    <w:rsid w:val="00F1096E"/>
    <w:rsid w:val="00F113D0"/>
    <w:rsid w:val="00F1153E"/>
    <w:rsid w:val="00F117F7"/>
    <w:rsid w:val="00F11904"/>
    <w:rsid w:val="00F11C83"/>
    <w:rsid w:val="00F121A7"/>
    <w:rsid w:val="00F121B9"/>
    <w:rsid w:val="00F122BB"/>
    <w:rsid w:val="00F12553"/>
    <w:rsid w:val="00F12A58"/>
    <w:rsid w:val="00F12B39"/>
    <w:rsid w:val="00F12BBF"/>
    <w:rsid w:val="00F12BF9"/>
    <w:rsid w:val="00F12D61"/>
    <w:rsid w:val="00F1349C"/>
    <w:rsid w:val="00F13B52"/>
    <w:rsid w:val="00F13B92"/>
    <w:rsid w:val="00F13BB3"/>
    <w:rsid w:val="00F13E5B"/>
    <w:rsid w:val="00F140FF"/>
    <w:rsid w:val="00F145E3"/>
    <w:rsid w:val="00F14B8A"/>
    <w:rsid w:val="00F14CF9"/>
    <w:rsid w:val="00F152D2"/>
    <w:rsid w:val="00F15C55"/>
    <w:rsid w:val="00F15D67"/>
    <w:rsid w:val="00F1639E"/>
    <w:rsid w:val="00F165DC"/>
    <w:rsid w:val="00F16B8E"/>
    <w:rsid w:val="00F16E16"/>
    <w:rsid w:val="00F16EB0"/>
    <w:rsid w:val="00F178A9"/>
    <w:rsid w:val="00F179C9"/>
    <w:rsid w:val="00F17B8C"/>
    <w:rsid w:val="00F20096"/>
    <w:rsid w:val="00F203CF"/>
    <w:rsid w:val="00F20586"/>
    <w:rsid w:val="00F20607"/>
    <w:rsid w:val="00F20977"/>
    <w:rsid w:val="00F20B29"/>
    <w:rsid w:val="00F21A74"/>
    <w:rsid w:val="00F221DE"/>
    <w:rsid w:val="00F2258C"/>
    <w:rsid w:val="00F22631"/>
    <w:rsid w:val="00F22E01"/>
    <w:rsid w:val="00F22E7E"/>
    <w:rsid w:val="00F2311E"/>
    <w:rsid w:val="00F23267"/>
    <w:rsid w:val="00F236C6"/>
    <w:rsid w:val="00F23FE4"/>
    <w:rsid w:val="00F242E5"/>
    <w:rsid w:val="00F24641"/>
    <w:rsid w:val="00F24761"/>
    <w:rsid w:val="00F248D8"/>
    <w:rsid w:val="00F248E5"/>
    <w:rsid w:val="00F24DA2"/>
    <w:rsid w:val="00F25113"/>
    <w:rsid w:val="00F2518C"/>
    <w:rsid w:val="00F25330"/>
    <w:rsid w:val="00F255DC"/>
    <w:rsid w:val="00F259BD"/>
    <w:rsid w:val="00F25BEB"/>
    <w:rsid w:val="00F25C1B"/>
    <w:rsid w:val="00F26B73"/>
    <w:rsid w:val="00F26C33"/>
    <w:rsid w:val="00F27354"/>
    <w:rsid w:val="00F27494"/>
    <w:rsid w:val="00F27658"/>
    <w:rsid w:val="00F276A2"/>
    <w:rsid w:val="00F2771C"/>
    <w:rsid w:val="00F27983"/>
    <w:rsid w:val="00F279BA"/>
    <w:rsid w:val="00F27C60"/>
    <w:rsid w:val="00F27DAB"/>
    <w:rsid w:val="00F3068C"/>
    <w:rsid w:val="00F30997"/>
    <w:rsid w:val="00F30A4D"/>
    <w:rsid w:val="00F31535"/>
    <w:rsid w:val="00F3153B"/>
    <w:rsid w:val="00F31C99"/>
    <w:rsid w:val="00F32186"/>
    <w:rsid w:val="00F321AC"/>
    <w:rsid w:val="00F323EB"/>
    <w:rsid w:val="00F32488"/>
    <w:rsid w:val="00F3392F"/>
    <w:rsid w:val="00F3421F"/>
    <w:rsid w:val="00F34258"/>
    <w:rsid w:val="00F342E6"/>
    <w:rsid w:val="00F343E2"/>
    <w:rsid w:val="00F34ED0"/>
    <w:rsid w:val="00F354DD"/>
    <w:rsid w:val="00F35578"/>
    <w:rsid w:val="00F3592D"/>
    <w:rsid w:val="00F35CB4"/>
    <w:rsid w:val="00F361F7"/>
    <w:rsid w:val="00F3678C"/>
    <w:rsid w:val="00F36A59"/>
    <w:rsid w:val="00F36BE2"/>
    <w:rsid w:val="00F36C8C"/>
    <w:rsid w:val="00F375A7"/>
    <w:rsid w:val="00F3760D"/>
    <w:rsid w:val="00F378E7"/>
    <w:rsid w:val="00F379BB"/>
    <w:rsid w:val="00F37E4A"/>
    <w:rsid w:val="00F37E98"/>
    <w:rsid w:val="00F40917"/>
    <w:rsid w:val="00F409CD"/>
    <w:rsid w:val="00F40A0C"/>
    <w:rsid w:val="00F40C6C"/>
    <w:rsid w:val="00F411C5"/>
    <w:rsid w:val="00F416C4"/>
    <w:rsid w:val="00F4192E"/>
    <w:rsid w:val="00F41975"/>
    <w:rsid w:val="00F42707"/>
    <w:rsid w:val="00F42B3A"/>
    <w:rsid w:val="00F43185"/>
    <w:rsid w:val="00F43300"/>
    <w:rsid w:val="00F43838"/>
    <w:rsid w:val="00F4384C"/>
    <w:rsid w:val="00F43A53"/>
    <w:rsid w:val="00F43AAF"/>
    <w:rsid w:val="00F43EDB"/>
    <w:rsid w:val="00F443B8"/>
    <w:rsid w:val="00F44B12"/>
    <w:rsid w:val="00F44CC2"/>
    <w:rsid w:val="00F44F02"/>
    <w:rsid w:val="00F44F38"/>
    <w:rsid w:val="00F44FFF"/>
    <w:rsid w:val="00F45EBD"/>
    <w:rsid w:val="00F4696C"/>
    <w:rsid w:val="00F46AB2"/>
    <w:rsid w:val="00F470D4"/>
    <w:rsid w:val="00F472C7"/>
    <w:rsid w:val="00F50715"/>
    <w:rsid w:val="00F5092B"/>
    <w:rsid w:val="00F516DD"/>
    <w:rsid w:val="00F51840"/>
    <w:rsid w:val="00F52936"/>
    <w:rsid w:val="00F529DB"/>
    <w:rsid w:val="00F52BE6"/>
    <w:rsid w:val="00F52D7D"/>
    <w:rsid w:val="00F53324"/>
    <w:rsid w:val="00F537CC"/>
    <w:rsid w:val="00F53D41"/>
    <w:rsid w:val="00F544A9"/>
    <w:rsid w:val="00F5499B"/>
    <w:rsid w:val="00F55242"/>
    <w:rsid w:val="00F555C7"/>
    <w:rsid w:val="00F55CB6"/>
    <w:rsid w:val="00F55F5B"/>
    <w:rsid w:val="00F561E0"/>
    <w:rsid w:val="00F56356"/>
    <w:rsid w:val="00F563CD"/>
    <w:rsid w:val="00F569A2"/>
    <w:rsid w:val="00F56AEF"/>
    <w:rsid w:val="00F56B37"/>
    <w:rsid w:val="00F56FAB"/>
    <w:rsid w:val="00F576C0"/>
    <w:rsid w:val="00F57965"/>
    <w:rsid w:val="00F579A0"/>
    <w:rsid w:val="00F60414"/>
    <w:rsid w:val="00F6058B"/>
    <w:rsid w:val="00F60780"/>
    <w:rsid w:val="00F60A94"/>
    <w:rsid w:val="00F60EC5"/>
    <w:rsid w:val="00F60EE0"/>
    <w:rsid w:val="00F611E4"/>
    <w:rsid w:val="00F61392"/>
    <w:rsid w:val="00F6144D"/>
    <w:rsid w:val="00F614A9"/>
    <w:rsid w:val="00F617E9"/>
    <w:rsid w:val="00F618F3"/>
    <w:rsid w:val="00F61B8E"/>
    <w:rsid w:val="00F626D8"/>
    <w:rsid w:val="00F62C68"/>
    <w:rsid w:val="00F62C9D"/>
    <w:rsid w:val="00F631AE"/>
    <w:rsid w:val="00F6391B"/>
    <w:rsid w:val="00F63DDD"/>
    <w:rsid w:val="00F63F18"/>
    <w:rsid w:val="00F64133"/>
    <w:rsid w:val="00F64281"/>
    <w:rsid w:val="00F651D6"/>
    <w:rsid w:val="00F65E85"/>
    <w:rsid w:val="00F65F1A"/>
    <w:rsid w:val="00F65FAE"/>
    <w:rsid w:val="00F6600A"/>
    <w:rsid w:val="00F66578"/>
    <w:rsid w:val="00F66721"/>
    <w:rsid w:val="00F66CA5"/>
    <w:rsid w:val="00F671E8"/>
    <w:rsid w:val="00F672D1"/>
    <w:rsid w:val="00F673AC"/>
    <w:rsid w:val="00F67631"/>
    <w:rsid w:val="00F67657"/>
    <w:rsid w:val="00F67E8D"/>
    <w:rsid w:val="00F67F47"/>
    <w:rsid w:val="00F7071F"/>
    <w:rsid w:val="00F70739"/>
    <w:rsid w:val="00F7086B"/>
    <w:rsid w:val="00F71099"/>
    <w:rsid w:val="00F717AC"/>
    <w:rsid w:val="00F7247A"/>
    <w:rsid w:val="00F724E1"/>
    <w:rsid w:val="00F725B2"/>
    <w:rsid w:val="00F7289B"/>
    <w:rsid w:val="00F72CAC"/>
    <w:rsid w:val="00F72F7D"/>
    <w:rsid w:val="00F73A8E"/>
    <w:rsid w:val="00F73BE5"/>
    <w:rsid w:val="00F73CC2"/>
    <w:rsid w:val="00F73D67"/>
    <w:rsid w:val="00F73DD8"/>
    <w:rsid w:val="00F7464C"/>
    <w:rsid w:val="00F7479D"/>
    <w:rsid w:val="00F748F9"/>
    <w:rsid w:val="00F74ABB"/>
    <w:rsid w:val="00F74C9F"/>
    <w:rsid w:val="00F74CF8"/>
    <w:rsid w:val="00F74F7C"/>
    <w:rsid w:val="00F7575B"/>
    <w:rsid w:val="00F75B27"/>
    <w:rsid w:val="00F75CCC"/>
    <w:rsid w:val="00F75DCF"/>
    <w:rsid w:val="00F76787"/>
    <w:rsid w:val="00F76862"/>
    <w:rsid w:val="00F768F4"/>
    <w:rsid w:val="00F769BB"/>
    <w:rsid w:val="00F7720A"/>
    <w:rsid w:val="00F775FC"/>
    <w:rsid w:val="00F77948"/>
    <w:rsid w:val="00F77B8F"/>
    <w:rsid w:val="00F77C52"/>
    <w:rsid w:val="00F77CF3"/>
    <w:rsid w:val="00F77EA9"/>
    <w:rsid w:val="00F805A1"/>
    <w:rsid w:val="00F80747"/>
    <w:rsid w:val="00F809B8"/>
    <w:rsid w:val="00F810EE"/>
    <w:rsid w:val="00F81177"/>
    <w:rsid w:val="00F811F4"/>
    <w:rsid w:val="00F81349"/>
    <w:rsid w:val="00F8190E"/>
    <w:rsid w:val="00F81A36"/>
    <w:rsid w:val="00F81F91"/>
    <w:rsid w:val="00F821DE"/>
    <w:rsid w:val="00F8221F"/>
    <w:rsid w:val="00F82224"/>
    <w:rsid w:val="00F8226F"/>
    <w:rsid w:val="00F82422"/>
    <w:rsid w:val="00F82514"/>
    <w:rsid w:val="00F8267D"/>
    <w:rsid w:val="00F826AB"/>
    <w:rsid w:val="00F8299C"/>
    <w:rsid w:val="00F82B9B"/>
    <w:rsid w:val="00F8356E"/>
    <w:rsid w:val="00F83933"/>
    <w:rsid w:val="00F83CD2"/>
    <w:rsid w:val="00F848DD"/>
    <w:rsid w:val="00F85BD6"/>
    <w:rsid w:val="00F86123"/>
    <w:rsid w:val="00F86200"/>
    <w:rsid w:val="00F8620D"/>
    <w:rsid w:val="00F862B2"/>
    <w:rsid w:val="00F86346"/>
    <w:rsid w:val="00F86A7F"/>
    <w:rsid w:val="00F86CCE"/>
    <w:rsid w:val="00F91312"/>
    <w:rsid w:val="00F91497"/>
    <w:rsid w:val="00F916CF"/>
    <w:rsid w:val="00F919BC"/>
    <w:rsid w:val="00F91B0B"/>
    <w:rsid w:val="00F91B40"/>
    <w:rsid w:val="00F91DE8"/>
    <w:rsid w:val="00F92560"/>
    <w:rsid w:val="00F92B5A"/>
    <w:rsid w:val="00F92F3F"/>
    <w:rsid w:val="00F92FA5"/>
    <w:rsid w:val="00F93427"/>
    <w:rsid w:val="00F936DA"/>
    <w:rsid w:val="00F93937"/>
    <w:rsid w:val="00F93D51"/>
    <w:rsid w:val="00F94185"/>
    <w:rsid w:val="00F942E9"/>
    <w:rsid w:val="00F94FE7"/>
    <w:rsid w:val="00F952DE"/>
    <w:rsid w:val="00F95507"/>
    <w:rsid w:val="00F956BF"/>
    <w:rsid w:val="00F9594C"/>
    <w:rsid w:val="00F95CB3"/>
    <w:rsid w:val="00F95CCE"/>
    <w:rsid w:val="00F96676"/>
    <w:rsid w:val="00F968F4"/>
    <w:rsid w:val="00F96A42"/>
    <w:rsid w:val="00F97495"/>
    <w:rsid w:val="00F9780A"/>
    <w:rsid w:val="00F978BC"/>
    <w:rsid w:val="00F97BAC"/>
    <w:rsid w:val="00F97BE1"/>
    <w:rsid w:val="00F97D4D"/>
    <w:rsid w:val="00F97F39"/>
    <w:rsid w:val="00FA046A"/>
    <w:rsid w:val="00FA04B6"/>
    <w:rsid w:val="00FA07A4"/>
    <w:rsid w:val="00FA0A89"/>
    <w:rsid w:val="00FA0C7E"/>
    <w:rsid w:val="00FA153D"/>
    <w:rsid w:val="00FA2089"/>
    <w:rsid w:val="00FA22ED"/>
    <w:rsid w:val="00FA29A7"/>
    <w:rsid w:val="00FA2CB1"/>
    <w:rsid w:val="00FA3044"/>
    <w:rsid w:val="00FA31F1"/>
    <w:rsid w:val="00FA32F5"/>
    <w:rsid w:val="00FA334E"/>
    <w:rsid w:val="00FA37EC"/>
    <w:rsid w:val="00FA38F0"/>
    <w:rsid w:val="00FA4241"/>
    <w:rsid w:val="00FA4562"/>
    <w:rsid w:val="00FA48B0"/>
    <w:rsid w:val="00FA4BE0"/>
    <w:rsid w:val="00FA5562"/>
    <w:rsid w:val="00FA572A"/>
    <w:rsid w:val="00FA5772"/>
    <w:rsid w:val="00FA5A04"/>
    <w:rsid w:val="00FA5B9D"/>
    <w:rsid w:val="00FA6283"/>
    <w:rsid w:val="00FA6593"/>
    <w:rsid w:val="00FA6A2A"/>
    <w:rsid w:val="00FA739D"/>
    <w:rsid w:val="00FA76D8"/>
    <w:rsid w:val="00FA7B7F"/>
    <w:rsid w:val="00FA7C41"/>
    <w:rsid w:val="00FA7C8B"/>
    <w:rsid w:val="00FB011E"/>
    <w:rsid w:val="00FB05C0"/>
    <w:rsid w:val="00FB13FB"/>
    <w:rsid w:val="00FB16F4"/>
    <w:rsid w:val="00FB197E"/>
    <w:rsid w:val="00FB254F"/>
    <w:rsid w:val="00FB25D0"/>
    <w:rsid w:val="00FB260A"/>
    <w:rsid w:val="00FB280F"/>
    <w:rsid w:val="00FB3659"/>
    <w:rsid w:val="00FB3E3F"/>
    <w:rsid w:val="00FB40AB"/>
    <w:rsid w:val="00FB43F3"/>
    <w:rsid w:val="00FB4B4B"/>
    <w:rsid w:val="00FB4BDC"/>
    <w:rsid w:val="00FB4C0A"/>
    <w:rsid w:val="00FB5AC3"/>
    <w:rsid w:val="00FB5EC3"/>
    <w:rsid w:val="00FB6056"/>
    <w:rsid w:val="00FB6244"/>
    <w:rsid w:val="00FB6535"/>
    <w:rsid w:val="00FB662F"/>
    <w:rsid w:val="00FB68F4"/>
    <w:rsid w:val="00FB6BAD"/>
    <w:rsid w:val="00FB6DA7"/>
    <w:rsid w:val="00FB6DAB"/>
    <w:rsid w:val="00FB717A"/>
    <w:rsid w:val="00FB74FE"/>
    <w:rsid w:val="00FB7527"/>
    <w:rsid w:val="00FB791D"/>
    <w:rsid w:val="00FB79A2"/>
    <w:rsid w:val="00FB79DB"/>
    <w:rsid w:val="00FC061B"/>
    <w:rsid w:val="00FC081B"/>
    <w:rsid w:val="00FC0893"/>
    <w:rsid w:val="00FC0D9E"/>
    <w:rsid w:val="00FC186D"/>
    <w:rsid w:val="00FC21EE"/>
    <w:rsid w:val="00FC22F1"/>
    <w:rsid w:val="00FC2C5E"/>
    <w:rsid w:val="00FC2FFD"/>
    <w:rsid w:val="00FC302B"/>
    <w:rsid w:val="00FC3663"/>
    <w:rsid w:val="00FC3B5D"/>
    <w:rsid w:val="00FC4004"/>
    <w:rsid w:val="00FC4153"/>
    <w:rsid w:val="00FC59DF"/>
    <w:rsid w:val="00FC62AF"/>
    <w:rsid w:val="00FC672F"/>
    <w:rsid w:val="00FC6788"/>
    <w:rsid w:val="00FC6B36"/>
    <w:rsid w:val="00FC6E54"/>
    <w:rsid w:val="00FD01FE"/>
    <w:rsid w:val="00FD0597"/>
    <w:rsid w:val="00FD060C"/>
    <w:rsid w:val="00FD06D0"/>
    <w:rsid w:val="00FD089C"/>
    <w:rsid w:val="00FD0BB9"/>
    <w:rsid w:val="00FD0E90"/>
    <w:rsid w:val="00FD0FB8"/>
    <w:rsid w:val="00FD1EAD"/>
    <w:rsid w:val="00FD2039"/>
    <w:rsid w:val="00FD23AF"/>
    <w:rsid w:val="00FD248C"/>
    <w:rsid w:val="00FD24BD"/>
    <w:rsid w:val="00FD2664"/>
    <w:rsid w:val="00FD2E0C"/>
    <w:rsid w:val="00FD2EE9"/>
    <w:rsid w:val="00FD314B"/>
    <w:rsid w:val="00FD3AB9"/>
    <w:rsid w:val="00FD465A"/>
    <w:rsid w:val="00FD49EB"/>
    <w:rsid w:val="00FD4B35"/>
    <w:rsid w:val="00FD4E94"/>
    <w:rsid w:val="00FD4F58"/>
    <w:rsid w:val="00FD512F"/>
    <w:rsid w:val="00FD5726"/>
    <w:rsid w:val="00FD5C35"/>
    <w:rsid w:val="00FD655C"/>
    <w:rsid w:val="00FD65B3"/>
    <w:rsid w:val="00FD6959"/>
    <w:rsid w:val="00FD6CE2"/>
    <w:rsid w:val="00FD7176"/>
    <w:rsid w:val="00FD72EB"/>
    <w:rsid w:val="00FD77A8"/>
    <w:rsid w:val="00FD7AD0"/>
    <w:rsid w:val="00FE067F"/>
    <w:rsid w:val="00FE0C2F"/>
    <w:rsid w:val="00FE0D5A"/>
    <w:rsid w:val="00FE0DD9"/>
    <w:rsid w:val="00FE12CD"/>
    <w:rsid w:val="00FE1440"/>
    <w:rsid w:val="00FE1780"/>
    <w:rsid w:val="00FE19EC"/>
    <w:rsid w:val="00FE22CB"/>
    <w:rsid w:val="00FE292E"/>
    <w:rsid w:val="00FE2D58"/>
    <w:rsid w:val="00FE2DB8"/>
    <w:rsid w:val="00FE3325"/>
    <w:rsid w:val="00FE3ED7"/>
    <w:rsid w:val="00FE3FEE"/>
    <w:rsid w:val="00FE466F"/>
    <w:rsid w:val="00FE53A2"/>
    <w:rsid w:val="00FE5B62"/>
    <w:rsid w:val="00FE5D9E"/>
    <w:rsid w:val="00FE64F5"/>
    <w:rsid w:val="00FE675D"/>
    <w:rsid w:val="00FE70AA"/>
    <w:rsid w:val="00FE72DD"/>
    <w:rsid w:val="00FE7813"/>
    <w:rsid w:val="00FE7824"/>
    <w:rsid w:val="00FE7BFB"/>
    <w:rsid w:val="00FF012E"/>
    <w:rsid w:val="00FF0277"/>
    <w:rsid w:val="00FF05D3"/>
    <w:rsid w:val="00FF07B8"/>
    <w:rsid w:val="00FF0A16"/>
    <w:rsid w:val="00FF0C18"/>
    <w:rsid w:val="00FF1952"/>
    <w:rsid w:val="00FF1A70"/>
    <w:rsid w:val="00FF1DC3"/>
    <w:rsid w:val="00FF2281"/>
    <w:rsid w:val="00FF2C22"/>
    <w:rsid w:val="00FF2C55"/>
    <w:rsid w:val="00FF3514"/>
    <w:rsid w:val="00FF41F6"/>
    <w:rsid w:val="00FF5838"/>
    <w:rsid w:val="00FF59E7"/>
    <w:rsid w:val="00FF5A96"/>
    <w:rsid w:val="00FF5AFE"/>
    <w:rsid w:val="00FF5D92"/>
    <w:rsid w:val="00FF5F95"/>
    <w:rsid w:val="00FF6312"/>
    <w:rsid w:val="00FF65BB"/>
    <w:rsid w:val="00FF6654"/>
    <w:rsid w:val="00FF700B"/>
    <w:rsid w:val="00FF7423"/>
    <w:rsid w:val="00FF7B89"/>
    <w:rsid w:val="00FF7BB7"/>
    <w:rsid w:val="00FF7D9F"/>
    <w:rsid w:val="0100D6DF"/>
    <w:rsid w:val="016AE8D9"/>
    <w:rsid w:val="018308B7"/>
    <w:rsid w:val="0186FB2F"/>
    <w:rsid w:val="018A0100"/>
    <w:rsid w:val="0190E079"/>
    <w:rsid w:val="0197D703"/>
    <w:rsid w:val="01C5AD79"/>
    <w:rsid w:val="01CC2D82"/>
    <w:rsid w:val="01E90522"/>
    <w:rsid w:val="01FAD453"/>
    <w:rsid w:val="02419D47"/>
    <w:rsid w:val="0258BD9A"/>
    <w:rsid w:val="02ACA43B"/>
    <w:rsid w:val="02D70DBF"/>
    <w:rsid w:val="02F0DF6A"/>
    <w:rsid w:val="03224778"/>
    <w:rsid w:val="03237685"/>
    <w:rsid w:val="034354E9"/>
    <w:rsid w:val="0378F2C7"/>
    <w:rsid w:val="038B770C"/>
    <w:rsid w:val="03966580"/>
    <w:rsid w:val="03AB8613"/>
    <w:rsid w:val="03CA9F87"/>
    <w:rsid w:val="03DABDD7"/>
    <w:rsid w:val="03E3E699"/>
    <w:rsid w:val="03ED58C7"/>
    <w:rsid w:val="040293E4"/>
    <w:rsid w:val="040751FC"/>
    <w:rsid w:val="041BCFF3"/>
    <w:rsid w:val="042AE876"/>
    <w:rsid w:val="04362CB4"/>
    <w:rsid w:val="04402E1E"/>
    <w:rsid w:val="04540288"/>
    <w:rsid w:val="0493EA74"/>
    <w:rsid w:val="04B2065E"/>
    <w:rsid w:val="04BD3648"/>
    <w:rsid w:val="04CE63B5"/>
    <w:rsid w:val="04D0BC90"/>
    <w:rsid w:val="04F8B8FB"/>
    <w:rsid w:val="0500D3D0"/>
    <w:rsid w:val="059BC2B9"/>
    <w:rsid w:val="05A9E25B"/>
    <w:rsid w:val="0608A758"/>
    <w:rsid w:val="060C5491"/>
    <w:rsid w:val="061D0023"/>
    <w:rsid w:val="0624317B"/>
    <w:rsid w:val="062CF949"/>
    <w:rsid w:val="065260FD"/>
    <w:rsid w:val="0660E627"/>
    <w:rsid w:val="0675A210"/>
    <w:rsid w:val="067D90AE"/>
    <w:rsid w:val="067F08C1"/>
    <w:rsid w:val="068E0A9D"/>
    <w:rsid w:val="06A17AD4"/>
    <w:rsid w:val="06C19BAF"/>
    <w:rsid w:val="07156296"/>
    <w:rsid w:val="071A56FA"/>
    <w:rsid w:val="07490266"/>
    <w:rsid w:val="074CDA7D"/>
    <w:rsid w:val="074D2D7A"/>
    <w:rsid w:val="077A2D8F"/>
    <w:rsid w:val="07815B1B"/>
    <w:rsid w:val="07AD33D6"/>
    <w:rsid w:val="07CC2150"/>
    <w:rsid w:val="07F62EF4"/>
    <w:rsid w:val="08478A43"/>
    <w:rsid w:val="0850E6B9"/>
    <w:rsid w:val="0857800C"/>
    <w:rsid w:val="085D4616"/>
    <w:rsid w:val="0870128B"/>
    <w:rsid w:val="0880A7C5"/>
    <w:rsid w:val="08EFFF40"/>
    <w:rsid w:val="09003943"/>
    <w:rsid w:val="09009297"/>
    <w:rsid w:val="090E736A"/>
    <w:rsid w:val="0919F03F"/>
    <w:rsid w:val="092F726B"/>
    <w:rsid w:val="0947C011"/>
    <w:rsid w:val="09543D8A"/>
    <w:rsid w:val="09605A4C"/>
    <w:rsid w:val="0964FC7F"/>
    <w:rsid w:val="096DC326"/>
    <w:rsid w:val="097932E8"/>
    <w:rsid w:val="098A09EC"/>
    <w:rsid w:val="0A462C0A"/>
    <w:rsid w:val="0A569BCD"/>
    <w:rsid w:val="0A5C2FFE"/>
    <w:rsid w:val="0AE400E4"/>
    <w:rsid w:val="0B0EF41B"/>
    <w:rsid w:val="0B2A2B8E"/>
    <w:rsid w:val="0B41BF86"/>
    <w:rsid w:val="0B7D73CC"/>
    <w:rsid w:val="0B821843"/>
    <w:rsid w:val="0B8EF155"/>
    <w:rsid w:val="0B9F7464"/>
    <w:rsid w:val="0BD3C800"/>
    <w:rsid w:val="0BD7CE81"/>
    <w:rsid w:val="0C0AD8C4"/>
    <w:rsid w:val="0C29D1D6"/>
    <w:rsid w:val="0C6063E3"/>
    <w:rsid w:val="0C886E8A"/>
    <w:rsid w:val="0CA0C72E"/>
    <w:rsid w:val="0CD334ED"/>
    <w:rsid w:val="0D0EFD6E"/>
    <w:rsid w:val="0D1E808E"/>
    <w:rsid w:val="0D47E430"/>
    <w:rsid w:val="0D658D77"/>
    <w:rsid w:val="0D9C614C"/>
    <w:rsid w:val="0DA83156"/>
    <w:rsid w:val="0DB1C675"/>
    <w:rsid w:val="0DD0FCB9"/>
    <w:rsid w:val="0DF3EF7E"/>
    <w:rsid w:val="0E0972D4"/>
    <w:rsid w:val="0E29A63B"/>
    <w:rsid w:val="0E706818"/>
    <w:rsid w:val="0E932CAC"/>
    <w:rsid w:val="0EAD15CE"/>
    <w:rsid w:val="0EAECA47"/>
    <w:rsid w:val="0EE09390"/>
    <w:rsid w:val="0EEE55E2"/>
    <w:rsid w:val="0EFE2E22"/>
    <w:rsid w:val="0F272032"/>
    <w:rsid w:val="0F2841A1"/>
    <w:rsid w:val="0F4CB6EB"/>
    <w:rsid w:val="0F69ED19"/>
    <w:rsid w:val="0FAFF707"/>
    <w:rsid w:val="0FD09428"/>
    <w:rsid w:val="0FD1EAAA"/>
    <w:rsid w:val="100536C6"/>
    <w:rsid w:val="102B8768"/>
    <w:rsid w:val="103D1F05"/>
    <w:rsid w:val="10478B48"/>
    <w:rsid w:val="10695102"/>
    <w:rsid w:val="1077B608"/>
    <w:rsid w:val="1089CCC8"/>
    <w:rsid w:val="109A8E55"/>
    <w:rsid w:val="109F8734"/>
    <w:rsid w:val="10A12D29"/>
    <w:rsid w:val="10E8183E"/>
    <w:rsid w:val="10F0E081"/>
    <w:rsid w:val="1135ED45"/>
    <w:rsid w:val="1168CF91"/>
    <w:rsid w:val="11B8FC16"/>
    <w:rsid w:val="11D50B46"/>
    <w:rsid w:val="124B6F57"/>
    <w:rsid w:val="1260D14A"/>
    <w:rsid w:val="127DA978"/>
    <w:rsid w:val="12839AEA"/>
    <w:rsid w:val="12BFEA61"/>
    <w:rsid w:val="12E3E88F"/>
    <w:rsid w:val="132385AE"/>
    <w:rsid w:val="1329B641"/>
    <w:rsid w:val="135417A0"/>
    <w:rsid w:val="135D5864"/>
    <w:rsid w:val="13897EB2"/>
    <w:rsid w:val="13B97A1B"/>
    <w:rsid w:val="13BA699F"/>
    <w:rsid w:val="13C4CE14"/>
    <w:rsid w:val="1428B25E"/>
    <w:rsid w:val="14356001"/>
    <w:rsid w:val="14A1FB51"/>
    <w:rsid w:val="14B12D16"/>
    <w:rsid w:val="14F8364E"/>
    <w:rsid w:val="151CAB1F"/>
    <w:rsid w:val="15202E50"/>
    <w:rsid w:val="157FB4DC"/>
    <w:rsid w:val="1598422E"/>
    <w:rsid w:val="15992AAC"/>
    <w:rsid w:val="15D3457C"/>
    <w:rsid w:val="15F40CA8"/>
    <w:rsid w:val="1601BF58"/>
    <w:rsid w:val="1603CE29"/>
    <w:rsid w:val="1610D452"/>
    <w:rsid w:val="161A1140"/>
    <w:rsid w:val="1620090A"/>
    <w:rsid w:val="1621A291"/>
    <w:rsid w:val="1623FDA8"/>
    <w:rsid w:val="163A0670"/>
    <w:rsid w:val="16423A67"/>
    <w:rsid w:val="1664B694"/>
    <w:rsid w:val="167C9E21"/>
    <w:rsid w:val="1688C38C"/>
    <w:rsid w:val="16AD3B13"/>
    <w:rsid w:val="16AF7D7B"/>
    <w:rsid w:val="16D14856"/>
    <w:rsid w:val="16EED9B5"/>
    <w:rsid w:val="170F8010"/>
    <w:rsid w:val="1711DA7C"/>
    <w:rsid w:val="174AACD1"/>
    <w:rsid w:val="175A9CC2"/>
    <w:rsid w:val="176151ED"/>
    <w:rsid w:val="179E3BD0"/>
    <w:rsid w:val="17A2332B"/>
    <w:rsid w:val="17BE184B"/>
    <w:rsid w:val="17EDA19B"/>
    <w:rsid w:val="181D55DE"/>
    <w:rsid w:val="18344DA9"/>
    <w:rsid w:val="1857FA9F"/>
    <w:rsid w:val="189058F6"/>
    <w:rsid w:val="18A4627E"/>
    <w:rsid w:val="191259FB"/>
    <w:rsid w:val="194D4ED5"/>
    <w:rsid w:val="194F8D68"/>
    <w:rsid w:val="1982DF54"/>
    <w:rsid w:val="19888A94"/>
    <w:rsid w:val="19A058AA"/>
    <w:rsid w:val="19B40030"/>
    <w:rsid w:val="19D1DCDD"/>
    <w:rsid w:val="19D92B36"/>
    <w:rsid w:val="19E577E2"/>
    <w:rsid w:val="19F87A0D"/>
    <w:rsid w:val="1A0D7ACB"/>
    <w:rsid w:val="1A463406"/>
    <w:rsid w:val="1A5C5071"/>
    <w:rsid w:val="1A7A512F"/>
    <w:rsid w:val="1A8CFE0D"/>
    <w:rsid w:val="1AAA3736"/>
    <w:rsid w:val="1AB78417"/>
    <w:rsid w:val="1ACD5EA2"/>
    <w:rsid w:val="1B136FBD"/>
    <w:rsid w:val="1B4CD00B"/>
    <w:rsid w:val="1B72A4D4"/>
    <w:rsid w:val="1B770497"/>
    <w:rsid w:val="1B8B1AA9"/>
    <w:rsid w:val="1BCB99A3"/>
    <w:rsid w:val="1BDFD26C"/>
    <w:rsid w:val="1C5C57FD"/>
    <w:rsid w:val="1C6D9F6E"/>
    <w:rsid w:val="1C865D47"/>
    <w:rsid w:val="1CB7F1E2"/>
    <w:rsid w:val="1D216382"/>
    <w:rsid w:val="1D520317"/>
    <w:rsid w:val="1D958BF5"/>
    <w:rsid w:val="1D958C7D"/>
    <w:rsid w:val="1DA17D5A"/>
    <w:rsid w:val="1DA9CD32"/>
    <w:rsid w:val="1DDBBFE6"/>
    <w:rsid w:val="1E053AA7"/>
    <w:rsid w:val="1E69EAC7"/>
    <w:rsid w:val="1E6A993A"/>
    <w:rsid w:val="1E830E4A"/>
    <w:rsid w:val="1E8A9BE6"/>
    <w:rsid w:val="1EAF62E2"/>
    <w:rsid w:val="1EB37E13"/>
    <w:rsid w:val="1EBCCD9E"/>
    <w:rsid w:val="1EBCD607"/>
    <w:rsid w:val="1EDB73EE"/>
    <w:rsid w:val="1EDBDC4B"/>
    <w:rsid w:val="1EDDFD4F"/>
    <w:rsid w:val="1F49A983"/>
    <w:rsid w:val="1F644A4D"/>
    <w:rsid w:val="1F6D51C3"/>
    <w:rsid w:val="1F7848C1"/>
    <w:rsid w:val="1FA520CF"/>
    <w:rsid w:val="1FA7F4C2"/>
    <w:rsid w:val="1FFD2B39"/>
    <w:rsid w:val="2021C9BC"/>
    <w:rsid w:val="20446C20"/>
    <w:rsid w:val="2092DDA6"/>
    <w:rsid w:val="2093C988"/>
    <w:rsid w:val="210D734E"/>
    <w:rsid w:val="211AFA18"/>
    <w:rsid w:val="211D8411"/>
    <w:rsid w:val="212C3A49"/>
    <w:rsid w:val="2133BC18"/>
    <w:rsid w:val="21916B91"/>
    <w:rsid w:val="21BD072B"/>
    <w:rsid w:val="21D8ECBD"/>
    <w:rsid w:val="21E6F443"/>
    <w:rsid w:val="21F134FF"/>
    <w:rsid w:val="220B59DF"/>
    <w:rsid w:val="221258DE"/>
    <w:rsid w:val="2220A786"/>
    <w:rsid w:val="22389628"/>
    <w:rsid w:val="226344B7"/>
    <w:rsid w:val="2272E6F8"/>
    <w:rsid w:val="22767023"/>
    <w:rsid w:val="22990FDA"/>
    <w:rsid w:val="22B13ABB"/>
    <w:rsid w:val="22E26E15"/>
    <w:rsid w:val="22FE5390"/>
    <w:rsid w:val="23467C8F"/>
    <w:rsid w:val="234B3265"/>
    <w:rsid w:val="23500192"/>
    <w:rsid w:val="238B1CAE"/>
    <w:rsid w:val="239B3C7F"/>
    <w:rsid w:val="23A6EB7C"/>
    <w:rsid w:val="23A82209"/>
    <w:rsid w:val="23E2E75F"/>
    <w:rsid w:val="23FBCECE"/>
    <w:rsid w:val="23FC0BCA"/>
    <w:rsid w:val="24035041"/>
    <w:rsid w:val="2498BDF5"/>
    <w:rsid w:val="249EB3FD"/>
    <w:rsid w:val="24AC77E7"/>
    <w:rsid w:val="24FBD005"/>
    <w:rsid w:val="258AC80B"/>
    <w:rsid w:val="25C1491F"/>
    <w:rsid w:val="25F5BA2C"/>
    <w:rsid w:val="261D7DC3"/>
    <w:rsid w:val="262BC216"/>
    <w:rsid w:val="264B5948"/>
    <w:rsid w:val="2651DF69"/>
    <w:rsid w:val="26590927"/>
    <w:rsid w:val="266EFC4B"/>
    <w:rsid w:val="26B13199"/>
    <w:rsid w:val="26BCDBF9"/>
    <w:rsid w:val="26CBB4A4"/>
    <w:rsid w:val="26F1B8FE"/>
    <w:rsid w:val="26F457CF"/>
    <w:rsid w:val="26F6DE95"/>
    <w:rsid w:val="2768FB8A"/>
    <w:rsid w:val="276A170B"/>
    <w:rsid w:val="27707716"/>
    <w:rsid w:val="27805BE8"/>
    <w:rsid w:val="27BCD0D3"/>
    <w:rsid w:val="28217F9C"/>
    <w:rsid w:val="2825E387"/>
    <w:rsid w:val="2831221F"/>
    <w:rsid w:val="28556355"/>
    <w:rsid w:val="285FD8BB"/>
    <w:rsid w:val="2869CF49"/>
    <w:rsid w:val="28811515"/>
    <w:rsid w:val="28C1515D"/>
    <w:rsid w:val="28C38356"/>
    <w:rsid w:val="28D3CCBD"/>
    <w:rsid w:val="28E9CF31"/>
    <w:rsid w:val="291E9F51"/>
    <w:rsid w:val="293A62CE"/>
    <w:rsid w:val="294EF92A"/>
    <w:rsid w:val="2961F83D"/>
    <w:rsid w:val="296F9E7D"/>
    <w:rsid w:val="298B4B6D"/>
    <w:rsid w:val="29A1B048"/>
    <w:rsid w:val="2A883919"/>
    <w:rsid w:val="2AAC0F3D"/>
    <w:rsid w:val="2AAD0FD7"/>
    <w:rsid w:val="2AC3CA28"/>
    <w:rsid w:val="2AD47F5F"/>
    <w:rsid w:val="2B3112C8"/>
    <w:rsid w:val="2B3F140F"/>
    <w:rsid w:val="2B6C94A6"/>
    <w:rsid w:val="2B861936"/>
    <w:rsid w:val="2BA72469"/>
    <w:rsid w:val="2BBFADE3"/>
    <w:rsid w:val="2C2C041F"/>
    <w:rsid w:val="2C35D41C"/>
    <w:rsid w:val="2C3F4989"/>
    <w:rsid w:val="2C505581"/>
    <w:rsid w:val="2C547453"/>
    <w:rsid w:val="2C60C61C"/>
    <w:rsid w:val="2C70E9B6"/>
    <w:rsid w:val="2C7CA059"/>
    <w:rsid w:val="2C8A6A55"/>
    <w:rsid w:val="2CA4D861"/>
    <w:rsid w:val="2CF3A644"/>
    <w:rsid w:val="2D4D419F"/>
    <w:rsid w:val="2D6DE27C"/>
    <w:rsid w:val="2D70D9C3"/>
    <w:rsid w:val="2D86B88A"/>
    <w:rsid w:val="2DA5715D"/>
    <w:rsid w:val="2DAAD8D7"/>
    <w:rsid w:val="2DB93F67"/>
    <w:rsid w:val="2E0E019D"/>
    <w:rsid w:val="2E37A59B"/>
    <w:rsid w:val="2E3F1A41"/>
    <w:rsid w:val="2E4E9447"/>
    <w:rsid w:val="2EAB075F"/>
    <w:rsid w:val="2EC1DE59"/>
    <w:rsid w:val="2ED12CFC"/>
    <w:rsid w:val="2EF1DCB8"/>
    <w:rsid w:val="2F4A8A6F"/>
    <w:rsid w:val="2F500087"/>
    <w:rsid w:val="2F6FE7DF"/>
    <w:rsid w:val="2F7247A4"/>
    <w:rsid w:val="2F8B21B3"/>
    <w:rsid w:val="2F9AB4F8"/>
    <w:rsid w:val="2FD86518"/>
    <w:rsid w:val="2FF83050"/>
    <w:rsid w:val="30005C6D"/>
    <w:rsid w:val="30215C6C"/>
    <w:rsid w:val="302A30F5"/>
    <w:rsid w:val="304287E0"/>
    <w:rsid w:val="30504814"/>
    <w:rsid w:val="30D93B36"/>
    <w:rsid w:val="30F4869C"/>
    <w:rsid w:val="3106A461"/>
    <w:rsid w:val="310989A1"/>
    <w:rsid w:val="314C9440"/>
    <w:rsid w:val="315C2D81"/>
    <w:rsid w:val="317BBB5F"/>
    <w:rsid w:val="319190C3"/>
    <w:rsid w:val="31BC73B4"/>
    <w:rsid w:val="3223C14E"/>
    <w:rsid w:val="326302FA"/>
    <w:rsid w:val="327230BE"/>
    <w:rsid w:val="328BFC56"/>
    <w:rsid w:val="32B0DF24"/>
    <w:rsid w:val="32C44FE3"/>
    <w:rsid w:val="32D3EE1D"/>
    <w:rsid w:val="32E96392"/>
    <w:rsid w:val="32EEA51D"/>
    <w:rsid w:val="33606455"/>
    <w:rsid w:val="3362C0E4"/>
    <w:rsid w:val="337D30A3"/>
    <w:rsid w:val="3389DC64"/>
    <w:rsid w:val="33979F8D"/>
    <w:rsid w:val="339D5266"/>
    <w:rsid w:val="33BCD6DF"/>
    <w:rsid w:val="33C7FDBD"/>
    <w:rsid w:val="33D7A266"/>
    <w:rsid w:val="33E9B0C0"/>
    <w:rsid w:val="3434DD6A"/>
    <w:rsid w:val="343B0274"/>
    <w:rsid w:val="343B2128"/>
    <w:rsid w:val="34632627"/>
    <w:rsid w:val="34842ECF"/>
    <w:rsid w:val="349C592E"/>
    <w:rsid w:val="34B2A75A"/>
    <w:rsid w:val="34D24EDB"/>
    <w:rsid w:val="34DFA316"/>
    <w:rsid w:val="34E4F9BE"/>
    <w:rsid w:val="352FE6B2"/>
    <w:rsid w:val="353E2101"/>
    <w:rsid w:val="35686968"/>
    <w:rsid w:val="35774514"/>
    <w:rsid w:val="3581E6C2"/>
    <w:rsid w:val="359DEC1F"/>
    <w:rsid w:val="35AA0872"/>
    <w:rsid w:val="35D45EC9"/>
    <w:rsid w:val="35DFC298"/>
    <w:rsid w:val="35EC9582"/>
    <w:rsid w:val="3608BBC7"/>
    <w:rsid w:val="365FAA94"/>
    <w:rsid w:val="369A1F53"/>
    <w:rsid w:val="36A41ACA"/>
    <w:rsid w:val="36D0F21C"/>
    <w:rsid w:val="36E41220"/>
    <w:rsid w:val="36EC83C9"/>
    <w:rsid w:val="36ECDCAC"/>
    <w:rsid w:val="3728EFCD"/>
    <w:rsid w:val="373D97AA"/>
    <w:rsid w:val="3757EF0D"/>
    <w:rsid w:val="3775FA38"/>
    <w:rsid w:val="3779D4CD"/>
    <w:rsid w:val="37862D10"/>
    <w:rsid w:val="379E889E"/>
    <w:rsid w:val="37A402E3"/>
    <w:rsid w:val="37B20908"/>
    <w:rsid w:val="37B8573E"/>
    <w:rsid w:val="37BBC254"/>
    <w:rsid w:val="37BC7D38"/>
    <w:rsid w:val="382B1D50"/>
    <w:rsid w:val="3880CAF3"/>
    <w:rsid w:val="389CB943"/>
    <w:rsid w:val="389F5481"/>
    <w:rsid w:val="38ED560D"/>
    <w:rsid w:val="390E2377"/>
    <w:rsid w:val="392536AF"/>
    <w:rsid w:val="393C4504"/>
    <w:rsid w:val="3959DC86"/>
    <w:rsid w:val="39621F64"/>
    <w:rsid w:val="397D7714"/>
    <w:rsid w:val="3989BE14"/>
    <w:rsid w:val="39A05B8E"/>
    <w:rsid w:val="39A75D66"/>
    <w:rsid w:val="39FCDD8C"/>
    <w:rsid w:val="3A1DA84D"/>
    <w:rsid w:val="3A531588"/>
    <w:rsid w:val="3AAF602E"/>
    <w:rsid w:val="3ABB67E9"/>
    <w:rsid w:val="3B27F06C"/>
    <w:rsid w:val="3B29AF06"/>
    <w:rsid w:val="3B57047A"/>
    <w:rsid w:val="3B727C41"/>
    <w:rsid w:val="3B7B7D32"/>
    <w:rsid w:val="3BA8853E"/>
    <w:rsid w:val="3BAF4367"/>
    <w:rsid w:val="3BC5099F"/>
    <w:rsid w:val="3BEBF95D"/>
    <w:rsid w:val="3C452DD6"/>
    <w:rsid w:val="3C47C177"/>
    <w:rsid w:val="3C4B445F"/>
    <w:rsid w:val="3C64E722"/>
    <w:rsid w:val="3C839F58"/>
    <w:rsid w:val="3C8B39E2"/>
    <w:rsid w:val="3CB0A82C"/>
    <w:rsid w:val="3CEC3FBC"/>
    <w:rsid w:val="3CF930B1"/>
    <w:rsid w:val="3D10186A"/>
    <w:rsid w:val="3D471170"/>
    <w:rsid w:val="3D5659DB"/>
    <w:rsid w:val="3D741E4D"/>
    <w:rsid w:val="3D8805C5"/>
    <w:rsid w:val="3D9573CB"/>
    <w:rsid w:val="3DAEE22D"/>
    <w:rsid w:val="3DD7AE7A"/>
    <w:rsid w:val="3E03AF2F"/>
    <w:rsid w:val="3E0B6DDE"/>
    <w:rsid w:val="3E0F55FF"/>
    <w:rsid w:val="3E1E8435"/>
    <w:rsid w:val="3E2166CF"/>
    <w:rsid w:val="3E29FB5C"/>
    <w:rsid w:val="3E8266BE"/>
    <w:rsid w:val="3EBCD971"/>
    <w:rsid w:val="3F106523"/>
    <w:rsid w:val="3F31D860"/>
    <w:rsid w:val="3F729984"/>
    <w:rsid w:val="3F7E3891"/>
    <w:rsid w:val="3F8324FC"/>
    <w:rsid w:val="3F95B685"/>
    <w:rsid w:val="3FDC2149"/>
    <w:rsid w:val="3FDF9279"/>
    <w:rsid w:val="40256F12"/>
    <w:rsid w:val="402873B6"/>
    <w:rsid w:val="4035FAF1"/>
    <w:rsid w:val="40380143"/>
    <w:rsid w:val="405F016A"/>
    <w:rsid w:val="4068DC0C"/>
    <w:rsid w:val="4071943C"/>
    <w:rsid w:val="409B483F"/>
    <w:rsid w:val="40A68F78"/>
    <w:rsid w:val="40ECC3E5"/>
    <w:rsid w:val="40ED878D"/>
    <w:rsid w:val="412A695B"/>
    <w:rsid w:val="416D09EF"/>
    <w:rsid w:val="419C1489"/>
    <w:rsid w:val="41B3CBF9"/>
    <w:rsid w:val="41BFBD9E"/>
    <w:rsid w:val="41FF652C"/>
    <w:rsid w:val="4226473E"/>
    <w:rsid w:val="4242F6E0"/>
    <w:rsid w:val="427B6CBF"/>
    <w:rsid w:val="4281CC54"/>
    <w:rsid w:val="42ADB153"/>
    <w:rsid w:val="42BD9C89"/>
    <w:rsid w:val="42EB1AD7"/>
    <w:rsid w:val="4312456F"/>
    <w:rsid w:val="433F5443"/>
    <w:rsid w:val="43516C16"/>
    <w:rsid w:val="435A7088"/>
    <w:rsid w:val="43612B3F"/>
    <w:rsid w:val="437E13E2"/>
    <w:rsid w:val="4391D897"/>
    <w:rsid w:val="43A94444"/>
    <w:rsid w:val="44242DF4"/>
    <w:rsid w:val="44502C15"/>
    <w:rsid w:val="447BAD18"/>
    <w:rsid w:val="44820784"/>
    <w:rsid w:val="44AB01F5"/>
    <w:rsid w:val="44B22584"/>
    <w:rsid w:val="44B352EE"/>
    <w:rsid w:val="44E0A516"/>
    <w:rsid w:val="44FF09F4"/>
    <w:rsid w:val="4513673F"/>
    <w:rsid w:val="45375DD7"/>
    <w:rsid w:val="456F4BE9"/>
    <w:rsid w:val="45854762"/>
    <w:rsid w:val="46079512"/>
    <w:rsid w:val="461BE5C2"/>
    <w:rsid w:val="4624731A"/>
    <w:rsid w:val="4702B7BE"/>
    <w:rsid w:val="470D4539"/>
    <w:rsid w:val="4757C4AA"/>
    <w:rsid w:val="47632B80"/>
    <w:rsid w:val="4765C73F"/>
    <w:rsid w:val="477CDE34"/>
    <w:rsid w:val="47BFDFEC"/>
    <w:rsid w:val="47C7EEFE"/>
    <w:rsid w:val="47D4D16A"/>
    <w:rsid w:val="47DC9C34"/>
    <w:rsid w:val="47F0C33F"/>
    <w:rsid w:val="48125C0D"/>
    <w:rsid w:val="481485F1"/>
    <w:rsid w:val="483B55FC"/>
    <w:rsid w:val="4846197D"/>
    <w:rsid w:val="484895F0"/>
    <w:rsid w:val="4859E6CA"/>
    <w:rsid w:val="485DEBA2"/>
    <w:rsid w:val="48907E1C"/>
    <w:rsid w:val="48BC1C33"/>
    <w:rsid w:val="48CD9B83"/>
    <w:rsid w:val="48DF81C3"/>
    <w:rsid w:val="48F14098"/>
    <w:rsid w:val="492C6788"/>
    <w:rsid w:val="495D57A9"/>
    <w:rsid w:val="496DA2FE"/>
    <w:rsid w:val="49711B71"/>
    <w:rsid w:val="497F3F7C"/>
    <w:rsid w:val="49899B4C"/>
    <w:rsid w:val="49B7B613"/>
    <w:rsid w:val="49D58A70"/>
    <w:rsid w:val="49E26004"/>
    <w:rsid w:val="49F2E8EE"/>
    <w:rsid w:val="4A0F87C4"/>
    <w:rsid w:val="4A249490"/>
    <w:rsid w:val="4A2BC54A"/>
    <w:rsid w:val="4A63419F"/>
    <w:rsid w:val="4A65AEBA"/>
    <w:rsid w:val="4A6C0DE0"/>
    <w:rsid w:val="4A962BBD"/>
    <w:rsid w:val="4AA10ED8"/>
    <w:rsid w:val="4AAC29B4"/>
    <w:rsid w:val="4B2775C7"/>
    <w:rsid w:val="4B2D840F"/>
    <w:rsid w:val="4B353C05"/>
    <w:rsid w:val="4BACC255"/>
    <w:rsid w:val="4BCE4634"/>
    <w:rsid w:val="4BD3BCAE"/>
    <w:rsid w:val="4BF51452"/>
    <w:rsid w:val="4C0A5C9A"/>
    <w:rsid w:val="4C11A171"/>
    <w:rsid w:val="4C274134"/>
    <w:rsid w:val="4C363B97"/>
    <w:rsid w:val="4C3A0B96"/>
    <w:rsid w:val="4C9C5E12"/>
    <w:rsid w:val="4CAF0434"/>
    <w:rsid w:val="4CB27070"/>
    <w:rsid w:val="4CB63208"/>
    <w:rsid w:val="4CFB496F"/>
    <w:rsid w:val="4D07FC13"/>
    <w:rsid w:val="4D236D55"/>
    <w:rsid w:val="4D43ECD7"/>
    <w:rsid w:val="4D58A91A"/>
    <w:rsid w:val="4DDA8A46"/>
    <w:rsid w:val="4DF0D900"/>
    <w:rsid w:val="4E08F77D"/>
    <w:rsid w:val="4E1963A2"/>
    <w:rsid w:val="4E359DFC"/>
    <w:rsid w:val="4E4ED896"/>
    <w:rsid w:val="4E6458BE"/>
    <w:rsid w:val="4E67C7F4"/>
    <w:rsid w:val="4E868F63"/>
    <w:rsid w:val="4EA8BBB9"/>
    <w:rsid w:val="4EBF38A9"/>
    <w:rsid w:val="4ED6F0E4"/>
    <w:rsid w:val="4EE4B1AB"/>
    <w:rsid w:val="4F1E4033"/>
    <w:rsid w:val="4F6C4BA7"/>
    <w:rsid w:val="4FD5D693"/>
    <w:rsid w:val="4FD7CD8C"/>
    <w:rsid w:val="4FE5AE0E"/>
    <w:rsid w:val="4FEDE9B8"/>
    <w:rsid w:val="50106AAD"/>
    <w:rsid w:val="502CC401"/>
    <w:rsid w:val="50406967"/>
    <w:rsid w:val="504D8630"/>
    <w:rsid w:val="5057942D"/>
    <w:rsid w:val="5095F7E3"/>
    <w:rsid w:val="509E3218"/>
    <w:rsid w:val="50A664CD"/>
    <w:rsid w:val="50C538A7"/>
    <w:rsid w:val="50CF3C49"/>
    <w:rsid w:val="51439DF0"/>
    <w:rsid w:val="5156EE33"/>
    <w:rsid w:val="5156F18B"/>
    <w:rsid w:val="5159C042"/>
    <w:rsid w:val="5184B8BD"/>
    <w:rsid w:val="5186A61C"/>
    <w:rsid w:val="51A190CB"/>
    <w:rsid w:val="51C6111D"/>
    <w:rsid w:val="51D4ACAD"/>
    <w:rsid w:val="520FBD49"/>
    <w:rsid w:val="521F4BAA"/>
    <w:rsid w:val="526DC40F"/>
    <w:rsid w:val="527C71CB"/>
    <w:rsid w:val="5300F08C"/>
    <w:rsid w:val="533C0E60"/>
    <w:rsid w:val="534BC617"/>
    <w:rsid w:val="53599426"/>
    <w:rsid w:val="53B2020A"/>
    <w:rsid w:val="53BBF3BE"/>
    <w:rsid w:val="53BC949D"/>
    <w:rsid w:val="53CDA8F1"/>
    <w:rsid w:val="53D15450"/>
    <w:rsid w:val="53E60F74"/>
    <w:rsid w:val="53F4CB6A"/>
    <w:rsid w:val="5420CD9B"/>
    <w:rsid w:val="542C55CE"/>
    <w:rsid w:val="5439514B"/>
    <w:rsid w:val="547D6C7F"/>
    <w:rsid w:val="54A3A8D4"/>
    <w:rsid w:val="54B23154"/>
    <w:rsid w:val="54D3AEB7"/>
    <w:rsid w:val="54E6C56D"/>
    <w:rsid w:val="54EC7A80"/>
    <w:rsid w:val="5523DFD4"/>
    <w:rsid w:val="55430E79"/>
    <w:rsid w:val="55ACD4AD"/>
    <w:rsid w:val="55BE5755"/>
    <w:rsid w:val="55BF28BF"/>
    <w:rsid w:val="55D4C202"/>
    <w:rsid w:val="55DEA4EB"/>
    <w:rsid w:val="55F7DAF0"/>
    <w:rsid w:val="565861DC"/>
    <w:rsid w:val="56693796"/>
    <w:rsid w:val="568B02B5"/>
    <w:rsid w:val="569C39C1"/>
    <w:rsid w:val="56A3D96A"/>
    <w:rsid w:val="56D2A97F"/>
    <w:rsid w:val="56E33CCD"/>
    <w:rsid w:val="570188A3"/>
    <w:rsid w:val="571A6594"/>
    <w:rsid w:val="572A94DC"/>
    <w:rsid w:val="5745A966"/>
    <w:rsid w:val="574ADAD0"/>
    <w:rsid w:val="57512CAD"/>
    <w:rsid w:val="57E60545"/>
    <w:rsid w:val="57F9BC2B"/>
    <w:rsid w:val="5821820C"/>
    <w:rsid w:val="582E33DD"/>
    <w:rsid w:val="5833A269"/>
    <w:rsid w:val="58AB82CA"/>
    <w:rsid w:val="58B2C573"/>
    <w:rsid w:val="58EA4545"/>
    <w:rsid w:val="58F91502"/>
    <w:rsid w:val="59073B0D"/>
    <w:rsid w:val="5927EE5A"/>
    <w:rsid w:val="5963BEF1"/>
    <w:rsid w:val="59678645"/>
    <w:rsid w:val="59AFFD15"/>
    <w:rsid w:val="59B89812"/>
    <w:rsid w:val="59C7DBD9"/>
    <w:rsid w:val="59ED90BC"/>
    <w:rsid w:val="59F92D08"/>
    <w:rsid w:val="5A0C32D7"/>
    <w:rsid w:val="5A110C58"/>
    <w:rsid w:val="5A139C5C"/>
    <w:rsid w:val="5A23079B"/>
    <w:rsid w:val="5A3C5FA4"/>
    <w:rsid w:val="5A439C71"/>
    <w:rsid w:val="5A57DA43"/>
    <w:rsid w:val="5A8F4311"/>
    <w:rsid w:val="5AC31535"/>
    <w:rsid w:val="5AD4759D"/>
    <w:rsid w:val="5ADF6AC7"/>
    <w:rsid w:val="5AFD6951"/>
    <w:rsid w:val="5B130D8D"/>
    <w:rsid w:val="5B231002"/>
    <w:rsid w:val="5B2F2323"/>
    <w:rsid w:val="5B36130F"/>
    <w:rsid w:val="5BA45CF2"/>
    <w:rsid w:val="5BCFAFA7"/>
    <w:rsid w:val="5BD86FD8"/>
    <w:rsid w:val="5BE858FE"/>
    <w:rsid w:val="5BEF302E"/>
    <w:rsid w:val="5C0E8B3B"/>
    <w:rsid w:val="5C2D1234"/>
    <w:rsid w:val="5C2D2E5F"/>
    <w:rsid w:val="5C31F616"/>
    <w:rsid w:val="5C383AAE"/>
    <w:rsid w:val="5C5AA6A4"/>
    <w:rsid w:val="5C787624"/>
    <w:rsid w:val="5C8B0C81"/>
    <w:rsid w:val="5C9E2690"/>
    <w:rsid w:val="5CABB5B9"/>
    <w:rsid w:val="5D2B06A7"/>
    <w:rsid w:val="5D445669"/>
    <w:rsid w:val="5D560970"/>
    <w:rsid w:val="5D7A838B"/>
    <w:rsid w:val="5D8E84B5"/>
    <w:rsid w:val="5DC46D4C"/>
    <w:rsid w:val="5DC7F27D"/>
    <w:rsid w:val="5DE714A5"/>
    <w:rsid w:val="5DE9C2F7"/>
    <w:rsid w:val="5DEB5D62"/>
    <w:rsid w:val="5DF42606"/>
    <w:rsid w:val="5E25D5FE"/>
    <w:rsid w:val="5E332F21"/>
    <w:rsid w:val="5E389BBA"/>
    <w:rsid w:val="5E3F0DFF"/>
    <w:rsid w:val="5E4FBD12"/>
    <w:rsid w:val="5E507A2D"/>
    <w:rsid w:val="5E6FA4BB"/>
    <w:rsid w:val="5E757033"/>
    <w:rsid w:val="5E901BED"/>
    <w:rsid w:val="5ED60D51"/>
    <w:rsid w:val="5F15E379"/>
    <w:rsid w:val="5F2B5707"/>
    <w:rsid w:val="5F2DEFFF"/>
    <w:rsid w:val="5F48A92C"/>
    <w:rsid w:val="5F4B80BF"/>
    <w:rsid w:val="5F56CF75"/>
    <w:rsid w:val="5F5CA4DD"/>
    <w:rsid w:val="5F5D170C"/>
    <w:rsid w:val="5FAB66C2"/>
    <w:rsid w:val="5FAE705A"/>
    <w:rsid w:val="5FB896EA"/>
    <w:rsid w:val="5FBE6E8F"/>
    <w:rsid w:val="5FD23FD7"/>
    <w:rsid w:val="5FE0EEC0"/>
    <w:rsid w:val="602983CB"/>
    <w:rsid w:val="606DDA26"/>
    <w:rsid w:val="60FE72CC"/>
    <w:rsid w:val="61177D1B"/>
    <w:rsid w:val="611FE633"/>
    <w:rsid w:val="613098EB"/>
    <w:rsid w:val="61581CD2"/>
    <w:rsid w:val="61656B59"/>
    <w:rsid w:val="616DA8CC"/>
    <w:rsid w:val="61790D6F"/>
    <w:rsid w:val="618C7485"/>
    <w:rsid w:val="61B1FF69"/>
    <w:rsid w:val="61B28AA9"/>
    <w:rsid w:val="61C5AFDE"/>
    <w:rsid w:val="6227397D"/>
    <w:rsid w:val="6245199E"/>
    <w:rsid w:val="6258CD8E"/>
    <w:rsid w:val="627F9E1F"/>
    <w:rsid w:val="62D39D43"/>
    <w:rsid w:val="633EE3C9"/>
    <w:rsid w:val="63B96DDE"/>
    <w:rsid w:val="63F3541A"/>
    <w:rsid w:val="63F7FAD8"/>
    <w:rsid w:val="641056FC"/>
    <w:rsid w:val="64294FDD"/>
    <w:rsid w:val="643E63A6"/>
    <w:rsid w:val="643FD5FA"/>
    <w:rsid w:val="6451089F"/>
    <w:rsid w:val="6475C802"/>
    <w:rsid w:val="648ABD77"/>
    <w:rsid w:val="648BAABB"/>
    <w:rsid w:val="64A3FD7B"/>
    <w:rsid w:val="64A849BD"/>
    <w:rsid w:val="64FE6DDD"/>
    <w:rsid w:val="650662F7"/>
    <w:rsid w:val="65067B7F"/>
    <w:rsid w:val="650DDF05"/>
    <w:rsid w:val="65147267"/>
    <w:rsid w:val="651951EC"/>
    <w:rsid w:val="6527F306"/>
    <w:rsid w:val="652ED258"/>
    <w:rsid w:val="655A1D35"/>
    <w:rsid w:val="65A5FA52"/>
    <w:rsid w:val="65B0E4BB"/>
    <w:rsid w:val="65E04538"/>
    <w:rsid w:val="65F8DD63"/>
    <w:rsid w:val="65FEC8B1"/>
    <w:rsid w:val="65FF2FF2"/>
    <w:rsid w:val="6606EDB5"/>
    <w:rsid w:val="660A6005"/>
    <w:rsid w:val="661F667A"/>
    <w:rsid w:val="66591F2C"/>
    <w:rsid w:val="665A2698"/>
    <w:rsid w:val="668459B9"/>
    <w:rsid w:val="66AD6648"/>
    <w:rsid w:val="66DA402B"/>
    <w:rsid w:val="66F24FCD"/>
    <w:rsid w:val="66F7C748"/>
    <w:rsid w:val="67187F2B"/>
    <w:rsid w:val="67289012"/>
    <w:rsid w:val="674901D3"/>
    <w:rsid w:val="67583111"/>
    <w:rsid w:val="68068F28"/>
    <w:rsid w:val="6838A0F6"/>
    <w:rsid w:val="6865424B"/>
    <w:rsid w:val="688B3BAE"/>
    <w:rsid w:val="689383C5"/>
    <w:rsid w:val="68CFCE37"/>
    <w:rsid w:val="68ECAAEE"/>
    <w:rsid w:val="69350C62"/>
    <w:rsid w:val="694E0F01"/>
    <w:rsid w:val="6976A18D"/>
    <w:rsid w:val="6986142D"/>
    <w:rsid w:val="69873FC9"/>
    <w:rsid w:val="69AE51FB"/>
    <w:rsid w:val="69B765FA"/>
    <w:rsid w:val="69C2762D"/>
    <w:rsid w:val="69DCC027"/>
    <w:rsid w:val="69EA0DC6"/>
    <w:rsid w:val="6A05A858"/>
    <w:rsid w:val="6A369002"/>
    <w:rsid w:val="6A81A4C3"/>
    <w:rsid w:val="6AA3CC87"/>
    <w:rsid w:val="6AC05C27"/>
    <w:rsid w:val="6AE0035D"/>
    <w:rsid w:val="6AE96F96"/>
    <w:rsid w:val="6B0B0E64"/>
    <w:rsid w:val="6B1EE24B"/>
    <w:rsid w:val="6B200024"/>
    <w:rsid w:val="6B226A8F"/>
    <w:rsid w:val="6B285810"/>
    <w:rsid w:val="6B4C6FD7"/>
    <w:rsid w:val="6B8B9E3C"/>
    <w:rsid w:val="6B8C8675"/>
    <w:rsid w:val="6B8DFBAD"/>
    <w:rsid w:val="6BA90C34"/>
    <w:rsid w:val="6BB1EF1C"/>
    <w:rsid w:val="6BD8044A"/>
    <w:rsid w:val="6C4DC931"/>
    <w:rsid w:val="6C506483"/>
    <w:rsid w:val="6C508BB0"/>
    <w:rsid w:val="6C6B1006"/>
    <w:rsid w:val="6C7B6CB0"/>
    <w:rsid w:val="6CA3D505"/>
    <w:rsid w:val="6CA5CF62"/>
    <w:rsid w:val="6CAEC160"/>
    <w:rsid w:val="6CAF0376"/>
    <w:rsid w:val="6CBDF28F"/>
    <w:rsid w:val="6CDE1032"/>
    <w:rsid w:val="6D272780"/>
    <w:rsid w:val="6D3275B3"/>
    <w:rsid w:val="6D4AD157"/>
    <w:rsid w:val="6D4ED0E2"/>
    <w:rsid w:val="6D555F18"/>
    <w:rsid w:val="6D609E11"/>
    <w:rsid w:val="6D651734"/>
    <w:rsid w:val="6DAA4704"/>
    <w:rsid w:val="6E02EC72"/>
    <w:rsid w:val="6E1FA07F"/>
    <w:rsid w:val="6E8E0926"/>
    <w:rsid w:val="6EC4D462"/>
    <w:rsid w:val="6F4B8362"/>
    <w:rsid w:val="6F7969B9"/>
    <w:rsid w:val="6FA79323"/>
    <w:rsid w:val="6FB6B7A2"/>
    <w:rsid w:val="6FC6E2ED"/>
    <w:rsid w:val="6FDBD7A3"/>
    <w:rsid w:val="6FE69788"/>
    <w:rsid w:val="6FEC1B2E"/>
    <w:rsid w:val="702150C3"/>
    <w:rsid w:val="70270745"/>
    <w:rsid w:val="702D8DA2"/>
    <w:rsid w:val="703D586A"/>
    <w:rsid w:val="7050DADB"/>
    <w:rsid w:val="7057035F"/>
    <w:rsid w:val="70580648"/>
    <w:rsid w:val="707C7F2A"/>
    <w:rsid w:val="70976116"/>
    <w:rsid w:val="709EFE95"/>
    <w:rsid w:val="70B1376D"/>
    <w:rsid w:val="70B721CB"/>
    <w:rsid w:val="70E7C37E"/>
    <w:rsid w:val="7138F801"/>
    <w:rsid w:val="7142AFA5"/>
    <w:rsid w:val="7144B24B"/>
    <w:rsid w:val="718B52C7"/>
    <w:rsid w:val="719275D7"/>
    <w:rsid w:val="719D9898"/>
    <w:rsid w:val="71A22629"/>
    <w:rsid w:val="71C29B2B"/>
    <w:rsid w:val="72098365"/>
    <w:rsid w:val="720E95A4"/>
    <w:rsid w:val="72177430"/>
    <w:rsid w:val="723297A0"/>
    <w:rsid w:val="723354DA"/>
    <w:rsid w:val="724A92A3"/>
    <w:rsid w:val="72AA3C3B"/>
    <w:rsid w:val="72C90B21"/>
    <w:rsid w:val="731C390F"/>
    <w:rsid w:val="732EC75F"/>
    <w:rsid w:val="7335F0D0"/>
    <w:rsid w:val="73628361"/>
    <w:rsid w:val="73881919"/>
    <w:rsid w:val="738BFD4F"/>
    <w:rsid w:val="739ACCBB"/>
    <w:rsid w:val="73AF01D5"/>
    <w:rsid w:val="73B326AC"/>
    <w:rsid w:val="73C05FFB"/>
    <w:rsid w:val="73D1D187"/>
    <w:rsid w:val="7403B2E6"/>
    <w:rsid w:val="740E02B8"/>
    <w:rsid w:val="74285935"/>
    <w:rsid w:val="7450EEA9"/>
    <w:rsid w:val="74543998"/>
    <w:rsid w:val="7454922C"/>
    <w:rsid w:val="745C839C"/>
    <w:rsid w:val="7483CF98"/>
    <w:rsid w:val="748ADFE5"/>
    <w:rsid w:val="74CA0755"/>
    <w:rsid w:val="7503AE48"/>
    <w:rsid w:val="752DA047"/>
    <w:rsid w:val="755C665C"/>
    <w:rsid w:val="756198A9"/>
    <w:rsid w:val="756F96B2"/>
    <w:rsid w:val="7571FFB7"/>
    <w:rsid w:val="7576972A"/>
    <w:rsid w:val="7597FDA9"/>
    <w:rsid w:val="75982E6D"/>
    <w:rsid w:val="759B8537"/>
    <w:rsid w:val="75D657BC"/>
    <w:rsid w:val="75E03241"/>
    <w:rsid w:val="75EBB98C"/>
    <w:rsid w:val="75F672C7"/>
    <w:rsid w:val="7633AE7F"/>
    <w:rsid w:val="765B0380"/>
    <w:rsid w:val="768F72F4"/>
    <w:rsid w:val="76D45BF9"/>
    <w:rsid w:val="76E247CE"/>
    <w:rsid w:val="77060F7F"/>
    <w:rsid w:val="771D1AC3"/>
    <w:rsid w:val="7758B28F"/>
    <w:rsid w:val="777F3004"/>
    <w:rsid w:val="7780192F"/>
    <w:rsid w:val="778B1E81"/>
    <w:rsid w:val="7794038E"/>
    <w:rsid w:val="77DAAE34"/>
    <w:rsid w:val="77FA1E2D"/>
    <w:rsid w:val="78514BD2"/>
    <w:rsid w:val="78BAC18C"/>
    <w:rsid w:val="790D5E26"/>
    <w:rsid w:val="792CEE86"/>
    <w:rsid w:val="793EC16E"/>
    <w:rsid w:val="795983F9"/>
    <w:rsid w:val="7973EF2F"/>
    <w:rsid w:val="79BB11BF"/>
    <w:rsid w:val="79F6F29B"/>
    <w:rsid w:val="7A04B9B9"/>
    <w:rsid w:val="7A30FAA8"/>
    <w:rsid w:val="7A457B52"/>
    <w:rsid w:val="7A5459FD"/>
    <w:rsid w:val="7A5A7BFB"/>
    <w:rsid w:val="7A615719"/>
    <w:rsid w:val="7A69A0DD"/>
    <w:rsid w:val="7A76F6AC"/>
    <w:rsid w:val="7A811595"/>
    <w:rsid w:val="7A823594"/>
    <w:rsid w:val="7A93B060"/>
    <w:rsid w:val="7AADB570"/>
    <w:rsid w:val="7AB9A4A9"/>
    <w:rsid w:val="7ABCA4AD"/>
    <w:rsid w:val="7ACED948"/>
    <w:rsid w:val="7AD9B326"/>
    <w:rsid w:val="7B4B8E58"/>
    <w:rsid w:val="7BA904D5"/>
    <w:rsid w:val="7BAA1525"/>
    <w:rsid w:val="7BB755BF"/>
    <w:rsid w:val="7BBF0A9E"/>
    <w:rsid w:val="7BCD5D4D"/>
    <w:rsid w:val="7BD96336"/>
    <w:rsid w:val="7BFFADA2"/>
    <w:rsid w:val="7C119C4B"/>
    <w:rsid w:val="7C27B54D"/>
    <w:rsid w:val="7C58A447"/>
    <w:rsid w:val="7C63C978"/>
    <w:rsid w:val="7CA0D982"/>
    <w:rsid w:val="7CC0242B"/>
    <w:rsid w:val="7CEA79EA"/>
    <w:rsid w:val="7E0272F9"/>
    <w:rsid w:val="7E33543B"/>
    <w:rsid w:val="7E3CD2D2"/>
    <w:rsid w:val="7E3E70CE"/>
    <w:rsid w:val="7E50B3FF"/>
    <w:rsid w:val="7E59A19C"/>
    <w:rsid w:val="7E85A7F6"/>
    <w:rsid w:val="7EBB533F"/>
    <w:rsid w:val="7EE5CAF7"/>
    <w:rsid w:val="7F269773"/>
    <w:rsid w:val="7F3FB169"/>
    <w:rsid w:val="7F6459E7"/>
    <w:rsid w:val="7F73CCA4"/>
    <w:rsid w:val="7F9B6DA0"/>
    <w:rsid w:val="7FB8436A"/>
    <w:rsid w:val="7FC6C7B6"/>
    <w:rsid w:val="7FCD8D34"/>
    <w:rsid w:val="7FD75FA2"/>
    <w:rsid w:val="7FF9F061"/>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82627B"/>
  <w15:docId w15:val="{D0D382CF-847D-4612-9C2C-7028AF9B6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FDC"/>
  </w:style>
  <w:style w:type="paragraph" w:styleId="Heading1">
    <w:name w:val="heading 1"/>
    <w:basedOn w:val="Normal"/>
    <w:next w:val="Normal"/>
    <w:link w:val="Heading1Char"/>
    <w:qFormat/>
    <w:rsid w:val="00070CCF"/>
    <w:pPr>
      <w:keepNext/>
      <w:numPr>
        <w:numId w:val="5"/>
      </w:numPr>
      <w:spacing w:before="240" w:after="60"/>
      <w:outlineLvl w:val="0"/>
    </w:pPr>
    <w:rPr>
      <w:rFonts w:ascii="Arial" w:eastAsia="Times New Roman" w:hAnsi="Arial" w:cs="Arial"/>
      <w:b/>
      <w:bCs/>
      <w:kern w:val="32"/>
      <w:sz w:val="32"/>
      <w:szCs w:val="32"/>
      <w:lang w:eastAsia="lv-LV"/>
    </w:rPr>
  </w:style>
  <w:style w:type="paragraph" w:styleId="Heading2">
    <w:name w:val="heading 2"/>
    <w:basedOn w:val="Normal"/>
    <w:next w:val="Normal"/>
    <w:link w:val="Heading2Char"/>
    <w:qFormat/>
    <w:rsid w:val="00070CCF"/>
    <w:pPr>
      <w:keepNext/>
      <w:numPr>
        <w:ilvl w:val="1"/>
        <w:numId w:val="5"/>
      </w:numPr>
      <w:spacing w:before="240" w:after="60"/>
      <w:outlineLvl w:val="1"/>
    </w:pPr>
    <w:rPr>
      <w:rFonts w:ascii="Arial" w:eastAsia="Times New Roman" w:hAnsi="Arial" w:cs="Arial"/>
      <w:b/>
      <w:bCs/>
      <w:i/>
      <w:iCs/>
      <w:szCs w:val="28"/>
      <w:lang w:eastAsia="lv-LV"/>
    </w:rPr>
  </w:style>
  <w:style w:type="paragraph" w:styleId="Heading3">
    <w:name w:val="heading 3"/>
    <w:basedOn w:val="Normal"/>
    <w:next w:val="Normal"/>
    <w:link w:val="Heading3Char"/>
    <w:qFormat/>
    <w:rsid w:val="00070CCF"/>
    <w:pPr>
      <w:keepNext/>
      <w:numPr>
        <w:ilvl w:val="2"/>
        <w:numId w:val="5"/>
      </w:numPr>
      <w:spacing w:before="240" w:after="60"/>
      <w:outlineLvl w:val="2"/>
    </w:pPr>
    <w:rPr>
      <w:rFonts w:ascii="Arial" w:eastAsia="Times New Roman" w:hAnsi="Arial" w:cs="Arial"/>
      <w:b/>
      <w:bCs/>
      <w:sz w:val="26"/>
      <w:szCs w:val="26"/>
      <w:lang w:eastAsia="lv-LV"/>
    </w:rPr>
  </w:style>
  <w:style w:type="paragraph" w:styleId="Heading4">
    <w:name w:val="heading 4"/>
    <w:basedOn w:val="Normal"/>
    <w:next w:val="Normal"/>
    <w:link w:val="Heading4Char"/>
    <w:qFormat/>
    <w:rsid w:val="00070CCF"/>
    <w:pPr>
      <w:keepNext/>
      <w:numPr>
        <w:ilvl w:val="3"/>
        <w:numId w:val="5"/>
      </w:numPr>
      <w:spacing w:before="240" w:after="60"/>
      <w:outlineLvl w:val="3"/>
    </w:pPr>
    <w:rPr>
      <w:rFonts w:eastAsia="Times New Roman" w:cs="Times New Roman"/>
      <w:b/>
      <w:bCs/>
      <w:szCs w:val="28"/>
      <w:lang w:eastAsia="lv-LV"/>
    </w:rPr>
  </w:style>
  <w:style w:type="paragraph" w:styleId="Heading5">
    <w:name w:val="heading 5"/>
    <w:basedOn w:val="Normal"/>
    <w:next w:val="Normal"/>
    <w:link w:val="Heading5Char"/>
    <w:qFormat/>
    <w:rsid w:val="00070CCF"/>
    <w:pPr>
      <w:numPr>
        <w:ilvl w:val="4"/>
        <w:numId w:val="5"/>
      </w:numPr>
      <w:spacing w:before="240" w:after="60"/>
      <w:outlineLvl w:val="4"/>
    </w:pPr>
    <w:rPr>
      <w:rFonts w:eastAsia="Times New Roman" w:cs="Times New Roman"/>
      <w:b/>
      <w:bCs/>
      <w:i/>
      <w:iCs/>
      <w:sz w:val="26"/>
      <w:szCs w:val="26"/>
      <w:lang w:eastAsia="lv-LV"/>
    </w:rPr>
  </w:style>
  <w:style w:type="paragraph" w:styleId="Heading6">
    <w:name w:val="heading 6"/>
    <w:basedOn w:val="Normal"/>
    <w:next w:val="Normal"/>
    <w:link w:val="Heading6Char"/>
    <w:qFormat/>
    <w:rsid w:val="00070CCF"/>
    <w:pPr>
      <w:numPr>
        <w:ilvl w:val="5"/>
        <w:numId w:val="5"/>
      </w:numPr>
      <w:spacing w:before="240" w:after="60"/>
      <w:outlineLvl w:val="5"/>
    </w:pPr>
    <w:rPr>
      <w:rFonts w:eastAsia="Times New Roman" w:cs="Times New Roman"/>
      <w:b/>
      <w:bCs/>
      <w:sz w:val="22"/>
      <w:lang w:eastAsia="lv-LV"/>
    </w:rPr>
  </w:style>
  <w:style w:type="paragraph" w:styleId="Heading7">
    <w:name w:val="heading 7"/>
    <w:basedOn w:val="Normal"/>
    <w:next w:val="Normal"/>
    <w:link w:val="Heading7Char"/>
    <w:qFormat/>
    <w:rsid w:val="00070CCF"/>
    <w:pPr>
      <w:numPr>
        <w:ilvl w:val="6"/>
        <w:numId w:val="5"/>
      </w:numPr>
      <w:spacing w:before="240" w:after="60"/>
      <w:outlineLvl w:val="6"/>
    </w:pPr>
    <w:rPr>
      <w:rFonts w:eastAsia="Times New Roman" w:cs="Times New Roman"/>
      <w:sz w:val="24"/>
      <w:szCs w:val="24"/>
      <w:lang w:eastAsia="lv-LV"/>
    </w:rPr>
  </w:style>
  <w:style w:type="paragraph" w:styleId="Heading8">
    <w:name w:val="heading 8"/>
    <w:basedOn w:val="Normal"/>
    <w:next w:val="Normal"/>
    <w:link w:val="Heading8Char"/>
    <w:qFormat/>
    <w:rsid w:val="00070CCF"/>
    <w:pPr>
      <w:numPr>
        <w:ilvl w:val="7"/>
        <w:numId w:val="5"/>
      </w:numPr>
      <w:spacing w:before="240" w:after="60"/>
      <w:outlineLvl w:val="7"/>
    </w:pPr>
    <w:rPr>
      <w:rFonts w:eastAsia="Times New Roman" w:cs="Times New Roman"/>
      <w:i/>
      <w:iCs/>
      <w:sz w:val="24"/>
      <w:szCs w:val="24"/>
      <w:lang w:eastAsia="lv-LV"/>
    </w:rPr>
  </w:style>
  <w:style w:type="paragraph" w:styleId="Heading9">
    <w:name w:val="heading 9"/>
    <w:basedOn w:val="Normal"/>
    <w:next w:val="Normal"/>
    <w:link w:val="Heading9Char"/>
    <w:qFormat/>
    <w:rsid w:val="00070CCF"/>
    <w:pPr>
      <w:numPr>
        <w:ilvl w:val="8"/>
        <w:numId w:val="5"/>
      </w:numPr>
      <w:spacing w:before="240" w:after="60"/>
      <w:outlineLvl w:val="8"/>
    </w:pPr>
    <w:rPr>
      <w:rFonts w:ascii="Arial" w:eastAsia="Times New Roman" w:hAnsi="Arial" w:cs="Arial"/>
      <w:sz w:val="2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7CC5"/>
    <w:pPr>
      <w:tabs>
        <w:tab w:val="center" w:pos="4153"/>
        <w:tab w:val="right" w:pos="8306"/>
      </w:tabs>
    </w:pPr>
  </w:style>
  <w:style w:type="character" w:customStyle="1" w:styleId="HeaderChar">
    <w:name w:val="Header Char"/>
    <w:basedOn w:val="DefaultParagraphFont"/>
    <w:link w:val="Header"/>
    <w:uiPriority w:val="99"/>
    <w:rsid w:val="00677CC5"/>
  </w:style>
  <w:style w:type="paragraph" w:styleId="Footer">
    <w:name w:val="footer"/>
    <w:basedOn w:val="Normal"/>
    <w:link w:val="FooterChar"/>
    <w:uiPriority w:val="99"/>
    <w:unhideWhenUsed/>
    <w:rsid w:val="00677CC5"/>
    <w:pPr>
      <w:tabs>
        <w:tab w:val="center" w:pos="4153"/>
        <w:tab w:val="right" w:pos="8306"/>
      </w:tabs>
    </w:pPr>
  </w:style>
  <w:style w:type="character" w:customStyle="1" w:styleId="FooterChar">
    <w:name w:val="Footer Char"/>
    <w:basedOn w:val="DefaultParagraphFont"/>
    <w:link w:val="Footer"/>
    <w:uiPriority w:val="99"/>
    <w:rsid w:val="00677CC5"/>
  </w:style>
  <w:style w:type="character" w:customStyle="1" w:styleId="Heading1Char">
    <w:name w:val="Heading 1 Char"/>
    <w:basedOn w:val="DefaultParagraphFont"/>
    <w:link w:val="Heading1"/>
    <w:rsid w:val="00070CCF"/>
    <w:rPr>
      <w:rFonts w:ascii="Arial" w:eastAsia="Times New Roman" w:hAnsi="Arial" w:cs="Arial"/>
      <w:b/>
      <w:bCs/>
      <w:kern w:val="32"/>
      <w:sz w:val="32"/>
      <w:szCs w:val="32"/>
      <w:lang w:eastAsia="lv-LV"/>
    </w:rPr>
  </w:style>
  <w:style w:type="character" w:customStyle="1" w:styleId="Heading2Char">
    <w:name w:val="Heading 2 Char"/>
    <w:basedOn w:val="DefaultParagraphFont"/>
    <w:link w:val="Heading2"/>
    <w:rsid w:val="00070CCF"/>
    <w:rPr>
      <w:rFonts w:ascii="Arial" w:eastAsia="Times New Roman" w:hAnsi="Arial" w:cs="Arial"/>
      <w:b/>
      <w:bCs/>
      <w:i/>
      <w:iCs/>
      <w:szCs w:val="28"/>
      <w:lang w:eastAsia="lv-LV"/>
    </w:rPr>
  </w:style>
  <w:style w:type="character" w:customStyle="1" w:styleId="Heading3Char">
    <w:name w:val="Heading 3 Char"/>
    <w:basedOn w:val="DefaultParagraphFont"/>
    <w:link w:val="Heading3"/>
    <w:rsid w:val="00070CCF"/>
    <w:rPr>
      <w:rFonts w:ascii="Arial" w:eastAsia="Times New Roman" w:hAnsi="Arial" w:cs="Arial"/>
      <w:b/>
      <w:bCs/>
      <w:sz w:val="26"/>
      <w:szCs w:val="26"/>
      <w:lang w:eastAsia="lv-LV"/>
    </w:rPr>
  </w:style>
  <w:style w:type="character" w:customStyle="1" w:styleId="Heading4Char">
    <w:name w:val="Heading 4 Char"/>
    <w:basedOn w:val="DefaultParagraphFont"/>
    <w:link w:val="Heading4"/>
    <w:rsid w:val="00070CCF"/>
    <w:rPr>
      <w:rFonts w:eastAsia="Times New Roman" w:cs="Times New Roman"/>
      <w:b/>
      <w:bCs/>
      <w:szCs w:val="28"/>
      <w:lang w:eastAsia="lv-LV"/>
    </w:rPr>
  </w:style>
  <w:style w:type="character" w:customStyle="1" w:styleId="Heading5Char">
    <w:name w:val="Heading 5 Char"/>
    <w:basedOn w:val="DefaultParagraphFont"/>
    <w:link w:val="Heading5"/>
    <w:rsid w:val="00070CCF"/>
    <w:rPr>
      <w:rFonts w:eastAsia="Times New Roman" w:cs="Times New Roman"/>
      <w:b/>
      <w:bCs/>
      <w:i/>
      <w:iCs/>
      <w:sz w:val="26"/>
      <w:szCs w:val="26"/>
      <w:lang w:eastAsia="lv-LV"/>
    </w:rPr>
  </w:style>
  <w:style w:type="character" w:customStyle="1" w:styleId="Heading6Char">
    <w:name w:val="Heading 6 Char"/>
    <w:basedOn w:val="DefaultParagraphFont"/>
    <w:link w:val="Heading6"/>
    <w:rsid w:val="00070CCF"/>
    <w:rPr>
      <w:rFonts w:eastAsia="Times New Roman" w:cs="Times New Roman"/>
      <w:b/>
      <w:bCs/>
      <w:sz w:val="22"/>
      <w:lang w:eastAsia="lv-LV"/>
    </w:rPr>
  </w:style>
  <w:style w:type="character" w:customStyle="1" w:styleId="Heading7Char">
    <w:name w:val="Heading 7 Char"/>
    <w:basedOn w:val="DefaultParagraphFont"/>
    <w:link w:val="Heading7"/>
    <w:rsid w:val="00070CCF"/>
    <w:rPr>
      <w:rFonts w:eastAsia="Times New Roman" w:cs="Times New Roman"/>
      <w:sz w:val="24"/>
      <w:szCs w:val="24"/>
      <w:lang w:eastAsia="lv-LV"/>
    </w:rPr>
  </w:style>
  <w:style w:type="character" w:customStyle="1" w:styleId="Heading8Char">
    <w:name w:val="Heading 8 Char"/>
    <w:basedOn w:val="DefaultParagraphFont"/>
    <w:link w:val="Heading8"/>
    <w:rsid w:val="00070CCF"/>
    <w:rPr>
      <w:rFonts w:eastAsia="Times New Roman" w:cs="Times New Roman"/>
      <w:i/>
      <w:iCs/>
      <w:sz w:val="24"/>
      <w:szCs w:val="24"/>
      <w:lang w:eastAsia="lv-LV"/>
    </w:rPr>
  </w:style>
  <w:style w:type="character" w:customStyle="1" w:styleId="Heading9Char">
    <w:name w:val="Heading 9 Char"/>
    <w:basedOn w:val="DefaultParagraphFont"/>
    <w:link w:val="Heading9"/>
    <w:rsid w:val="00070CCF"/>
    <w:rPr>
      <w:rFonts w:ascii="Arial" w:eastAsia="Times New Roman" w:hAnsi="Arial" w:cs="Arial"/>
      <w:sz w:val="22"/>
      <w:lang w:eastAsia="lv-LV"/>
    </w:rPr>
  </w:style>
  <w:style w:type="numbering" w:customStyle="1" w:styleId="NoList1">
    <w:name w:val="No List1"/>
    <w:next w:val="NoList"/>
    <w:semiHidden/>
    <w:unhideWhenUsed/>
    <w:rsid w:val="00070CCF"/>
  </w:style>
  <w:style w:type="paragraph" w:styleId="TOC1">
    <w:name w:val="toc 1"/>
    <w:basedOn w:val="Normal"/>
    <w:next w:val="Normal"/>
    <w:uiPriority w:val="39"/>
    <w:qFormat/>
    <w:rsid w:val="127DA978"/>
    <w:pPr>
      <w:spacing w:before="120" w:after="120"/>
      <w:ind w:left="426"/>
    </w:pPr>
    <w:rPr>
      <w:rFonts w:eastAsia="Times New Roman" w:cs="Times New Roman"/>
      <w:b/>
      <w:bCs/>
      <w:caps/>
      <w:noProof/>
      <w:sz w:val="22"/>
      <w:lang w:eastAsia="lv-LV"/>
    </w:rPr>
  </w:style>
  <w:style w:type="character" w:styleId="Hyperlink">
    <w:name w:val="Hyperlink"/>
    <w:uiPriority w:val="99"/>
    <w:rsid w:val="00070CCF"/>
    <w:rPr>
      <w:color w:val="0000FF"/>
      <w:u w:val="single"/>
    </w:rPr>
  </w:style>
  <w:style w:type="paragraph" w:styleId="TOC2">
    <w:name w:val="toc 2"/>
    <w:basedOn w:val="Normal"/>
    <w:next w:val="Normal"/>
    <w:uiPriority w:val="39"/>
    <w:qFormat/>
    <w:rsid w:val="127DA978"/>
    <w:pPr>
      <w:ind w:left="240"/>
    </w:pPr>
    <w:rPr>
      <w:rFonts w:eastAsia="Times New Roman" w:cs="Times New Roman"/>
      <w:b/>
      <w:bCs/>
      <w:smallCaps/>
      <w:noProof/>
      <w:sz w:val="20"/>
      <w:szCs w:val="20"/>
      <w:lang w:eastAsia="lv-LV"/>
    </w:rPr>
  </w:style>
  <w:style w:type="paragraph" w:styleId="TOC3">
    <w:name w:val="toc 3"/>
    <w:basedOn w:val="Normal"/>
    <w:next w:val="Normal"/>
    <w:autoRedefine/>
    <w:uiPriority w:val="39"/>
    <w:qFormat/>
    <w:rsid w:val="00070CCF"/>
    <w:pPr>
      <w:ind w:left="480"/>
    </w:pPr>
    <w:rPr>
      <w:rFonts w:ascii="Calibri" w:eastAsia="Times New Roman" w:hAnsi="Calibri" w:cs="Times New Roman"/>
      <w:i/>
      <w:iCs/>
      <w:sz w:val="20"/>
      <w:szCs w:val="20"/>
      <w:lang w:eastAsia="lv-LV"/>
    </w:rPr>
  </w:style>
  <w:style w:type="paragraph" w:styleId="TOC4">
    <w:name w:val="toc 4"/>
    <w:basedOn w:val="Normal"/>
    <w:next w:val="Normal"/>
    <w:autoRedefine/>
    <w:semiHidden/>
    <w:rsid w:val="00070CCF"/>
    <w:pPr>
      <w:ind w:left="720"/>
    </w:pPr>
    <w:rPr>
      <w:rFonts w:ascii="Calibri" w:eastAsia="Times New Roman" w:hAnsi="Calibri" w:cs="Times New Roman"/>
      <w:sz w:val="18"/>
      <w:szCs w:val="18"/>
      <w:lang w:eastAsia="lv-LV"/>
    </w:rPr>
  </w:style>
  <w:style w:type="paragraph" w:styleId="TOC5">
    <w:name w:val="toc 5"/>
    <w:basedOn w:val="Normal"/>
    <w:next w:val="Normal"/>
    <w:autoRedefine/>
    <w:semiHidden/>
    <w:rsid w:val="00070CCF"/>
    <w:pPr>
      <w:ind w:left="960"/>
    </w:pPr>
    <w:rPr>
      <w:rFonts w:ascii="Calibri" w:eastAsia="Times New Roman" w:hAnsi="Calibri" w:cs="Times New Roman"/>
      <w:sz w:val="18"/>
      <w:szCs w:val="18"/>
      <w:lang w:eastAsia="lv-LV"/>
    </w:rPr>
  </w:style>
  <w:style w:type="paragraph" w:styleId="TOC6">
    <w:name w:val="toc 6"/>
    <w:basedOn w:val="Normal"/>
    <w:next w:val="Normal"/>
    <w:autoRedefine/>
    <w:semiHidden/>
    <w:rsid w:val="00070CCF"/>
    <w:pPr>
      <w:ind w:left="1200"/>
    </w:pPr>
    <w:rPr>
      <w:rFonts w:ascii="Calibri" w:eastAsia="Times New Roman" w:hAnsi="Calibri" w:cs="Times New Roman"/>
      <w:sz w:val="18"/>
      <w:szCs w:val="18"/>
      <w:lang w:eastAsia="lv-LV"/>
    </w:rPr>
  </w:style>
  <w:style w:type="paragraph" w:styleId="TOC7">
    <w:name w:val="toc 7"/>
    <w:basedOn w:val="Normal"/>
    <w:next w:val="Normal"/>
    <w:autoRedefine/>
    <w:semiHidden/>
    <w:rsid w:val="00070CCF"/>
    <w:pPr>
      <w:ind w:left="1440"/>
    </w:pPr>
    <w:rPr>
      <w:rFonts w:ascii="Calibri" w:eastAsia="Times New Roman" w:hAnsi="Calibri" w:cs="Times New Roman"/>
      <w:sz w:val="18"/>
      <w:szCs w:val="18"/>
      <w:lang w:eastAsia="lv-LV"/>
    </w:rPr>
  </w:style>
  <w:style w:type="paragraph" w:styleId="TOC8">
    <w:name w:val="toc 8"/>
    <w:basedOn w:val="Normal"/>
    <w:next w:val="Normal"/>
    <w:autoRedefine/>
    <w:semiHidden/>
    <w:rsid w:val="00070CCF"/>
    <w:pPr>
      <w:ind w:left="1680"/>
    </w:pPr>
    <w:rPr>
      <w:rFonts w:ascii="Calibri" w:eastAsia="Times New Roman" w:hAnsi="Calibri" w:cs="Times New Roman"/>
      <w:sz w:val="18"/>
      <w:szCs w:val="18"/>
      <w:lang w:eastAsia="lv-LV"/>
    </w:rPr>
  </w:style>
  <w:style w:type="paragraph" w:styleId="TOC9">
    <w:name w:val="toc 9"/>
    <w:basedOn w:val="Normal"/>
    <w:next w:val="Normal"/>
    <w:autoRedefine/>
    <w:semiHidden/>
    <w:rsid w:val="00070CCF"/>
    <w:pPr>
      <w:ind w:left="1920"/>
    </w:pPr>
    <w:rPr>
      <w:rFonts w:ascii="Calibri" w:eastAsia="Times New Roman" w:hAnsi="Calibri" w:cs="Times New Roman"/>
      <w:sz w:val="18"/>
      <w:szCs w:val="18"/>
      <w:lang w:eastAsia="lv-LV"/>
    </w:rPr>
  </w:style>
  <w:style w:type="paragraph" w:styleId="BodyText">
    <w:name w:val="Body Text"/>
    <w:basedOn w:val="Normal"/>
    <w:link w:val="BodyTextChar"/>
    <w:uiPriority w:val="99"/>
    <w:rsid w:val="00070CCF"/>
    <w:pPr>
      <w:spacing w:after="120"/>
    </w:pPr>
    <w:rPr>
      <w:rFonts w:eastAsia="Times New Roman" w:cs="Times New Roman"/>
      <w:sz w:val="24"/>
      <w:szCs w:val="24"/>
      <w:lang w:val="x-none" w:eastAsia="x-none"/>
    </w:rPr>
  </w:style>
  <w:style w:type="character" w:customStyle="1" w:styleId="BodyTextChar">
    <w:name w:val="Body Text Char"/>
    <w:basedOn w:val="DefaultParagraphFont"/>
    <w:link w:val="BodyText"/>
    <w:uiPriority w:val="99"/>
    <w:rsid w:val="00070CCF"/>
    <w:rPr>
      <w:rFonts w:eastAsia="Times New Roman" w:cs="Times New Roman"/>
      <w:sz w:val="24"/>
      <w:szCs w:val="24"/>
      <w:lang w:val="x-none" w:eastAsia="x-none"/>
    </w:rPr>
  </w:style>
  <w:style w:type="paragraph" w:styleId="BodyText3">
    <w:name w:val="Body Text 3"/>
    <w:basedOn w:val="Normal"/>
    <w:link w:val="BodyText3Char"/>
    <w:rsid w:val="00070CCF"/>
    <w:pPr>
      <w:spacing w:after="120"/>
    </w:pPr>
    <w:rPr>
      <w:rFonts w:eastAsia="Times New Roman" w:cs="Times New Roman"/>
      <w:sz w:val="16"/>
      <w:szCs w:val="16"/>
      <w:lang w:eastAsia="lv-LV"/>
    </w:rPr>
  </w:style>
  <w:style w:type="character" w:customStyle="1" w:styleId="BodyText3Char">
    <w:name w:val="Body Text 3 Char"/>
    <w:basedOn w:val="DefaultParagraphFont"/>
    <w:link w:val="BodyText3"/>
    <w:rsid w:val="00070CCF"/>
    <w:rPr>
      <w:rFonts w:eastAsia="Times New Roman" w:cs="Times New Roman"/>
      <w:sz w:val="16"/>
      <w:szCs w:val="16"/>
      <w:lang w:eastAsia="lv-LV"/>
    </w:rPr>
  </w:style>
  <w:style w:type="table" w:styleId="TableGrid">
    <w:name w:val="Table Grid"/>
    <w:aliases w:val="CV1"/>
    <w:basedOn w:val="TableNormal"/>
    <w:uiPriority w:val="39"/>
    <w:rsid w:val="00070CCF"/>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070CCF"/>
    <w:pPr>
      <w:spacing w:after="120" w:line="480" w:lineRule="auto"/>
    </w:pPr>
    <w:rPr>
      <w:rFonts w:eastAsia="Times New Roman" w:cs="Times New Roman"/>
      <w:sz w:val="24"/>
      <w:szCs w:val="24"/>
      <w:lang w:eastAsia="lv-LV"/>
    </w:rPr>
  </w:style>
  <w:style w:type="character" w:customStyle="1" w:styleId="BodyText2Char">
    <w:name w:val="Body Text 2 Char"/>
    <w:basedOn w:val="DefaultParagraphFont"/>
    <w:link w:val="BodyText2"/>
    <w:rsid w:val="00070CCF"/>
    <w:rPr>
      <w:rFonts w:eastAsia="Times New Roman" w:cs="Times New Roman"/>
      <w:sz w:val="24"/>
      <w:szCs w:val="24"/>
      <w:lang w:eastAsia="lv-LV"/>
    </w:rPr>
  </w:style>
  <w:style w:type="paragraph" w:styleId="BodyTextIndent3">
    <w:name w:val="Body Text Indent 3"/>
    <w:basedOn w:val="Normal"/>
    <w:link w:val="BodyTextIndent3Char"/>
    <w:rsid w:val="00070CCF"/>
    <w:pPr>
      <w:spacing w:after="120"/>
      <w:ind w:left="283"/>
    </w:pPr>
    <w:rPr>
      <w:rFonts w:eastAsia="Times New Roman" w:cs="Times New Roman"/>
      <w:sz w:val="16"/>
      <w:szCs w:val="16"/>
      <w:lang w:eastAsia="lv-LV"/>
    </w:rPr>
  </w:style>
  <w:style w:type="character" w:customStyle="1" w:styleId="BodyTextIndent3Char">
    <w:name w:val="Body Text Indent 3 Char"/>
    <w:basedOn w:val="DefaultParagraphFont"/>
    <w:link w:val="BodyTextIndent3"/>
    <w:rsid w:val="00070CCF"/>
    <w:rPr>
      <w:rFonts w:eastAsia="Times New Roman" w:cs="Times New Roman"/>
      <w:sz w:val="16"/>
      <w:szCs w:val="16"/>
      <w:lang w:eastAsia="lv-LV"/>
    </w:rPr>
  </w:style>
  <w:style w:type="paragraph" w:styleId="BodyTextIndent">
    <w:name w:val="Body Text Indent"/>
    <w:basedOn w:val="Normal"/>
    <w:link w:val="BodyTextIndentChar"/>
    <w:rsid w:val="00070CCF"/>
    <w:pPr>
      <w:spacing w:after="120"/>
      <w:ind w:left="283"/>
    </w:pPr>
    <w:rPr>
      <w:rFonts w:eastAsia="Times New Roman" w:cs="Times New Roman"/>
      <w:sz w:val="24"/>
      <w:szCs w:val="24"/>
      <w:lang w:eastAsia="lv-LV"/>
    </w:rPr>
  </w:style>
  <w:style w:type="character" w:customStyle="1" w:styleId="BodyTextIndentChar">
    <w:name w:val="Body Text Indent Char"/>
    <w:basedOn w:val="DefaultParagraphFont"/>
    <w:link w:val="BodyTextIndent"/>
    <w:rsid w:val="00070CCF"/>
    <w:rPr>
      <w:rFonts w:eastAsia="Times New Roman" w:cs="Times New Roman"/>
      <w:sz w:val="24"/>
      <w:szCs w:val="24"/>
      <w:lang w:eastAsia="lv-LV"/>
    </w:rPr>
  </w:style>
  <w:style w:type="paragraph" w:styleId="BodyTextIndent2">
    <w:name w:val="Body Text Indent 2"/>
    <w:basedOn w:val="Normal"/>
    <w:link w:val="BodyTextIndent2Char"/>
    <w:rsid w:val="00070CCF"/>
    <w:pPr>
      <w:spacing w:after="120" w:line="480" w:lineRule="auto"/>
      <w:ind w:left="283"/>
    </w:pPr>
    <w:rPr>
      <w:rFonts w:eastAsia="Times New Roman" w:cs="Times New Roman"/>
      <w:sz w:val="24"/>
      <w:szCs w:val="24"/>
      <w:lang w:eastAsia="lv-LV"/>
    </w:rPr>
  </w:style>
  <w:style w:type="character" w:customStyle="1" w:styleId="BodyTextIndent2Char">
    <w:name w:val="Body Text Indent 2 Char"/>
    <w:basedOn w:val="DefaultParagraphFont"/>
    <w:link w:val="BodyTextIndent2"/>
    <w:rsid w:val="00070CCF"/>
    <w:rPr>
      <w:rFonts w:eastAsia="Times New Roman" w:cs="Times New Roman"/>
      <w:sz w:val="24"/>
      <w:szCs w:val="24"/>
      <w:lang w:eastAsia="lv-LV"/>
    </w:rPr>
  </w:style>
  <w:style w:type="paragraph" w:styleId="EnvelopeReturn">
    <w:name w:val="envelope return"/>
    <w:basedOn w:val="Normal"/>
    <w:rsid w:val="00070CCF"/>
    <w:pPr>
      <w:overflowPunct w:val="0"/>
      <w:autoSpaceDE w:val="0"/>
      <w:autoSpaceDN w:val="0"/>
      <w:adjustRightInd w:val="0"/>
      <w:textAlignment w:val="baseline"/>
    </w:pPr>
    <w:rPr>
      <w:rFonts w:eastAsia="Times New Roman" w:cs="Times New Roman"/>
      <w:sz w:val="24"/>
      <w:szCs w:val="20"/>
      <w:lang w:val="en-GB"/>
    </w:rPr>
  </w:style>
  <w:style w:type="paragraph" w:customStyle="1" w:styleId="H1">
    <w:name w:val="H1"/>
    <w:basedOn w:val="Header"/>
    <w:next w:val="BodyText"/>
    <w:rsid w:val="00070CCF"/>
    <w:pPr>
      <w:jc w:val="center"/>
    </w:pPr>
    <w:rPr>
      <w:rFonts w:eastAsia="Times New Roman" w:cs="Times New Roman"/>
      <w:b/>
      <w:sz w:val="44"/>
      <w:szCs w:val="24"/>
    </w:rPr>
  </w:style>
  <w:style w:type="paragraph" w:styleId="Title">
    <w:name w:val="Title"/>
    <w:basedOn w:val="Normal"/>
    <w:link w:val="TitleChar"/>
    <w:uiPriority w:val="10"/>
    <w:qFormat/>
    <w:rsid w:val="00070CCF"/>
    <w:pPr>
      <w:spacing w:before="240" w:after="60"/>
      <w:jc w:val="center"/>
      <w:outlineLvl w:val="0"/>
    </w:pPr>
    <w:rPr>
      <w:rFonts w:ascii="Arial" w:eastAsia="Times New Roman" w:hAnsi="Arial" w:cs="Arial"/>
      <w:b/>
      <w:bCs/>
      <w:kern w:val="28"/>
      <w:sz w:val="32"/>
      <w:szCs w:val="32"/>
      <w:lang w:eastAsia="lv-LV"/>
    </w:rPr>
  </w:style>
  <w:style w:type="character" w:customStyle="1" w:styleId="TitleChar">
    <w:name w:val="Title Char"/>
    <w:basedOn w:val="DefaultParagraphFont"/>
    <w:link w:val="Title"/>
    <w:uiPriority w:val="10"/>
    <w:rsid w:val="00070CCF"/>
    <w:rPr>
      <w:rFonts w:ascii="Arial" w:eastAsia="Times New Roman" w:hAnsi="Arial" w:cs="Arial"/>
      <w:b/>
      <w:bCs/>
      <w:kern w:val="28"/>
      <w:sz w:val="32"/>
      <w:szCs w:val="32"/>
      <w:lang w:eastAsia="lv-LV"/>
    </w:rPr>
  </w:style>
  <w:style w:type="character" w:styleId="PageNumber">
    <w:name w:val="page number"/>
    <w:basedOn w:val="DefaultParagraphFont"/>
    <w:rsid w:val="00070CCF"/>
  </w:style>
  <w:style w:type="paragraph" w:styleId="BalloonText">
    <w:name w:val="Balloon Text"/>
    <w:basedOn w:val="Normal"/>
    <w:link w:val="BalloonTextChar"/>
    <w:semiHidden/>
    <w:rsid w:val="00070CCF"/>
    <w:rPr>
      <w:rFonts w:ascii="Tahoma" w:eastAsia="Times New Roman" w:hAnsi="Tahoma" w:cs="Tahoma"/>
      <w:sz w:val="16"/>
      <w:szCs w:val="16"/>
      <w:lang w:eastAsia="lv-LV"/>
    </w:rPr>
  </w:style>
  <w:style w:type="character" w:customStyle="1" w:styleId="BalloonTextChar">
    <w:name w:val="Balloon Text Char"/>
    <w:basedOn w:val="DefaultParagraphFont"/>
    <w:link w:val="BalloonText"/>
    <w:semiHidden/>
    <w:rsid w:val="00070CCF"/>
    <w:rPr>
      <w:rFonts w:ascii="Tahoma" w:eastAsia="Times New Roman" w:hAnsi="Tahoma" w:cs="Tahoma"/>
      <w:sz w:val="16"/>
      <w:szCs w:val="16"/>
      <w:lang w:eastAsia="lv-LV"/>
    </w:rPr>
  </w:style>
  <w:style w:type="character" w:styleId="CommentReference">
    <w:name w:val="annotation reference"/>
    <w:semiHidden/>
    <w:rsid w:val="00070CCF"/>
    <w:rPr>
      <w:sz w:val="16"/>
      <w:szCs w:val="16"/>
    </w:rPr>
  </w:style>
  <w:style w:type="paragraph" w:styleId="CommentText">
    <w:name w:val="annotation text"/>
    <w:aliases w:val="Char3"/>
    <w:basedOn w:val="Normal"/>
    <w:link w:val="CommentTextChar"/>
    <w:rsid w:val="009B3D4C"/>
    <w:rPr>
      <w:rFonts w:eastAsia="Times New Roman" w:cs="Times New Roman"/>
      <w:sz w:val="20"/>
      <w:szCs w:val="20"/>
      <w:lang w:eastAsia="lv-LV"/>
    </w:rPr>
  </w:style>
  <w:style w:type="character" w:customStyle="1" w:styleId="CommentTextChar">
    <w:name w:val="Comment Text Char"/>
    <w:aliases w:val="Char3 Char"/>
    <w:basedOn w:val="DefaultParagraphFont"/>
    <w:link w:val="CommentText"/>
    <w:rsid w:val="00070CCF"/>
    <w:rPr>
      <w:rFonts w:eastAsia="Times New Roman" w:cs="Times New Roman"/>
      <w:sz w:val="20"/>
      <w:szCs w:val="20"/>
      <w:lang w:eastAsia="lv-LV"/>
    </w:rPr>
  </w:style>
  <w:style w:type="paragraph" w:styleId="CommentSubject">
    <w:name w:val="annotation subject"/>
    <w:basedOn w:val="CommentText"/>
    <w:next w:val="CommentText"/>
    <w:link w:val="CommentSubjectChar"/>
    <w:semiHidden/>
    <w:rsid w:val="00070CCF"/>
    <w:rPr>
      <w:b/>
      <w:bCs/>
    </w:rPr>
  </w:style>
  <w:style w:type="character" w:customStyle="1" w:styleId="CommentSubjectChar">
    <w:name w:val="Comment Subject Char"/>
    <w:basedOn w:val="CommentTextChar"/>
    <w:link w:val="CommentSubject"/>
    <w:semiHidden/>
    <w:rsid w:val="00070CCF"/>
    <w:rPr>
      <w:rFonts w:eastAsia="Times New Roman" w:cs="Times New Roman"/>
      <w:b/>
      <w:bCs/>
      <w:sz w:val="20"/>
      <w:szCs w:val="20"/>
      <w:lang w:eastAsia="lv-LV"/>
    </w:rPr>
  </w:style>
  <w:style w:type="paragraph" w:customStyle="1" w:styleId="CharCharCharCharCharCharCharCharCharCharCharCharRakstzRakstz">
    <w:name w:val="Char Char Char Char Char Char Char Char Char Char Char Char Rakstz. Rakstz."/>
    <w:basedOn w:val="Normal"/>
    <w:rsid w:val="00070CCF"/>
    <w:pPr>
      <w:spacing w:after="160" w:line="240" w:lineRule="exact"/>
    </w:pPr>
    <w:rPr>
      <w:rFonts w:ascii="Tahoma" w:eastAsia="Times New Roman" w:hAnsi="Tahoma" w:cs="Times New Roman"/>
      <w:sz w:val="20"/>
      <w:szCs w:val="20"/>
      <w:lang w:val="en-US"/>
    </w:rPr>
  </w:style>
  <w:style w:type="paragraph" w:customStyle="1" w:styleId="naisf">
    <w:name w:val="naisf"/>
    <w:basedOn w:val="Normal"/>
    <w:rsid w:val="00070CCF"/>
    <w:pPr>
      <w:spacing w:before="100" w:beforeAutospacing="1" w:after="100" w:afterAutospacing="1"/>
      <w:jc w:val="both"/>
    </w:pPr>
    <w:rPr>
      <w:rFonts w:ascii="Arial Unicode MS" w:eastAsia="Arial Unicode MS" w:hAnsi="Arial Unicode MS" w:cs="Times New Roman"/>
      <w:sz w:val="24"/>
      <w:szCs w:val="24"/>
      <w:lang w:val="en-GB"/>
    </w:rPr>
  </w:style>
  <w:style w:type="character" w:styleId="Strong">
    <w:name w:val="Strong"/>
    <w:uiPriority w:val="22"/>
    <w:qFormat/>
    <w:rsid w:val="00070CCF"/>
    <w:rPr>
      <w:b/>
      <w:bCs/>
    </w:rPr>
  </w:style>
  <w:style w:type="paragraph" w:customStyle="1" w:styleId="CharCharCharCharCharCharCharCharCharCharCharCharRakstzRakstzCharCharRakstzRakstzCharCharRakstzRakstz1CharCharRakstzRakstzCharCharRakstzRakstzCharCharRakstzRakstzCharChar">
    <w:name w:val="Char Char Char Char Char Char Char Char Char Char Char Char Rakstz. Rakstz. Char Char Rakstz. Rakstz. Char Char Rakstz. Rakstz.1 Char Char Rakstz. Rakstz. Char Char Rakstz. Rakstz. Char Char Rakstz. Rakstz. Char Char"/>
    <w:basedOn w:val="Normal"/>
    <w:rsid w:val="00070CCF"/>
    <w:pPr>
      <w:spacing w:after="160" w:line="240" w:lineRule="exact"/>
    </w:pPr>
    <w:rPr>
      <w:rFonts w:ascii="Tahoma" w:eastAsia="Times New Roman" w:hAnsi="Tahoma" w:cs="Times New Roman"/>
      <w:sz w:val="20"/>
      <w:szCs w:val="20"/>
      <w:lang w:val="en-US"/>
    </w:rPr>
  </w:style>
  <w:style w:type="paragraph" w:customStyle="1" w:styleId="EntEmet">
    <w:name w:val="EntEmet"/>
    <w:basedOn w:val="Normal"/>
    <w:rsid w:val="00070CCF"/>
    <w:pPr>
      <w:spacing w:before="40"/>
    </w:pPr>
    <w:rPr>
      <w:rFonts w:eastAsia="Calibri" w:cs="Times New Roman"/>
      <w:sz w:val="24"/>
      <w:szCs w:val="24"/>
      <w:lang w:eastAsia="fr-BE"/>
    </w:rPr>
  </w:style>
  <w:style w:type="paragraph" w:styleId="NormalWeb">
    <w:name w:val="Normal (Web)"/>
    <w:basedOn w:val="Normal"/>
    <w:uiPriority w:val="99"/>
    <w:unhideWhenUsed/>
    <w:rsid w:val="00070CCF"/>
    <w:pPr>
      <w:spacing w:before="100" w:beforeAutospacing="1" w:after="100" w:afterAutospacing="1"/>
    </w:pPr>
    <w:rPr>
      <w:rFonts w:eastAsia="Times New Roman" w:cs="Times New Roman"/>
      <w:sz w:val="24"/>
      <w:szCs w:val="24"/>
      <w:lang w:eastAsia="lv-LV"/>
    </w:rPr>
  </w:style>
  <w:style w:type="paragraph" w:customStyle="1" w:styleId="tv2068792">
    <w:name w:val="tv206_87_92"/>
    <w:basedOn w:val="Normal"/>
    <w:rsid w:val="00070CCF"/>
    <w:pPr>
      <w:spacing w:before="100" w:beforeAutospacing="1" w:after="100" w:afterAutospacing="1"/>
    </w:pPr>
    <w:rPr>
      <w:rFonts w:eastAsia="Times New Roman" w:cs="Times New Roman"/>
      <w:sz w:val="24"/>
      <w:szCs w:val="24"/>
      <w:lang w:eastAsia="lv-LV"/>
    </w:rPr>
  </w:style>
  <w:style w:type="paragraph" w:customStyle="1" w:styleId="CharCharCharCharCharCharCharCharCharCharCharCharRakstzRakstzCharCharRakstzRakstz">
    <w:name w:val="Char Char Char Char Char Char Char Char Char Char Char Char Rakstz. Rakstz. Char Char Rakstz. Rakstz."/>
    <w:basedOn w:val="Normal"/>
    <w:rsid w:val="00070CCF"/>
    <w:pPr>
      <w:spacing w:after="160" w:line="240" w:lineRule="exact"/>
    </w:pPr>
    <w:rPr>
      <w:rFonts w:ascii="Tahoma" w:eastAsia="Times New Roman" w:hAnsi="Tahoma" w:cs="Times New Roman"/>
      <w:sz w:val="20"/>
      <w:szCs w:val="20"/>
      <w:lang w:val="en-US"/>
    </w:rPr>
  </w:style>
  <w:style w:type="character" w:styleId="FollowedHyperlink">
    <w:name w:val="FollowedHyperlink"/>
    <w:rsid w:val="00070CCF"/>
    <w:rPr>
      <w:color w:val="800080"/>
      <w:u w:val="single"/>
    </w:rPr>
  </w:style>
  <w:style w:type="paragraph" w:styleId="TOCHeading">
    <w:name w:val="TOC Heading"/>
    <w:basedOn w:val="Heading1"/>
    <w:next w:val="Normal"/>
    <w:uiPriority w:val="39"/>
    <w:unhideWhenUsed/>
    <w:qFormat/>
    <w:rsid w:val="00070CCF"/>
    <w:pPr>
      <w:keepLines/>
      <w:numPr>
        <w:numId w:val="0"/>
      </w:numPr>
      <w:spacing w:before="480" w:after="0" w:line="276" w:lineRule="auto"/>
      <w:outlineLvl w:val="9"/>
    </w:pPr>
    <w:rPr>
      <w:rFonts w:ascii="Cambria" w:eastAsia="MS Gothic" w:hAnsi="Cambria" w:cs="Times New Roman"/>
      <w:color w:val="365F91"/>
      <w:kern w:val="0"/>
      <w:sz w:val="28"/>
      <w:szCs w:val="28"/>
      <w:lang w:val="en-US" w:eastAsia="ja-JP"/>
    </w:rPr>
  </w:style>
  <w:style w:type="paragraph" w:styleId="ListParagraph">
    <w:name w:val="List Paragraph"/>
    <w:aliases w:val="2,Saraksta rindkopa1,Strip,H&amp;P List Paragraph,Satura rādītājs,Numbered Para 1,Dot pt,No Spacing1,List Paragraph Char Char Char,Indicator Text,List Paragraph1,Bullet 1,Bullet Points,MAIN CONTENT,IFCL - List Paragraph,Bull,List Paragraph12"/>
    <w:basedOn w:val="Normal"/>
    <w:link w:val="ListParagraphChar"/>
    <w:uiPriority w:val="34"/>
    <w:qFormat/>
    <w:rsid w:val="00070CCF"/>
    <w:pPr>
      <w:ind w:left="720"/>
      <w:contextualSpacing/>
    </w:pPr>
    <w:rPr>
      <w:rFonts w:eastAsia="Times New Roman" w:cs="Times New Roman"/>
      <w:sz w:val="20"/>
      <w:szCs w:val="20"/>
      <w:lang w:eastAsia="lv-LV"/>
    </w:rPr>
  </w:style>
  <w:style w:type="paragraph" w:customStyle="1" w:styleId="c10">
    <w:name w:val="c10"/>
    <w:basedOn w:val="Normal"/>
    <w:uiPriority w:val="99"/>
    <w:rsid w:val="00D961C9"/>
    <w:pPr>
      <w:spacing w:before="100" w:beforeAutospacing="1" w:after="100" w:afterAutospacing="1"/>
    </w:pPr>
    <w:rPr>
      <w:rFonts w:cs="Times New Roman"/>
      <w:sz w:val="24"/>
      <w:szCs w:val="24"/>
      <w:lang w:eastAsia="lv-LV"/>
    </w:rPr>
  </w:style>
  <w:style w:type="paragraph" w:styleId="PlainText">
    <w:name w:val="Plain Text"/>
    <w:basedOn w:val="Normal"/>
    <w:link w:val="PlainTextChar"/>
    <w:uiPriority w:val="99"/>
    <w:rsid w:val="00E97996"/>
    <w:pPr>
      <w:spacing w:line="260" w:lineRule="atLeast"/>
    </w:pPr>
    <w:rPr>
      <w:rFonts w:ascii="Courier New" w:eastAsia="Times New Roman" w:hAnsi="Courier New" w:cs="Times New Roman"/>
      <w:sz w:val="20"/>
      <w:szCs w:val="20"/>
      <w:lang w:val="en-GB" w:eastAsia="x-none"/>
    </w:rPr>
  </w:style>
  <w:style w:type="character" w:customStyle="1" w:styleId="PlainTextChar">
    <w:name w:val="Plain Text Char"/>
    <w:basedOn w:val="DefaultParagraphFont"/>
    <w:link w:val="PlainText"/>
    <w:uiPriority w:val="99"/>
    <w:rsid w:val="00E97996"/>
    <w:rPr>
      <w:rFonts w:ascii="Courier New" w:eastAsia="Times New Roman" w:hAnsi="Courier New" w:cs="Times New Roman"/>
      <w:sz w:val="20"/>
      <w:szCs w:val="20"/>
      <w:lang w:val="en-GB" w:eastAsia="x-none"/>
    </w:rPr>
  </w:style>
  <w:style w:type="character" w:customStyle="1" w:styleId="apple-converted-space">
    <w:name w:val="apple-converted-space"/>
    <w:basedOn w:val="DefaultParagraphFont"/>
    <w:rsid w:val="00960E10"/>
  </w:style>
  <w:style w:type="paragraph" w:customStyle="1" w:styleId="CharCharCharCharCharCharCharCharCharCharCharCharRakstzRakstzCharCharRakstzRakstzCharCharRakstzRakstz1CharCharRakstzRakstzCharCharRakstzRakstzCharCharRakstzRakstz">
    <w:name w:val="Char Char Char Char Char Char Char Char Char Char Char Char Rakstz. Rakstz. Char Char Rakstz. Rakstz. Char Char Rakstz. Rakstz.1 Char Char Rakstz. Rakstz. Char Char Rakstz. Rakstz. Char Char Rakstz. Rakstz."/>
    <w:basedOn w:val="Normal"/>
    <w:rsid w:val="0052665C"/>
    <w:pPr>
      <w:spacing w:after="160" w:line="240" w:lineRule="exact"/>
    </w:pPr>
    <w:rPr>
      <w:rFonts w:ascii="Tahoma" w:eastAsia="Times New Roman" w:hAnsi="Tahoma" w:cs="Times New Roman"/>
      <w:sz w:val="20"/>
      <w:szCs w:val="20"/>
      <w:lang w:val="en-US"/>
    </w:rPr>
  </w:style>
  <w:style w:type="table" w:customStyle="1" w:styleId="PlainTable11">
    <w:name w:val="Plain Table 11"/>
    <w:basedOn w:val="TableNormal"/>
    <w:uiPriority w:val="41"/>
    <w:rsid w:val="00D96DCA"/>
    <w:rPr>
      <w:sz w:val="24"/>
      <w:szCs w:val="24"/>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1">
    <w:name w:val="Table Grid1"/>
    <w:basedOn w:val="TableNormal"/>
    <w:next w:val="TableGrid"/>
    <w:uiPriority w:val="39"/>
    <w:rsid w:val="00D96DC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96DC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96DCA"/>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16ED"/>
    <w:pPr>
      <w:widowControl w:val="0"/>
    </w:pPr>
    <w:rPr>
      <w:rFonts w:eastAsia="Calibri" w:cs="Times New Roman"/>
      <w:sz w:val="24"/>
      <w:szCs w:val="24"/>
      <w:lang w:eastAsia="lv-LV"/>
    </w:rPr>
  </w:style>
  <w:style w:type="paragraph" w:customStyle="1" w:styleId="naiskr">
    <w:name w:val="naiskr"/>
    <w:basedOn w:val="Normal"/>
    <w:rsid w:val="007C10DF"/>
    <w:pPr>
      <w:spacing w:before="100" w:beforeAutospacing="1" w:after="100" w:afterAutospacing="1"/>
    </w:pPr>
    <w:rPr>
      <w:rFonts w:eastAsia="Times New Roman" w:cs="Times New Roman"/>
      <w:sz w:val="24"/>
      <w:szCs w:val="24"/>
      <w:lang w:eastAsia="lv-LV"/>
    </w:rPr>
  </w:style>
  <w:style w:type="table" w:styleId="GridTable4-Accent1">
    <w:name w:val="Grid Table 4 Accent 1"/>
    <w:basedOn w:val="TableNormal"/>
    <w:uiPriority w:val="49"/>
    <w:rsid w:val="0095159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6">
    <w:name w:val="Grid Table 5 Dark Accent 6"/>
    <w:basedOn w:val="TableNormal"/>
    <w:uiPriority w:val="50"/>
    <w:rsid w:val="0060729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styleId="FootnoteText">
    <w:name w:val="footnote text"/>
    <w:aliases w:val="Footnote,Fußnote,fn,FT,ft,SD Footnote Text,Footnote Text AG,Char Char,Char Char Char Char Char Char Char Char Char Char Char Char Char Char Char Char,Fußnote Char Char Char,Footnote Text Char1,Fußnotentextf,stile 1,Footnote1,Schriftart: 9 "/>
    <w:basedOn w:val="Normal"/>
    <w:link w:val="FootnoteTextChar"/>
    <w:uiPriority w:val="99"/>
    <w:unhideWhenUsed/>
    <w:qFormat/>
    <w:rsid w:val="00F35578"/>
    <w:rPr>
      <w:sz w:val="20"/>
      <w:szCs w:val="20"/>
    </w:rPr>
  </w:style>
  <w:style w:type="character" w:customStyle="1" w:styleId="FootnoteTextChar">
    <w:name w:val="Footnote Text Char"/>
    <w:aliases w:val="Footnote Char,Fußnote Char,fn Char,FT Char,ft Char,SD Footnote Text Char,Footnote Text AG Char,Char Char Char,Char Char Char Char Char Char Char Char Char Char Char Char Char Char Char Char Char,Fußnote Char Char Char Char"/>
    <w:basedOn w:val="DefaultParagraphFont"/>
    <w:link w:val="FootnoteText"/>
    <w:uiPriority w:val="99"/>
    <w:qFormat/>
    <w:rsid w:val="00F35578"/>
    <w:rPr>
      <w:sz w:val="20"/>
      <w:szCs w:val="20"/>
    </w:rPr>
  </w:style>
  <w:style w:type="character" w:styleId="FootnoteReference">
    <w:name w:val="footnote reference"/>
    <w:aliases w:val="Footnote Reference Number,fr,Footnote symbol,Footnote Refernece,Footnote Reference Superscript,ftref,Odwołanie przypisu,BVI fnr,Footnotes refss,SUPERS,Ref,de nota al pie,-E Fußnotenzeichen,Footnote reference number,Times 10 Point,FR,E"/>
    <w:basedOn w:val="DefaultParagraphFont"/>
    <w:link w:val="CharCharCharChar"/>
    <w:uiPriority w:val="99"/>
    <w:unhideWhenUsed/>
    <w:qFormat/>
    <w:rsid w:val="00F35578"/>
    <w:rPr>
      <w:vertAlign w:val="superscript"/>
    </w:rPr>
  </w:style>
  <w:style w:type="paragraph" w:styleId="Revision">
    <w:name w:val="Revision"/>
    <w:hidden/>
    <w:uiPriority w:val="99"/>
    <w:semiHidden/>
    <w:rsid w:val="00166CFA"/>
  </w:style>
  <w:style w:type="character" w:styleId="UnresolvedMention">
    <w:name w:val="Unresolved Mention"/>
    <w:basedOn w:val="DefaultParagraphFont"/>
    <w:uiPriority w:val="99"/>
    <w:semiHidden/>
    <w:unhideWhenUsed/>
    <w:rsid w:val="00301098"/>
    <w:rPr>
      <w:color w:val="605E5C"/>
      <w:shd w:val="clear" w:color="auto" w:fill="E1DFDD"/>
    </w:rPr>
  </w:style>
  <w:style w:type="character" w:customStyle="1" w:styleId="ListParagraphChar">
    <w:name w:val="List Paragraph Char"/>
    <w:aliases w:val="2 Char,Saraksta rindkopa1 Char,Strip Char,H&amp;P List Paragraph Char,Satura rādītājs Char,Numbered Para 1 Char,Dot pt Char,No Spacing1 Char,List Paragraph Char Char Char Char,Indicator Text Char,List Paragraph1 Char,Bullet 1 Char"/>
    <w:link w:val="ListParagraph"/>
    <w:uiPriority w:val="34"/>
    <w:qFormat/>
    <w:locked/>
    <w:rsid w:val="00F27494"/>
    <w:rPr>
      <w:rFonts w:eastAsia="Times New Roman" w:cs="Times New Roman"/>
      <w:sz w:val="20"/>
      <w:szCs w:val="20"/>
      <w:lang w:eastAsia="lv-LV"/>
    </w:rPr>
  </w:style>
  <w:style w:type="paragraph" w:customStyle="1" w:styleId="CharCharCharChar">
    <w:name w:val="Char Char Char Char"/>
    <w:aliases w:val="Char2"/>
    <w:basedOn w:val="Normal"/>
    <w:next w:val="Normal"/>
    <w:link w:val="FootnoteReference"/>
    <w:uiPriority w:val="99"/>
    <w:rsid w:val="00AD3952"/>
    <w:pPr>
      <w:keepNext/>
      <w:keepLines/>
      <w:spacing w:line="240" w:lineRule="exact"/>
      <w:jc w:val="both"/>
      <w:outlineLvl w:val="0"/>
    </w:pPr>
    <w:rPr>
      <w:vertAlign w:val="superscript"/>
    </w:rPr>
  </w:style>
  <w:style w:type="paragraph" w:customStyle="1" w:styleId="EYNormal">
    <w:name w:val="EY Normal"/>
    <w:link w:val="EYNormalChar"/>
    <w:qFormat/>
    <w:rsid w:val="00AE2C31"/>
    <w:pPr>
      <w:spacing w:before="60" w:after="120" w:line="280" w:lineRule="atLeast"/>
      <w:jc w:val="both"/>
    </w:pPr>
    <w:rPr>
      <w:rFonts w:asciiTheme="minorHAnsi" w:eastAsia="Times New Roman" w:hAnsiTheme="minorHAnsi" w:cs="Times New Roman"/>
      <w:kern w:val="12"/>
      <w:sz w:val="20"/>
      <w:szCs w:val="24"/>
      <w:lang w:val="en-US"/>
    </w:rPr>
  </w:style>
  <w:style w:type="character" w:customStyle="1" w:styleId="EYNormalChar">
    <w:name w:val="EY Normal Char"/>
    <w:basedOn w:val="DefaultParagraphFont"/>
    <w:link w:val="EYNormal"/>
    <w:rsid w:val="00AE2C31"/>
    <w:rPr>
      <w:rFonts w:asciiTheme="minorHAnsi" w:eastAsia="Times New Roman" w:hAnsiTheme="minorHAnsi" w:cs="Times New Roman"/>
      <w:kern w:val="12"/>
      <w:sz w:val="20"/>
      <w:szCs w:val="24"/>
      <w:lang w:val="en-US"/>
    </w:rPr>
  </w:style>
  <w:style w:type="paragraph" w:customStyle="1" w:styleId="Default">
    <w:name w:val="Default"/>
    <w:rsid w:val="000479B9"/>
    <w:pPr>
      <w:autoSpaceDE w:val="0"/>
      <w:autoSpaceDN w:val="0"/>
      <w:adjustRightInd w:val="0"/>
    </w:pPr>
    <w:rPr>
      <w:rFonts w:ascii="Calibri" w:hAnsi="Calibri" w:cs="Calibri"/>
      <w:color w:val="000000"/>
      <w:sz w:val="24"/>
      <w:szCs w:val="24"/>
      <w14:ligatures w14:val="standardContextual"/>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5C6CE6"/>
    <w:pPr>
      <w:spacing w:line="240" w:lineRule="exact"/>
      <w:jc w:val="both"/>
    </w:pPr>
    <w:rPr>
      <w:sz w:val="24"/>
      <w:vertAlign w:val="superscript"/>
    </w:rPr>
  </w:style>
  <w:style w:type="character" w:customStyle="1" w:styleId="st1">
    <w:name w:val="st1"/>
    <w:basedOn w:val="DefaultParagraphFont"/>
    <w:rsid w:val="00F52D7D"/>
  </w:style>
  <w:style w:type="paragraph" w:customStyle="1" w:styleId="Text2">
    <w:name w:val="Text 2"/>
    <w:basedOn w:val="Normal"/>
    <w:uiPriority w:val="1"/>
    <w:qFormat/>
    <w:rsid w:val="00132856"/>
    <w:pPr>
      <w:spacing w:before="40" w:after="40"/>
      <w:ind w:left="1202" w:firstLine="720"/>
      <w:jc w:val="both"/>
    </w:pPr>
    <w:rPr>
      <w:rFonts w:eastAsia="Times New Roman" w:cs="Times New Roman"/>
      <w:sz w:val="24"/>
      <w:szCs w:val="20"/>
      <w:lang w:val="en-GB" w:eastAsia="en-GB"/>
    </w:rPr>
  </w:style>
  <w:style w:type="character" w:styleId="LineNumber">
    <w:name w:val="line number"/>
    <w:basedOn w:val="DefaultParagraphFont"/>
    <w:uiPriority w:val="99"/>
    <w:semiHidden/>
    <w:unhideWhenUsed/>
    <w:rsid w:val="008C1DE2"/>
  </w:style>
  <w:style w:type="paragraph" w:styleId="HTMLPreformatted">
    <w:name w:val="HTML Preformatted"/>
    <w:basedOn w:val="Normal"/>
    <w:link w:val="HTMLPreformattedChar"/>
    <w:uiPriority w:val="99"/>
    <w:semiHidden/>
    <w:unhideWhenUsed/>
    <w:rsid w:val="00FB74F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B74FE"/>
    <w:rPr>
      <w:rFonts w:ascii="Consolas" w:hAnsi="Consolas"/>
      <w:sz w:val="20"/>
      <w:szCs w:val="20"/>
    </w:rPr>
  </w:style>
  <w:style w:type="paragraph" w:styleId="Caption">
    <w:name w:val="caption"/>
    <w:basedOn w:val="Normal"/>
    <w:next w:val="Normal"/>
    <w:uiPriority w:val="35"/>
    <w:unhideWhenUsed/>
    <w:qFormat/>
    <w:rsid w:val="00EF7C60"/>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164">
      <w:bodyDiv w:val="1"/>
      <w:marLeft w:val="0"/>
      <w:marRight w:val="0"/>
      <w:marTop w:val="0"/>
      <w:marBottom w:val="0"/>
      <w:divBdr>
        <w:top w:val="none" w:sz="0" w:space="0" w:color="auto"/>
        <w:left w:val="none" w:sz="0" w:space="0" w:color="auto"/>
        <w:bottom w:val="none" w:sz="0" w:space="0" w:color="auto"/>
        <w:right w:val="none" w:sz="0" w:space="0" w:color="auto"/>
      </w:divBdr>
    </w:div>
    <w:div w:id="5790700">
      <w:bodyDiv w:val="1"/>
      <w:marLeft w:val="0"/>
      <w:marRight w:val="0"/>
      <w:marTop w:val="0"/>
      <w:marBottom w:val="0"/>
      <w:divBdr>
        <w:top w:val="none" w:sz="0" w:space="0" w:color="auto"/>
        <w:left w:val="none" w:sz="0" w:space="0" w:color="auto"/>
        <w:bottom w:val="none" w:sz="0" w:space="0" w:color="auto"/>
        <w:right w:val="none" w:sz="0" w:space="0" w:color="auto"/>
      </w:divBdr>
    </w:div>
    <w:div w:id="34158745">
      <w:bodyDiv w:val="1"/>
      <w:marLeft w:val="0"/>
      <w:marRight w:val="0"/>
      <w:marTop w:val="0"/>
      <w:marBottom w:val="0"/>
      <w:divBdr>
        <w:top w:val="none" w:sz="0" w:space="0" w:color="auto"/>
        <w:left w:val="none" w:sz="0" w:space="0" w:color="auto"/>
        <w:bottom w:val="none" w:sz="0" w:space="0" w:color="auto"/>
        <w:right w:val="none" w:sz="0" w:space="0" w:color="auto"/>
      </w:divBdr>
    </w:div>
    <w:div w:id="36780651">
      <w:bodyDiv w:val="1"/>
      <w:marLeft w:val="0"/>
      <w:marRight w:val="0"/>
      <w:marTop w:val="0"/>
      <w:marBottom w:val="0"/>
      <w:divBdr>
        <w:top w:val="none" w:sz="0" w:space="0" w:color="auto"/>
        <w:left w:val="none" w:sz="0" w:space="0" w:color="auto"/>
        <w:bottom w:val="none" w:sz="0" w:space="0" w:color="auto"/>
        <w:right w:val="none" w:sz="0" w:space="0" w:color="auto"/>
      </w:divBdr>
    </w:div>
    <w:div w:id="45108822">
      <w:bodyDiv w:val="1"/>
      <w:marLeft w:val="0"/>
      <w:marRight w:val="0"/>
      <w:marTop w:val="0"/>
      <w:marBottom w:val="0"/>
      <w:divBdr>
        <w:top w:val="none" w:sz="0" w:space="0" w:color="auto"/>
        <w:left w:val="none" w:sz="0" w:space="0" w:color="auto"/>
        <w:bottom w:val="none" w:sz="0" w:space="0" w:color="auto"/>
        <w:right w:val="none" w:sz="0" w:space="0" w:color="auto"/>
      </w:divBdr>
      <w:divsChild>
        <w:div w:id="1929270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079455">
      <w:bodyDiv w:val="1"/>
      <w:marLeft w:val="0"/>
      <w:marRight w:val="0"/>
      <w:marTop w:val="0"/>
      <w:marBottom w:val="0"/>
      <w:divBdr>
        <w:top w:val="none" w:sz="0" w:space="0" w:color="auto"/>
        <w:left w:val="none" w:sz="0" w:space="0" w:color="auto"/>
        <w:bottom w:val="none" w:sz="0" w:space="0" w:color="auto"/>
        <w:right w:val="none" w:sz="0" w:space="0" w:color="auto"/>
      </w:divBdr>
    </w:div>
    <w:div w:id="101149435">
      <w:bodyDiv w:val="1"/>
      <w:marLeft w:val="0"/>
      <w:marRight w:val="0"/>
      <w:marTop w:val="0"/>
      <w:marBottom w:val="0"/>
      <w:divBdr>
        <w:top w:val="none" w:sz="0" w:space="0" w:color="auto"/>
        <w:left w:val="none" w:sz="0" w:space="0" w:color="auto"/>
        <w:bottom w:val="none" w:sz="0" w:space="0" w:color="auto"/>
        <w:right w:val="none" w:sz="0" w:space="0" w:color="auto"/>
      </w:divBdr>
    </w:div>
    <w:div w:id="108548481">
      <w:bodyDiv w:val="1"/>
      <w:marLeft w:val="0"/>
      <w:marRight w:val="0"/>
      <w:marTop w:val="0"/>
      <w:marBottom w:val="0"/>
      <w:divBdr>
        <w:top w:val="none" w:sz="0" w:space="0" w:color="auto"/>
        <w:left w:val="none" w:sz="0" w:space="0" w:color="auto"/>
        <w:bottom w:val="none" w:sz="0" w:space="0" w:color="auto"/>
        <w:right w:val="none" w:sz="0" w:space="0" w:color="auto"/>
      </w:divBdr>
    </w:div>
    <w:div w:id="117533958">
      <w:bodyDiv w:val="1"/>
      <w:marLeft w:val="0"/>
      <w:marRight w:val="0"/>
      <w:marTop w:val="0"/>
      <w:marBottom w:val="0"/>
      <w:divBdr>
        <w:top w:val="none" w:sz="0" w:space="0" w:color="auto"/>
        <w:left w:val="none" w:sz="0" w:space="0" w:color="auto"/>
        <w:bottom w:val="none" w:sz="0" w:space="0" w:color="auto"/>
        <w:right w:val="none" w:sz="0" w:space="0" w:color="auto"/>
      </w:divBdr>
    </w:div>
    <w:div w:id="117996292">
      <w:bodyDiv w:val="1"/>
      <w:marLeft w:val="0"/>
      <w:marRight w:val="0"/>
      <w:marTop w:val="0"/>
      <w:marBottom w:val="0"/>
      <w:divBdr>
        <w:top w:val="none" w:sz="0" w:space="0" w:color="auto"/>
        <w:left w:val="none" w:sz="0" w:space="0" w:color="auto"/>
        <w:bottom w:val="none" w:sz="0" w:space="0" w:color="auto"/>
        <w:right w:val="none" w:sz="0" w:space="0" w:color="auto"/>
      </w:divBdr>
    </w:div>
    <w:div w:id="145048012">
      <w:bodyDiv w:val="1"/>
      <w:marLeft w:val="0"/>
      <w:marRight w:val="0"/>
      <w:marTop w:val="0"/>
      <w:marBottom w:val="0"/>
      <w:divBdr>
        <w:top w:val="none" w:sz="0" w:space="0" w:color="auto"/>
        <w:left w:val="none" w:sz="0" w:space="0" w:color="auto"/>
        <w:bottom w:val="none" w:sz="0" w:space="0" w:color="auto"/>
        <w:right w:val="none" w:sz="0" w:space="0" w:color="auto"/>
      </w:divBdr>
      <w:divsChild>
        <w:div w:id="504441748">
          <w:marLeft w:val="0"/>
          <w:marRight w:val="0"/>
          <w:marTop w:val="0"/>
          <w:marBottom w:val="0"/>
          <w:divBdr>
            <w:top w:val="none" w:sz="0" w:space="0" w:color="auto"/>
            <w:left w:val="none" w:sz="0" w:space="0" w:color="auto"/>
            <w:bottom w:val="none" w:sz="0" w:space="0" w:color="auto"/>
            <w:right w:val="none" w:sz="0" w:space="0" w:color="auto"/>
          </w:divBdr>
        </w:div>
        <w:div w:id="1105341386">
          <w:marLeft w:val="0"/>
          <w:marRight w:val="0"/>
          <w:marTop w:val="0"/>
          <w:marBottom w:val="0"/>
          <w:divBdr>
            <w:top w:val="none" w:sz="0" w:space="0" w:color="auto"/>
            <w:left w:val="none" w:sz="0" w:space="0" w:color="auto"/>
            <w:bottom w:val="none" w:sz="0" w:space="0" w:color="auto"/>
            <w:right w:val="none" w:sz="0" w:space="0" w:color="auto"/>
          </w:divBdr>
        </w:div>
        <w:div w:id="1518076636">
          <w:marLeft w:val="0"/>
          <w:marRight w:val="0"/>
          <w:marTop w:val="0"/>
          <w:marBottom w:val="0"/>
          <w:divBdr>
            <w:top w:val="none" w:sz="0" w:space="0" w:color="auto"/>
            <w:left w:val="none" w:sz="0" w:space="0" w:color="auto"/>
            <w:bottom w:val="none" w:sz="0" w:space="0" w:color="auto"/>
            <w:right w:val="none" w:sz="0" w:space="0" w:color="auto"/>
          </w:divBdr>
        </w:div>
        <w:div w:id="1841040742">
          <w:marLeft w:val="0"/>
          <w:marRight w:val="0"/>
          <w:marTop w:val="0"/>
          <w:marBottom w:val="0"/>
          <w:divBdr>
            <w:top w:val="none" w:sz="0" w:space="0" w:color="auto"/>
            <w:left w:val="none" w:sz="0" w:space="0" w:color="auto"/>
            <w:bottom w:val="none" w:sz="0" w:space="0" w:color="auto"/>
            <w:right w:val="none" w:sz="0" w:space="0" w:color="auto"/>
          </w:divBdr>
          <w:divsChild>
            <w:div w:id="8606362">
              <w:marLeft w:val="0"/>
              <w:marRight w:val="0"/>
              <w:marTop w:val="0"/>
              <w:marBottom w:val="0"/>
              <w:divBdr>
                <w:top w:val="none" w:sz="0" w:space="0" w:color="auto"/>
                <w:left w:val="none" w:sz="0" w:space="0" w:color="auto"/>
                <w:bottom w:val="none" w:sz="0" w:space="0" w:color="auto"/>
                <w:right w:val="none" w:sz="0" w:space="0" w:color="auto"/>
              </w:divBdr>
            </w:div>
            <w:div w:id="1925915125">
              <w:marLeft w:val="0"/>
              <w:marRight w:val="0"/>
              <w:marTop w:val="0"/>
              <w:marBottom w:val="0"/>
              <w:divBdr>
                <w:top w:val="none" w:sz="0" w:space="0" w:color="auto"/>
                <w:left w:val="none" w:sz="0" w:space="0" w:color="auto"/>
                <w:bottom w:val="none" w:sz="0" w:space="0" w:color="auto"/>
                <w:right w:val="none" w:sz="0" w:space="0" w:color="auto"/>
              </w:divBdr>
            </w:div>
            <w:div w:id="1929804008">
              <w:marLeft w:val="0"/>
              <w:marRight w:val="0"/>
              <w:marTop w:val="0"/>
              <w:marBottom w:val="0"/>
              <w:divBdr>
                <w:top w:val="none" w:sz="0" w:space="0" w:color="auto"/>
                <w:left w:val="none" w:sz="0" w:space="0" w:color="auto"/>
                <w:bottom w:val="none" w:sz="0" w:space="0" w:color="auto"/>
                <w:right w:val="none" w:sz="0" w:space="0" w:color="auto"/>
              </w:divBdr>
            </w:div>
            <w:div w:id="205318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47424">
      <w:bodyDiv w:val="1"/>
      <w:marLeft w:val="0"/>
      <w:marRight w:val="0"/>
      <w:marTop w:val="0"/>
      <w:marBottom w:val="0"/>
      <w:divBdr>
        <w:top w:val="none" w:sz="0" w:space="0" w:color="auto"/>
        <w:left w:val="none" w:sz="0" w:space="0" w:color="auto"/>
        <w:bottom w:val="none" w:sz="0" w:space="0" w:color="auto"/>
        <w:right w:val="none" w:sz="0" w:space="0" w:color="auto"/>
      </w:divBdr>
    </w:div>
    <w:div w:id="189530488">
      <w:bodyDiv w:val="1"/>
      <w:marLeft w:val="0"/>
      <w:marRight w:val="0"/>
      <w:marTop w:val="0"/>
      <w:marBottom w:val="0"/>
      <w:divBdr>
        <w:top w:val="none" w:sz="0" w:space="0" w:color="auto"/>
        <w:left w:val="none" w:sz="0" w:space="0" w:color="auto"/>
        <w:bottom w:val="none" w:sz="0" w:space="0" w:color="auto"/>
        <w:right w:val="none" w:sz="0" w:space="0" w:color="auto"/>
      </w:divBdr>
    </w:div>
    <w:div w:id="198082317">
      <w:bodyDiv w:val="1"/>
      <w:marLeft w:val="0"/>
      <w:marRight w:val="0"/>
      <w:marTop w:val="0"/>
      <w:marBottom w:val="0"/>
      <w:divBdr>
        <w:top w:val="none" w:sz="0" w:space="0" w:color="auto"/>
        <w:left w:val="none" w:sz="0" w:space="0" w:color="auto"/>
        <w:bottom w:val="none" w:sz="0" w:space="0" w:color="auto"/>
        <w:right w:val="none" w:sz="0" w:space="0" w:color="auto"/>
      </w:divBdr>
    </w:div>
    <w:div w:id="203567198">
      <w:bodyDiv w:val="1"/>
      <w:marLeft w:val="0"/>
      <w:marRight w:val="0"/>
      <w:marTop w:val="0"/>
      <w:marBottom w:val="0"/>
      <w:divBdr>
        <w:top w:val="none" w:sz="0" w:space="0" w:color="auto"/>
        <w:left w:val="none" w:sz="0" w:space="0" w:color="auto"/>
        <w:bottom w:val="none" w:sz="0" w:space="0" w:color="auto"/>
        <w:right w:val="none" w:sz="0" w:space="0" w:color="auto"/>
      </w:divBdr>
    </w:div>
    <w:div w:id="216015789">
      <w:bodyDiv w:val="1"/>
      <w:marLeft w:val="0"/>
      <w:marRight w:val="0"/>
      <w:marTop w:val="0"/>
      <w:marBottom w:val="0"/>
      <w:divBdr>
        <w:top w:val="none" w:sz="0" w:space="0" w:color="auto"/>
        <w:left w:val="none" w:sz="0" w:space="0" w:color="auto"/>
        <w:bottom w:val="none" w:sz="0" w:space="0" w:color="auto"/>
        <w:right w:val="none" w:sz="0" w:space="0" w:color="auto"/>
      </w:divBdr>
    </w:div>
    <w:div w:id="216935508">
      <w:bodyDiv w:val="1"/>
      <w:marLeft w:val="0"/>
      <w:marRight w:val="0"/>
      <w:marTop w:val="0"/>
      <w:marBottom w:val="0"/>
      <w:divBdr>
        <w:top w:val="none" w:sz="0" w:space="0" w:color="auto"/>
        <w:left w:val="none" w:sz="0" w:space="0" w:color="auto"/>
        <w:bottom w:val="none" w:sz="0" w:space="0" w:color="auto"/>
        <w:right w:val="none" w:sz="0" w:space="0" w:color="auto"/>
      </w:divBdr>
    </w:div>
    <w:div w:id="224268412">
      <w:bodyDiv w:val="1"/>
      <w:marLeft w:val="0"/>
      <w:marRight w:val="0"/>
      <w:marTop w:val="0"/>
      <w:marBottom w:val="0"/>
      <w:divBdr>
        <w:top w:val="none" w:sz="0" w:space="0" w:color="auto"/>
        <w:left w:val="none" w:sz="0" w:space="0" w:color="auto"/>
        <w:bottom w:val="none" w:sz="0" w:space="0" w:color="auto"/>
        <w:right w:val="none" w:sz="0" w:space="0" w:color="auto"/>
      </w:divBdr>
    </w:div>
    <w:div w:id="243610867">
      <w:bodyDiv w:val="1"/>
      <w:marLeft w:val="0"/>
      <w:marRight w:val="0"/>
      <w:marTop w:val="0"/>
      <w:marBottom w:val="0"/>
      <w:divBdr>
        <w:top w:val="none" w:sz="0" w:space="0" w:color="auto"/>
        <w:left w:val="none" w:sz="0" w:space="0" w:color="auto"/>
        <w:bottom w:val="none" w:sz="0" w:space="0" w:color="auto"/>
        <w:right w:val="none" w:sz="0" w:space="0" w:color="auto"/>
      </w:divBdr>
    </w:div>
    <w:div w:id="262231325">
      <w:bodyDiv w:val="1"/>
      <w:marLeft w:val="0"/>
      <w:marRight w:val="0"/>
      <w:marTop w:val="0"/>
      <w:marBottom w:val="0"/>
      <w:divBdr>
        <w:top w:val="none" w:sz="0" w:space="0" w:color="auto"/>
        <w:left w:val="none" w:sz="0" w:space="0" w:color="auto"/>
        <w:bottom w:val="none" w:sz="0" w:space="0" w:color="auto"/>
        <w:right w:val="none" w:sz="0" w:space="0" w:color="auto"/>
      </w:divBdr>
    </w:div>
    <w:div w:id="275866542">
      <w:bodyDiv w:val="1"/>
      <w:marLeft w:val="0"/>
      <w:marRight w:val="0"/>
      <w:marTop w:val="0"/>
      <w:marBottom w:val="0"/>
      <w:divBdr>
        <w:top w:val="none" w:sz="0" w:space="0" w:color="auto"/>
        <w:left w:val="none" w:sz="0" w:space="0" w:color="auto"/>
        <w:bottom w:val="none" w:sz="0" w:space="0" w:color="auto"/>
        <w:right w:val="none" w:sz="0" w:space="0" w:color="auto"/>
      </w:divBdr>
    </w:div>
    <w:div w:id="284391718">
      <w:bodyDiv w:val="1"/>
      <w:marLeft w:val="0"/>
      <w:marRight w:val="0"/>
      <w:marTop w:val="0"/>
      <w:marBottom w:val="0"/>
      <w:divBdr>
        <w:top w:val="none" w:sz="0" w:space="0" w:color="auto"/>
        <w:left w:val="none" w:sz="0" w:space="0" w:color="auto"/>
        <w:bottom w:val="none" w:sz="0" w:space="0" w:color="auto"/>
        <w:right w:val="none" w:sz="0" w:space="0" w:color="auto"/>
      </w:divBdr>
    </w:div>
    <w:div w:id="346257508">
      <w:bodyDiv w:val="1"/>
      <w:marLeft w:val="0"/>
      <w:marRight w:val="0"/>
      <w:marTop w:val="0"/>
      <w:marBottom w:val="0"/>
      <w:divBdr>
        <w:top w:val="none" w:sz="0" w:space="0" w:color="auto"/>
        <w:left w:val="none" w:sz="0" w:space="0" w:color="auto"/>
        <w:bottom w:val="none" w:sz="0" w:space="0" w:color="auto"/>
        <w:right w:val="none" w:sz="0" w:space="0" w:color="auto"/>
      </w:divBdr>
    </w:div>
    <w:div w:id="357506836">
      <w:bodyDiv w:val="1"/>
      <w:marLeft w:val="0"/>
      <w:marRight w:val="0"/>
      <w:marTop w:val="0"/>
      <w:marBottom w:val="0"/>
      <w:divBdr>
        <w:top w:val="none" w:sz="0" w:space="0" w:color="auto"/>
        <w:left w:val="none" w:sz="0" w:space="0" w:color="auto"/>
        <w:bottom w:val="none" w:sz="0" w:space="0" w:color="auto"/>
        <w:right w:val="none" w:sz="0" w:space="0" w:color="auto"/>
      </w:divBdr>
    </w:div>
    <w:div w:id="359936107">
      <w:bodyDiv w:val="1"/>
      <w:marLeft w:val="0"/>
      <w:marRight w:val="0"/>
      <w:marTop w:val="0"/>
      <w:marBottom w:val="0"/>
      <w:divBdr>
        <w:top w:val="none" w:sz="0" w:space="0" w:color="auto"/>
        <w:left w:val="none" w:sz="0" w:space="0" w:color="auto"/>
        <w:bottom w:val="none" w:sz="0" w:space="0" w:color="auto"/>
        <w:right w:val="none" w:sz="0" w:space="0" w:color="auto"/>
      </w:divBdr>
      <w:divsChild>
        <w:div w:id="856626113">
          <w:marLeft w:val="0"/>
          <w:marRight w:val="0"/>
          <w:marTop w:val="0"/>
          <w:marBottom w:val="0"/>
          <w:divBdr>
            <w:top w:val="none" w:sz="0" w:space="0" w:color="auto"/>
            <w:left w:val="none" w:sz="0" w:space="0" w:color="auto"/>
            <w:bottom w:val="none" w:sz="0" w:space="0" w:color="auto"/>
            <w:right w:val="none" w:sz="0" w:space="0" w:color="auto"/>
          </w:divBdr>
        </w:div>
        <w:div w:id="1456674169">
          <w:marLeft w:val="0"/>
          <w:marRight w:val="0"/>
          <w:marTop w:val="0"/>
          <w:marBottom w:val="0"/>
          <w:divBdr>
            <w:top w:val="none" w:sz="0" w:space="0" w:color="auto"/>
            <w:left w:val="none" w:sz="0" w:space="0" w:color="auto"/>
            <w:bottom w:val="none" w:sz="0" w:space="0" w:color="auto"/>
            <w:right w:val="none" w:sz="0" w:space="0" w:color="auto"/>
          </w:divBdr>
          <w:divsChild>
            <w:div w:id="843283828">
              <w:marLeft w:val="0"/>
              <w:marRight w:val="0"/>
              <w:marTop w:val="0"/>
              <w:marBottom w:val="0"/>
              <w:divBdr>
                <w:top w:val="none" w:sz="0" w:space="0" w:color="auto"/>
                <w:left w:val="none" w:sz="0" w:space="0" w:color="auto"/>
                <w:bottom w:val="none" w:sz="0" w:space="0" w:color="auto"/>
                <w:right w:val="none" w:sz="0" w:space="0" w:color="auto"/>
              </w:divBdr>
            </w:div>
            <w:div w:id="1178614075">
              <w:marLeft w:val="0"/>
              <w:marRight w:val="0"/>
              <w:marTop w:val="0"/>
              <w:marBottom w:val="0"/>
              <w:divBdr>
                <w:top w:val="none" w:sz="0" w:space="0" w:color="auto"/>
                <w:left w:val="none" w:sz="0" w:space="0" w:color="auto"/>
                <w:bottom w:val="none" w:sz="0" w:space="0" w:color="auto"/>
                <w:right w:val="none" w:sz="0" w:space="0" w:color="auto"/>
              </w:divBdr>
            </w:div>
            <w:div w:id="1482889336">
              <w:marLeft w:val="0"/>
              <w:marRight w:val="0"/>
              <w:marTop w:val="0"/>
              <w:marBottom w:val="0"/>
              <w:divBdr>
                <w:top w:val="none" w:sz="0" w:space="0" w:color="auto"/>
                <w:left w:val="none" w:sz="0" w:space="0" w:color="auto"/>
                <w:bottom w:val="none" w:sz="0" w:space="0" w:color="auto"/>
                <w:right w:val="none" w:sz="0" w:space="0" w:color="auto"/>
              </w:divBdr>
            </w:div>
            <w:div w:id="1726879571">
              <w:marLeft w:val="0"/>
              <w:marRight w:val="0"/>
              <w:marTop w:val="0"/>
              <w:marBottom w:val="0"/>
              <w:divBdr>
                <w:top w:val="none" w:sz="0" w:space="0" w:color="auto"/>
                <w:left w:val="none" w:sz="0" w:space="0" w:color="auto"/>
                <w:bottom w:val="none" w:sz="0" w:space="0" w:color="auto"/>
                <w:right w:val="none" w:sz="0" w:space="0" w:color="auto"/>
              </w:divBdr>
            </w:div>
          </w:divsChild>
        </w:div>
        <w:div w:id="1507673971">
          <w:marLeft w:val="0"/>
          <w:marRight w:val="0"/>
          <w:marTop w:val="0"/>
          <w:marBottom w:val="0"/>
          <w:divBdr>
            <w:top w:val="none" w:sz="0" w:space="0" w:color="auto"/>
            <w:left w:val="none" w:sz="0" w:space="0" w:color="auto"/>
            <w:bottom w:val="none" w:sz="0" w:space="0" w:color="auto"/>
            <w:right w:val="none" w:sz="0" w:space="0" w:color="auto"/>
          </w:divBdr>
        </w:div>
        <w:div w:id="1759130014">
          <w:marLeft w:val="0"/>
          <w:marRight w:val="0"/>
          <w:marTop w:val="0"/>
          <w:marBottom w:val="0"/>
          <w:divBdr>
            <w:top w:val="none" w:sz="0" w:space="0" w:color="auto"/>
            <w:left w:val="none" w:sz="0" w:space="0" w:color="auto"/>
            <w:bottom w:val="none" w:sz="0" w:space="0" w:color="auto"/>
            <w:right w:val="none" w:sz="0" w:space="0" w:color="auto"/>
          </w:divBdr>
        </w:div>
      </w:divsChild>
    </w:div>
    <w:div w:id="421995769">
      <w:bodyDiv w:val="1"/>
      <w:marLeft w:val="0"/>
      <w:marRight w:val="0"/>
      <w:marTop w:val="0"/>
      <w:marBottom w:val="0"/>
      <w:divBdr>
        <w:top w:val="none" w:sz="0" w:space="0" w:color="auto"/>
        <w:left w:val="none" w:sz="0" w:space="0" w:color="auto"/>
        <w:bottom w:val="none" w:sz="0" w:space="0" w:color="auto"/>
        <w:right w:val="none" w:sz="0" w:space="0" w:color="auto"/>
      </w:divBdr>
    </w:div>
    <w:div w:id="426729844">
      <w:bodyDiv w:val="1"/>
      <w:marLeft w:val="0"/>
      <w:marRight w:val="0"/>
      <w:marTop w:val="0"/>
      <w:marBottom w:val="0"/>
      <w:divBdr>
        <w:top w:val="none" w:sz="0" w:space="0" w:color="auto"/>
        <w:left w:val="none" w:sz="0" w:space="0" w:color="auto"/>
        <w:bottom w:val="none" w:sz="0" w:space="0" w:color="auto"/>
        <w:right w:val="none" w:sz="0" w:space="0" w:color="auto"/>
      </w:divBdr>
    </w:div>
    <w:div w:id="463667828">
      <w:bodyDiv w:val="1"/>
      <w:marLeft w:val="0"/>
      <w:marRight w:val="0"/>
      <w:marTop w:val="0"/>
      <w:marBottom w:val="0"/>
      <w:divBdr>
        <w:top w:val="none" w:sz="0" w:space="0" w:color="auto"/>
        <w:left w:val="none" w:sz="0" w:space="0" w:color="auto"/>
        <w:bottom w:val="none" w:sz="0" w:space="0" w:color="auto"/>
        <w:right w:val="none" w:sz="0" w:space="0" w:color="auto"/>
      </w:divBdr>
    </w:div>
    <w:div w:id="468979166">
      <w:bodyDiv w:val="1"/>
      <w:marLeft w:val="0"/>
      <w:marRight w:val="0"/>
      <w:marTop w:val="0"/>
      <w:marBottom w:val="0"/>
      <w:divBdr>
        <w:top w:val="none" w:sz="0" w:space="0" w:color="auto"/>
        <w:left w:val="none" w:sz="0" w:space="0" w:color="auto"/>
        <w:bottom w:val="none" w:sz="0" w:space="0" w:color="auto"/>
        <w:right w:val="none" w:sz="0" w:space="0" w:color="auto"/>
      </w:divBdr>
    </w:div>
    <w:div w:id="483275706">
      <w:bodyDiv w:val="1"/>
      <w:marLeft w:val="0"/>
      <w:marRight w:val="0"/>
      <w:marTop w:val="0"/>
      <w:marBottom w:val="0"/>
      <w:divBdr>
        <w:top w:val="none" w:sz="0" w:space="0" w:color="auto"/>
        <w:left w:val="none" w:sz="0" w:space="0" w:color="auto"/>
        <w:bottom w:val="none" w:sz="0" w:space="0" w:color="auto"/>
        <w:right w:val="none" w:sz="0" w:space="0" w:color="auto"/>
      </w:divBdr>
      <w:divsChild>
        <w:div w:id="1238520088">
          <w:marLeft w:val="0"/>
          <w:marRight w:val="0"/>
          <w:marTop w:val="0"/>
          <w:marBottom w:val="0"/>
          <w:divBdr>
            <w:top w:val="none" w:sz="0" w:space="0" w:color="auto"/>
            <w:left w:val="none" w:sz="0" w:space="0" w:color="auto"/>
            <w:bottom w:val="none" w:sz="0" w:space="0" w:color="auto"/>
            <w:right w:val="none" w:sz="0" w:space="0" w:color="auto"/>
          </w:divBdr>
          <w:divsChild>
            <w:div w:id="817499055">
              <w:marLeft w:val="0"/>
              <w:marRight w:val="0"/>
              <w:marTop w:val="0"/>
              <w:marBottom w:val="0"/>
              <w:divBdr>
                <w:top w:val="none" w:sz="0" w:space="0" w:color="auto"/>
                <w:left w:val="none" w:sz="0" w:space="0" w:color="auto"/>
                <w:bottom w:val="none" w:sz="0" w:space="0" w:color="auto"/>
                <w:right w:val="none" w:sz="0" w:space="0" w:color="auto"/>
              </w:divBdr>
              <w:divsChild>
                <w:div w:id="381907543">
                  <w:marLeft w:val="0"/>
                  <w:marRight w:val="0"/>
                  <w:marTop w:val="0"/>
                  <w:marBottom w:val="0"/>
                  <w:divBdr>
                    <w:top w:val="none" w:sz="0" w:space="0" w:color="auto"/>
                    <w:left w:val="none" w:sz="0" w:space="0" w:color="auto"/>
                    <w:bottom w:val="none" w:sz="0" w:space="0" w:color="auto"/>
                    <w:right w:val="none" w:sz="0" w:space="0" w:color="auto"/>
                  </w:divBdr>
                  <w:divsChild>
                    <w:div w:id="144973677">
                      <w:marLeft w:val="0"/>
                      <w:marRight w:val="0"/>
                      <w:marTop w:val="0"/>
                      <w:marBottom w:val="0"/>
                      <w:divBdr>
                        <w:top w:val="none" w:sz="0" w:space="0" w:color="auto"/>
                        <w:left w:val="none" w:sz="0" w:space="0" w:color="auto"/>
                        <w:bottom w:val="none" w:sz="0" w:space="0" w:color="auto"/>
                        <w:right w:val="none" w:sz="0" w:space="0" w:color="auto"/>
                      </w:divBdr>
                      <w:divsChild>
                        <w:div w:id="718869172">
                          <w:marLeft w:val="0"/>
                          <w:marRight w:val="0"/>
                          <w:marTop w:val="0"/>
                          <w:marBottom w:val="0"/>
                          <w:divBdr>
                            <w:top w:val="none" w:sz="0" w:space="0" w:color="auto"/>
                            <w:left w:val="none" w:sz="0" w:space="0" w:color="auto"/>
                            <w:bottom w:val="none" w:sz="0" w:space="0" w:color="auto"/>
                            <w:right w:val="none" w:sz="0" w:space="0" w:color="auto"/>
                          </w:divBdr>
                          <w:divsChild>
                            <w:div w:id="2144077238">
                              <w:marLeft w:val="0"/>
                              <w:marRight w:val="0"/>
                              <w:marTop w:val="0"/>
                              <w:marBottom w:val="0"/>
                              <w:divBdr>
                                <w:top w:val="none" w:sz="0" w:space="0" w:color="auto"/>
                                <w:left w:val="none" w:sz="0" w:space="0" w:color="auto"/>
                                <w:bottom w:val="none" w:sz="0" w:space="0" w:color="auto"/>
                                <w:right w:val="none" w:sz="0" w:space="0" w:color="auto"/>
                              </w:divBdr>
                              <w:divsChild>
                                <w:div w:id="812214656">
                                  <w:marLeft w:val="0"/>
                                  <w:marRight w:val="0"/>
                                  <w:marTop w:val="0"/>
                                  <w:marBottom w:val="0"/>
                                  <w:divBdr>
                                    <w:top w:val="none" w:sz="0" w:space="0" w:color="auto"/>
                                    <w:left w:val="none" w:sz="0" w:space="0" w:color="auto"/>
                                    <w:bottom w:val="none" w:sz="0" w:space="0" w:color="auto"/>
                                    <w:right w:val="none" w:sz="0" w:space="0" w:color="auto"/>
                                  </w:divBdr>
                                  <w:divsChild>
                                    <w:div w:id="196499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839011">
      <w:bodyDiv w:val="1"/>
      <w:marLeft w:val="0"/>
      <w:marRight w:val="0"/>
      <w:marTop w:val="0"/>
      <w:marBottom w:val="0"/>
      <w:divBdr>
        <w:top w:val="none" w:sz="0" w:space="0" w:color="auto"/>
        <w:left w:val="none" w:sz="0" w:space="0" w:color="auto"/>
        <w:bottom w:val="none" w:sz="0" w:space="0" w:color="auto"/>
        <w:right w:val="none" w:sz="0" w:space="0" w:color="auto"/>
      </w:divBdr>
    </w:div>
    <w:div w:id="547840971">
      <w:bodyDiv w:val="1"/>
      <w:marLeft w:val="0"/>
      <w:marRight w:val="0"/>
      <w:marTop w:val="0"/>
      <w:marBottom w:val="0"/>
      <w:divBdr>
        <w:top w:val="none" w:sz="0" w:space="0" w:color="auto"/>
        <w:left w:val="none" w:sz="0" w:space="0" w:color="auto"/>
        <w:bottom w:val="none" w:sz="0" w:space="0" w:color="auto"/>
        <w:right w:val="none" w:sz="0" w:space="0" w:color="auto"/>
      </w:divBdr>
    </w:div>
    <w:div w:id="550656290">
      <w:bodyDiv w:val="1"/>
      <w:marLeft w:val="0"/>
      <w:marRight w:val="0"/>
      <w:marTop w:val="0"/>
      <w:marBottom w:val="0"/>
      <w:divBdr>
        <w:top w:val="none" w:sz="0" w:space="0" w:color="auto"/>
        <w:left w:val="none" w:sz="0" w:space="0" w:color="auto"/>
        <w:bottom w:val="none" w:sz="0" w:space="0" w:color="auto"/>
        <w:right w:val="none" w:sz="0" w:space="0" w:color="auto"/>
      </w:divBdr>
    </w:div>
    <w:div w:id="607930346">
      <w:bodyDiv w:val="1"/>
      <w:marLeft w:val="0"/>
      <w:marRight w:val="0"/>
      <w:marTop w:val="0"/>
      <w:marBottom w:val="0"/>
      <w:divBdr>
        <w:top w:val="none" w:sz="0" w:space="0" w:color="auto"/>
        <w:left w:val="none" w:sz="0" w:space="0" w:color="auto"/>
        <w:bottom w:val="none" w:sz="0" w:space="0" w:color="auto"/>
        <w:right w:val="none" w:sz="0" w:space="0" w:color="auto"/>
      </w:divBdr>
    </w:div>
    <w:div w:id="627198113">
      <w:bodyDiv w:val="1"/>
      <w:marLeft w:val="0"/>
      <w:marRight w:val="0"/>
      <w:marTop w:val="0"/>
      <w:marBottom w:val="0"/>
      <w:divBdr>
        <w:top w:val="none" w:sz="0" w:space="0" w:color="auto"/>
        <w:left w:val="none" w:sz="0" w:space="0" w:color="auto"/>
        <w:bottom w:val="none" w:sz="0" w:space="0" w:color="auto"/>
        <w:right w:val="none" w:sz="0" w:space="0" w:color="auto"/>
      </w:divBdr>
    </w:div>
    <w:div w:id="633289704">
      <w:bodyDiv w:val="1"/>
      <w:marLeft w:val="0"/>
      <w:marRight w:val="0"/>
      <w:marTop w:val="0"/>
      <w:marBottom w:val="0"/>
      <w:divBdr>
        <w:top w:val="none" w:sz="0" w:space="0" w:color="auto"/>
        <w:left w:val="none" w:sz="0" w:space="0" w:color="auto"/>
        <w:bottom w:val="none" w:sz="0" w:space="0" w:color="auto"/>
        <w:right w:val="none" w:sz="0" w:space="0" w:color="auto"/>
      </w:divBdr>
    </w:div>
    <w:div w:id="634600687">
      <w:bodyDiv w:val="1"/>
      <w:marLeft w:val="0"/>
      <w:marRight w:val="0"/>
      <w:marTop w:val="0"/>
      <w:marBottom w:val="0"/>
      <w:divBdr>
        <w:top w:val="none" w:sz="0" w:space="0" w:color="auto"/>
        <w:left w:val="none" w:sz="0" w:space="0" w:color="auto"/>
        <w:bottom w:val="none" w:sz="0" w:space="0" w:color="auto"/>
        <w:right w:val="none" w:sz="0" w:space="0" w:color="auto"/>
      </w:divBdr>
      <w:divsChild>
        <w:div w:id="704209615">
          <w:marLeft w:val="0"/>
          <w:marRight w:val="0"/>
          <w:marTop w:val="480"/>
          <w:marBottom w:val="240"/>
          <w:divBdr>
            <w:top w:val="none" w:sz="0" w:space="0" w:color="auto"/>
            <w:left w:val="none" w:sz="0" w:space="0" w:color="auto"/>
            <w:bottom w:val="none" w:sz="0" w:space="0" w:color="auto"/>
            <w:right w:val="none" w:sz="0" w:space="0" w:color="auto"/>
          </w:divBdr>
        </w:div>
        <w:div w:id="1045636356">
          <w:marLeft w:val="0"/>
          <w:marRight w:val="0"/>
          <w:marTop w:val="0"/>
          <w:marBottom w:val="567"/>
          <w:divBdr>
            <w:top w:val="none" w:sz="0" w:space="0" w:color="auto"/>
            <w:left w:val="none" w:sz="0" w:space="0" w:color="auto"/>
            <w:bottom w:val="none" w:sz="0" w:space="0" w:color="auto"/>
            <w:right w:val="none" w:sz="0" w:space="0" w:color="auto"/>
          </w:divBdr>
        </w:div>
      </w:divsChild>
    </w:div>
    <w:div w:id="650599810">
      <w:bodyDiv w:val="1"/>
      <w:marLeft w:val="0"/>
      <w:marRight w:val="0"/>
      <w:marTop w:val="0"/>
      <w:marBottom w:val="0"/>
      <w:divBdr>
        <w:top w:val="none" w:sz="0" w:space="0" w:color="auto"/>
        <w:left w:val="none" w:sz="0" w:space="0" w:color="auto"/>
        <w:bottom w:val="none" w:sz="0" w:space="0" w:color="auto"/>
        <w:right w:val="none" w:sz="0" w:space="0" w:color="auto"/>
      </w:divBdr>
    </w:div>
    <w:div w:id="685134039">
      <w:bodyDiv w:val="1"/>
      <w:marLeft w:val="0"/>
      <w:marRight w:val="0"/>
      <w:marTop w:val="0"/>
      <w:marBottom w:val="0"/>
      <w:divBdr>
        <w:top w:val="none" w:sz="0" w:space="0" w:color="auto"/>
        <w:left w:val="none" w:sz="0" w:space="0" w:color="auto"/>
        <w:bottom w:val="none" w:sz="0" w:space="0" w:color="auto"/>
        <w:right w:val="none" w:sz="0" w:space="0" w:color="auto"/>
      </w:divBdr>
    </w:div>
    <w:div w:id="708071680">
      <w:bodyDiv w:val="1"/>
      <w:marLeft w:val="0"/>
      <w:marRight w:val="0"/>
      <w:marTop w:val="0"/>
      <w:marBottom w:val="0"/>
      <w:divBdr>
        <w:top w:val="none" w:sz="0" w:space="0" w:color="auto"/>
        <w:left w:val="none" w:sz="0" w:space="0" w:color="auto"/>
        <w:bottom w:val="none" w:sz="0" w:space="0" w:color="auto"/>
        <w:right w:val="none" w:sz="0" w:space="0" w:color="auto"/>
      </w:divBdr>
    </w:div>
    <w:div w:id="713039576">
      <w:bodyDiv w:val="1"/>
      <w:marLeft w:val="0"/>
      <w:marRight w:val="0"/>
      <w:marTop w:val="0"/>
      <w:marBottom w:val="0"/>
      <w:divBdr>
        <w:top w:val="none" w:sz="0" w:space="0" w:color="auto"/>
        <w:left w:val="none" w:sz="0" w:space="0" w:color="auto"/>
        <w:bottom w:val="none" w:sz="0" w:space="0" w:color="auto"/>
        <w:right w:val="none" w:sz="0" w:space="0" w:color="auto"/>
      </w:divBdr>
    </w:div>
    <w:div w:id="730663634">
      <w:bodyDiv w:val="1"/>
      <w:marLeft w:val="0"/>
      <w:marRight w:val="0"/>
      <w:marTop w:val="0"/>
      <w:marBottom w:val="0"/>
      <w:divBdr>
        <w:top w:val="none" w:sz="0" w:space="0" w:color="auto"/>
        <w:left w:val="none" w:sz="0" w:space="0" w:color="auto"/>
        <w:bottom w:val="none" w:sz="0" w:space="0" w:color="auto"/>
        <w:right w:val="none" w:sz="0" w:space="0" w:color="auto"/>
      </w:divBdr>
    </w:div>
    <w:div w:id="770197774">
      <w:bodyDiv w:val="1"/>
      <w:marLeft w:val="0"/>
      <w:marRight w:val="0"/>
      <w:marTop w:val="0"/>
      <w:marBottom w:val="0"/>
      <w:divBdr>
        <w:top w:val="none" w:sz="0" w:space="0" w:color="auto"/>
        <w:left w:val="none" w:sz="0" w:space="0" w:color="auto"/>
        <w:bottom w:val="none" w:sz="0" w:space="0" w:color="auto"/>
        <w:right w:val="none" w:sz="0" w:space="0" w:color="auto"/>
      </w:divBdr>
      <w:divsChild>
        <w:div w:id="1979408263">
          <w:marLeft w:val="0"/>
          <w:marRight w:val="0"/>
          <w:marTop w:val="0"/>
          <w:marBottom w:val="0"/>
          <w:divBdr>
            <w:top w:val="none" w:sz="0" w:space="0" w:color="auto"/>
            <w:left w:val="none" w:sz="0" w:space="0" w:color="auto"/>
            <w:bottom w:val="none" w:sz="0" w:space="0" w:color="auto"/>
            <w:right w:val="none" w:sz="0" w:space="0" w:color="auto"/>
          </w:divBdr>
          <w:divsChild>
            <w:div w:id="1802308622">
              <w:marLeft w:val="0"/>
              <w:marRight w:val="0"/>
              <w:marTop w:val="0"/>
              <w:marBottom w:val="0"/>
              <w:divBdr>
                <w:top w:val="none" w:sz="0" w:space="0" w:color="auto"/>
                <w:left w:val="none" w:sz="0" w:space="0" w:color="auto"/>
                <w:bottom w:val="none" w:sz="0" w:space="0" w:color="auto"/>
                <w:right w:val="none" w:sz="0" w:space="0" w:color="auto"/>
              </w:divBdr>
              <w:divsChild>
                <w:div w:id="525022955">
                  <w:marLeft w:val="0"/>
                  <w:marRight w:val="0"/>
                  <w:marTop w:val="0"/>
                  <w:marBottom w:val="0"/>
                  <w:divBdr>
                    <w:top w:val="none" w:sz="0" w:space="0" w:color="auto"/>
                    <w:left w:val="none" w:sz="0" w:space="0" w:color="auto"/>
                    <w:bottom w:val="none" w:sz="0" w:space="0" w:color="auto"/>
                    <w:right w:val="none" w:sz="0" w:space="0" w:color="auto"/>
                  </w:divBdr>
                  <w:divsChild>
                    <w:div w:id="455030004">
                      <w:marLeft w:val="0"/>
                      <w:marRight w:val="0"/>
                      <w:marTop w:val="0"/>
                      <w:marBottom w:val="0"/>
                      <w:divBdr>
                        <w:top w:val="none" w:sz="0" w:space="0" w:color="auto"/>
                        <w:left w:val="none" w:sz="0" w:space="0" w:color="auto"/>
                        <w:bottom w:val="none" w:sz="0" w:space="0" w:color="auto"/>
                        <w:right w:val="none" w:sz="0" w:space="0" w:color="auto"/>
                      </w:divBdr>
                      <w:divsChild>
                        <w:div w:id="1086146929">
                          <w:marLeft w:val="0"/>
                          <w:marRight w:val="0"/>
                          <w:marTop w:val="0"/>
                          <w:marBottom w:val="0"/>
                          <w:divBdr>
                            <w:top w:val="none" w:sz="0" w:space="0" w:color="auto"/>
                            <w:left w:val="none" w:sz="0" w:space="0" w:color="auto"/>
                            <w:bottom w:val="none" w:sz="0" w:space="0" w:color="auto"/>
                            <w:right w:val="none" w:sz="0" w:space="0" w:color="auto"/>
                          </w:divBdr>
                          <w:divsChild>
                            <w:div w:id="1092167247">
                              <w:marLeft w:val="0"/>
                              <w:marRight w:val="0"/>
                              <w:marTop w:val="0"/>
                              <w:marBottom w:val="0"/>
                              <w:divBdr>
                                <w:top w:val="none" w:sz="0" w:space="0" w:color="auto"/>
                                <w:left w:val="none" w:sz="0" w:space="0" w:color="auto"/>
                                <w:bottom w:val="none" w:sz="0" w:space="0" w:color="auto"/>
                                <w:right w:val="none" w:sz="0" w:space="0" w:color="auto"/>
                              </w:divBdr>
                              <w:divsChild>
                                <w:div w:id="399712647">
                                  <w:marLeft w:val="0"/>
                                  <w:marRight w:val="0"/>
                                  <w:marTop w:val="0"/>
                                  <w:marBottom w:val="0"/>
                                  <w:divBdr>
                                    <w:top w:val="none" w:sz="0" w:space="0" w:color="auto"/>
                                    <w:left w:val="none" w:sz="0" w:space="0" w:color="auto"/>
                                    <w:bottom w:val="none" w:sz="0" w:space="0" w:color="auto"/>
                                    <w:right w:val="none" w:sz="0" w:space="0" w:color="auto"/>
                                  </w:divBdr>
                                  <w:divsChild>
                                    <w:div w:id="106286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2479385">
      <w:bodyDiv w:val="1"/>
      <w:marLeft w:val="0"/>
      <w:marRight w:val="0"/>
      <w:marTop w:val="0"/>
      <w:marBottom w:val="0"/>
      <w:divBdr>
        <w:top w:val="none" w:sz="0" w:space="0" w:color="auto"/>
        <w:left w:val="none" w:sz="0" w:space="0" w:color="auto"/>
        <w:bottom w:val="none" w:sz="0" w:space="0" w:color="auto"/>
        <w:right w:val="none" w:sz="0" w:space="0" w:color="auto"/>
      </w:divBdr>
    </w:div>
    <w:div w:id="799571068">
      <w:bodyDiv w:val="1"/>
      <w:marLeft w:val="0"/>
      <w:marRight w:val="0"/>
      <w:marTop w:val="0"/>
      <w:marBottom w:val="0"/>
      <w:divBdr>
        <w:top w:val="none" w:sz="0" w:space="0" w:color="auto"/>
        <w:left w:val="none" w:sz="0" w:space="0" w:color="auto"/>
        <w:bottom w:val="none" w:sz="0" w:space="0" w:color="auto"/>
        <w:right w:val="none" w:sz="0" w:space="0" w:color="auto"/>
      </w:divBdr>
    </w:div>
    <w:div w:id="803960779">
      <w:bodyDiv w:val="1"/>
      <w:marLeft w:val="0"/>
      <w:marRight w:val="0"/>
      <w:marTop w:val="0"/>
      <w:marBottom w:val="0"/>
      <w:divBdr>
        <w:top w:val="none" w:sz="0" w:space="0" w:color="auto"/>
        <w:left w:val="none" w:sz="0" w:space="0" w:color="auto"/>
        <w:bottom w:val="none" w:sz="0" w:space="0" w:color="auto"/>
        <w:right w:val="none" w:sz="0" w:space="0" w:color="auto"/>
      </w:divBdr>
    </w:div>
    <w:div w:id="832065173">
      <w:bodyDiv w:val="1"/>
      <w:marLeft w:val="0"/>
      <w:marRight w:val="0"/>
      <w:marTop w:val="0"/>
      <w:marBottom w:val="0"/>
      <w:divBdr>
        <w:top w:val="none" w:sz="0" w:space="0" w:color="auto"/>
        <w:left w:val="none" w:sz="0" w:space="0" w:color="auto"/>
        <w:bottom w:val="none" w:sz="0" w:space="0" w:color="auto"/>
        <w:right w:val="none" w:sz="0" w:space="0" w:color="auto"/>
      </w:divBdr>
    </w:div>
    <w:div w:id="849489105">
      <w:bodyDiv w:val="1"/>
      <w:marLeft w:val="0"/>
      <w:marRight w:val="0"/>
      <w:marTop w:val="0"/>
      <w:marBottom w:val="0"/>
      <w:divBdr>
        <w:top w:val="none" w:sz="0" w:space="0" w:color="auto"/>
        <w:left w:val="none" w:sz="0" w:space="0" w:color="auto"/>
        <w:bottom w:val="none" w:sz="0" w:space="0" w:color="auto"/>
        <w:right w:val="none" w:sz="0" w:space="0" w:color="auto"/>
      </w:divBdr>
    </w:div>
    <w:div w:id="863129743">
      <w:bodyDiv w:val="1"/>
      <w:marLeft w:val="0"/>
      <w:marRight w:val="0"/>
      <w:marTop w:val="0"/>
      <w:marBottom w:val="0"/>
      <w:divBdr>
        <w:top w:val="none" w:sz="0" w:space="0" w:color="auto"/>
        <w:left w:val="none" w:sz="0" w:space="0" w:color="auto"/>
        <w:bottom w:val="none" w:sz="0" w:space="0" w:color="auto"/>
        <w:right w:val="none" w:sz="0" w:space="0" w:color="auto"/>
      </w:divBdr>
    </w:div>
    <w:div w:id="906568957">
      <w:bodyDiv w:val="1"/>
      <w:marLeft w:val="0"/>
      <w:marRight w:val="0"/>
      <w:marTop w:val="0"/>
      <w:marBottom w:val="0"/>
      <w:divBdr>
        <w:top w:val="none" w:sz="0" w:space="0" w:color="auto"/>
        <w:left w:val="none" w:sz="0" w:space="0" w:color="auto"/>
        <w:bottom w:val="none" w:sz="0" w:space="0" w:color="auto"/>
        <w:right w:val="none" w:sz="0" w:space="0" w:color="auto"/>
      </w:divBdr>
    </w:div>
    <w:div w:id="907419474">
      <w:bodyDiv w:val="1"/>
      <w:marLeft w:val="0"/>
      <w:marRight w:val="0"/>
      <w:marTop w:val="0"/>
      <w:marBottom w:val="0"/>
      <w:divBdr>
        <w:top w:val="none" w:sz="0" w:space="0" w:color="auto"/>
        <w:left w:val="none" w:sz="0" w:space="0" w:color="auto"/>
        <w:bottom w:val="none" w:sz="0" w:space="0" w:color="auto"/>
        <w:right w:val="none" w:sz="0" w:space="0" w:color="auto"/>
      </w:divBdr>
    </w:div>
    <w:div w:id="920262540">
      <w:bodyDiv w:val="1"/>
      <w:marLeft w:val="0"/>
      <w:marRight w:val="0"/>
      <w:marTop w:val="0"/>
      <w:marBottom w:val="0"/>
      <w:divBdr>
        <w:top w:val="none" w:sz="0" w:space="0" w:color="auto"/>
        <w:left w:val="none" w:sz="0" w:space="0" w:color="auto"/>
        <w:bottom w:val="none" w:sz="0" w:space="0" w:color="auto"/>
        <w:right w:val="none" w:sz="0" w:space="0" w:color="auto"/>
      </w:divBdr>
    </w:div>
    <w:div w:id="923417611">
      <w:bodyDiv w:val="1"/>
      <w:marLeft w:val="0"/>
      <w:marRight w:val="0"/>
      <w:marTop w:val="0"/>
      <w:marBottom w:val="0"/>
      <w:divBdr>
        <w:top w:val="none" w:sz="0" w:space="0" w:color="auto"/>
        <w:left w:val="none" w:sz="0" w:space="0" w:color="auto"/>
        <w:bottom w:val="none" w:sz="0" w:space="0" w:color="auto"/>
        <w:right w:val="none" w:sz="0" w:space="0" w:color="auto"/>
      </w:divBdr>
      <w:divsChild>
        <w:div w:id="1384480183">
          <w:marLeft w:val="0"/>
          <w:marRight w:val="0"/>
          <w:marTop w:val="0"/>
          <w:marBottom w:val="0"/>
          <w:divBdr>
            <w:top w:val="none" w:sz="0" w:space="0" w:color="auto"/>
            <w:left w:val="none" w:sz="0" w:space="0" w:color="auto"/>
            <w:bottom w:val="none" w:sz="0" w:space="0" w:color="auto"/>
            <w:right w:val="none" w:sz="0" w:space="0" w:color="auto"/>
          </w:divBdr>
          <w:divsChild>
            <w:div w:id="619261287">
              <w:marLeft w:val="0"/>
              <w:marRight w:val="0"/>
              <w:marTop w:val="0"/>
              <w:marBottom w:val="0"/>
              <w:divBdr>
                <w:top w:val="none" w:sz="0" w:space="0" w:color="auto"/>
                <w:left w:val="none" w:sz="0" w:space="0" w:color="auto"/>
                <w:bottom w:val="none" w:sz="0" w:space="0" w:color="auto"/>
                <w:right w:val="none" w:sz="0" w:space="0" w:color="auto"/>
              </w:divBdr>
              <w:divsChild>
                <w:div w:id="127941417">
                  <w:marLeft w:val="0"/>
                  <w:marRight w:val="0"/>
                  <w:marTop w:val="0"/>
                  <w:marBottom w:val="0"/>
                  <w:divBdr>
                    <w:top w:val="none" w:sz="0" w:space="0" w:color="auto"/>
                    <w:left w:val="none" w:sz="0" w:space="0" w:color="auto"/>
                    <w:bottom w:val="none" w:sz="0" w:space="0" w:color="auto"/>
                    <w:right w:val="none" w:sz="0" w:space="0" w:color="auto"/>
                  </w:divBdr>
                  <w:divsChild>
                    <w:div w:id="412704097">
                      <w:marLeft w:val="0"/>
                      <w:marRight w:val="0"/>
                      <w:marTop w:val="0"/>
                      <w:marBottom w:val="0"/>
                      <w:divBdr>
                        <w:top w:val="none" w:sz="0" w:space="0" w:color="auto"/>
                        <w:left w:val="none" w:sz="0" w:space="0" w:color="auto"/>
                        <w:bottom w:val="none" w:sz="0" w:space="0" w:color="auto"/>
                        <w:right w:val="none" w:sz="0" w:space="0" w:color="auto"/>
                      </w:divBdr>
                      <w:divsChild>
                        <w:div w:id="366099678">
                          <w:marLeft w:val="0"/>
                          <w:marRight w:val="0"/>
                          <w:marTop w:val="0"/>
                          <w:marBottom w:val="0"/>
                          <w:divBdr>
                            <w:top w:val="none" w:sz="0" w:space="0" w:color="auto"/>
                            <w:left w:val="none" w:sz="0" w:space="0" w:color="auto"/>
                            <w:bottom w:val="none" w:sz="0" w:space="0" w:color="auto"/>
                            <w:right w:val="none" w:sz="0" w:space="0" w:color="auto"/>
                          </w:divBdr>
                          <w:divsChild>
                            <w:div w:id="15623075">
                              <w:marLeft w:val="0"/>
                              <w:marRight w:val="0"/>
                              <w:marTop w:val="0"/>
                              <w:marBottom w:val="0"/>
                              <w:divBdr>
                                <w:top w:val="none" w:sz="0" w:space="0" w:color="auto"/>
                                <w:left w:val="none" w:sz="0" w:space="0" w:color="auto"/>
                                <w:bottom w:val="none" w:sz="0" w:space="0" w:color="auto"/>
                                <w:right w:val="none" w:sz="0" w:space="0" w:color="auto"/>
                              </w:divBdr>
                              <w:divsChild>
                                <w:div w:id="1481115892">
                                  <w:marLeft w:val="0"/>
                                  <w:marRight w:val="0"/>
                                  <w:marTop w:val="0"/>
                                  <w:marBottom w:val="0"/>
                                  <w:divBdr>
                                    <w:top w:val="none" w:sz="0" w:space="0" w:color="auto"/>
                                    <w:left w:val="none" w:sz="0" w:space="0" w:color="auto"/>
                                    <w:bottom w:val="none" w:sz="0" w:space="0" w:color="auto"/>
                                    <w:right w:val="none" w:sz="0" w:space="0" w:color="auto"/>
                                  </w:divBdr>
                                  <w:divsChild>
                                    <w:div w:id="34629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7371624">
      <w:bodyDiv w:val="1"/>
      <w:marLeft w:val="0"/>
      <w:marRight w:val="0"/>
      <w:marTop w:val="0"/>
      <w:marBottom w:val="0"/>
      <w:divBdr>
        <w:top w:val="none" w:sz="0" w:space="0" w:color="auto"/>
        <w:left w:val="none" w:sz="0" w:space="0" w:color="auto"/>
        <w:bottom w:val="none" w:sz="0" w:space="0" w:color="auto"/>
        <w:right w:val="none" w:sz="0" w:space="0" w:color="auto"/>
      </w:divBdr>
    </w:div>
    <w:div w:id="944384430">
      <w:bodyDiv w:val="1"/>
      <w:marLeft w:val="0"/>
      <w:marRight w:val="0"/>
      <w:marTop w:val="0"/>
      <w:marBottom w:val="0"/>
      <w:divBdr>
        <w:top w:val="none" w:sz="0" w:space="0" w:color="auto"/>
        <w:left w:val="none" w:sz="0" w:space="0" w:color="auto"/>
        <w:bottom w:val="none" w:sz="0" w:space="0" w:color="auto"/>
        <w:right w:val="none" w:sz="0" w:space="0" w:color="auto"/>
      </w:divBdr>
    </w:div>
    <w:div w:id="956836153">
      <w:bodyDiv w:val="1"/>
      <w:marLeft w:val="0"/>
      <w:marRight w:val="0"/>
      <w:marTop w:val="0"/>
      <w:marBottom w:val="0"/>
      <w:divBdr>
        <w:top w:val="none" w:sz="0" w:space="0" w:color="auto"/>
        <w:left w:val="none" w:sz="0" w:space="0" w:color="auto"/>
        <w:bottom w:val="none" w:sz="0" w:space="0" w:color="auto"/>
        <w:right w:val="none" w:sz="0" w:space="0" w:color="auto"/>
      </w:divBdr>
    </w:div>
    <w:div w:id="969550256">
      <w:bodyDiv w:val="1"/>
      <w:marLeft w:val="0"/>
      <w:marRight w:val="0"/>
      <w:marTop w:val="0"/>
      <w:marBottom w:val="0"/>
      <w:divBdr>
        <w:top w:val="none" w:sz="0" w:space="0" w:color="auto"/>
        <w:left w:val="none" w:sz="0" w:space="0" w:color="auto"/>
        <w:bottom w:val="none" w:sz="0" w:space="0" w:color="auto"/>
        <w:right w:val="none" w:sz="0" w:space="0" w:color="auto"/>
      </w:divBdr>
    </w:div>
    <w:div w:id="991911702">
      <w:bodyDiv w:val="1"/>
      <w:marLeft w:val="0"/>
      <w:marRight w:val="0"/>
      <w:marTop w:val="0"/>
      <w:marBottom w:val="0"/>
      <w:divBdr>
        <w:top w:val="none" w:sz="0" w:space="0" w:color="auto"/>
        <w:left w:val="none" w:sz="0" w:space="0" w:color="auto"/>
        <w:bottom w:val="none" w:sz="0" w:space="0" w:color="auto"/>
        <w:right w:val="none" w:sz="0" w:space="0" w:color="auto"/>
      </w:divBdr>
    </w:div>
    <w:div w:id="1011567528">
      <w:bodyDiv w:val="1"/>
      <w:marLeft w:val="0"/>
      <w:marRight w:val="0"/>
      <w:marTop w:val="0"/>
      <w:marBottom w:val="0"/>
      <w:divBdr>
        <w:top w:val="none" w:sz="0" w:space="0" w:color="auto"/>
        <w:left w:val="none" w:sz="0" w:space="0" w:color="auto"/>
        <w:bottom w:val="none" w:sz="0" w:space="0" w:color="auto"/>
        <w:right w:val="none" w:sz="0" w:space="0" w:color="auto"/>
      </w:divBdr>
    </w:div>
    <w:div w:id="1016735298">
      <w:bodyDiv w:val="1"/>
      <w:marLeft w:val="0"/>
      <w:marRight w:val="0"/>
      <w:marTop w:val="0"/>
      <w:marBottom w:val="0"/>
      <w:divBdr>
        <w:top w:val="none" w:sz="0" w:space="0" w:color="auto"/>
        <w:left w:val="none" w:sz="0" w:space="0" w:color="auto"/>
        <w:bottom w:val="none" w:sz="0" w:space="0" w:color="auto"/>
        <w:right w:val="none" w:sz="0" w:space="0" w:color="auto"/>
      </w:divBdr>
    </w:div>
    <w:div w:id="1019156896">
      <w:bodyDiv w:val="1"/>
      <w:marLeft w:val="0"/>
      <w:marRight w:val="0"/>
      <w:marTop w:val="0"/>
      <w:marBottom w:val="0"/>
      <w:divBdr>
        <w:top w:val="none" w:sz="0" w:space="0" w:color="auto"/>
        <w:left w:val="none" w:sz="0" w:space="0" w:color="auto"/>
        <w:bottom w:val="none" w:sz="0" w:space="0" w:color="auto"/>
        <w:right w:val="none" w:sz="0" w:space="0" w:color="auto"/>
      </w:divBdr>
      <w:divsChild>
        <w:div w:id="92363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9691066">
      <w:bodyDiv w:val="1"/>
      <w:marLeft w:val="0"/>
      <w:marRight w:val="0"/>
      <w:marTop w:val="0"/>
      <w:marBottom w:val="0"/>
      <w:divBdr>
        <w:top w:val="none" w:sz="0" w:space="0" w:color="auto"/>
        <w:left w:val="none" w:sz="0" w:space="0" w:color="auto"/>
        <w:bottom w:val="none" w:sz="0" w:space="0" w:color="auto"/>
        <w:right w:val="none" w:sz="0" w:space="0" w:color="auto"/>
      </w:divBdr>
    </w:div>
    <w:div w:id="1125007903">
      <w:bodyDiv w:val="1"/>
      <w:marLeft w:val="0"/>
      <w:marRight w:val="0"/>
      <w:marTop w:val="0"/>
      <w:marBottom w:val="0"/>
      <w:divBdr>
        <w:top w:val="none" w:sz="0" w:space="0" w:color="auto"/>
        <w:left w:val="none" w:sz="0" w:space="0" w:color="auto"/>
        <w:bottom w:val="none" w:sz="0" w:space="0" w:color="auto"/>
        <w:right w:val="none" w:sz="0" w:space="0" w:color="auto"/>
      </w:divBdr>
    </w:div>
    <w:div w:id="1133592925">
      <w:bodyDiv w:val="1"/>
      <w:marLeft w:val="0"/>
      <w:marRight w:val="0"/>
      <w:marTop w:val="0"/>
      <w:marBottom w:val="0"/>
      <w:divBdr>
        <w:top w:val="none" w:sz="0" w:space="0" w:color="auto"/>
        <w:left w:val="none" w:sz="0" w:space="0" w:color="auto"/>
        <w:bottom w:val="none" w:sz="0" w:space="0" w:color="auto"/>
        <w:right w:val="none" w:sz="0" w:space="0" w:color="auto"/>
      </w:divBdr>
    </w:div>
    <w:div w:id="1134173159">
      <w:bodyDiv w:val="1"/>
      <w:marLeft w:val="0"/>
      <w:marRight w:val="0"/>
      <w:marTop w:val="0"/>
      <w:marBottom w:val="0"/>
      <w:divBdr>
        <w:top w:val="none" w:sz="0" w:space="0" w:color="auto"/>
        <w:left w:val="none" w:sz="0" w:space="0" w:color="auto"/>
        <w:bottom w:val="none" w:sz="0" w:space="0" w:color="auto"/>
        <w:right w:val="none" w:sz="0" w:space="0" w:color="auto"/>
      </w:divBdr>
    </w:div>
    <w:div w:id="1146822294">
      <w:bodyDiv w:val="1"/>
      <w:marLeft w:val="0"/>
      <w:marRight w:val="0"/>
      <w:marTop w:val="0"/>
      <w:marBottom w:val="0"/>
      <w:divBdr>
        <w:top w:val="none" w:sz="0" w:space="0" w:color="auto"/>
        <w:left w:val="none" w:sz="0" w:space="0" w:color="auto"/>
        <w:bottom w:val="none" w:sz="0" w:space="0" w:color="auto"/>
        <w:right w:val="none" w:sz="0" w:space="0" w:color="auto"/>
      </w:divBdr>
    </w:div>
    <w:div w:id="1147018079">
      <w:bodyDiv w:val="1"/>
      <w:marLeft w:val="0"/>
      <w:marRight w:val="0"/>
      <w:marTop w:val="0"/>
      <w:marBottom w:val="0"/>
      <w:divBdr>
        <w:top w:val="none" w:sz="0" w:space="0" w:color="auto"/>
        <w:left w:val="none" w:sz="0" w:space="0" w:color="auto"/>
        <w:bottom w:val="none" w:sz="0" w:space="0" w:color="auto"/>
        <w:right w:val="none" w:sz="0" w:space="0" w:color="auto"/>
      </w:divBdr>
    </w:div>
    <w:div w:id="1154028111">
      <w:bodyDiv w:val="1"/>
      <w:marLeft w:val="0"/>
      <w:marRight w:val="0"/>
      <w:marTop w:val="0"/>
      <w:marBottom w:val="0"/>
      <w:divBdr>
        <w:top w:val="none" w:sz="0" w:space="0" w:color="auto"/>
        <w:left w:val="none" w:sz="0" w:space="0" w:color="auto"/>
        <w:bottom w:val="none" w:sz="0" w:space="0" w:color="auto"/>
        <w:right w:val="none" w:sz="0" w:space="0" w:color="auto"/>
      </w:divBdr>
    </w:div>
    <w:div w:id="1170482976">
      <w:bodyDiv w:val="1"/>
      <w:marLeft w:val="0"/>
      <w:marRight w:val="0"/>
      <w:marTop w:val="0"/>
      <w:marBottom w:val="0"/>
      <w:divBdr>
        <w:top w:val="none" w:sz="0" w:space="0" w:color="auto"/>
        <w:left w:val="none" w:sz="0" w:space="0" w:color="auto"/>
        <w:bottom w:val="none" w:sz="0" w:space="0" w:color="auto"/>
        <w:right w:val="none" w:sz="0" w:space="0" w:color="auto"/>
      </w:divBdr>
    </w:div>
    <w:div w:id="1185092671">
      <w:bodyDiv w:val="1"/>
      <w:marLeft w:val="0"/>
      <w:marRight w:val="0"/>
      <w:marTop w:val="0"/>
      <w:marBottom w:val="0"/>
      <w:divBdr>
        <w:top w:val="none" w:sz="0" w:space="0" w:color="auto"/>
        <w:left w:val="none" w:sz="0" w:space="0" w:color="auto"/>
        <w:bottom w:val="none" w:sz="0" w:space="0" w:color="auto"/>
        <w:right w:val="none" w:sz="0" w:space="0" w:color="auto"/>
      </w:divBdr>
      <w:divsChild>
        <w:div w:id="715739137">
          <w:marLeft w:val="0"/>
          <w:marRight w:val="0"/>
          <w:marTop w:val="0"/>
          <w:marBottom w:val="0"/>
          <w:divBdr>
            <w:top w:val="none" w:sz="0" w:space="0" w:color="auto"/>
            <w:left w:val="none" w:sz="0" w:space="0" w:color="auto"/>
            <w:bottom w:val="none" w:sz="0" w:space="0" w:color="auto"/>
            <w:right w:val="none" w:sz="0" w:space="0" w:color="auto"/>
          </w:divBdr>
          <w:divsChild>
            <w:div w:id="1301887501">
              <w:marLeft w:val="0"/>
              <w:marRight w:val="0"/>
              <w:marTop w:val="0"/>
              <w:marBottom w:val="0"/>
              <w:divBdr>
                <w:top w:val="none" w:sz="0" w:space="0" w:color="auto"/>
                <w:left w:val="none" w:sz="0" w:space="0" w:color="auto"/>
                <w:bottom w:val="none" w:sz="0" w:space="0" w:color="auto"/>
                <w:right w:val="none" w:sz="0" w:space="0" w:color="auto"/>
              </w:divBdr>
              <w:divsChild>
                <w:div w:id="23756027">
                  <w:marLeft w:val="0"/>
                  <w:marRight w:val="0"/>
                  <w:marTop w:val="0"/>
                  <w:marBottom w:val="0"/>
                  <w:divBdr>
                    <w:top w:val="none" w:sz="0" w:space="0" w:color="auto"/>
                    <w:left w:val="none" w:sz="0" w:space="0" w:color="auto"/>
                    <w:bottom w:val="none" w:sz="0" w:space="0" w:color="auto"/>
                    <w:right w:val="none" w:sz="0" w:space="0" w:color="auto"/>
                  </w:divBdr>
                  <w:divsChild>
                    <w:div w:id="972368005">
                      <w:marLeft w:val="0"/>
                      <w:marRight w:val="0"/>
                      <w:marTop w:val="0"/>
                      <w:marBottom w:val="0"/>
                      <w:divBdr>
                        <w:top w:val="none" w:sz="0" w:space="0" w:color="auto"/>
                        <w:left w:val="none" w:sz="0" w:space="0" w:color="auto"/>
                        <w:bottom w:val="none" w:sz="0" w:space="0" w:color="auto"/>
                        <w:right w:val="none" w:sz="0" w:space="0" w:color="auto"/>
                      </w:divBdr>
                    </w:div>
                    <w:div w:id="174988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082046">
      <w:bodyDiv w:val="1"/>
      <w:marLeft w:val="0"/>
      <w:marRight w:val="0"/>
      <w:marTop w:val="0"/>
      <w:marBottom w:val="0"/>
      <w:divBdr>
        <w:top w:val="none" w:sz="0" w:space="0" w:color="auto"/>
        <w:left w:val="none" w:sz="0" w:space="0" w:color="auto"/>
        <w:bottom w:val="none" w:sz="0" w:space="0" w:color="auto"/>
        <w:right w:val="none" w:sz="0" w:space="0" w:color="auto"/>
      </w:divBdr>
    </w:div>
    <w:div w:id="1225528800">
      <w:bodyDiv w:val="1"/>
      <w:marLeft w:val="0"/>
      <w:marRight w:val="0"/>
      <w:marTop w:val="0"/>
      <w:marBottom w:val="0"/>
      <w:divBdr>
        <w:top w:val="none" w:sz="0" w:space="0" w:color="auto"/>
        <w:left w:val="none" w:sz="0" w:space="0" w:color="auto"/>
        <w:bottom w:val="none" w:sz="0" w:space="0" w:color="auto"/>
        <w:right w:val="none" w:sz="0" w:space="0" w:color="auto"/>
      </w:divBdr>
      <w:divsChild>
        <w:div w:id="362365275">
          <w:marLeft w:val="0"/>
          <w:marRight w:val="0"/>
          <w:marTop w:val="240"/>
          <w:marBottom w:val="0"/>
          <w:divBdr>
            <w:top w:val="none" w:sz="0" w:space="0" w:color="auto"/>
            <w:left w:val="none" w:sz="0" w:space="0" w:color="auto"/>
            <w:bottom w:val="none" w:sz="0" w:space="0" w:color="auto"/>
            <w:right w:val="none" w:sz="0" w:space="0" w:color="auto"/>
          </w:divBdr>
        </w:div>
      </w:divsChild>
    </w:div>
    <w:div w:id="1233615137">
      <w:bodyDiv w:val="1"/>
      <w:marLeft w:val="0"/>
      <w:marRight w:val="0"/>
      <w:marTop w:val="0"/>
      <w:marBottom w:val="0"/>
      <w:divBdr>
        <w:top w:val="none" w:sz="0" w:space="0" w:color="auto"/>
        <w:left w:val="none" w:sz="0" w:space="0" w:color="auto"/>
        <w:bottom w:val="none" w:sz="0" w:space="0" w:color="auto"/>
        <w:right w:val="none" w:sz="0" w:space="0" w:color="auto"/>
      </w:divBdr>
    </w:div>
    <w:div w:id="1235360391">
      <w:bodyDiv w:val="1"/>
      <w:marLeft w:val="0"/>
      <w:marRight w:val="0"/>
      <w:marTop w:val="0"/>
      <w:marBottom w:val="0"/>
      <w:divBdr>
        <w:top w:val="none" w:sz="0" w:space="0" w:color="auto"/>
        <w:left w:val="none" w:sz="0" w:space="0" w:color="auto"/>
        <w:bottom w:val="none" w:sz="0" w:space="0" w:color="auto"/>
        <w:right w:val="none" w:sz="0" w:space="0" w:color="auto"/>
      </w:divBdr>
    </w:div>
    <w:div w:id="1236665705">
      <w:bodyDiv w:val="1"/>
      <w:marLeft w:val="0"/>
      <w:marRight w:val="0"/>
      <w:marTop w:val="0"/>
      <w:marBottom w:val="0"/>
      <w:divBdr>
        <w:top w:val="none" w:sz="0" w:space="0" w:color="auto"/>
        <w:left w:val="none" w:sz="0" w:space="0" w:color="auto"/>
        <w:bottom w:val="none" w:sz="0" w:space="0" w:color="auto"/>
        <w:right w:val="none" w:sz="0" w:space="0" w:color="auto"/>
      </w:divBdr>
    </w:div>
    <w:div w:id="1246644839">
      <w:bodyDiv w:val="1"/>
      <w:marLeft w:val="0"/>
      <w:marRight w:val="0"/>
      <w:marTop w:val="0"/>
      <w:marBottom w:val="0"/>
      <w:divBdr>
        <w:top w:val="none" w:sz="0" w:space="0" w:color="auto"/>
        <w:left w:val="none" w:sz="0" w:space="0" w:color="auto"/>
        <w:bottom w:val="none" w:sz="0" w:space="0" w:color="auto"/>
        <w:right w:val="none" w:sz="0" w:space="0" w:color="auto"/>
      </w:divBdr>
    </w:div>
    <w:div w:id="1254898386">
      <w:bodyDiv w:val="1"/>
      <w:marLeft w:val="0"/>
      <w:marRight w:val="0"/>
      <w:marTop w:val="0"/>
      <w:marBottom w:val="0"/>
      <w:divBdr>
        <w:top w:val="none" w:sz="0" w:space="0" w:color="auto"/>
        <w:left w:val="none" w:sz="0" w:space="0" w:color="auto"/>
        <w:bottom w:val="none" w:sz="0" w:space="0" w:color="auto"/>
        <w:right w:val="none" w:sz="0" w:space="0" w:color="auto"/>
      </w:divBdr>
    </w:div>
    <w:div w:id="1290474850">
      <w:bodyDiv w:val="1"/>
      <w:marLeft w:val="0"/>
      <w:marRight w:val="0"/>
      <w:marTop w:val="0"/>
      <w:marBottom w:val="0"/>
      <w:divBdr>
        <w:top w:val="none" w:sz="0" w:space="0" w:color="auto"/>
        <w:left w:val="none" w:sz="0" w:space="0" w:color="auto"/>
        <w:bottom w:val="none" w:sz="0" w:space="0" w:color="auto"/>
        <w:right w:val="none" w:sz="0" w:space="0" w:color="auto"/>
      </w:divBdr>
    </w:div>
    <w:div w:id="1333995287">
      <w:bodyDiv w:val="1"/>
      <w:marLeft w:val="0"/>
      <w:marRight w:val="0"/>
      <w:marTop w:val="0"/>
      <w:marBottom w:val="0"/>
      <w:divBdr>
        <w:top w:val="none" w:sz="0" w:space="0" w:color="auto"/>
        <w:left w:val="none" w:sz="0" w:space="0" w:color="auto"/>
        <w:bottom w:val="none" w:sz="0" w:space="0" w:color="auto"/>
        <w:right w:val="none" w:sz="0" w:space="0" w:color="auto"/>
      </w:divBdr>
    </w:div>
    <w:div w:id="1338776413">
      <w:bodyDiv w:val="1"/>
      <w:marLeft w:val="0"/>
      <w:marRight w:val="0"/>
      <w:marTop w:val="0"/>
      <w:marBottom w:val="0"/>
      <w:divBdr>
        <w:top w:val="none" w:sz="0" w:space="0" w:color="auto"/>
        <w:left w:val="none" w:sz="0" w:space="0" w:color="auto"/>
        <w:bottom w:val="none" w:sz="0" w:space="0" w:color="auto"/>
        <w:right w:val="none" w:sz="0" w:space="0" w:color="auto"/>
      </w:divBdr>
    </w:div>
    <w:div w:id="1430588346">
      <w:bodyDiv w:val="1"/>
      <w:marLeft w:val="0"/>
      <w:marRight w:val="0"/>
      <w:marTop w:val="0"/>
      <w:marBottom w:val="0"/>
      <w:divBdr>
        <w:top w:val="none" w:sz="0" w:space="0" w:color="auto"/>
        <w:left w:val="none" w:sz="0" w:space="0" w:color="auto"/>
        <w:bottom w:val="none" w:sz="0" w:space="0" w:color="auto"/>
        <w:right w:val="none" w:sz="0" w:space="0" w:color="auto"/>
      </w:divBdr>
    </w:div>
    <w:div w:id="1432511387">
      <w:bodyDiv w:val="1"/>
      <w:marLeft w:val="0"/>
      <w:marRight w:val="0"/>
      <w:marTop w:val="0"/>
      <w:marBottom w:val="0"/>
      <w:divBdr>
        <w:top w:val="none" w:sz="0" w:space="0" w:color="auto"/>
        <w:left w:val="none" w:sz="0" w:space="0" w:color="auto"/>
        <w:bottom w:val="none" w:sz="0" w:space="0" w:color="auto"/>
        <w:right w:val="none" w:sz="0" w:space="0" w:color="auto"/>
      </w:divBdr>
    </w:div>
    <w:div w:id="1451196349">
      <w:bodyDiv w:val="1"/>
      <w:marLeft w:val="0"/>
      <w:marRight w:val="0"/>
      <w:marTop w:val="0"/>
      <w:marBottom w:val="0"/>
      <w:divBdr>
        <w:top w:val="none" w:sz="0" w:space="0" w:color="auto"/>
        <w:left w:val="none" w:sz="0" w:space="0" w:color="auto"/>
        <w:bottom w:val="none" w:sz="0" w:space="0" w:color="auto"/>
        <w:right w:val="none" w:sz="0" w:space="0" w:color="auto"/>
      </w:divBdr>
    </w:div>
    <w:div w:id="1508325836">
      <w:bodyDiv w:val="1"/>
      <w:marLeft w:val="0"/>
      <w:marRight w:val="0"/>
      <w:marTop w:val="0"/>
      <w:marBottom w:val="0"/>
      <w:divBdr>
        <w:top w:val="none" w:sz="0" w:space="0" w:color="auto"/>
        <w:left w:val="none" w:sz="0" w:space="0" w:color="auto"/>
        <w:bottom w:val="none" w:sz="0" w:space="0" w:color="auto"/>
        <w:right w:val="none" w:sz="0" w:space="0" w:color="auto"/>
      </w:divBdr>
    </w:div>
    <w:div w:id="1524706284">
      <w:bodyDiv w:val="1"/>
      <w:marLeft w:val="0"/>
      <w:marRight w:val="0"/>
      <w:marTop w:val="0"/>
      <w:marBottom w:val="0"/>
      <w:divBdr>
        <w:top w:val="none" w:sz="0" w:space="0" w:color="auto"/>
        <w:left w:val="none" w:sz="0" w:space="0" w:color="auto"/>
        <w:bottom w:val="none" w:sz="0" w:space="0" w:color="auto"/>
        <w:right w:val="none" w:sz="0" w:space="0" w:color="auto"/>
      </w:divBdr>
    </w:div>
    <w:div w:id="1542790769">
      <w:bodyDiv w:val="1"/>
      <w:marLeft w:val="0"/>
      <w:marRight w:val="0"/>
      <w:marTop w:val="0"/>
      <w:marBottom w:val="0"/>
      <w:divBdr>
        <w:top w:val="none" w:sz="0" w:space="0" w:color="auto"/>
        <w:left w:val="none" w:sz="0" w:space="0" w:color="auto"/>
        <w:bottom w:val="none" w:sz="0" w:space="0" w:color="auto"/>
        <w:right w:val="none" w:sz="0" w:space="0" w:color="auto"/>
      </w:divBdr>
    </w:div>
    <w:div w:id="1543249402">
      <w:bodyDiv w:val="1"/>
      <w:marLeft w:val="0"/>
      <w:marRight w:val="0"/>
      <w:marTop w:val="0"/>
      <w:marBottom w:val="0"/>
      <w:divBdr>
        <w:top w:val="none" w:sz="0" w:space="0" w:color="auto"/>
        <w:left w:val="none" w:sz="0" w:space="0" w:color="auto"/>
        <w:bottom w:val="none" w:sz="0" w:space="0" w:color="auto"/>
        <w:right w:val="none" w:sz="0" w:space="0" w:color="auto"/>
      </w:divBdr>
    </w:div>
    <w:div w:id="1606421241">
      <w:bodyDiv w:val="1"/>
      <w:marLeft w:val="0"/>
      <w:marRight w:val="0"/>
      <w:marTop w:val="0"/>
      <w:marBottom w:val="0"/>
      <w:divBdr>
        <w:top w:val="none" w:sz="0" w:space="0" w:color="auto"/>
        <w:left w:val="none" w:sz="0" w:space="0" w:color="auto"/>
        <w:bottom w:val="none" w:sz="0" w:space="0" w:color="auto"/>
        <w:right w:val="none" w:sz="0" w:space="0" w:color="auto"/>
      </w:divBdr>
    </w:div>
    <w:div w:id="1616521981">
      <w:bodyDiv w:val="1"/>
      <w:marLeft w:val="0"/>
      <w:marRight w:val="0"/>
      <w:marTop w:val="0"/>
      <w:marBottom w:val="0"/>
      <w:divBdr>
        <w:top w:val="none" w:sz="0" w:space="0" w:color="auto"/>
        <w:left w:val="none" w:sz="0" w:space="0" w:color="auto"/>
        <w:bottom w:val="none" w:sz="0" w:space="0" w:color="auto"/>
        <w:right w:val="none" w:sz="0" w:space="0" w:color="auto"/>
      </w:divBdr>
      <w:divsChild>
        <w:div w:id="15467206">
          <w:marLeft w:val="619"/>
          <w:marRight w:val="0"/>
          <w:marTop w:val="134"/>
          <w:marBottom w:val="0"/>
          <w:divBdr>
            <w:top w:val="none" w:sz="0" w:space="0" w:color="auto"/>
            <w:left w:val="none" w:sz="0" w:space="0" w:color="auto"/>
            <w:bottom w:val="none" w:sz="0" w:space="0" w:color="auto"/>
            <w:right w:val="none" w:sz="0" w:space="0" w:color="auto"/>
          </w:divBdr>
        </w:div>
      </w:divsChild>
    </w:div>
    <w:div w:id="1620990079">
      <w:bodyDiv w:val="1"/>
      <w:marLeft w:val="0"/>
      <w:marRight w:val="0"/>
      <w:marTop w:val="0"/>
      <w:marBottom w:val="0"/>
      <w:divBdr>
        <w:top w:val="none" w:sz="0" w:space="0" w:color="auto"/>
        <w:left w:val="none" w:sz="0" w:space="0" w:color="auto"/>
        <w:bottom w:val="none" w:sz="0" w:space="0" w:color="auto"/>
        <w:right w:val="none" w:sz="0" w:space="0" w:color="auto"/>
      </w:divBdr>
    </w:div>
    <w:div w:id="1652904903">
      <w:bodyDiv w:val="1"/>
      <w:marLeft w:val="0"/>
      <w:marRight w:val="0"/>
      <w:marTop w:val="0"/>
      <w:marBottom w:val="0"/>
      <w:divBdr>
        <w:top w:val="none" w:sz="0" w:space="0" w:color="auto"/>
        <w:left w:val="none" w:sz="0" w:space="0" w:color="auto"/>
        <w:bottom w:val="none" w:sz="0" w:space="0" w:color="auto"/>
        <w:right w:val="none" w:sz="0" w:space="0" w:color="auto"/>
      </w:divBdr>
    </w:div>
    <w:div w:id="1653438831">
      <w:bodyDiv w:val="1"/>
      <w:marLeft w:val="0"/>
      <w:marRight w:val="0"/>
      <w:marTop w:val="0"/>
      <w:marBottom w:val="0"/>
      <w:divBdr>
        <w:top w:val="none" w:sz="0" w:space="0" w:color="auto"/>
        <w:left w:val="none" w:sz="0" w:space="0" w:color="auto"/>
        <w:bottom w:val="none" w:sz="0" w:space="0" w:color="auto"/>
        <w:right w:val="none" w:sz="0" w:space="0" w:color="auto"/>
      </w:divBdr>
    </w:div>
    <w:div w:id="1653827895">
      <w:bodyDiv w:val="1"/>
      <w:marLeft w:val="0"/>
      <w:marRight w:val="0"/>
      <w:marTop w:val="0"/>
      <w:marBottom w:val="0"/>
      <w:divBdr>
        <w:top w:val="none" w:sz="0" w:space="0" w:color="auto"/>
        <w:left w:val="none" w:sz="0" w:space="0" w:color="auto"/>
        <w:bottom w:val="none" w:sz="0" w:space="0" w:color="auto"/>
        <w:right w:val="none" w:sz="0" w:space="0" w:color="auto"/>
      </w:divBdr>
      <w:divsChild>
        <w:div w:id="256789181">
          <w:marLeft w:val="0"/>
          <w:marRight w:val="0"/>
          <w:marTop w:val="240"/>
          <w:marBottom w:val="0"/>
          <w:divBdr>
            <w:top w:val="none" w:sz="0" w:space="0" w:color="auto"/>
            <w:left w:val="none" w:sz="0" w:space="0" w:color="auto"/>
            <w:bottom w:val="none" w:sz="0" w:space="0" w:color="auto"/>
            <w:right w:val="none" w:sz="0" w:space="0" w:color="auto"/>
          </w:divBdr>
        </w:div>
      </w:divsChild>
    </w:div>
    <w:div w:id="1671247609">
      <w:bodyDiv w:val="1"/>
      <w:marLeft w:val="0"/>
      <w:marRight w:val="0"/>
      <w:marTop w:val="0"/>
      <w:marBottom w:val="0"/>
      <w:divBdr>
        <w:top w:val="none" w:sz="0" w:space="0" w:color="auto"/>
        <w:left w:val="none" w:sz="0" w:space="0" w:color="auto"/>
        <w:bottom w:val="none" w:sz="0" w:space="0" w:color="auto"/>
        <w:right w:val="none" w:sz="0" w:space="0" w:color="auto"/>
      </w:divBdr>
      <w:divsChild>
        <w:div w:id="898370543">
          <w:marLeft w:val="0"/>
          <w:marRight w:val="0"/>
          <w:marTop w:val="0"/>
          <w:marBottom w:val="0"/>
          <w:divBdr>
            <w:top w:val="none" w:sz="0" w:space="0" w:color="auto"/>
            <w:left w:val="none" w:sz="0" w:space="0" w:color="auto"/>
            <w:bottom w:val="none" w:sz="0" w:space="0" w:color="auto"/>
            <w:right w:val="none" w:sz="0" w:space="0" w:color="auto"/>
          </w:divBdr>
          <w:divsChild>
            <w:div w:id="334844098">
              <w:marLeft w:val="0"/>
              <w:marRight w:val="0"/>
              <w:marTop w:val="0"/>
              <w:marBottom w:val="0"/>
              <w:divBdr>
                <w:top w:val="none" w:sz="0" w:space="0" w:color="auto"/>
                <w:left w:val="none" w:sz="0" w:space="0" w:color="auto"/>
                <w:bottom w:val="none" w:sz="0" w:space="0" w:color="auto"/>
                <w:right w:val="none" w:sz="0" w:space="0" w:color="auto"/>
              </w:divBdr>
              <w:divsChild>
                <w:div w:id="1608931408">
                  <w:marLeft w:val="0"/>
                  <w:marRight w:val="0"/>
                  <w:marTop w:val="0"/>
                  <w:marBottom w:val="0"/>
                  <w:divBdr>
                    <w:top w:val="none" w:sz="0" w:space="0" w:color="auto"/>
                    <w:left w:val="none" w:sz="0" w:space="0" w:color="auto"/>
                    <w:bottom w:val="none" w:sz="0" w:space="0" w:color="auto"/>
                    <w:right w:val="none" w:sz="0" w:space="0" w:color="auto"/>
                  </w:divBdr>
                  <w:divsChild>
                    <w:div w:id="1022707462">
                      <w:marLeft w:val="0"/>
                      <w:marRight w:val="0"/>
                      <w:marTop w:val="0"/>
                      <w:marBottom w:val="0"/>
                      <w:divBdr>
                        <w:top w:val="none" w:sz="0" w:space="0" w:color="auto"/>
                        <w:left w:val="none" w:sz="0" w:space="0" w:color="auto"/>
                        <w:bottom w:val="none" w:sz="0" w:space="0" w:color="auto"/>
                        <w:right w:val="none" w:sz="0" w:space="0" w:color="auto"/>
                      </w:divBdr>
                    </w:div>
                    <w:div w:id="19986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0569317">
      <w:bodyDiv w:val="1"/>
      <w:marLeft w:val="0"/>
      <w:marRight w:val="0"/>
      <w:marTop w:val="0"/>
      <w:marBottom w:val="0"/>
      <w:divBdr>
        <w:top w:val="none" w:sz="0" w:space="0" w:color="auto"/>
        <w:left w:val="none" w:sz="0" w:space="0" w:color="auto"/>
        <w:bottom w:val="none" w:sz="0" w:space="0" w:color="auto"/>
        <w:right w:val="none" w:sz="0" w:space="0" w:color="auto"/>
      </w:divBdr>
    </w:div>
    <w:div w:id="1777214443">
      <w:bodyDiv w:val="1"/>
      <w:marLeft w:val="0"/>
      <w:marRight w:val="0"/>
      <w:marTop w:val="0"/>
      <w:marBottom w:val="0"/>
      <w:divBdr>
        <w:top w:val="none" w:sz="0" w:space="0" w:color="auto"/>
        <w:left w:val="none" w:sz="0" w:space="0" w:color="auto"/>
        <w:bottom w:val="none" w:sz="0" w:space="0" w:color="auto"/>
        <w:right w:val="none" w:sz="0" w:space="0" w:color="auto"/>
      </w:divBdr>
    </w:div>
    <w:div w:id="1866945589">
      <w:bodyDiv w:val="1"/>
      <w:marLeft w:val="0"/>
      <w:marRight w:val="0"/>
      <w:marTop w:val="0"/>
      <w:marBottom w:val="0"/>
      <w:divBdr>
        <w:top w:val="none" w:sz="0" w:space="0" w:color="auto"/>
        <w:left w:val="none" w:sz="0" w:space="0" w:color="auto"/>
        <w:bottom w:val="none" w:sz="0" w:space="0" w:color="auto"/>
        <w:right w:val="none" w:sz="0" w:space="0" w:color="auto"/>
      </w:divBdr>
    </w:div>
    <w:div w:id="1892883665">
      <w:bodyDiv w:val="1"/>
      <w:marLeft w:val="0"/>
      <w:marRight w:val="0"/>
      <w:marTop w:val="0"/>
      <w:marBottom w:val="0"/>
      <w:divBdr>
        <w:top w:val="none" w:sz="0" w:space="0" w:color="auto"/>
        <w:left w:val="none" w:sz="0" w:space="0" w:color="auto"/>
        <w:bottom w:val="none" w:sz="0" w:space="0" w:color="auto"/>
        <w:right w:val="none" w:sz="0" w:space="0" w:color="auto"/>
      </w:divBdr>
      <w:divsChild>
        <w:div w:id="987170014">
          <w:marLeft w:val="0"/>
          <w:marRight w:val="0"/>
          <w:marTop w:val="0"/>
          <w:marBottom w:val="0"/>
          <w:divBdr>
            <w:top w:val="none" w:sz="0" w:space="0" w:color="auto"/>
            <w:left w:val="none" w:sz="0" w:space="0" w:color="auto"/>
            <w:bottom w:val="none" w:sz="0" w:space="0" w:color="auto"/>
            <w:right w:val="none" w:sz="0" w:space="0" w:color="auto"/>
          </w:divBdr>
          <w:divsChild>
            <w:div w:id="947585723">
              <w:marLeft w:val="0"/>
              <w:marRight w:val="0"/>
              <w:marTop w:val="0"/>
              <w:marBottom w:val="0"/>
              <w:divBdr>
                <w:top w:val="none" w:sz="0" w:space="0" w:color="auto"/>
                <w:left w:val="none" w:sz="0" w:space="0" w:color="auto"/>
                <w:bottom w:val="none" w:sz="0" w:space="0" w:color="auto"/>
                <w:right w:val="none" w:sz="0" w:space="0" w:color="auto"/>
              </w:divBdr>
              <w:divsChild>
                <w:div w:id="1153184886">
                  <w:marLeft w:val="0"/>
                  <w:marRight w:val="0"/>
                  <w:marTop w:val="0"/>
                  <w:marBottom w:val="0"/>
                  <w:divBdr>
                    <w:top w:val="none" w:sz="0" w:space="0" w:color="auto"/>
                    <w:left w:val="none" w:sz="0" w:space="0" w:color="auto"/>
                    <w:bottom w:val="none" w:sz="0" w:space="0" w:color="auto"/>
                    <w:right w:val="none" w:sz="0" w:space="0" w:color="auto"/>
                  </w:divBdr>
                  <w:divsChild>
                    <w:div w:id="1463502995">
                      <w:marLeft w:val="0"/>
                      <w:marRight w:val="0"/>
                      <w:marTop w:val="0"/>
                      <w:marBottom w:val="0"/>
                      <w:divBdr>
                        <w:top w:val="none" w:sz="0" w:space="0" w:color="auto"/>
                        <w:left w:val="none" w:sz="0" w:space="0" w:color="auto"/>
                        <w:bottom w:val="none" w:sz="0" w:space="0" w:color="auto"/>
                        <w:right w:val="none" w:sz="0" w:space="0" w:color="auto"/>
                      </w:divBdr>
                      <w:divsChild>
                        <w:div w:id="678507869">
                          <w:marLeft w:val="0"/>
                          <w:marRight w:val="0"/>
                          <w:marTop w:val="0"/>
                          <w:marBottom w:val="0"/>
                          <w:divBdr>
                            <w:top w:val="none" w:sz="0" w:space="0" w:color="auto"/>
                            <w:left w:val="none" w:sz="0" w:space="0" w:color="auto"/>
                            <w:bottom w:val="none" w:sz="0" w:space="0" w:color="auto"/>
                            <w:right w:val="none" w:sz="0" w:space="0" w:color="auto"/>
                          </w:divBdr>
                          <w:divsChild>
                            <w:div w:id="1043483010">
                              <w:marLeft w:val="0"/>
                              <w:marRight w:val="0"/>
                              <w:marTop w:val="0"/>
                              <w:marBottom w:val="0"/>
                              <w:divBdr>
                                <w:top w:val="none" w:sz="0" w:space="0" w:color="auto"/>
                                <w:left w:val="none" w:sz="0" w:space="0" w:color="auto"/>
                                <w:bottom w:val="none" w:sz="0" w:space="0" w:color="auto"/>
                                <w:right w:val="none" w:sz="0" w:space="0" w:color="auto"/>
                              </w:divBdr>
                              <w:divsChild>
                                <w:div w:id="1015157493">
                                  <w:marLeft w:val="0"/>
                                  <w:marRight w:val="0"/>
                                  <w:marTop w:val="0"/>
                                  <w:marBottom w:val="0"/>
                                  <w:divBdr>
                                    <w:top w:val="none" w:sz="0" w:space="0" w:color="auto"/>
                                    <w:left w:val="none" w:sz="0" w:space="0" w:color="auto"/>
                                    <w:bottom w:val="none" w:sz="0" w:space="0" w:color="auto"/>
                                    <w:right w:val="none" w:sz="0" w:space="0" w:color="auto"/>
                                  </w:divBdr>
                                  <w:divsChild>
                                    <w:div w:id="30018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2080683">
      <w:bodyDiv w:val="1"/>
      <w:marLeft w:val="0"/>
      <w:marRight w:val="0"/>
      <w:marTop w:val="0"/>
      <w:marBottom w:val="0"/>
      <w:divBdr>
        <w:top w:val="none" w:sz="0" w:space="0" w:color="auto"/>
        <w:left w:val="none" w:sz="0" w:space="0" w:color="auto"/>
        <w:bottom w:val="none" w:sz="0" w:space="0" w:color="auto"/>
        <w:right w:val="none" w:sz="0" w:space="0" w:color="auto"/>
      </w:divBdr>
    </w:div>
    <w:div w:id="1914587044">
      <w:bodyDiv w:val="1"/>
      <w:marLeft w:val="0"/>
      <w:marRight w:val="0"/>
      <w:marTop w:val="0"/>
      <w:marBottom w:val="0"/>
      <w:divBdr>
        <w:top w:val="none" w:sz="0" w:space="0" w:color="auto"/>
        <w:left w:val="none" w:sz="0" w:space="0" w:color="auto"/>
        <w:bottom w:val="none" w:sz="0" w:space="0" w:color="auto"/>
        <w:right w:val="none" w:sz="0" w:space="0" w:color="auto"/>
      </w:divBdr>
    </w:div>
    <w:div w:id="1968077610">
      <w:bodyDiv w:val="1"/>
      <w:marLeft w:val="0"/>
      <w:marRight w:val="0"/>
      <w:marTop w:val="0"/>
      <w:marBottom w:val="0"/>
      <w:divBdr>
        <w:top w:val="none" w:sz="0" w:space="0" w:color="auto"/>
        <w:left w:val="none" w:sz="0" w:space="0" w:color="auto"/>
        <w:bottom w:val="none" w:sz="0" w:space="0" w:color="auto"/>
        <w:right w:val="none" w:sz="0" w:space="0" w:color="auto"/>
      </w:divBdr>
    </w:div>
    <w:div w:id="2002610915">
      <w:bodyDiv w:val="1"/>
      <w:marLeft w:val="0"/>
      <w:marRight w:val="0"/>
      <w:marTop w:val="0"/>
      <w:marBottom w:val="0"/>
      <w:divBdr>
        <w:top w:val="none" w:sz="0" w:space="0" w:color="auto"/>
        <w:left w:val="none" w:sz="0" w:space="0" w:color="auto"/>
        <w:bottom w:val="none" w:sz="0" w:space="0" w:color="auto"/>
        <w:right w:val="none" w:sz="0" w:space="0" w:color="auto"/>
      </w:divBdr>
    </w:div>
    <w:div w:id="2004700159">
      <w:bodyDiv w:val="1"/>
      <w:marLeft w:val="0"/>
      <w:marRight w:val="0"/>
      <w:marTop w:val="0"/>
      <w:marBottom w:val="0"/>
      <w:divBdr>
        <w:top w:val="none" w:sz="0" w:space="0" w:color="auto"/>
        <w:left w:val="none" w:sz="0" w:space="0" w:color="auto"/>
        <w:bottom w:val="none" w:sz="0" w:space="0" w:color="auto"/>
        <w:right w:val="none" w:sz="0" w:space="0" w:color="auto"/>
      </w:divBdr>
    </w:div>
    <w:div w:id="2008482041">
      <w:bodyDiv w:val="1"/>
      <w:marLeft w:val="0"/>
      <w:marRight w:val="0"/>
      <w:marTop w:val="0"/>
      <w:marBottom w:val="0"/>
      <w:divBdr>
        <w:top w:val="none" w:sz="0" w:space="0" w:color="auto"/>
        <w:left w:val="none" w:sz="0" w:space="0" w:color="auto"/>
        <w:bottom w:val="none" w:sz="0" w:space="0" w:color="auto"/>
        <w:right w:val="none" w:sz="0" w:space="0" w:color="auto"/>
      </w:divBdr>
    </w:div>
    <w:div w:id="2010407133">
      <w:bodyDiv w:val="1"/>
      <w:marLeft w:val="0"/>
      <w:marRight w:val="0"/>
      <w:marTop w:val="0"/>
      <w:marBottom w:val="0"/>
      <w:divBdr>
        <w:top w:val="none" w:sz="0" w:space="0" w:color="auto"/>
        <w:left w:val="none" w:sz="0" w:space="0" w:color="auto"/>
        <w:bottom w:val="none" w:sz="0" w:space="0" w:color="auto"/>
        <w:right w:val="none" w:sz="0" w:space="0" w:color="auto"/>
      </w:divBdr>
    </w:div>
    <w:div w:id="2013095509">
      <w:bodyDiv w:val="1"/>
      <w:marLeft w:val="0"/>
      <w:marRight w:val="0"/>
      <w:marTop w:val="0"/>
      <w:marBottom w:val="0"/>
      <w:divBdr>
        <w:top w:val="none" w:sz="0" w:space="0" w:color="auto"/>
        <w:left w:val="none" w:sz="0" w:space="0" w:color="auto"/>
        <w:bottom w:val="none" w:sz="0" w:space="0" w:color="auto"/>
        <w:right w:val="none" w:sz="0" w:space="0" w:color="auto"/>
      </w:divBdr>
    </w:div>
    <w:div w:id="2019696894">
      <w:bodyDiv w:val="1"/>
      <w:marLeft w:val="0"/>
      <w:marRight w:val="0"/>
      <w:marTop w:val="0"/>
      <w:marBottom w:val="0"/>
      <w:divBdr>
        <w:top w:val="none" w:sz="0" w:space="0" w:color="auto"/>
        <w:left w:val="none" w:sz="0" w:space="0" w:color="auto"/>
        <w:bottom w:val="none" w:sz="0" w:space="0" w:color="auto"/>
        <w:right w:val="none" w:sz="0" w:space="0" w:color="auto"/>
      </w:divBdr>
    </w:div>
    <w:div w:id="2052264624">
      <w:bodyDiv w:val="1"/>
      <w:marLeft w:val="0"/>
      <w:marRight w:val="0"/>
      <w:marTop w:val="0"/>
      <w:marBottom w:val="0"/>
      <w:divBdr>
        <w:top w:val="none" w:sz="0" w:space="0" w:color="auto"/>
        <w:left w:val="none" w:sz="0" w:space="0" w:color="auto"/>
        <w:bottom w:val="none" w:sz="0" w:space="0" w:color="auto"/>
        <w:right w:val="none" w:sz="0" w:space="0" w:color="auto"/>
      </w:divBdr>
    </w:div>
    <w:div w:id="214481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6.emf"/><Relationship Id="rId26" Type="http://schemas.openxmlformats.org/officeDocument/2006/relationships/header" Target="header4.xml"/><Relationship Id="rId39" Type="http://schemas.openxmlformats.org/officeDocument/2006/relationships/header" Target="header6.xml"/><Relationship Id="rId21" Type="http://schemas.openxmlformats.org/officeDocument/2006/relationships/footer" Target="footer1.xml"/><Relationship Id="rId34" Type="http://schemas.openxmlformats.org/officeDocument/2006/relationships/footer" Target="footer7.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29" Type="http://schemas.openxmlformats.org/officeDocument/2006/relationships/footer" Target="footer6.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v.wikipedia.org/wiki/Tallina" TargetMode="External"/><Relationship Id="rId24" Type="http://schemas.openxmlformats.org/officeDocument/2006/relationships/header" Target="header3.xml"/><Relationship Id="rId32" Type="http://schemas.openxmlformats.org/officeDocument/2006/relationships/hyperlink" Target="https://likumi.lv/ta/id/289933-atrdarbiga-elektronisko-sakaru-tikla-likums" TargetMode="External"/><Relationship Id="rId37" Type="http://schemas.openxmlformats.org/officeDocument/2006/relationships/header" Target="header5.xml"/><Relationship Id="rId40"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footer" Target="footer5.xml"/><Relationship Id="rId36" Type="http://schemas.openxmlformats.org/officeDocument/2006/relationships/hyperlink" Target="mailto:Aida.Smite@sam.gov.lv" TargetMode="External"/><Relationship Id="rId10" Type="http://schemas.openxmlformats.org/officeDocument/2006/relationships/endnotes" Target="endnotes.xml"/><Relationship Id="rId19" Type="http://schemas.openxmlformats.org/officeDocument/2006/relationships/chart" Target="charts/chart1.xml"/><Relationship Id="rId31" Type="http://schemas.openxmlformats.org/officeDocument/2006/relationships/hyperlink" Target="https://likumi.lv/ta/id/269032-elektronisko-sakaru-inzenierbuvju-buvnoteikum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hyperlink" Target="https://likumi.lv/ta/id/269032-elektronisko-sakaru-inzenierbuvju-buvnoteikumi" TargetMode="External"/><Relationship Id="rId35" Type="http://schemas.openxmlformats.org/officeDocument/2006/relationships/footer" Target="footer8.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lv.wikipedia.org/wiki/Var%C5%A1ava" TargetMode="External"/><Relationship Id="rId17" Type="http://schemas.openxmlformats.org/officeDocument/2006/relationships/image" Target="media/image5.emf"/><Relationship Id="rId25" Type="http://schemas.openxmlformats.org/officeDocument/2006/relationships/footer" Target="footer3.xml"/><Relationship Id="rId33" Type="http://schemas.openxmlformats.org/officeDocument/2006/relationships/hyperlink" Target="https://likumi.lv/ta/id/327586" TargetMode="External"/><Relationship Id="rId38"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CELEX%3A52020DC0067" TargetMode="External"/><Relationship Id="rId13" Type="http://schemas.openxmlformats.org/officeDocument/2006/relationships/hyperlink" Target="https://ec.europa.eu/info/funding-tenders/opportunities/portal/screen/opportunities/projects-" TargetMode="External"/><Relationship Id="rId18" Type="http://schemas.openxmlformats.org/officeDocument/2006/relationships/hyperlink" Target="https://data.stat.gov.lv/pxweb/lv/OSP_PUB/START__ENT__UF__UFI/UFI010/table/tableViewLayout1/" TargetMode="External"/><Relationship Id="rId3" Type="http://schemas.openxmlformats.org/officeDocument/2006/relationships/hyperlink" Target="https://samgov.sharepoint.com/sites/SakaruDep/Koplietojamie%20dokumenti/ESNAP_starpposma_novertejums/Par%20Eiropas%20Savien&#299;bas%20koh&#275;zijas%20politikas%20programmu%202021.&#8211;2027.&#160;gadam" TargetMode="External"/><Relationship Id="rId21" Type="http://schemas.openxmlformats.org/officeDocument/2006/relationships/hyperlink" Target="https://eur-lex.europa.eu/legal-content/LV/TXT/?uri=CELEX:32022D2481" TargetMode="External"/><Relationship Id="rId7" Type="http://schemas.openxmlformats.org/officeDocument/2006/relationships/hyperlink" Target="https://eur-lex.europa.eu/legal-content/LV/TXT/?uri=CELEX%3A52016DC0587" TargetMode="External"/><Relationship Id="rId12" Type="http://schemas.openxmlformats.org/officeDocument/2006/relationships/hyperlink" Target="https://ec.europa.eu/info/funding-tenders/opportunities/portal/screen/opportunities/projects-" TargetMode="External"/><Relationship Id="rId17" Type="http://schemas.openxmlformats.org/officeDocument/2006/relationships/hyperlink" Target="https://www.sam.gov.lv/lv/petijumi" TargetMode="External"/><Relationship Id="rId2" Type="http://schemas.openxmlformats.org/officeDocument/2006/relationships/hyperlink" Target="https://www.railbaltica.org/lv/" TargetMode="External"/><Relationship Id="rId16" Type="http://schemas.openxmlformats.org/officeDocument/2006/relationships/hyperlink" Target="https://stat.gov.lv/lv/statistikas-temas/valsts-ekonomika/razotaju-cenas/tabulas/rcb030c-buvniecibas-izmaksu-indeksi-un" TargetMode="External"/><Relationship Id="rId20" Type="http://schemas.openxmlformats.org/officeDocument/2006/relationships/hyperlink" Target="https://www.sam.gov.lv/lv/petijumi" TargetMode="External"/><Relationship Id="rId1" Type="http://schemas.openxmlformats.org/officeDocument/2006/relationships/hyperlink" Target="https://www.pkc.gov.lv/lv/nap2027" TargetMode="External"/><Relationship Id="rId6" Type="http://schemas.openxmlformats.org/officeDocument/2006/relationships/hyperlink" Target="https://eur-lex.europa.eu/legal-content/LV/TXT/?uri=CELEX:32022D2481" TargetMode="External"/><Relationship Id="rId11" Type="http://schemas.openxmlformats.org/officeDocument/2006/relationships/hyperlink" Target="https://digital-decade-desi.digital-strategy.ec.europa.eu/datasets/desi/charts/desi-indicators?period=desi_2024&amp;indicator=desi_bbspeed_100&amp;breakdown=total&amp;unit=pc_lines&amp;country=AT,BE,BG,HR,CY,CZ,DK,EE,EU,FI,FR,DE,EL,HU,IE,IT,LV,LT,LU,MT,NL,PL,PT,RO,SK,SI,ES,SE" TargetMode="External"/><Relationship Id="rId24" Type="http://schemas.openxmlformats.org/officeDocument/2006/relationships/hyperlink" Target="https://eur-lex.europa.eu/legal-content/LV/TXT/?uri=CELEX:32022D2481" TargetMode="External"/><Relationship Id="rId5" Type="http://schemas.openxmlformats.org/officeDocument/2006/relationships/hyperlink" Target="https://www.sam.gov.lv/lv/petijumi" TargetMode="External"/><Relationship Id="rId15" Type="http://schemas.openxmlformats.org/officeDocument/2006/relationships/hyperlink" Target="https://ec.europa.eu/info/funding-tenders/opportunities/portal/screen/how-to-participate/org-details/999999999/project/101133716/program/43251567/details" TargetMode="External"/><Relationship Id="rId23" Type="http://schemas.openxmlformats.org/officeDocument/2006/relationships/hyperlink" Target="https://rop.lv/lv/jaunumi/rigas-ostas-un-lmt-5g-juras-tehnologiju-projekts-sanemis-prestizo-starptautiskas-ostu" TargetMode="External"/><Relationship Id="rId10" Type="http://schemas.openxmlformats.org/officeDocument/2006/relationships/hyperlink" Target="https://eur-lex.europa.eu/legal-content/LV/TXT/PDF/?uri=CELEX:32022D2481" TargetMode="External"/><Relationship Id="rId19" Type="http://schemas.openxmlformats.org/officeDocument/2006/relationships/hyperlink" Target="https://stat.gov.lv/lv/statistikas-temas/valsts-ekonomika/razotaju-cenas/tabulas/rcb030c-buvniecibas-izmaksu-indeksi-un" TargetMode="External"/><Relationship Id="rId4" Type="http://schemas.openxmlformats.org/officeDocument/2006/relationships/hyperlink" Target="https://digital-strategy.ec.europa.eu/en/library/digital-decade-2025-country-reports" TargetMode="External"/><Relationship Id="rId9" Type="http://schemas.openxmlformats.org/officeDocument/2006/relationships/hyperlink" Target="https://eur-lex.europa.eu/legal-content/LV/TXT/?uri=CELEX%3A52021DC0118" TargetMode="External"/><Relationship Id="rId14" Type="http://schemas.openxmlformats.org/officeDocument/2006/relationships/hyperlink" Target="https://likumi.lv/ta/id/327732-par-eiropas-savienibas-kohezijas-politikas-programmu-2021-2027-gadam" TargetMode="External"/><Relationship Id="rId22" Type="http://schemas.openxmlformats.org/officeDocument/2006/relationships/hyperlink" Target="https://likumi.lv/ta/id/327732-par-eiropas-savienibas-kohezijas-politikas-programmu-2021-2027-gada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samgov.sharepoint.com/sites/SakaruDep/Koplietojamie%20dokumenti/ESNAP_starpposma_novertejums/DATI/desi_5gcov-total_pophh-pc_hh-desi_2025-fact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v-LV" sz="1200" b="1">
                <a:latin typeface="Times New Roman" panose="02020603050405020304" pitchFamily="18" charset="0"/>
                <a:cs typeface="Times New Roman" panose="02020603050405020304" pitchFamily="18" charset="0"/>
              </a:rPr>
              <a:t>Mājsaimniecību</a:t>
            </a:r>
            <a:r>
              <a:rPr lang="lv-LV" sz="1200" b="1" baseline="0">
                <a:latin typeface="Times New Roman" panose="02020603050405020304" pitchFamily="18" charset="0"/>
                <a:cs typeface="Times New Roman" panose="02020603050405020304" pitchFamily="18" charset="0"/>
              </a:rPr>
              <a:t> skaits ar 5G pārklājumu, %</a:t>
            </a:r>
          </a:p>
          <a:p>
            <a:pPr>
              <a:defRPr/>
            </a:pPr>
            <a:r>
              <a:rPr lang="lv-LV" sz="1200" b="1" baseline="0">
                <a:latin typeface="Times New Roman" panose="02020603050405020304" pitchFamily="18" charset="0"/>
                <a:cs typeface="Times New Roman" panose="02020603050405020304" pitchFamily="18" charset="0"/>
              </a:rPr>
              <a:t>DESI 2024 (dati par 2023.g.) un DESI 2025 (dati par 2024.g.) </a:t>
            </a:r>
            <a:endParaRPr lang="lv-LV" sz="12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0"/>
          <c:order val="0"/>
          <c:tx>
            <c:strRef>
              <c:f>Sheet1!$C$1</c:f>
              <c:strCache>
                <c:ptCount val="1"/>
                <c:pt idx="0">
                  <c:v>DESI 2024</c:v>
                </c:pt>
              </c:strCache>
            </c:strRef>
          </c:tx>
          <c:spPr>
            <a:solidFill>
              <a:schemeClr val="accent1"/>
            </a:solidFill>
            <a:ln>
              <a:noFill/>
            </a:ln>
            <a:effectLst/>
          </c:spPr>
          <c:invertIfNegative val="0"/>
          <c:dLbls>
            <c:dLbl>
              <c:idx val="10"/>
              <c:layout>
                <c:manualLayout>
                  <c:x val="-1.0565238601355413E-2"/>
                  <c:y val="5.67375886524822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3F3-430B-A68F-8828A8A194BC}"/>
                </c:ext>
              </c:extLst>
            </c:dLbl>
            <c:dLbl>
              <c:idx val="19"/>
              <c:layout>
                <c:manualLayout>
                  <c:x val="-2.1130477202711598E-3"/>
                  <c:y val="2.83687943262410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3F3-430B-A68F-8828A8A194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Sheet1!$B$2:$B$29</c:f>
              <c:strCache>
                <c:ptCount val="28"/>
                <c:pt idx="0">
                  <c:v>Austrija</c:v>
                </c:pt>
                <c:pt idx="1">
                  <c:v>Beļģija</c:v>
                </c:pt>
                <c:pt idx="2">
                  <c:v>Bulgārija</c:v>
                </c:pt>
                <c:pt idx="3">
                  <c:v>Kipra</c:v>
                </c:pt>
                <c:pt idx="4">
                  <c:v>Čehija</c:v>
                </c:pt>
                <c:pt idx="5">
                  <c:v>Vācija</c:v>
                </c:pt>
                <c:pt idx="6">
                  <c:v>Dānija</c:v>
                </c:pt>
                <c:pt idx="7">
                  <c:v>Igaunija</c:v>
                </c:pt>
                <c:pt idx="8">
                  <c:v>Grieķija</c:v>
                </c:pt>
                <c:pt idx="9">
                  <c:v>Spānija</c:v>
                </c:pt>
                <c:pt idx="10">
                  <c:v>ES</c:v>
                </c:pt>
                <c:pt idx="11">
                  <c:v>Somija</c:v>
                </c:pt>
                <c:pt idx="12">
                  <c:v>Francija</c:v>
                </c:pt>
                <c:pt idx="13">
                  <c:v>Horvātija</c:v>
                </c:pt>
                <c:pt idx="14">
                  <c:v>Ungārija</c:v>
                </c:pt>
                <c:pt idx="15">
                  <c:v>Īrija</c:v>
                </c:pt>
                <c:pt idx="16">
                  <c:v>Itālija</c:v>
                </c:pt>
                <c:pt idx="17">
                  <c:v>Lietuva</c:v>
                </c:pt>
                <c:pt idx="18">
                  <c:v>Luksemburga</c:v>
                </c:pt>
                <c:pt idx="19">
                  <c:v>Latvija</c:v>
                </c:pt>
                <c:pt idx="20">
                  <c:v>Malta</c:v>
                </c:pt>
                <c:pt idx="21">
                  <c:v>Nīderlande</c:v>
                </c:pt>
                <c:pt idx="22">
                  <c:v>Polija</c:v>
                </c:pt>
                <c:pt idx="23">
                  <c:v>Portugāle</c:v>
                </c:pt>
                <c:pt idx="24">
                  <c:v>Rumānija</c:v>
                </c:pt>
                <c:pt idx="25">
                  <c:v>Zviedrija</c:v>
                </c:pt>
                <c:pt idx="26">
                  <c:v>Slovēnija</c:v>
                </c:pt>
                <c:pt idx="27">
                  <c:v>Slovākija</c:v>
                </c:pt>
              </c:strCache>
            </c:strRef>
          </c:cat>
          <c:val>
            <c:numRef>
              <c:f>Sheet1!$C$2:$C$29</c:f>
              <c:numCache>
                <c:formatCode>General</c:formatCode>
                <c:ptCount val="28"/>
                <c:pt idx="0">
                  <c:v>96.034915999999996</c:v>
                </c:pt>
                <c:pt idx="1">
                  <c:v>40.352662000000002</c:v>
                </c:pt>
                <c:pt idx="2">
                  <c:v>78.870587999999998</c:v>
                </c:pt>
                <c:pt idx="3">
                  <c:v>100</c:v>
                </c:pt>
                <c:pt idx="4">
                  <c:v>94.6</c:v>
                </c:pt>
                <c:pt idx="5">
                  <c:v>98.137214</c:v>
                </c:pt>
                <c:pt idx="6">
                  <c:v>100</c:v>
                </c:pt>
                <c:pt idx="7">
                  <c:v>87.466038999999995</c:v>
                </c:pt>
                <c:pt idx="8">
                  <c:v>98.067358999999996</c:v>
                </c:pt>
                <c:pt idx="9">
                  <c:v>92.277124000000001</c:v>
                </c:pt>
                <c:pt idx="10">
                  <c:v>89</c:v>
                </c:pt>
                <c:pt idx="11">
                  <c:v>98.347329999999999</c:v>
                </c:pt>
                <c:pt idx="12">
                  <c:v>90.85</c:v>
                </c:pt>
                <c:pt idx="13">
                  <c:v>83.429736000000005</c:v>
                </c:pt>
                <c:pt idx="14">
                  <c:v>83.696865000000003</c:v>
                </c:pt>
                <c:pt idx="15">
                  <c:v>85.323323000000002</c:v>
                </c:pt>
                <c:pt idx="16">
                  <c:v>99.486891999999997</c:v>
                </c:pt>
                <c:pt idx="17">
                  <c:v>98.867198000000002</c:v>
                </c:pt>
                <c:pt idx="18">
                  <c:v>99.6</c:v>
                </c:pt>
                <c:pt idx="19">
                  <c:v>53.1</c:v>
                </c:pt>
                <c:pt idx="20">
                  <c:v>100</c:v>
                </c:pt>
                <c:pt idx="21">
                  <c:v>99.999827999999994</c:v>
                </c:pt>
                <c:pt idx="22">
                  <c:v>71.92</c:v>
                </c:pt>
                <c:pt idx="23">
                  <c:v>98.093512000000004</c:v>
                </c:pt>
                <c:pt idx="24">
                  <c:v>32.751182999999997</c:v>
                </c:pt>
                <c:pt idx="25">
                  <c:v>90.283880999999994</c:v>
                </c:pt>
                <c:pt idx="26">
                  <c:v>82.126924000000002</c:v>
                </c:pt>
                <c:pt idx="27">
                  <c:v>79.030980999999997</c:v>
                </c:pt>
              </c:numCache>
            </c:numRef>
          </c:val>
          <c:extLst>
            <c:ext xmlns:c16="http://schemas.microsoft.com/office/drawing/2014/chart" uri="{C3380CC4-5D6E-409C-BE32-E72D297353CC}">
              <c16:uniqueId val="{00000002-A3F3-430B-A68F-8828A8A194BC}"/>
            </c:ext>
          </c:extLst>
        </c:ser>
        <c:ser>
          <c:idx val="1"/>
          <c:order val="1"/>
          <c:tx>
            <c:strRef>
              <c:f>Sheet1!$D$1</c:f>
              <c:strCache>
                <c:ptCount val="1"/>
                <c:pt idx="0">
                  <c:v>DESI 2025</c:v>
                </c:pt>
              </c:strCache>
            </c:strRef>
          </c:tx>
          <c:spPr>
            <a:solidFill>
              <a:srgbClr val="00B0F0"/>
            </a:solidFill>
            <a:ln>
              <a:noFill/>
            </a:ln>
            <a:effectLst/>
          </c:spPr>
          <c:invertIfNegative val="0"/>
          <c:dLbls>
            <c:dLbl>
              <c:idx val="1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3F3-430B-A68F-8828A8A194BC}"/>
                </c:ext>
              </c:extLst>
            </c:dLbl>
            <c:dLbl>
              <c:idx val="19"/>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3F3-430B-A68F-8828A8A194B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Sheet1!$B$2:$B$29</c:f>
              <c:strCache>
                <c:ptCount val="28"/>
                <c:pt idx="0">
                  <c:v>Austrija</c:v>
                </c:pt>
                <c:pt idx="1">
                  <c:v>Beļģija</c:v>
                </c:pt>
                <c:pt idx="2">
                  <c:v>Bulgārija</c:v>
                </c:pt>
                <c:pt idx="3">
                  <c:v>Kipra</c:v>
                </c:pt>
                <c:pt idx="4">
                  <c:v>Čehija</c:v>
                </c:pt>
                <c:pt idx="5">
                  <c:v>Vācija</c:v>
                </c:pt>
                <c:pt idx="6">
                  <c:v>Dānija</c:v>
                </c:pt>
                <c:pt idx="7">
                  <c:v>Igaunija</c:v>
                </c:pt>
                <c:pt idx="8">
                  <c:v>Grieķija</c:v>
                </c:pt>
                <c:pt idx="9">
                  <c:v>Spānija</c:v>
                </c:pt>
                <c:pt idx="10">
                  <c:v>ES</c:v>
                </c:pt>
                <c:pt idx="11">
                  <c:v>Somija</c:v>
                </c:pt>
                <c:pt idx="12">
                  <c:v>Francija</c:v>
                </c:pt>
                <c:pt idx="13">
                  <c:v>Horvātija</c:v>
                </c:pt>
                <c:pt idx="14">
                  <c:v>Ungārija</c:v>
                </c:pt>
                <c:pt idx="15">
                  <c:v>Īrija</c:v>
                </c:pt>
                <c:pt idx="16">
                  <c:v>Itālija</c:v>
                </c:pt>
                <c:pt idx="17">
                  <c:v>Lietuva</c:v>
                </c:pt>
                <c:pt idx="18">
                  <c:v>Luksemburga</c:v>
                </c:pt>
                <c:pt idx="19">
                  <c:v>Latvija</c:v>
                </c:pt>
                <c:pt idx="20">
                  <c:v>Malta</c:v>
                </c:pt>
                <c:pt idx="21">
                  <c:v>Nīderlande</c:v>
                </c:pt>
                <c:pt idx="22">
                  <c:v>Polija</c:v>
                </c:pt>
                <c:pt idx="23">
                  <c:v>Portugāle</c:v>
                </c:pt>
                <c:pt idx="24">
                  <c:v>Rumānija</c:v>
                </c:pt>
                <c:pt idx="25">
                  <c:v>Zviedrija</c:v>
                </c:pt>
                <c:pt idx="26">
                  <c:v>Slovēnija</c:v>
                </c:pt>
                <c:pt idx="27">
                  <c:v>Slovākija</c:v>
                </c:pt>
              </c:strCache>
            </c:strRef>
          </c:cat>
          <c:val>
            <c:numRef>
              <c:f>Sheet1!$D$2:$D$29</c:f>
              <c:numCache>
                <c:formatCode>General</c:formatCode>
                <c:ptCount val="28"/>
                <c:pt idx="0">
                  <c:v>99.545462000000001</c:v>
                </c:pt>
                <c:pt idx="1">
                  <c:v>96.866148999999993</c:v>
                </c:pt>
                <c:pt idx="2">
                  <c:v>81.328108999999998</c:v>
                </c:pt>
                <c:pt idx="3">
                  <c:v>100</c:v>
                </c:pt>
                <c:pt idx="4">
                  <c:v>99.084992999999997</c:v>
                </c:pt>
                <c:pt idx="5">
                  <c:v>99.054483000000005</c:v>
                </c:pt>
                <c:pt idx="6">
                  <c:v>100</c:v>
                </c:pt>
                <c:pt idx="7">
                  <c:v>91.496216000000004</c:v>
                </c:pt>
                <c:pt idx="8">
                  <c:v>99.795300999999995</c:v>
                </c:pt>
                <c:pt idx="9">
                  <c:v>95.715703000000005</c:v>
                </c:pt>
                <c:pt idx="10">
                  <c:v>94.35</c:v>
                </c:pt>
                <c:pt idx="11">
                  <c:v>99.489949999999993</c:v>
                </c:pt>
                <c:pt idx="12">
                  <c:v>94.340373</c:v>
                </c:pt>
                <c:pt idx="13">
                  <c:v>94.199292</c:v>
                </c:pt>
                <c:pt idx="14">
                  <c:v>85.604958999999994</c:v>
                </c:pt>
                <c:pt idx="15">
                  <c:v>89.944659000000001</c:v>
                </c:pt>
                <c:pt idx="16">
                  <c:v>99.491482000000005</c:v>
                </c:pt>
                <c:pt idx="17">
                  <c:v>99.714877000000001</c:v>
                </c:pt>
                <c:pt idx="18">
                  <c:v>99.6</c:v>
                </c:pt>
                <c:pt idx="19">
                  <c:v>71.099999999999994</c:v>
                </c:pt>
                <c:pt idx="20">
                  <c:v>100</c:v>
                </c:pt>
                <c:pt idx="21">
                  <c:v>100</c:v>
                </c:pt>
                <c:pt idx="22">
                  <c:v>89.281835999999998</c:v>
                </c:pt>
                <c:pt idx="23">
                  <c:v>98.724232000000001</c:v>
                </c:pt>
                <c:pt idx="24">
                  <c:v>46.750703000000001</c:v>
                </c:pt>
                <c:pt idx="25">
                  <c:v>98.589727999999994</c:v>
                </c:pt>
                <c:pt idx="26">
                  <c:v>96.724862000000002</c:v>
                </c:pt>
                <c:pt idx="27">
                  <c:v>87.943984</c:v>
                </c:pt>
              </c:numCache>
            </c:numRef>
          </c:val>
          <c:extLst>
            <c:ext xmlns:c16="http://schemas.microsoft.com/office/drawing/2014/chart" uri="{C3380CC4-5D6E-409C-BE32-E72D297353CC}">
              <c16:uniqueId val="{00000005-A3F3-430B-A68F-8828A8A194BC}"/>
            </c:ext>
          </c:extLst>
        </c:ser>
        <c:dLbls>
          <c:showLegendKey val="0"/>
          <c:showVal val="0"/>
          <c:showCatName val="0"/>
          <c:showSerName val="0"/>
          <c:showPercent val="0"/>
          <c:showBubbleSize val="0"/>
        </c:dLbls>
        <c:gapWidth val="219"/>
        <c:overlap val="-27"/>
        <c:axId val="1416576400"/>
        <c:axId val="1416593200"/>
      </c:barChart>
      <c:catAx>
        <c:axId val="1416576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16593200"/>
        <c:crosses val="autoZero"/>
        <c:auto val="0"/>
        <c:lblAlgn val="ctr"/>
        <c:lblOffset val="100"/>
        <c:noMultiLvlLbl val="0"/>
      </c:catAx>
      <c:valAx>
        <c:axId val="1416593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416576400"/>
        <c:crosses val="autoZero"/>
        <c:crossBetween val="between"/>
      </c:valAx>
      <c:spPr>
        <a:noFill/>
        <a:ln>
          <a:noFill/>
        </a:ln>
        <a:effectLst/>
      </c:spPr>
    </c:plotArea>
    <c:legend>
      <c:legendPos val="b"/>
      <c:layout>
        <c:manualLayout>
          <c:xMode val="edge"/>
          <c:yMode val="edge"/>
          <c:x val="1.4709994700024303E-2"/>
          <c:y val="9.8374161563137517E-3"/>
          <c:w val="0.22450210242129828"/>
          <c:h val="8.738480606590845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4d7ab5-03dc-45f6-95d1-23cbee68e2dd">
      <Terms xmlns="http://schemas.microsoft.com/office/infopath/2007/PartnerControls"/>
    </lcf76f155ced4ddcb4097134ff3c332f>
    <TaxCatchAll xmlns="6c47ccd5-4335-469d-87b9-ea97c45db51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8" ma:contentTypeDescription="Izveidot jaunu dokumentu." ma:contentTypeScope="" ma:versionID="6e4bb4b6cb6040676430598177756e60">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095f099a5741ddf0be6acf36f8a55edd"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element name="TaxCatchAll" ma:index="21" nillable="true" ma:displayName="Taxonomy Catch All Column" ma:hidden="true" ma:list="{33b148fa-f351-49ef-b4be-bd3c85aef955}"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F54D7A-B431-436D-A30D-865E4BA822E0}">
  <ds:schemaRefs>
    <ds:schemaRef ds:uri="http://schemas.microsoft.com/sharepoint/v3/contenttype/forms"/>
  </ds:schemaRefs>
</ds:datastoreItem>
</file>

<file path=customXml/itemProps2.xml><?xml version="1.0" encoding="utf-8"?>
<ds:datastoreItem xmlns:ds="http://schemas.openxmlformats.org/officeDocument/2006/customXml" ds:itemID="{0BA13E42-0E3E-43F4-A48F-B198F322F911}">
  <ds:schemaRefs>
    <ds:schemaRef ds:uri="http://schemas.microsoft.com/office/2006/metadata/properties"/>
    <ds:schemaRef ds:uri="http://schemas.microsoft.com/office/infopath/2007/PartnerControls"/>
    <ds:schemaRef ds:uri="234d7ab5-03dc-45f6-95d1-23cbee68e2dd"/>
    <ds:schemaRef ds:uri="6c47ccd5-4335-469d-87b9-ea97c45db517"/>
  </ds:schemaRefs>
</ds:datastoreItem>
</file>

<file path=customXml/itemProps3.xml><?xml version="1.0" encoding="utf-8"?>
<ds:datastoreItem xmlns:ds="http://schemas.openxmlformats.org/officeDocument/2006/customXml" ds:itemID="{BCFAF517-B97A-47FD-A7D6-57AD3ED414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F2F807-BF3C-4A7B-BEF7-E955A3A2B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44914</Words>
  <Characters>25602</Characters>
  <Application>Microsoft Office Word</Application>
  <DocSecurity>0</DocSecurity>
  <Lines>213</Lines>
  <Paragraphs>140</Paragraphs>
  <ScaleCrop>false</ScaleCrop>
  <HeadingPairs>
    <vt:vector size="2" baseType="variant">
      <vt:variant>
        <vt:lpstr>Title</vt:lpstr>
      </vt:variant>
      <vt:variant>
        <vt:i4>1</vt:i4>
      </vt:variant>
    </vt:vector>
  </HeadingPairs>
  <TitlesOfParts>
    <vt:vector size="1" baseType="lpstr">
      <vt:lpstr>Informatīvais ziņojums Ceļu satiksmes drošības plāna 2017.-2020.gadam                         starpposma ietekmes izvērtējums</vt:lpstr>
    </vt:vector>
  </TitlesOfParts>
  <Company/>
  <LinksUpToDate>false</LinksUpToDate>
  <CharactersWithSpaces>70376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Ceļu satiksmes drošības plāna 2017.-2020.gadam                         starpposma ietekmes izvērtējums</dc:title>
  <dc:subject/>
  <dc:creator>Jānis Kalniņš</dc:creator>
  <cp:keywords/>
  <dc:description/>
  <cp:lastModifiedBy>Aīda Šmite</cp:lastModifiedBy>
  <cp:revision>4</cp:revision>
  <cp:lastPrinted>2025-06-07T22:15:00Z</cp:lastPrinted>
  <dcterms:created xsi:type="dcterms:W3CDTF">2025-12-03T14:10:00Z</dcterms:created>
  <dcterms:modified xsi:type="dcterms:W3CDTF">2025-12-08T08:31:00Z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0x010100FBA752C5F47664409693584D3715C8B7</vt:lpwstr>
  </property>
  <property fmtid="{D5CDD505-2E9C-101B-9397-08002B2CF9AE}" pid="3" name="MediaServiceImageTags">
    <vt:lpwstr/>
  </property>
  <property fmtid="{D5CDD505-2E9C-101B-9397-08002B2CF9AE}" pid="4" name="docLang">
    <vt:lpwstr>lv</vt:lpwstr>
  </property>
</Properties>
</file>