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6FCFD161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5D15DF">
        <w:rPr>
          <w:sz w:val="28"/>
          <w:szCs w:val="28"/>
          <w:lang w:val="lv-LV"/>
        </w:rPr>
        <w:t>4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0D3F9C" w14:paraId="730E45A1" w14:textId="2C9082ED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4500E3">
        <w:rPr>
          <w:sz w:val="28"/>
          <w:szCs w:val="28"/>
        </w:rPr>
        <w:t>Latvijas Republikas nacionālā pozīcija Nr.</w:t>
      </w:r>
      <w:r w:rsidR="00CC3659">
        <w:rPr>
          <w:sz w:val="28"/>
          <w:szCs w:val="28"/>
        </w:rPr>
        <w:t xml:space="preserve"> </w:t>
      </w:r>
      <w:r w:rsidRPr="004500E3">
        <w:rPr>
          <w:sz w:val="28"/>
          <w:szCs w:val="28"/>
        </w:rPr>
        <w:t xml:space="preserve">1 </w:t>
      </w:r>
      <w:r w:rsidR="004F05E7">
        <w:rPr>
          <w:sz w:val="28"/>
          <w:szCs w:val="28"/>
        </w:rPr>
        <w:t>“</w:t>
      </w:r>
      <w:r w:rsidR="00AD2202">
        <w:rPr>
          <w:sz w:val="28"/>
          <w:szCs w:val="28"/>
        </w:rPr>
        <w:t>P</w:t>
      </w:r>
      <w:r w:rsidRPr="00AD2202" w:rsidR="00AD2202">
        <w:rPr>
          <w:sz w:val="28"/>
          <w:szCs w:val="28"/>
        </w:rPr>
        <w:t>ar 2024. gada 19. decembra Eiropadomē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="000D3F9C" w:rsidP="00804AF2" w:rsidRDefault="000D3F9C" w14:paraId="27B7D09A" w14:textId="4D335B0B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Apstiprināt Latvijas Republikas nacionālo pozīciju Nr.</w:t>
      </w:r>
      <w:r w:rsidR="001D3D28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 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1 “</w:t>
      </w:r>
      <w:r w:rsidR="00AD2202">
        <w:rPr>
          <w:rFonts w:ascii="Times New Roman" w:hAnsi="Times New Roman" w:cs="Times New Roman"/>
          <w:b w:val="false"/>
          <w:color w:val="auto"/>
          <w:sz w:val="28"/>
          <w:szCs w:val="28"/>
        </w:rPr>
        <w:t>P</w:t>
      </w:r>
      <w:r w:rsidRPr="00AD2202" w:rsidR="00AD2202">
        <w:rPr>
          <w:rFonts w:ascii="Times New Roman" w:hAnsi="Times New Roman" w:cs="Times New Roman"/>
          <w:b w:val="false"/>
          <w:color w:val="auto"/>
          <w:sz w:val="28"/>
          <w:szCs w:val="28"/>
        </w:rPr>
        <w:t>ar 2024. gada 19. decembra Eiropadomē izskatāmajiem jautājumiem</w:t>
      </w:r>
      <w:r w:rsidRPr="000D3F9C">
        <w:rPr>
          <w:rFonts w:ascii="Times New Roman" w:hAnsi="Times New Roman" w:cs="Times New Roman"/>
          <w:b w:val="false"/>
          <w:color w:val="auto"/>
          <w:sz w:val="28"/>
          <w:szCs w:val="28"/>
        </w:rPr>
        <w:t>”.</w:t>
      </w:r>
    </w:p>
    <w:p w:rsidRPr="00666481" w:rsidR="00BC7AB0" w:rsidP="000D3F9C" w:rsidRDefault="00BC7AB0" w14:paraId="51CA7817" w14:textId="6F617C0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prezidentei </w:t>
      </w:r>
      <w:proofErr w:type="spellStart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Evikai</w:t>
      </w:r>
      <w:proofErr w:type="spellEnd"/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2024. gada </w:t>
      </w:r>
      <w:r w:rsidRPr="00CC3659" w:rsidR="00CC3659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19. decembra </w:t>
      </w:r>
      <w:r w:rsidRPr="00E67F8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Eiropadomē</w:t>
      </w:r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3A33CC" w:rsidR="00D07C96" w:rsidP="00666481" w:rsidRDefault="00DB51B9" w14:paraId="53742732" w14:textId="42ACD5DD">
      <w:pPr>
        <w:pStyle w:val="BodyText"/>
        <w:tabs>
          <w:tab w:val="left" w:pos="6096"/>
          <w:tab w:val="left" w:pos="7088"/>
        </w:tabs>
        <w:jc w:val="both"/>
        <w:rPr>
          <w:b w:val="false"/>
          <w:sz w:val="28"/>
          <w:szCs w:val="28"/>
        </w:rPr>
      </w:pPr>
      <w:r w:rsidRPr="00A30F11">
        <w:rPr>
          <w:b w:val="false"/>
          <w:sz w:val="28"/>
          <w:szCs w:val="28"/>
        </w:rPr>
        <w:t xml:space="preserve">Ministru </w:t>
      </w:r>
      <w:r w:rsidRPr="00A30F11" w:rsidR="003A1F45">
        <w:rPr>
          <w:b w:val="false"/>
          <w:sz w:val="28"/>
          <w:szCs w:val="28"/>
        </w:rPr>
        <w:t>prezidente</w:t>
      </w:r>
      <w:r w:rsidRPr="00A30F11">
        <w:rPr>
          <w:b w:val="false"/>
          <w:sz w:val="28"/>
          <w:szCs w:val="28"/>
        </w:rPr>
        <w:tab/>
      </w:r>
      <w:r w:rsidRPr="00A30F11" w:rsidR="00017FEC">
        <w:rPr>
          <w:b w:val="false"/>
          <w:sz w:val="28"/>
          <w:szCs w:val="28"/>
        </w:rPr>
        <w:tab/>
      </w:r>
      <w:r w:rsidRPr="00A30F11" w:rsidR="003A1F45">
        <w:rPr>
          <w:b w:val="false"/>
          <w:sz w:val="28"/>
          <w:szCs w:val="28"/>
        </w:rPr>
        <w:t>E. Siliņa</w:t>
      </w:r>
    </w:p>
    <w:p w:rsidRPr="003A33CC" w:rsidR="002B45A6" w:rsidP="00666481" w:rsidRDefault="002B45A6" w14:paraId="2A109523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287BF2" w:rsidP="00666481" w:rsidRDefault="00287BF2" w14:paraId="59362FBD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3A33CC" w:rsidR="00D07C96" w:rsidP="00666481" w:rsidRDefault="00C06DC2" w14:paraId="0ED23F34" w14:textId="0A24D931">
      <w:pPr>
        <w:tabs>
          <w:tab w:val="left" w:pos="6096"/>
          <w:tab w:val="left" w:pos="7088"/>
        </w:tabs>
        <w:rPr>
          <w:sz w:val="28"/>
          <w:szCs w:val="28"/>
        </w:rPr>
      </w:pPr>
      <w:r w:rsidRPr="00C63FEC">
        <w:rPr>
          <w:sz w:val="28"/>
          <w:szCs w:val="28"/>
        </w:rPr>
        <w:t>Valsts kancelejas direktor</w:t>
      </w:r>
      <w:r w:rsidR="00D72D25">
        <w:rPr>
          <w:sz w:val="28"/>
          <w:szCs w:val="28"/>
        </w:rPr>
        <w:t>s</w:t>
      </w:r>
      <w:r w:rsidRPr="003A33CC" w:rsidR="00DB51B9">
        <w:rPr>
          <w:sz w:val="28"/>
          <w:szCs w:val="28"/>
        </w:rPr>
        <w:tab/>
      </w:r>
      <w:r w:rsidRPr="003A33CC" w:rsidR="00694CC9">
        <w:rPr>
          <w:sz w:val="28"/>
          <w:szCs w:val="28"/>
        </w:rPr>
        <w:tab/>
      </w:r>
      <w:r w:rsidR="00D72D25">
        <w:rPr>
          <w:sz w:val="28"/>
          <w:szCs w:val="28"/>
        </w:rPr>
        <w:t>R</w:t>
      </w:r>
      <w:r w:rsidRPr="00C63FEC">
        <w:rPr>
          <w:sz w:val="28"/>
          <w:szCs w:val="28"/>
        </w:rPr>
        <w:t>.</w:t>
      </w:r>
      <w:r w:rsidR="00D72D25">
        <w:rPr>
          <w:sz w:val="28"/>
          <w:szCs w:val="28"/>
        </w:rPr>
        <w:t> </w:t>
      </w:r>
      <w:r w:rsidRPr="00D72D25" w:rsidR="00D72D25">
        <w:rPr>
          <w:sz w:val="28"/>
          <w:szCs w:val="28"/>
        </w:rPr>
        <w:t>Kronbergs</w:t>
      </w:r>
    </w:p>
    <w:p w:rsidRPr="003A33CC" w:rsidR="00493224" w:rsidP="00666481" w:rsidRDefault="00493224" w14:paraId="32CF63B1" w14:textId="77777777">
      <w:pPr>
        <w:tabs>
          <w:tab w:val="left" w:pos="7088"/>
        </w:tabs>
        <w:rPr>
          <w:sz w:val="28"/>
          <w:szCs w:val="28"/>
        </w:rPr>
      </w:pPr>
    </w:p>
    <w:p w:rsidRPr="003A33CC" w:rsidR="00ED7D0B" w:rsidP="00666481" w:rsidRDefault="00ED7D0B" w14:paraId="593040CF" w14:textId="77777777">
      <w:pPr>
        <w:tabs>
          <w:tab w:val="left" w:pos="7088"/>
        </w:tabs>
        <w:rPr>
          <w:sz w:val="28"/>
          <w:szCs w:val="28"/>
        </w:rPr>
      </w:pPr>
    </w:p>
    <w:p w:rsidRPr="00B3144B" w:rsidR="00200148" w:rsidP="005C54AB" w:rsidRDefault="00D21D79" w14:paraId="2B33384A" w14:textId="63DD9DED">
      <w:pPr>
        <w:tabs>
          <w:tab w:val="left" w:pos="7088"/>
          <w:tab w:val="left" w:pos="7230"/>
        </w:tabs>
        <w:rPr>
          <w:bCs/>
          <w:sz w:val="28"/>
          <w:szCs w:val="28"/>
        </w:rPr>
      </w:pPr>
      <w:r w:rsidRPr="00E75341">
        <w:rPr>
          <w:bCs/>
          <w:sz w:val="28"/>
          <w:szCs w:val="28"/>
        </w:rPr>
        <w:t xml:space="preserve">Iesniedzējs: </w:t>
      </w:r>
      <w:r w:rsidRPr="005C54AB" w:rsidR="005C54AB">
        <w:rPr>
          <w:bCs/>
          <w:sz w:val="28"/>
          <w:szCs w:val="28"/>
        </w:rPr>
        <w:t>tieslietu ministre, ārlietu ministres p. i.</w:t>
      </w:r>
      <w:r w:rsidRPr="00E75341" w:rsidR="00C93951">
        <w:rPr>
          <w:bCs/>
          <w:sz w:val="28"/>
          <w:szCs w:val="28"/>
        </w:rPr>
        <w:tab/>
      </w:r>
      <w:r w:rsidRPr="005806A8" w:rsidR="005806A8">
        <w:rPr>
          <w:sz w:val="28"/>
          <w:szCs w:val="28"/>
        </w:rPr>
        <w:t>I. Lībiņa-Egnere</w:t>
      </w:r>
    </w:p>
    <w:p w:rsidRPr="00B3144B" w:rsidR="008068F4" w:rsidP="00666481" w:rsidRDefault="008068F4" w14:paraId="670348B8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B3144B" w:rsidR="00200148" w:rsidP="00666481" w:rsidRDefault="00200148" w14:paraId="0409B2E2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A33CC" w:rsidR="0004667E" w:rsidP="00666481" w:rsidRDefault="00200148" w14:paraId="03203B22" w14:textId="1D7CF115">
      <w:pPr>
        <w:tabs>
          <w:tab w:val="left" w:pos="7088"/>
          <w:tab w:val="left" w:pos="7230"/>
        </w:tabs>
        <w:rPr>
          <w:sz w:val="28"/>
          <w:szCs w:val="28"/>
        </w:rPr>
      </w:pPr>
      <w:r w:rsidRPr="000A06D3">
        <w:rPr>
          <w:bCs/>
          <w:sz w:val="28"/>
          <w:szCs w:val="28"/>
        </w:rPr>
        <w:t>V</w:t>
      </w:r>
      <w:r w:rsidRPr="000A06D3" w:rsidR="00E30C1C">
        <w:rPr>
          <w:bCs/>
          <w:sz w:val="28"/>
          <w:szCs w:val="28"/>
        </w:rPr>
        <w:t xml:space="preserve">īza: </w:t>
      </w:r>
      <w:r w:rsidRPr="005806A8" w:rsidR="005806A8">
        <w:rPr>
          <w:bCs/>
          <w:sz w:val="28"/>
          <w:szCs w:val="28"/>
        </w:rPr>
        <w:t>valsts sekretāra p. i.</w:t>
      </w:r>
      <w:r w:rsidRPr="000A06D3">
        <w:rPr>
          <w:bCs/>
          <w:sz w:val="28"/>
          <w:szCs w:val="28"/>
        </w:rPr>
        <w:tab/>
      </w:r>
      <w:r w:rsidRPr="005806A8" w:rsidR="005806A8">
        <w:rPr>
          <w:bCs/>
          <w:sz w:val="28"/>
          <w:szCs w:val="28"/>
        </w:rPr>
        <w:t>M. Selga</w:t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="000C5234" w:rsidP="00200148" w:rsidRDefault="000C5234" w14:paraId="5F56D32E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G. Bērziņš, 67015929</w:t>
      </w:r>
      <w:r>
        <w:rPr>
          <w:sz w:val="20"/>
          <w:szCs w:val="20"/>
        </w:rPr>
        <w:t xml:space="preserve"> </w:t>
      </w:r>
    </w:p>
    <w:p w:rsidRPr="00200148" w:rsidR="00200148" w:rsidP="00200148" w:rsidRDefault="000C5234" w14:paraId="20F062A1" w14:textId="77777777">
      <w:pPr>
        <w:rPr>
          <w:sz w:val="20"/>
          <w:szCs w:val="20"/>
        </w:rPr>
      </w:pPr>
      <w:r w:rsidRPr="000C5234">
        <w:rPr>
          <w:sz w:val="20"/>
          <w:szCs w:val="20"/>
        </w:rPr>
        <w:t>gatis.berzins@mfa.gov.lv</w:t>
      </w:r>
    </w:p>
    <w:p w:rsidRPr="00AA4867" w:rsidR="005056C0" w:rsidP="004500E3" w:rsidRDefault="005056C0" w14:paraId="410488F0" w14:textId="77777777">
      <w:pPr>
        <w:rPr>
          <w:color w:val="000000" w:themeColor="text1"/>
          <w:sz w:val="20"/>
          <w:szCs w:val="20"/>
          <w:u w:val="single"/>
        </w:rPr>
      </w:pPr>
    </w:p>
    <w:sectPr w:rsidRPr="00AA4867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2563B46C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95552D">
      <w:rPr>
        <w:bCs/>
        <w:sz w:val="20"/>
        <w:szCs w:val="20"/>
      </w:rPr>
      <w:t>1</w:t>
    </w:r>
    <w:r w:rsidR="00457B7E">
      <w:rPr>
        <w:bCs/>
        <w:sz w:val="20"/>
        <w:szCs w:val="20"/>
      </w:rPr>
      <w:t>3</w:t>
    </w:r>
    <w:r w:rsidR="0095552D">
      <w:rPr>
        <w:bCs/>
        <w:sz w:val="20"/>
        <w:szCs w:val="20"/>
      </w:rPr>
      <w:t>1</w:t>
    </w:r>
    <w:r w:rsidR="00457B7E">
      <w:rPr>
        <w:bCs/>
        <w:sz w:val="20"/>
        <w:szCs w:val="20"/>
      </w:rPr>
      <w:t>2</w:t>
    </w:r>
    <w:r w:rsidR="0095552D">
      <w:rPr>
        <w:bCs/>
        <w:sz w:val="20"/>
        <w:szCs w:val="20"/>
      </w:rPr>
      <w:t>24</w:t>
    </w:r>
    <w:r w:rsidRPr="001024AC">
      <w:rPr>
        <w:bCs/>
        <w:sz w:val="20"/>
        <w:szCs w:val="20"/>
      </w:rPr>
      <w:t xml:space="preserve">; </w:t>
    </w:r>
    <w:r w:rsidR="00C06DC2" w:rsidRPr="00C06DC2">
      <w:rPr>
        <w:bCs/>
        <w:sz w:val="20"/>
        <w:szCs w:val="20"/>
      </w:rPr>
      <w:t xml:space="preserve">Latvijas Republikas nacionālā pozīcija Nr. </w:t>
    </w:r>
    <w:r w:rsidR="00C06DC2" w:rsidRPr="00C06DC2">
      <w:rPr>
        <w:bCs/>
        <w:sz w:val="20"/>
        <w:szCs w:val="20"/>
      </w:rPr>
      <w:t>1 “</w:t>
    </w:r>
    <w:r w:rsidR="005806A8" w:rsidRPr="005806A8">
      <w:rPr>
        <w:bCs/>
        <w:sz w:val="20"/>
        <w:szCs w:val="20"/>
      </w:rPr>
      <w:t>Par 2024. gada 19. decembra Eiropadomē izskatāmajiem jautājumiem</w:t>
    </w:r>
    <w:r w:rsidR="00C06DC2" w:rsidRPr="00C06DC2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."/>
  <w:listSeparator w:val=";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2024-12-11T12:25:00Z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2024-12-19</vt:lpwstr>
  </property>
  <property fmtid="{D5CDD505-2E9C-101B-9397-08002B2CF9AE}" pid="23" name="DISCesvisAdditionalMakers">
    <vt:lpwstr>Vecākais referents Gatis Bērziņš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L526753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https://lim.esvis.gov.lv/cs/idcplg?ClientControlled=DocMan&amp;coreContentOnly=1&amp;WebdavRequest=1&amp;IdcService=DOC_INFO&amp;dID=605216</vt:lpwstr>
  </property>
  <property fmtid="{D5CDD505-2E9C-101B-9397-08002B2CF9AE}" pid="29" name="DISCesvisTitle">
    <vt:lpwstr>Latvijas Republikas nacionālā pozīcija Nr. 1 “Par 2024. gada 19. decembra Eiropadomē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Vecākais referents Gatis Bērziņš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gatis.berzins@mfa.gov.lv</vt:lpwstr>
  </property>
  <property fmtid="{D5CDD505-2E9C-101B-9397-08002B2CF9AE}" pid="36" name="DISdUser">
    <vt:lpwstr>weblogic</vt:lpwstr>
  </property>
  <property fmtid="{D5CDD505-2E9C-101B-9397-08002B2CF9AE}" pid="37" name="DISdID">
    <vt:lpwstr>605216</vt:lpwstr>
  </property>
  <property fmtid="{D5CDD505-2E9C-101B-9397-08002B2CF9AE}" pid="38" name="DISCesvisAdditionalMakersPhone">
    <vt:lpwstr>67015929</vt:lpwstr>
  </property>
  <property fmtid="{D5CDD505-2E9C-101B-9397-08002B2CF9AE}" pid="39" name="DISCesvisDocRegDate">
    <vt:lpwstr>2024-12-12</vt:lpwstr>
  </property>
  <property fmtid="{D5CDD505-2E9C-101B-9397-08002B2CF9AE}" pid="40" name="DISCesvisRegDate">
    <vt:lpwstr>2024-12-12</vt:lpwstr>
  </property>
  <property fmtid="{D5CDD505-2E9C-101B-9397-08002B2CF9AE}" pid="41" name="DISCesvisMainMakerOrgUnitTitle">
    <vt:lpwstr>Pastāvīgo pārstāvju komitejas II daļas sagatavošanas nodaļa </vt:lpwstr>
  </property>
</Properties>
</file>