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5DF08D" w14:textId="5063FC07" w:rsidR="00AC7149" w:rsidRPr="00A87C41" w:rsidRDefault="00BE04BC" w:rsidP="00A87C41">
      <w:pPr>
        <w:spacing w:after="0" w:line="240" w:lineRule="auto"/>
        <w:jc w:val="center"/>
        <w:rPr>
          <w:rFonts w:ascii="Times New Roman" w:hAnsi="Times New Roman" w:cs="Times New Roman"/>
          <w:sz w:val="28"/>
          <w:szCs w:val="28"/>
        </w:rPr>
      </w:pPr>
      <w:bookmarkStart w:id="0" w:name="_GoBack"/>
      <w:bookmarkEnd w:id="0"/>
      <w:r w:rsidRPr="00A87C41">
        <w:rPr>
          <w:rFonts w:ascii="Times New Roman" w:hAnsi="Times New Roman" w:cs="Times New Roman"/>
          <w:b/>
          <w:sz w:val="28"/>
          <w:szCs w:val="28"/>
        </w:rPr>
        <w:t xml:space="preserve">Ministru kabineta noteikumu </w:t>
      </w:r>
      <w:r w:rsidR="00257A79" w:rsidRPr="00A87C41">
        <w:rPr>
          <w:rFonts w:ascii="Times New Roman" w:hAnsi="Times New Roman" w:cs="Times New Roman"/>
          <w:b/>
          <w:sz w:val="28"/>
          <w:szCs w:val="28"/>
        </w:rPr>
        <w:t>projekta “</w:t>
      </w:r>
      <w:r w:rsidR="00257A79" w:rsidRPr="00A87C41">
        <w:rPr>
          <w:rFonts w:ascii="Times New Roman" w:hAnsi="Times New Roman" w:cs="Times New Roman"/>
          <w:b/>
          <w:bCs/>
          <w:sz w:val="28"/>
          <w:szCs w:val="28"/>
        </w:rPr>
        <w:t>Grozījum</w:t>
      </w:r>
      <w:r w:rsidR="008333C7" w:rsidRPr="00A87C41">
        <w:rPr>
          <w:rFonts w:ascii="Times New Roman" w:hAnsi="Times New Roman" w:cs="Times New Roman"/>
          <w:b/>
          <w:bCs/>
          <w:sz w:val="28"/>
          <w:szCs w:val="28"/>
        </w:rPr>
        <w:t xml:space="preserve">i </w:t>
      </w:r>
      <w:r w:rsidRPr="00A87C41">
        <w:rPr>
          <w:rFonts w:ascii="Times New Roman" w:hAnsi="Times New Roman" w:cs="Times New Roman"/>
          <w:b/>
          <w:bCs/>
          <w:sz w:val="28"/>
          <w:szCs w:val="28"/>
        </w:rPr>
        <w:t>Ministru kabineta 2017.gada 13.jūnija noteikum</w:t>
      </w:r>
      <w:r w:rsidR="00474668" w:rsidRPr="00A87C41">
        <w:rPr>
          <w:rFonts w:ascii="Times New Roman" w:hAnsi="Times New Roman" w:cs="Times New Roman"/>
          <w:b/>
          <w:bCs/>
          <w:sz w:val="28"/>
          <w:szCs w:val="28"/>
        </w:rPr>
        <w:t>os</w:t>
      </w:r>
      <w:r w:rsidRPr="00A87C41">
        <w:rPr>
          <w:rFonts w:ascii="Times New Roman" w:hAnsi="Times New Roman" w:cs="Times New Roman"/>
          <w:b/>
          <w:bCs/>
          <w:sz w:val="28"/>
          <w:szCs w:val="28"/>
        </w:rPr>
        <w:t xml:space="preserve">  Nr.322 “Noteikumi par Latvijas izglītības klasifikāciju”</w:t>
      </w:r>
      <w:r w:rsidR="008333C7" w:rsidRPr="00A87C41">
        <w:rPr>
          <w:rFonts w:ascii="Times New Roman" w:hAnsi="Times New Roman" w:cs="Times New Roman"/>
          <w:b/>
          <w:bCs/>
          <w:sz w:val="28"/>
          <w:szCs w:val="28"/>
        </w:rPr>
        <w:t xml:space="preserve">” </w:t>
      </w:r>
      <w:r w:rsidR="00257A79" w:rsidRPr="00A87C41">
        <w:rPr>
          <w:rFonts w:ascii="Times New Roman" w:hAnsi="Times New Roman" w:cs="Times New Roman"/>
          <w:b/>
          <w:sz w:val="28"/>
          <w:szCs w:val="28"/>
        </w:rPr>
        <w:t>sākotnējās ietekmes novērtējuma ziņojums (anotācija)</w:t>
      </w:r>
    </w:p>
    <w:p w14:paraId="2A704F9E" w14:textId="05E2358E" w:rsidR="00257A79" w:rsidRPr="00B57ED9" w:rsidRDefault="00257A79" w:rsidP="00257A79">
      <w:pPr>
        <w:pStyle w:val="NormalWeb"/>
        <w:spacing w:before="0" w:beforeAutospacing="0" w:after="0" w:afterAutospacing="0"/>
        <w:jc w:val="center"/>
        <w:rPr>
          <w:b/>
          <w:sz w:val="28"/>
          <w:szCs w:val="28"/>
          <w:lang w:val="lv-LV"/>
        </w:rPr>
      </w:pPr>
    </w:p>
    <w:p w14:paraId="31AB3AC3"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7"/>
        <w:gridCol w:w="2891"/>
        <w:gridCol w:w="5767"/>
      </w:tblGrid>
      <w:tr w:rsidR="00C35133" w:rsidRPr="00B57ED9" w14:paraId="67B43500" w14:textId="77777777" w:rsidTr="00C35133">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0FA26EE" w14:textId="77777777" w:rsidR="00C35133" w:rsidRPr="00B57ED9" w:rsidRDefault="00C35133" w:rsidP="007E677D">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Tiesību akta projekta anotācijas kopsavilkums</w:t>
            </w:r>
          </w:p>
        </w:tc>
      </w:tr>
      <w:tr w:rsidR="00C35133" w:rsidRPr="00B57ED9" w14:paraId="601F8948" w14:textId="77777777" w:rsidTr="00C35133">
        <w:trPr>
          <w:tblCellSpacing w:w="15" w:type="dxa"/>
        </w:trPr>
        <w:tc>
          <w:tcPr>
            <w:tcW w:w="1780" w:type="pct"/>
            <w:gridSpan w:val="2"/>
            <w:tcBorders>
              <w:top w:val="outset" w:sz="6" w:space="0" w:color="auto"/>
              <w:left w:val="outset" w:sz="6" w:space="0" w:color="auto"/>
              <w:bottom w:val="outset" w:sz="6" w:space="0" w:color="auto"/>
              <w:right w:val="outset" w:sz="6" w:space="0" w:color="auto"/>
            </w:tcBorders>
            <w:hideMark/>
          </w:tcPr>
          <w:p w14:paraId="07623837" w14:textId="77777777" w:rsidR="00C35133" w:rsidRPr="00B57ED9" w:rsidRDefault="00C35133" w:rsidP="007E677D">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Mērķis, risinājums un projekta spēkā stāšanās laiks (500 zīmes bez atstarpēm)</w:t>
            </w:r>
          </w:p>
        </w:tc>
        <w:tc>
          <w:tcPr>
            <w:tcW w:w="3171" w:type="pct"/>
            <w:tcBorders>
              <w:top w:val="outset" w:sz="6" w:space="0" w:color="auto"/>
              <w:left w:val="outset" w:sz="6" w:space="0" w:color="auto"/>
              <w:bottom w:val="outset" w:sz="6" w:space="0" w:color="auto"/>
              <w:right w:val="outset" w:sz="6" w:space="0" w:color="auto"/>
            </w:tcBorders>
            <w:hideMark/>
          </w:tcPr>
          <w:p w14:paraId="5E134914" w14:textId="5AC79C3D" w:rsidR="00C35133" w:rsidRPr="00122896" w:rsidRDefault="006A2440" w:rsidP="007E677D">
            <w:pPr>
              <w:pStyle w:val="Footer"/>
              <w:jc w:val="both"/>
              <w:rPr>
                <w:rFonts w:ascii="Times New Roman" w:hAnsi="Times New Roman" w:cs="Times New Roman"/>
                <w:sz w:val="28"/>
                <w:szCs w:val="28"/>
              </w:rPr>
            </w:pPr>
            <w:r w:rsidRPr="00497C49">
              <w:rPr>
                <w:rFonts w:ascii="Times New Roman" w:hAnsi="Times New Roman" w:cs="Times New Roman"/>
                <w:bCs/>
                <w:color w:val="000000" w:themeColor="text1"/>
                <w:sz w:val="28"/>
                <w:szCs w:val="28"/>
              </w:rPr>
              <w:t>Ministru kabineta noteikumu projekts “Grozījumi Ministru kabineta 2017.gada 13.jūnija noteikum</w:t>
            </w:r>
            <w:r>
              <w:rPr>
                <w:rFonts w:ascii="Times New Roman" w:hAnsi="Times New Roman" w:cs="Times New Roman"/>
                <w:bCs/>
                <w:color w:val="000000" w:themeColor="text1"/>
                <w:sz w:val="28"/>
                <w:szCs w:val="28"/>
              </w:rPr>
              <w:t>os</w:t>
            </w:r>
            <w:r w:rsidRPr="00497C49">
              <w:rPr>
                <w:rFonts w:ascii="Times New Roman" w:hAnsi="Times New Roman" w:cs="Times New Roman"/>
                <w:bCs/>
                <w:color w:val="000000" w:themeColor="text1"/>
                <w:sz w:val="28"/>
                <w:szCs w:val="28"/>
              </w:rPr>
              <w:t xml:space="preserve">  Nr.322 “Noteikumi par Latvijas izglītības klasifikāciju””</w:t>
            </w:r>
            <w:r w:rsidR="002B5F99">
              <w:rPr>
                <w:rFonts w:ascii="Times New Roman" w:hAnsi="Times New Roman" w:cs="Times New Roman"/>
                <w:bCs/>
                <w:color w:val="000000" w:themeColor="text1"/>
                <w:sz w:val="28"/>
                <w:szCs w:val="28"/>
              </w:rPr>
              <w:t xml:space="preserve"> </w:t>
            </w:r>
            <w:r w:rsidR="002B5F99">
              <w:rPr>
                <w:rStyle w:val="multiline"/>
                <w:rFonts w:ascii="Times New Roman" w:hAnsi="Times New Roman" w:cs="Times New Roman"/>
                <w:color w:val="212529"/>
                <w:sz w:val="28"/>
                <w:szCs w:val="28"/>
              </w:rPr>
              <w:t>(</w:t>
            </w:r>
            <w:r w:rsidR="002B5F99" w:rsidRPr="00497C49">
              <w:rPr>
                <w:rFonts w:ascii="Times New Roman" w:hAnsi="Times New Roman" w:cs="Times New Roman"/>
                <w:bCs/>
                <w:color w:val="000000" w:themeColor="text1"/>
                <w:sz w:val="28"/>
                <w:szCs w:val="28"/>
              </w:rPr>
              <w:t>turpmāk - noteikumu projekts</w:t>
            </w:r>
            <w:r w:rsidR="002B5F99">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w:t>
            </w:r>
            <w:r w:rsidR="0033143D">
              <w:rPr>
                <w:rFonts w:ascii="Times New Roman" w:hAnsi="Times New Roman" w:cs="Times New Roman"/>
                <w:bCs/>
                <w:color w:val="000000" w:themeColor="text1"/>
                <w:sz w:val="28"/>
                <w:szCs w:val="28"/>
              </w:rPr>
              <w:t xml:space="preserve">mērķis ir </w:t>
            </w:r>
            <w:r w:rsidR="00493B1E" w:rsidRPr="00493B1E">
              <w:rPr>
                <w:rStyle w:val="multiline"/>
                <w:rFonts w:ascii="Times New Roman" w:hAnsi="Times New Roman" w:cs="Times New Roman"/>
                <w:color w:val="212529"/>
                <w:sz w:val="28"/>
                <w:szCs w:val="28"/>
              </w:rPr>
              <w:t xml:space="preserve"> </w:t>
            </w:r>
            <w:r w:rsidR="00D32F5E" w:rsidRPr="00D32F5E">
              <w:rPr>
                <w:rStyle w:val="multiline"/>
                <w:rFonts w:ascii="Times New Roman" w:hAnsi="Times New Roman" w:cs="Times New Roman"/>
                <w:color w:val="212529"/>
                <w:sz w:val="28"/>
                <w:szCs w:val="28"/>
              </w:rPr>
              <w:t>a</w:t>
            </w:r>
            <w:r w:rsidR="00D32F5E" w:rsidRPr="007914B0">
              <w:rPr>
                <w:rStyle w:val="multiline"/>
                <w:rFonts w:ascii="Times New Roman" w:hAnsi="Times New Roman" w:cs="Times New Roman"/>
                <w:color w:val="212529"/>
                <w:sz w:val="28"/>
                <w:szCs w:val="28"/>
              </w:rPr>
              <w:t>ktualizēt</w:t>
            </w:r>
            <w:r w:rsidR="00493B1E" w:rsidRPr="00493B1E">
              <w:rPr>
                <w:rStyle w:val="multiline"/>
                <w:rFonts w:ascii="Times New Roman" w:hAnsi="Times New Roman" w:cs="Times New Roman"/>
                <w:color w:val="212529"/>
                <w:sz w:val="28"/>
                <w:szCs w:val="28"/>
              </w:rPr>
              <w:t xml:space="preserve"> Latvijas izglītības klasifikāciju</w:t>
            </w:r>
            <w:r w:rsidR="00C35133" w:rsidRPr="00493B1E">
              <w:rPr>
                <w:rFonts w:ascii="Times New Roman" w:hAnsi="Times New Roman" w:cs="Times New Roman"/>
                <w:bCs/>
                <w:sz w:val="28"/>
                <w:szCs w:val="28"/>
              </w:rPr>
              <w:t xml:space="preserve">. </w:t>
            </w:r>
            <w:r w:rsidR="00C35133" w:rsidRPr="00493B1E">
              <w:rPr>
                <w:rFonts w:ascii="Times New Roman" w:hAnsi="Times New Roman" w:cs="Times New Roman"/>
                <w:bCs/>
                <w:color w:val="000000" w:themeColor="text1"/>
                <w:sz w:val="28"/>
                <w:szCs w:val="28"/>
              </w:rPr>
              <w:t>Ministru</w:t>
            </w:r>
            <w:r w:rsidR="00C35133" w:rsidRPr="00B57ED9">
              <w:rPr>
                <w:rFonts w:ascii="Times New Roman" w:hAnsi="Times New Roman" w:cs="Times New Roman"/>
                <w:bCs/>
                <w:color w:val="000000" w:themeColor="text1"/>
                <w:sz w:val="28"/>
                <w:szCs w:val="28"/>
              </w:rPr>
              <w:t xml:space="preserve"> kabineta noteikumu projektā precizēt</w:t>
            </w:r>
            <w:r w:rsidR="00AA3775">
              <w:rPr>
                <w:rFonts w:ascii="Times New Roman" w:hAnsi="Times New Roman" w:cs="Times New Roman"/>
                <w:bCs/>
                <w:color w:val="000000" w:themeColor="text1"/>
                <w:sz w:val="28"/>
                <w:szCs w:val="28"/>
              </w:rPr>
              <w:t>i</w:t>
            </w:r>
            <w:r w:rsidR="0022590D">
              <w:rPr>
                <w:rFonts w:ascii="Times New Roman" w:hAnsi="Times New Roman" w:cs="Times New Roman"/>
                <w:bCs/>
                <w:color w:val="000000" w:themeColor="text1"/>
                <w:sz w:val="28"/>
                <w:szCs w:val="28"/>
              </w:rPr>
              <w:t xml:space="preserve"> </w:t>
            </w:r>
            <w:r w:rsidR="00AA3775">
              <w:rPr>
                <w:rFonts w:ascii="Times New Roman" w:hAnsi="Times New Roman" w:cs="Times New Roman"/>
                <w:bCs/>
                <w:color w:val="000000" w:themeColor="text1"/>
                <w:sz w:val="28"/>
                <w:szCs w:val="28"/>
              </w:rPr>
              <w:t>pārejas noteikumi</w:t>
            </w:r>
            <w:r w:rsidR="00C35133" w:rsidRPr="00B57ED9">
              <w:rPr>
                <w:rFonts w:ascii="Times New Roman" w:hAnsi="Times New Roman" w:cs="Times New Roman"/>
                <w:bCs/>
                <w:color w:val="000000" w:themeColor="text1"/>
                <w:sz w:val="28"/>
                <w:szCs w:val="28"/>
              </w:rPr>
              <w:t>,</w:t>
            </w:r>
            <w:r w:rsidR="00C35133">
              <w:rPr>
                <w:rFonts w:ascii="Times New Roman" w:hAnsi="Times New Roman" w:cs="Times New Roman"/>
                <w:bCs/>
                <w:color w:val="000000" w:themeColor="text1"/>
                <w:sz w:val="28"/>
                <w:szCs w:val="28"/>
              </w:rPr>
              <w:t xml:space="preserve"> </w:t>
            </w:r>
            <w:r w:rsidR="009F4693">
              <w:rPr>
                <w:rFonts w:ascii="Times New Roman" w:hAnsi="Times New Roman" w:cs="Times New Roman"/>
                <w:color w:val="000000" w:themeColor="text1"/>
                <w:sz w:val="28"/>
                <w:szCs w:val="28"/>
              </w:rPr>
              <w:t>precizēti</w:t>
            </w:r>
            <w:r w:rsidR="00C35133">
              <w:rPr>
                <w:rFonts w:ascii="Times New Roman" w:hAnsi="Times New Roman" w:cs="Times New Roman"/>
                <w:color w:val="000000" w:themeColor="text1"/>
                <w:sz w:val="28"/>
                <w:szCs w:val="28"/>
              </w:rPr>
              <w:t xml:space="preserve"> </w:t>
            </w:r>
            <w:r w:rsidR="00B7357A">
              <w:rPr>
                <w:rFonts w:ascii="Times New Roman" w:hAnsi="Times New Roman" w:cs="Times New Roman"/>
                <w:color w:val="000000" w:themeColor="text1"/>
                <w:sz w:val="28"/>
                <w:szCs w:val="28"/>
              </w:rPr>
              <w:t xml:space="preserve">un </w:t>
            </w:r>
            <w:r w:rsidR="009F4693">
              <w:rPr>
                <w:rFonts w:ascii="Times New Roman" w:hAnsi="Times New Roman" w:cs="Times New Roman"/>
                <w:color w:val="000000" w:themeColor="text1"/>
                <w:sz w:val="28"/>
                <w:szCs w:val="28"/>
              </w:rPr>
              <w:t>ietverti</w:t>
            </w:r>
            <w:r w:rsidR="00B7357A">
              <w:rPr>
                <w:rFonts w:ascii="Times New Roman" w:hAnsi="Times New Roman" w:cs="Times New Roman"/>
                <w:color w:val="000000" w:themeColor="text1"/>
                <w:sz w:val="28"/>
                <w:szCs w:val="28"/>
              </w:rPr>
              <w:t xml:space="preserve"> </w:t>
            </w:r>
            <w:r w:rsidR="00C35133" w:rsidRPr="00122896">
              <w:rPr>
                <w:rFonts w:ascii="Times New Roman" w:hAnsi="Times New Roman" w:cs="Times New Roman"/>
                <w:sz w:val="28"/>
                <w:szCs w:val="28"/>
                <w:shd w:val="clear" w:color="auto" w:fill="FFFFFF"/>
              </w:rPr>
              <w:t xml:space="preserve">jauni izglītības programmu </w:t>
            </w:r>
            <w:r w:rsidR="009F4693">
              <w:rPr>
                <w:rFonts w:ascii="Times New Roman" w:hAnsi="Times New Roman" w:cs="Times New Roman"/>
                <w:sz w:val="28"/>
                <w:szCs w:val="28"/>
                <w:shd w:val="clear" w:color="auto" w:fill="FFFFFF"/>
              </w:rPr>
              <w:t xml:space="preserve">grupu </w:t>
            </w:r>
            <w:r w:rsidR="00D9106F">
              <w:rPr>
                <w:rFonts w:ascii="Times New Roman" w:hAnsi="Times New Roman" w:cs="Times New Roman"/>
                <w:sz w:val="28"/>
                <w:szCs w:val="28"/>
                <w:shd w:val="clear" w:color="auto" w:fill="FFFFFF"/>
              </w:rPr>
              <w:t>veidi</w:t>
            </w:r>
            <w:r w:rsidR="009F4693">
              <w:rPr>
                <w:rFonts w:ascii="Times New Roman" w:hAnsi="Times New Roman" w:cs="Times New Roman"/>
                <w:sz w:val="28"/>
                <w:szCs w:val="28"/>
                <w:shd w:val="clear" w:color="auto" w:fill="FFFFFF"/>
              </w:rPr>
              <w:t>, kā arī ietverti</w:t>
            </w:r>
            <w:r w:rsidR="004D55EC">
              <w:rPr>
                <w:rFonts w:ascii="Times New Roman" w:hAnsi="Times New Roman" w:cs="Times New Roman"/>
                <w:sz w:val="28"/>
                <w:szCs w:val="28"/>
                <w:shd w:val="clear" w:color="auto" w:fill="FFFFFF"/>
              </w:rPr>
              <w:t xml:space="preserve"> </w:t>
            </w:r>
            <w:r w:rsidR="00D9106F">
              <w:rPr>
                <w:rFonts w:ascii="Times New Roman" w:hAnsi="Times New Roman" w:cs="Times New Roman"/>
                <w:sz w:val="28"/>
                <w:szCs w:val="28"/>
                <w:shd w:val="clear" w:color="auto" w:fill="FFFFFF"/>
              </w:rPr>
              <w:t xml:space="preserve">jauni izglītības programmu </w:t>
            </w:r>
            <w:r w:rsidR="00C35133" w:rsidRPr="00122896">
              <w:rPr>
                <w:rFonts w:ascii="Times New Roman" w:hAnsi="Times New Roman" w:cs="Times New Roman"/>
                <w:sz w:val="28"/>
                <w:szCs w:val="28"/>
                <w:shd w:val="clear" w:color="auto" w:fill="FFFFFF"/>
              </w:rPr>
              <w:t>veidi</w:t>
            </w:r>
            <w:r w:rsidR="00D9106F">
              <w:rPr>
                <w:rFonts w:ascii="Times New Roman" w:hAnsi="Times New Roman" w:cs="Times New Roman"/>
                <w:sz w:val="28"/>
                <w:szCs w:val="28"/>
                <w:shd w:val="clear" w:color="auto" w:fill="FFFFFF"/>
              </w:rPr>
              <w:t>,</w:t>
            </w:r>
            <w:r w:rsidR="007023BF">
              <w:rPr>
                <w:rFonts w:ascii="Times New Roman" w:hAnsi="Times New Roman" w:cs="Times New Roman"/>
                <w:sz w:val="28"/>
                <w:szCs w:val="28"/>
                <w:shd w:val="clear" w:color="auto" w:fill="FFFFFF"/>
              </w:rPr>
              <w:t xml:space="preserve"> </w:t>
            </w:r>
            <w:r w:rsidR="0028652A">
              <w:rPr>
                <w:rFonts w:ascii="Times New Roman" w:hAnsi="Times New Roman" w:cs="Times New Roman"/>
                <w:sz w:val="28"/>
                <w:szCs w:val="28"/>
                <w:shd w:val="clear" w:color="auto" w:fill="FFFFFF"/>
              </w:rPr>
              <w:t xml:space="preserve">un </w:t>
            </w:r>
            <w:r w:rsidR="007023BF" w:rsidRPr="00457D63">
              <w:rPr>
                <w:rFonts w:ascii="Times New Roman" w:hAnsi="Times New Roman" w:cs="Times New Roman"/>
                <w:bCs/>
                <w:sz w:val="28"/>
                <w:szCs w:val="28"/>
              </w:rPr>
              <w:t>atbilstoši</w:t>
            </w:r>
            <w:r w:rsidR="007023BF" w:rsidRPr="00457D63">
              <w:rPr>
                <w:rFonts w:ascii="Times New Roman" w:hAnsi="Times New Roman" w:cs="Times New Roman"/>
                <w:sz w:val="28"/>
                <w:szCs w:val="28"/>
              </w:rPr>
              <w:t xml:space="preserve"> Izglītības likuma 8.panta pirmajai daļai precizētas izglītības ieguves formas</w:t>
            </w:r>
            <w:r w:rsidR="007023BF">
              <w:rPr>
                <w:rFonts w:ascii="Times New Roman" w:hAnsi="Times New Roman" w:cs="Times New Roman"/>
                <w:sz w:val="28"/>
                <w:szCs w:val="28"/>
              </w:rPr>
              <w:t>.</w:t>
            </w:r>
          </w:p>
          <w:p w14:paraId="24E77FD3" w14:textId="77777777" w:rsidR="00C35133" w:rsidRPr="00B57ED9" w:rsidRDefault="00C35133" w:rsidP="007E677D">
            <w:pPr>
              <w:spacing w:after="0" w:line="240" w:lineRule="auto"/>
              <w:jc w:val="both"/>
              <w:rPr>
                <w:rFonts w:ascii="Times New Roman" w:hAnsi="Times New Roman" w:cs="Times New Roman"/>
                <w:bCs/>
                <w:sz w:val="28"/>
                <w:szCs w:val="28"/>
              </w:rPr>
            </w:pPr>
            <w:r w:rsidRPr="00B57ED9">
              <w:rPr>
                <w:rFonts w:ascii="Times New Roman" w:hAnsi="Times New Roman" w:cs="Times New Roman"/>
                <w:bCs/>
                <w:sz w:val="28"/>
                <w:szCs w:val="28"/>
              </w:rPr>
              <w:t>Ministru kabineta noteikumu projekts stāsies spēkā Oficiālo publikāciju un tiesiskās informācijas likumā noteiktajā kārtībā.</w:t>
            </w:r>
          </w:p>
        </w:tc>
      </w:tr>
      <w:tr w:rsidR="00E04025" w:rsidRPr="00B57ED9" w14:paraId="709D25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4E281DF" w14:textId="77777777"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 Tiesību akta projekta izstrādes nepieciešamība</w:t>
            </w:r>
          </w:p>
        </w:tc>
      </w:tr>
      <w:tr w:rsidR="00E04025" w:rsidRPr="00B57ED9" w14:paraId="0FAD07BB" w14:textId="77777777" w:rsidTr="007A5C54">
        <w:trPr>
          <w:trHeight w:val="643"/>
          <w:tblCellSpacing w:w="15" w:type="dxa"/>
        </w:trPr>
        <w:tc>
          <w:tcPr>
            <w:tcW w:w="195" w:type="pct"/>
            <w:tcBorders>
              <w:top w:val="outset" w:sz="6" w:space="0" w:color="auto"/>
              <w:left w:val="outset" w:sz="6" w:space="0" w:color="auto"/>
              <w:bottom w:val="outset" w:sz="6" w:space="0" w:color="auto"/>
              <w:right w:val="outset" w:sz="6" w:space="0" w:color="auto"/>
            </w:tcBorders>
            <w:hideMark/>
          </w:tcPr>
          <w:p w14:paraId="57AF93CA"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568" w:type="pct"/>
            <w:tcBorders>
              <w:top w:val="outset" w:sz="6" w:space="0" w:color="auto"/>
              <w:left w:val="outset" w:sz="6" w:space="0" w:color="auto"/>
              <w:bottom w:val="outset" w:sz="6" w:space="0" w:color="auto"/>
              <w:right w:val="outset" w:sz="6" w:space="0" w:color="auto"/>
            </w:tcBorders>
            <w:hideMark/>
          </w:tcPr>
          <w:p w14:paraId="05C583FA" w14:textId="77777777" w:rsidR="00E5323B"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Pamatojums</w:t>
            </w:r>
          </w:p>
          <w:p w14:paraId="0564CE43" w14:textId="77777777" w:rsidR="001D681B" w:rsidRPr="001D681B" w:rsidRDefault="001D681B" w:rsidP="001D681B">
            <w:pPr>
              <w:rPr>
                <w:rFonts w:ascii="Times New Roman" w:eastAsia="Times New Roman" w:hAnsi="Times New Roman" w:cs="Times New Roman"/>
                <w:sz w:val="28"/>
                <w:szCs w:val="28"/>
                <w:lang w:eastAsia="lv-LV"/>
              </w:rPr>
            </w:pPr>
          </w:p>
          <w:p w14:paraId="07499BE9" w14:textId="77777777" w:rsidR="001D681B" w:rsidRPr="001D681B" w:rsidRDefault="001D681B" w:rsidP="001D681B">
            <w:pPr>
              <w:rPr>
                <w:rFonts w:ascii="Times New Roman" w:eastAsia="Times New Roman" w:hAnsi="Times New Roman" w:cs="Times New Roman"/>
                <w:sz w:val="28"/>
                <w:szCs w:val="28"/>
                <w:lang w:eastAsia="lv-LV"/>
              </w:rPr>
            </w:pPr>
          </w:p>
          <w:p w14:paraId="2DEEFCA2" w14:textId="77777777" w:rsidR="001D681B" w:rsidRPr="001D681B" w:rsidRDefault="001D681B" w:rsidP="001D681B">
            <w:pPr>
              <w:rPr>
                <w:rFonts w:ascii="Times New Roman" w:eastAsia="Times New Roman" w:hAnsi="Times New Roman" w:cs="Times New Roman"/>
                <w:sz w:val="28"/>
                <w:szCs w:val="28"/>
                <w:lang w:eastAsia="lv-LV"/>
              </w:rPr>
            </w:pPr>
          </w:p>
          <w:p w14:paraId="445E952A" w14:textId="77777777" w:rsidR="001D681B" w:rsidRPr="001D681B" w:rsidRDefault="001D681B" w:rsidP="001D681B">
            <w:pPr>
              <w:rPr>
                <w:rFonts w:ascii="Times New Roman" w:eastAsia="Times New Roman" w:hAnsi="Times New Roman" w:cs="Times New Roman"/>
                <w:sz w:val="28"/>
                <w:szCs w:val="28"/>
                <w:lang w:eastAsia="lv-LV"/>
              </w:rPr>
            </w:pPr>
          </w:p>
          <w:p w14:paraId="7B8D3C94" w14:textId="77777777" w:rsidR="001D681B" w:rsidRPr="001D681B" w:rsidRDefault="001D681B" w:rsidP="001D681B">
            <w:pPr>
              <w:rPr>
                <w:rFonts w:ascii="Times New Roman" w:eastAsia="Times New Roman" w:hAnsi="Times New Roman" w:cs="Times New Roman"/>
                <w:sz w:val="28"/>
                <w:szCs w:val="28"/>
                <w:lang w:eastAsia="lv-LV"/>
              </w:rPr>
            </w:pPr>
          </w:p>
          <w:p w14:paraId="7459EF2D" w14:textId="77777777" w:rsidR="001D681B" w:rsidRPr="001D681B" w:rsidRDefault="001D681B" w:rsidP="001D681B">
            <w:pPr>
              <w:rPr>
                <w:rFonts w:ascii="Times New Roman" w:eastAsia="Times New Roman" w:hAnsi="Times New Roman" w:cs="Times New Roman"/>
                <w:sz w:val="28"/>
                <w:szCs w:val="28"/>
                <w:lang w:eastAsia="lv-LV"/>
              </w:rPr>
            </w:pPr>
          </w:p>
          <w:p w14:paraId="39398377" w14:textId="77777777" w:rsidR="00AC708F" w:rsidRDefault="00AC708F" w:rsidP="001D681B">
            <w:pPr>
              <w:rPr>
                <w:rFonts w:ascii="Times New Roman" w:eastAsia="Times New Roman" w:hAnsi="Times New Roman" w:cs="Times New Roman"/>
                <w:sz w:val="28"/>
                <w:szCs w:val="28"/>
                <w:lang w:eastAsia="lv-LV"/>
              </w:rPr>
            </w:pPr>
          </w:p>
          <w:p w14:paraId="6E753848" w14:textId="77777777" w:rsidR="00AC708F" w:rsidRDefault="00AC708F" w:rsidP="001D681B">
            <w:pPr>
              <w:rPr>
                <w:rFonts w:ascii="Times New Roman" w:eastAsia="Times New Roman" w:hAnsi="Times New Roman" w:cs="Times New Roman"/>
                <w:sz w:val="28"/>
                <w:szCs w:val="28"/>
                <w:lang w:eastAsia="lv-LV"/>
              </w:rPr>
            </w:pPr>
          </w:p>
          <w:p w14:paraId="21FD0A02" w14:textId="77777777" w:rsidR="00AC708F" w:rsidRDefault="00AC708F" w:rsidP="001D681B">
            <w:pPr>
              <w:rPr>
                <w:rFonts w:ascii="Times New Roman" w:eastAsia="Times New Roman" w:hAnsi="Times New Roman" w:cs="Times New Roman"/>
                <w:sz w:val="28"/>
                <w:szCs w:val="28"/>
                <w:lang w:eastAsia="lv-LV"/>
              </w:rPr>
            </w:pPr>
          </w:p>
          <w:p w14:paraId="0375BF47" w14:textId="77777777" w:rsidR="00AC708F" w:rsidRDefault="00AC708F" w:rsidP="001D681B">
            <w:pPr>
              <w:rPr>
                <w:rFonts w:ascii="Times New Roman" w:eastAsia="Times New Roman" w:hAnsi="Times New Roman" w:cs="Times New Roman"/>
                <w:sz w:val="28"/>
                <w:szCs w:val="28"/>
                <w:lang w:eastAsia="lv-LV"/>
              </w:rPr>
            </w:pPr>
          </w:p>
          <w:p w14:paraId="5737C462" w14:textId="77777777" w:rsidR="00AC708F" w:rsidRDefault="00AC708F" w:rsidP="001D681B">
            <w:pPr>
              <w:rPr>
                <w:rFonts w:ascii="Times New Roman" w:eastAsia="Times New Roman" w:hAnsi="Times New Roman" w:cs="Times New Roman"/>
                <w:sz w:val="28"/>
                <w:szCs w:val="28"/>
                <w:lang w:eastAsia="lv-LV"/>
              </w:rPr>
            </w:pPr>
          </w:p>
          <w:p w14:paraId="0E7F74CB" w14:textId="77777777" w:rsidR="00AC708F" w:rsidRDefault="00AC708F" w:rsidP="001D681B">
            <w:pPr>
              <w:rPr>
                <w:rFonts w:ascii="Times New Roman" w:eastAsia="Times New Roman" w:hAnsi="Times New Roman" w:cs="Times New Roman"/>
                <w:sz w:val="28"/>
                <w:szCs w:val="28"/>
                <w:lang w:eastAsia="lv-LV"/>
              </w:rPr>
            </w:pPr>
          </w:p>
          <w:p w14:paraId="68040862" w14:textId="77777777" w:rsidR="00631CED" w:rsidRPr="00631CED" w:rsidRDefault="00631CED" w:rsidP="00631CED">
            <w:pPr>
              <w:rPr>
                <w:rFonts w:ascii="Times New Roman" w:eastAsia="Times New Roman" w:hAnsi="Times New Roman" w:cs="Times New Roman"/>
                <w:sz w:val="28"/>
                <w:szCs w:val="28"/>
                <w:lang w:eastAsia="lv-LV"/>
              </w:rPr>
            </w:pPr>
          </w:p>
          <w:p w14:paraId="1175C948" w14:textId="4AB04997" w:rsidR="00631CED" w:rsidRPr="00631CED" w:rsidRDefault="00631CED" w:rsidP="00631CED">
            <w:pPr>
              <w:ind w:firstLine="720"/>
              <w:rPr>
                <w:rFonts w:ascii="Times New Roman" w:eastAsia="Times New Roman" w:hAnsi="Times New Roman" w:cs="Times New Roman"/>
                <w:sz w:val="28"/>
                <w:szCs w:val="28"/>
                <w:lang w:eastAsia="lv-LV"/>
              </w:rPr>
            </w:pPr>
          </w:p>
        </w:tc>
        <w:tc>
          <w:tcPr>
            <w:tcW w:w="3171" w:type="pct"/>
            <w:tcBorders>
              <w:top w:val="outset" w:sz="6" w:space="0" w:color="auto"/>
              <w:left w:val="outset" w:sz="6" w:space="0" w:color="auto"/>
              <w:bottom w:val="outset" w:sz="6" w:space="0" w:color="auto"/>
              <w:right w:val="outset" w:sz="6" w:space="0" w:color="auto"/>
            </w:tcBorders>
            <w:hideMark/>
          </w:tcPr>
          <w:p w14:paraId="6EB79549" w14:textId="77777777" w:rsidR="004A68A9" w:rsidRPr="00A32738" w:rsidRDefault="00392F72" w:rsidP="00392F72">
            <w:pPr>
              <w:pStyle w:val="Footer"/>
              <w:jc w:val="both"/>
              <w:rPr>
                <w:rFonts w:ascii="Times New Roman" w:hAnsi="Times New Roman" w:cs="Times New Roman"/>
                <w:bCs/>
                <w:sz w:val="28"/>
                <w:szCs w:val="28"/>
              </w:rPr>
            </w:pPr>
            <w:r w:rsidRPr="00A32738">
              <w:rPr>
                <w:rFonts w:ascii="Times New Roman" w:hAnsi="Times New Roman" w:cs="Times New Roman"/>
                <w:bCs/>
                <w:sz w:val="28"/>
                <w:szCs w:val="28"/>
              </w:rPr>
              <w:lastRenderedPageBreak/>
              <w:t>Izglītības un zinātnes ministrijas iniciatīva</w:t>
            </w:r>
            <w:r w:rsidR="004A68A9" w:rsidRPr="00A32738">
              <w:rPr>
                <w:rFonts w:ascii="Times New Roman" w:hAnsi="Times New Roman" w:cs="Times New Roman"/>
                <w:bCs/>
                <w:sz w:val="28"/>
                <w:szCs w:val="28"/>
              </w:rPr>
              <w:t>, kā arī ņemot vērā:</w:t>
            </w:r>
          </w:p>
          <w:p w14:paraId="13E71253" w14:textId="77777777" w:rsidR="004A68A9" w:rsidRPr="00A32738" w:rsidRDefault="004A68A9" w:rsidP="00392F72">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 xml:space="preserve"> </w:t>
            </w:r>
            <w:r w:rsidR="0062292B" w:rsidRPr="00A32738">
              <w:rPr>
                <w:rFonts w:ascii="Times New Roman" w:hAnsi="Times New Roman" w:cs="Times New Roman"/>
                <w:bCs/>
                <w:sz w:val="28"/>
                <w:szCs w:val="28"/>
              </w:rPr>
              <w:t>Statistikas likuma 21.panta 1.punktā ietvert</w:t>
            </w:r>
            <w:r w:rsidRPr="00A32738">
              <w:rPr>
                <w:rFonts w:ascii="Times New Roman" w:hAnsi="Times New Roman" w:cs="Times New Roman"/>
                <w:bCs/>
                <w:sz w:val="28"/>
                <w:szCs w:val="28"/>
              </w:rPr>
              <w:t>o</w:t>
            </w:r>
            <w:r w:rsidR="00392F72" w:rsidRPr="00A32738">
              <w:rPr>
                <w:rFonts w:ascii="Times New Roman" w:hAnsi="Times New Roman" w:cs="Times New Roman"/>
                <w:bCs/>
                <w:sz w:val="28"/>
                <w:szCs w:val="28"/>
              </w:rPr>
              <w:t>s</w:t>
            </w:r>
            <w:r w:rsidR="0062292B" w:rsidRPr="00A32738">
              <w:rPr>
                <w:rFonts w:ascii="Times New Roman" w:hAnsi="Times New Roman" w:cs="Times New Roman"/>
                <w:bCs/>
                <w:sz w:val="28"/>
                <w:szCs w:val="28"/>
              </w:rPr>
              <w:t xml:space="preserve"> pilnvarojum</w:t>
            </w:r>
            <w:r w:rsidRPr="00A32738">
              <w:rPr>
                <w:rFonts w:ascii="Times New Roman" w:hAnsi="Times New Roman" w:cs="Times New Roman"/>
                <w:bCs/>
                <w:sz w:val="28"/>
                <w:szCs w:val="28"/>
              </w:rPr>
              <w:t>u</w:t>
            </w:r>
            <w:r w:rsidR="00392F72" w:rsidRPr="00A32738">
              <w:rPr>
                <w:rFonts w:ascii="Times New Roman" w:hAnsi="Times New Roman" w:cs="Times New Roman"/>
                <w:bCs/>
                <w:sz w:val="28"/>
                <w:szCs w:val="28"/>
              </w:rPr>
              <w:t>s</w:t>
            </w:r>
            <w:r w:rsidR="0062292B" w:rsidRPr="00A32738">
              <w:rPr>
                <w:rFonts w:ascii="Times New Roman" w:hAnsi="Times New Roman" w:cs="Times New Roman"/>
                <w:bCs/>
                <w:sz w:val="28"/>
                <w:szCs w:val="28"/>
              </w:rPr>
              <w:t xml:space="preserve"> Ministru kabinetam noteikt nacionāl</w:t>
            </w:r>
            <w:r w:rsidRPr="00A32738">
              <w:rPr>
                <w:rFonts w:ascii="Times New Roman" w:hAnsi="Times New Roman" w:cs="Times New Roman"/>
                <w:bCs/>
                <w:sz w:val="28"/>
                <w:szCs w:val="28"/>
              </w:rPr>
              <w:t>o</w:t>
            </w:r>
            <w:r w:rsidR="0062292B" w:rsidRPr="00A32738">
              <w:rPr>
                <w:rFonts w:ascii="Times New Roman" w:hAnsi="Times New Roman" w:cs="Times New Roman"/>
                <w:bCs/>
                <w:sz w:val="28"/>
                <w:szCs w:val="28"/>
              </w:rPr>
              <w:t xml:space="preserve"> statistisk</w:t>
            </w:r>
            <w:r w:rsidRPr="00A32738">
              <w:rPr>
                <w:rFonts w:ascii="Times New Roman" w:hAnsi="Times New Roman" w:cs="Times New Roman"/>
                <w:bCs/>
                <w:sz w:val="28"/>
                <w:szCs w:val="28"/>
              </w:rPr>
              <w:t>o</w:t>
            </w:r>
            <w:r w:rsidR="003B07E8" w:rsidRPr="00A32738">
              <w:rPr>
                <w:rFonts w:ascii="Times New Roman" w:hAnsi="Times New Roman" w:cs="Times New Roman"/>
                <w:bCs/>
                <w:sz w:val="28"/>
                <w:szCs w:val="28"/>
              </w:rPr>
              <w:t xml:space="preserve"> </w:t>
            </w:r>
            <w:r w:rsidR="0062292B" w:rsidRPr="00A32738">
              <w:rPr>
                <w:rFonts w:ascii="Times New Roman" w:hAnsi="Times New Roman" w:cs="Times New Roman"/>
                <w:bCs/>
                <w:sz w:val="28"/>
                <w:szCs w:val="28"/>
              </w:rPr>
              <w:t>klasifikācij</w:t>
            </w:r>
            <w:r w:rsidRPr="00A32738">
              <w:rPr>
                <w:rFonts w:ascii="Times New Roman" w:hAnsi="Times New Roman" w:cs="Times New Roman"/>
                <w:bCs/>
                <w:sz w:val="28"/>
                <w:szCs w:val="28"/>
              </w:rPr>
              <w:t>u;</w:t>
            </w:r>
          </w:p>
          <w:p w14:paraId="22B6B6EC" w14:textId="77777777" w:rsidR="00392F72" w:rsidRPr="00A32738" w:rsidRDefault="00392F72" w:rsidP="00392F72">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Izglītības likuma 14.panta 1.</w:t>
            </w:r>
            <w:r w:rsidRPr="00A32738">
              <w:rPr>
                <w:rFonts w:ascii="Times New Roman" w:hAnsi="Times New Roman" w:cs="Times New Roman"/>
                <w:bCs/>
                <w:sz w:val="28"/>
                <w:szCs w:val="28"/>
                <w:vertAlign w:val="superscript"/>
              </w:rPr>
              <w:t xml:space="preserve">1 </w:t>
            </w:r>
            <w:r w:rsidRPr="00A32738">
              <w:rPr>
                <w:rFonts w:ascii="Times New Roman" w:hAnsi="Times New Roman" w:cs="Times New Roman"/>
                <w:bCs/>
                <w:sz w:val="28"/>
                <w:szCs w:val="28"/>
              </w:rPr>
              <w:t>punkt</w:t>
            </w:r>
            <w:r w:rsidR="004A68A9" w:rsidRPr="00A32738">
              <w:rPr>
                <w:rFonts w:ascii="Times New Roman" w:hAnsi="Times New Roman" w:cs="Times New Roman"/>
                <w:bCs/>
                <w:sz w:val="28"/>
                <w:szCs w:val="28"/>
              </w:rPr>
              <w:t xml:space="preserve">ā ietverto pilnvarojumu Ministru kabinetam </w:t>
            </w:r>
            <w:r w:rsidR="004A68A9" w:rsidRPr="00A32738">
              <w:t xml:space="preserve"> </w:t>
            </w:r>
            <w:r w:rsidR="004A68A9" w:rsidRPr="00A32738">
              <w:rPr>
                <w:rFonts w:ascii="Times New Roman" w:hAnsi="Times New Roman" w:cs="Times New Roman"/>
                <w:bCs/>
                <w:sz w:val="28"/>
                <w:szCs w:val="28"/>
              </w:rPr>
              <w:t>noteikt Latvijas kvalifikāciju ietvarstruktūras līmeņiem atbilstošus zināšanu, prasmju un kompetenču aprakstus;</w:t>
            </w:r>
          </w:p>
          <w:p w14:paraId="6402636C" w14:textId="1C60D786" w:rsidR="00E5323B" w:rsidRDefault="00392F72" w:rsidP="003B07E8">
            <w:pPr>
              <w:pStyle w:val="Footer"/>
              <w:numPr>
                <w:ilvl w:val="0"/>
                <w:numId w:val="1"/>
              </w:numPr>
              <w:jc w:val="both"/>
              <w:rPr>
                <w:rFonts w:ascii="Times New Roman" w:hAnsi="Times New Roman" w:cs="Times New Roman"/>
                <w:bCs/>
                <w:sz w:val="28"/>
                <w:szCs w:val="28"/>
              </w:rPr>
            </w:pPr>
            <w:r w:rsidRPr="00A32738">
              <w:rPr>
                <w:rFonts w:ascii="Times New Roman" w:hAnsi="Times New Roman" w:cs="Times New Roman"/>
                <w:bCs/>
                <w:sz w:val="28"/>
                <w:szCs w:val="28"/>
              </w:rPr>
              <w:t>Augstskolu likuma 3.panta sest</w:t>
            </w:r>
            <w:r w:rsidR="004A68A9" w:rsidRPr="00A32738">
              <w:rPr>
                <w:rFonts w:ascii="Times New Roman" w:hAnsi="Times New Roman" w:cs="Times New Roman"/>
                <w:bCs/>
                <w:sz w:val="28"/>
                <w:szCs w:val="28"/>
              </w:rPr>
              <w:t xml:space="preserve">ajā daļā noteikto pilnvarojumu </w:t>
            </w:r>
            <w:r w:rsidRPr="00A32738">
              <w:rPr>
                <w:rFonts w:ascii="Times New Roman" w:hAnsi="Times New Roman" w:cs="Times New Roman"/>
                <w:bCs/>
                <w:sz w:val="28"/>
                <w:szCs w:val="28"/>
              </w:rPr>
              <w:t xml:space="preserve"> </w:t>
            </w:r>
            <w:r w:rsidR="004A68A9" w:rsidRPr="00A32738">
              <w:rPr>
                <w:rFonts w:ascii="Times New Roman" w:hAnsi="Times New Roman" w:cs="Times New Roman"/>
                <w:bCs/>
                <w:sz w:val="28"/>
                <w:szCs w:val="28"/>
              </w:rPr>
              <w:t>Ministru kabinetam noteikt Latvijas izglītības klasifikāciju, kurā ietver arī Latvijas Republikā iegūto grādu un profesionālo kvalifikāciju salīdzinājumu ar Eiropas kvalifikācijas ietvarstruktūru un Eiropas kvalifikācijas ietvarstruktūras līmenim atbilstošo zināšanu, prasmju un kompetences aprakstus katra līmeņa studiju programmu beidzējiem</w:t>
            </w:r>
            <w:r w:rsidR="000E54FF">
              <w:rPr>
                <w:rFonts w:ascii="Times New Roman" w:hAnsi="Times New Roman" w:cs="Times New Roman"/>
                <w:bCs/>
                <w:sz w:val="28"/>
                <w:szCs w:val="28"/>
              </w:rPr>
              <w:t>;</w:t>
            </w:r>
          </w:p>
          <w:p w14:paraId="56943B1F" w14:textId="00A5B882" w:rsidR="00CB3618" w:rsidRPr="000E54FF" w:rsidRDefault="000E54FF" w:rsidP="003B07E8">
            <w:pPr>
              <w:pStyle w:val="Footer"/>
              <w:numPr>
                <w:ilvl w:val="0"/>
                <w:numId w:val="1"/>
              </w:numPr>
              <w:jc w:val="both"/>
              <w:rPr>
                <w:rFonts w:ascii="Times New Roman" w:hAnsi="Times New Roman" w:cs="Times New Roman"/>
                <w:bCs/>
                <w:sz w:val="28"/>
                <w:szCs w:val="28"/>
              </w:rPr>
            </w:pPr>
            <w:r w:rsidRPr="000E54FF">
              <w:rPr>
                <w:rFonts w:ascii="Times New Roman" w:hAnsi="Times New Roman"/>
                <w:sz w:val="28"/>
                <w:szCs w:val="28"/>
                <w:lang w:eastAsia="lv-LV"/>
              </w:rPr>
              <w:lastRenderedPageBreak/>
              <w:t xml:space="preserve">Transporta un loģistikas nozares ekspertu </w:t>
            </w:r>
            <w:r w:rsidR="00D904DF">
              <w:rPr>
                <w:rFonts w:ascii="Times New Roman" w:hAnsi="Times New Roman"/>
                <w:sz w:val="28"/>
                <w:szCs w:val="28"/>
                <w:lang w:eastAsia="lv-LV"/>
              </w:rPr>
              <w:t xml:space="preserve">padomes </w:t>
            </w:r>
            <w:r w:rsidRPr="000E54FF">
              <w:rPr>
                <w:rFonts w:ascii="Times New Roman" w:hAnsi="Times New Roman"/>
                <w:sz w:val="28"/>
                <w:szCs w:val="28"/>
                <w:lang w:eastAsia="lv-LV"/>
              </w:rPr>
              <w:t>lēmumu.</w:t>
            </w:r>
          </w:p>
        </w:tc>
      </w:tr>
      <w:tr w:rsidR="00457D63" w:rsidRPr="00457D63" w14:paraId="25C0ADDD" w14:textId="77777777" w:rsidTr="00C35133">
        <w:trPr>
          <w:trHeight w:val="218"/>
          <w:tblCellSpacing w:w="15" w:type="dxa"/>
        </w:trPr>
        <w:tc>
          <w:tcPr>
            <w:tcW w:w="195" w:type="pct"/>
            <w:tcBorders>
              <w:top w:val="outset" w:sz="6" w:space="0" w:color="auto"/>
              <w:left w:val="outset" w:sz="6" w:space="0" w:color="auto"/>
              <w:bottom w:val="outset" w:sz="6" w:space="0" w:color="auto"/>
              <w:right w:val="outset" w:sz="6" w:space="0" w:color="auto"/>
            </w:tcBorders>
            <w:hideMark/>
          </w:tcPr>
          <w:p w14:paraId="7C0E40E2" w14:textId="77777777"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lastRenderedPageBreak/>
              <w:t>2.</w:t>
            </w:r>
          </w:p>
        </w:tc>
        <w:tc>
          <w:tcPr>
            <w:tcW w:w="1568" w:type="pct"/>
            <w:tcBorders>
              <w:top w:val="outset" w:sz="6" w:space="0" w:color="auto"/>
              <w:left w:val="outset" w:sz="6" w:space="0" w:color="auto"/>
              <w:bottom w:val="outset" w:sz="6" w:space="0" w:color="auto"/>
              <w:right w:val="outset" w:sz="6" w:space="0" w:color="auto"/>
            </w:tcBorders>
            <w:hideMark/>
          </w:tcPr>
          <w:p w14:paraId="49DC27E5"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p w14:paraId="1DF35788" w14:textId="77777777" w:rsidR="00BE04BC" w:rsidRPr="00457D63" w:rsidRDefault="00BE04BC" w:rsidP="00BE04BC">
            <w:pPr>
              <w:rPr>
                <w:rFonts w:ascii="Times New Roman" w:eastAsia="Times New Roman" w:hAnsi="Times New Roman" w:cs="Times New Roman"/>
                <w:sz w:val="28"/>
                <w:szCs w:val="28"/>
                <w:lang w:eastAsia="lv-LV"/>
              </w:rPr>
            </w:pPr>
          </w:p>
          <w:p w14:paraId="1B71BFFE" w14:textId="77777777" w:rsidR="00BE04BC" w:rsidRPr="00457D63" w:rsidRDefault="00BE04BC" w:rsidP="00BE04BC">
            <w:pPr>
              <w:rPr>
                <w:rFonts w:ascii="Times New Roman" w:eastAsia="Times New Roman" w:hAnsi="Times New Roman" w:cs="Times New Roman"/>
                <w:iCs/>
                <w:sz w:val="28"/>
                <w:szCs w:val="28"/>
                <w:lang w:eastAsia="lv-LV"/>
              </w:rPr>
            </w:pPr>
          </w:p>
          <w:p w14:paraId="75DF46F7" w14:textId="77777777" w:rsidR="00BE04BC" w:rsidRPr="00A32738" w:rsidRDefault="00BE04BC" w:rsidP="00BE04BC">
            <w:pPr>
              <w:ind w:firstLine="720"/>
              <w:rPr>
                <w:rFonts w:ascii="Times New Roman" w:eastAsia="Times New Roman" w:hAnsi="Times New Roman" w:cs="Times New Roman"/>
                <w:sz w:val="28"/>
                <w:szCs w:val="28"/>
                <w:lang w:eastAsia="lv-LV"/>
              </w:rPr>
            </w:pPr>
          </w:p>
        </w:tc>
        <w:tc>
          <w:tcPr>
            <w:tcW w:w="3171" w:type="pct"/>
            <w:tcBorders>
              <w:top w:val="outset" w:sz="6" w:space="0" w:color="auto"/>
              <w:left w:val="outset" w:sz="6" w:space="0" w:color="auto"/>
              <w:bottom w:val="outset" w:sz="6" w:space="0" w:color="auto"/>
              <w:right w:val="outset" w:sz="6" w:space="0" w:color="auto"/>
            </w:tcBorders>
            <w:hideMark/>
          </w:tcPr>
          <w:p w14:paraId="3331D916" w14:textId="1E568244" w:rsidR="00A26902" w:rsidRDefault="00055CA1" w:rsidP="00497C49">
            <w:pPr>
              <w:spacing w:after="0" w:line="240" w:lineRule="auto"/>
              <w:jc w:val="both"/>
              <w:rPr>
                <w:rFonts w:ascii="Times New Roman" w:hAnsi="Times New Roman" w:cs="Times New Roman"/>
                <w:bCs/>
                <w:color w:val="000000" w:themeColor="text1"/>
                <w:sz w:val="28"/>
                <w:szCs w:val="28"/>
              </w:rPr>
            </w:pPr>
            <w:r w:rsidRPr="007914B0">
              <w:rPr>
                <w:rFonts w:ascii="Times New Roman" w:hAnsi="Times New Roman" w:cs="Times New Roman"/>
                <w:bCs/>
                <w:color w:val="000000" w:themeColor="text1"/>
                <w:sz w:val="28"/>
                <w:szCs w:val="28"/>
              </w:rPr>
              <w:t>Noteikumu projekts</w:t>
            </w:r>
            <w:r w:rsidR="00322DA0" w:rsidRPr="007914B0">
              <w:rPr>
                <w:rFonts w:ascii="Times New Roman" w:hAnsi="Times New Roman" w:cs="Times New Roman"/>
                <w:bCs/>
                <w:color w:val="000000" w:themeColor="text1"/>
                <w:sz w:val="28"/>
                <w:szCs w:val="28"/>
              </w:rPr>
              <w:t xml:space="preserve"> paredz </w:t>
            </w:r>
            <w:r w:rsidR="00AF2F3D" w:rsidRPr="007914B0">
              <w:rPr>
                <w:rFonts w:ascii="Times New Roman" w:hAnsi="Times New Roman" w:cs="Times New Roman"/>
                <w:bCs/>
                <w:color w:val="000000" w:themeColor="text1"/>
                <w:sz w:val="28"/>
                <w:szCs w:val="28"/>
              </w:rPr>
              <w:t>precizēt pārejas noteikum</w:t>
            </w:r>
            <w:r w:rsidR="00614AF1" w:rsidRPr="007914B0">
              <w:rPr>
                <w:rFonts w:ascii="Times New Roman" w:hAnsi="Times New Roman" w:cs="Times New Roman"/>
                <w:bCs/>
                <w:color w:val="000000" w:themeColor="text1"/>
                <w:sz w:val="28"/>
                <w:szCs w:val="28"/>
              </w:rPr>
              <w:t>os datumu</w:t>
            </w:r>
            <w:r w:rsidR="009B2240" w:rsidRPr="007914B0">
              <w:rPr>
                <w:rFonts w:ascii="Times New Roman" w:hAnsi="Times New Roman" w:cs="Times New Roman"/>
                <w:bCs/>
                <w:color w:val="000000" w:themeColor="text1"/>
                <w:sz w:val="28"/>
                <w:szCs w:val="28"/>
              </w:rPr>
              <w:t xml:space="preserve"> līdz kuram ir derīg</w:t>
            </w:r>
            <w:r w:rsidR="006D6BDD" w:rsidRPr="007914B0">
              <w:rPr>
                <w:rFonts w:ascii="Times New Roman" w:hAnsi="Times New Roman" w:cs="Times New Roman"/>
                <w:bCs/>
                <w:color w:val="000000" w:themeColor="text1"/>
                <w:sz w:val="28"/>
                <w:szCs w:val="28"/>
              </w:rPr>
              <w:t>as licences vai akreditācijas</w:t>
            </w:r>
            <w:r w:rsidR="004C21DF" w:rsidRPr="007914B0">
              <w:rPr>
                <w:rFonts w:ascii="Times New Roman" w:hAnsi="Times New Roman" w:cs="Times New Roman"/>
                <w:bCs/>
                <w:color w:val="000000" w:themeColor="text1"/>
                <w:sz w:val="28"/>
                <w:szCs w:val="28"/>
              </w:rPr>
              <w:t xml:space="preserve"> lapas</w:t>
            </w:r>
            <w:r w:rsidR="00A6093D">
              <w:rPr>
                <w:rFonts w:ascii="Times New Roman" w:hAnsi="Times New Roman" w:cs="Times New Roman"/>
                <w:bCs/>
                <w:color w:val="000000" w:themeColor="text1"/>
                <w:sz w:val="28"/>
                <w:szCs w:val="28"/>
              </w:rPr>
              <w:t xml:space="preserve">. Ņemot vērā, ka saskaņā ar Augstskolu likuma </w:t>
            </w:r>
            <w:r w:rsidR="00FE0942">
              <w:rPr>
                <w:rFonts w:ascii="Times New Roman" w:hAnsi="Times New Roman" w:cs="Times New Roman"/>
                <w:bCs/>
                <w:color w:val="000000" w:themeColor="text1"/>
                <w:sz w:val="28"/>
                <w:szCs w:val="28"/>
              </w:rPr>
              <w:t xml:space="preserve">pārejas noteikumu </w:t>
            </w:r>
            <w:r w:rsidR="00A6093D">
              <w:rPr>
                <w:rFonts w:ascii="Times New Roman" w:hAnsi="Times New Roman" w:cs="Times New Roman"/>
                <w:bCs/>
                <w:color w:val="000000" w:themeColor="text1"/>
                <w:sz w:val="28"/>
                <w:szCs w:val="28"/>
              </w:rPr>
              <w:t>48. p</w:t>
            </w:r>
            <w:r w:rsidR="00FE0942">
              <w:rPr>
                <w:rFonts w:ascii="Times New Roman" w:hAnsi="Times New Roman" w:cs="Times New Roman"/>
                <w:bCs/>
                <w:color w:val="000000" w:themeColor="text1"/>
                <w:sz w:val="28"/>
                <w:szCs w:val="28"/>
              </w:rPr>
              <w:t>unktu</w:t>
            </w:r>
            <w:r w:rsidR="00A6093D" w:rsidRPr="007914B0">
              <w:rPr>
                <w:rFonts w:ascii="Times New Roman" w:hAnsi="Times New Roman" w:cs="Times New Roman"/>
                <w:bCs/>
                <w:color w:val="000000" w:themeColor="text1"/>
                <w:sz w:val="28"/>
                <w:szCs w:val="28"/>
              </w:rPr>
              <w:t>,</w:t>
            </w:r>
            <w:r w:rsidR="00A6093D">
              <w:rPr>
                <w:rFonts w:ascii="Times New Roman" w:hAnsi="Times New Roman" w:cs="Times New Roman"/>
                <w:bCs/>
                <w:color w:val="000000" w:themeColor="text1"/>
                <w:sz w:val="28"/>
                <w:szCs w:val="28"/>
              </w:rPr>
              <w:t xml:space="preserve"> s</w:t>
            </w:r>
            <w:r w:rsidR="00A6093D" w:rsidRPr="00EA7105">
              <w:rPr>
                <w:rFonts w:ascii="Times New Roman" w:hAnsi="Times New Roman" w:cs="Times New Roman"/>
                <w:bCs/>
                <w:color w:val="000000" w:themeColor="text1"/>
                <w:sz w:val="28"/>
                <w:szCs w:val="28"/>
              </w:rPr>
              <w:t>tudiju virzien</w:t>
            </w:r>
            <w:r w:rsidR="00A6093D">
              <w:rPr>
                <w:rFonts w:ascii="Times New Roman" w:hAnsi="Times New Roman" w:cs="Times New Roman"/>
                <w:bCs/>
                <w:color w:val="000000" w:themeColor="text1"/>
                <w:sz w:val="28"/>
                <w:szCs w:val="28"/>
              </w:rPr>
              <w:t>iem, kuri akreditējami 2019. </w:t>
            </w:r>
            <w:r w:rsidR="00A6093D" w:rsidRPr="00EA7105">
              <w:rPr>
                <w:rFonts w:ascii="Times New Roman" w:hAnsi="Times New Roman" w:cs="Times New Roman"/>
                <w:bCs/>
                <w:color w:val="000000" w:themeColor="text1"/>
                <w:sz w:val="28"/>
                <w:szCs w:val="28"/>
              </w:rPr>
              <w:t>gadā, akreditē saskaņā ar studiju virzienu akreditācijas grafiku</w:t>
            </w:r>
            <w:r w:rsidR="00A6093D">
              <w:rPr>
                <w:rFonts w:ascii="Times New Roman" w:hAnsi="Times New Roman" w:cs="Times New Roman"/>
                <w:bCs/>
                <w:color w:val="000000" w:themeColor="text1"/>
                <w:sz w:val="28"/>
                <w:szCs w:val="28"/>
              </w:rPr>
              <w:t xml:space="preserve"> līdz 2024. gada 31. decembrim un, ka  Ministru kabineta 2018. gada 11. decembra noteikumu Nr.793 “Studiju virzienu atvēršanas un akreditācijas noteikumi” 2.3.1.apakšpunkts  nosaka, ka studiju programmas koda maiņa ir izmaiņas studiju virzienā ar noteiktu izmaiņu veikšanas procedūru, nepieciešams noteikt termiņu līdz kuram ir jāveic akreditēto studiju virzienu studiju programmu kodu maiņa. Precizējums ir nepieciešams, lai  nodrošinātu augstākās izglītības politikas veidošanai un izglītības kvalitātes monitoringam izmantojamo datu atbilstību  Latvijas izglītības klasifikācijai un to kvalitāti Valsts izglītības informācijas sistēmā.</w:t>
            </w:r>
          </w:p>
          <w:p w14:paraId="7F049FFB" w14:textId="77777777" w:rsidR="00A6200E" w:rsidRDefault="00A26902" w:rsidP="00B311A8">
            <w:pPr>
              <w:pStyle w:val="CommentText"/>
              <w:spacing w:after="0"/>
              <w:jc w:val="both"/>
              <w:rPr>
                <w:rFonts w:ascii="Times New Roman" w:hAnsi="Times New Roman" w:cs="Times New Roman"/>
                <w:sz w:val="28"/>
                <w:szCs w:val="28"/>
              </w:rPr>
            </w:pPr>
            <w:r w:rsidRPr="00A26902">
              <w:rPr>
                <w:rFonts w:ascii="Times New Roman" w:hAnsi="Times New Roman" w:cs="Times New Roman"/>
                <w:sz w:val="28"/>
                <w:szCs w:val="28"/>
              </w:rPr>
              <w:t>Norma sadalīta, paredzot, ka kodi, kuri  apzīmē studiju virzienus, kuri akreditējami līdz 2022. gada 31. decembrim, kodi jāmaina līdz 2022. gada 31. decembrim, jo augstskolas/koledžas jau ir noslēgušas līgumus par novērtēšanas procedūras uzsākšanu, ievērojot, ka atbilstoši Augstskolu likuma 55</w:t>
            </w:r>
            <w:r w:rsidRPr="00A26902">
              <w:rPr>
                <w:rFonts w:ascii="Times New Roman" w:hAnsi="Times New Roman" w:cs="Times New Roman"/>
                <w:sz w:val="28"/>
                <w:szCs w:val="28"/>
                <w:vertAlign w:val="superscript"/>
              </w:rPr>
              <w:t>.3</w:t>
            </w:r>
            <w:r w:rsidRPr="00A26902">
              <w:rPr>
                <w:rFonts w:ascii="Times New Roman" w:hAnsi="Times New Roman" w:cs="Times New Roman"/>
                <w:sz w:val="28"/>
                <w:szCs w:val="28"/>
              </w:rPr>
              <w:t xml:space="preserve"> panta ceturtajai daļai un Ministru kabineta 2018. gada 11. decembra noteikumu Nr. 793 “Studiju virzienu atvēršanas un akreditācijas noteikumi” 18.punktu, kopējais studiju virziena akreditācijai plānojamais laiks ir 10 mēneši, tādējādi, augstskolas/koledžas, kurām akreditācijas termiņš beidzas 2022. gada 31. decembrī jau gatavo akreditācijas dokumentus un gatavojas vai atrodas novērtēšanas procedūrā. Līdz ar to termiņš šo kodu termiņa beigām paredzams kā 2022. gada 31. decembris. Studiju kvalitātes komisija pieņemot lēmumu, pati apstiprinās tajā brīdī spēkā esošu kodu.</w:t>
            </w:r>
            <w:r w:rsidR="006B15BE">
              <w:rPr>
                <w:rFonts w:ascii="Times New Roman" w:hAnsi="Times New Roman" w:cs="Times New Roman"/>
                <w:sz w:val="28"/>
                <w:szCs w:val="28"/>
              </w:rPr>
              <w:t xml:space="preserve"> </w:t>
            </w:r>
            <w:r w:rsidRPr="00A26902">
              <w:rPr>
                <w:rFonts w:ascii="Times New Roman" w:hAnsi="Times New Roman" w:cs="Times New Roman"/>
                <w:sz w:val="28"/>
                <w:szCs w:val="28"/>
              </w:rPr>
              <w:t xml:space="preserve">Savukārt kodi, kuri  apzīmē studiju virzienus, kuri akreditējami pēc 2022. gada 31. decembra (kodi 222 (Valodu un </w:t>
            </w:r>
            <w:r w:rsidRPr="00A26902">
              <w:rPr>
                <w:rFonts w:ascii="Times New Roman" w:hAnsi="Times New Roman" w:cs="Times New Roman"/>
                <w:sz w:val="28"/>
                <w:szCs w:val="28"/>
              </w:rPr>
              <w:lastRenderedPageBreak/>
              <w:t xml:space="preserve">kultūras studijas), 420 (Dzīvās dabas zinātnes), 440 (agrāk - Fizikālās zinātnes, pašlaik  -Ķīmija, ķīmijas tehnoloģijas un biotehnoloģija), 481 agrāk – Datorzinātnes, pašlaik - Informācijas tehnoloģija, datortehnika, elektronika, telekomunikācijas, datorvadība un datorzinātne), 524 Ķīmijas tehnoloģijas un biotehnoloģija), 850, 851 un 852 (Vides aizsardzība)), kodi jāmaina līdz 2023. gada 30.jūnijam, lai neradītu vienlaicīgi liela apjoma papildu izmaiņu procedūru skaitu, </w:t>
            </w:r>
            <w:r w:rsidR="00A6200E">
              <w:rPr>
                <w:rFonts w:ascii="Times New Roman" w:hAnsi="Times New Roman" w:cs="Times New Roman"/>
                <w:sz w:val="28"/>
                <w:szCs w:val="28"/>
              </w:rPr>
              <w:t xml:space="preserve">paredzot </w:t>
            </w:r>
            <w:r w:rsidRPr="00A26902">
              <w:rPr>
                <w:rFonts w:ascii="Times New Roman" w:hAnsi="Times New Roman" w:cs="Times New Roman"/>
                <w:sz w:val="28"/>
                <w:szCs w:val="28"/>
              </w:rPr>
              <w:t>nomain</w:t>
            </w:r>
            <w:r w:rsidR="00A6200E">
              <w:rPr>
                <w:rFonts w:ascii="Times New Roman" w:hAnsi="Times New Roman" w:cs="Times New Roman"/>
                <w:sz w:val="28"/>
                <w:szCs w:val="28"/>
              </w:rPr>
              <w:t>ī</w:t>
            </w:r>
            <w:r w:rsidRPr="00A26902">
              <w:rPr>
                <w:rFonts w:ascii="Times New Roman" w:hAnsi="Times New Roman" w:cs="Times New Roman"/>
                <w:sz w:val="28"/>
                <w:szCs w:val="28"/>
              </w:rPr>
              <w:t xml:space="preserve">t kodus pakāpeniski. </w:t>
            </w:r>
          </w:p>
          <w:p w14:paraId="04645650" w14:textId="5AF4DE65" w:rsidR="0067549C" w:rsidRDefault="006A2440" w:rsidP="00B311A8">
            <w:pPr>
              <w:pStyle w:val="CommentText"/>
              <w:spacing w:after="0"/>
              <w:jc w:val="both"/>
              <w:rPr>
                <w:rFonts w:ascii="Times New Roman" w:hAnsi="Times New Roman" w:cs="Times New Roman"/>
                <w:bCs/>
                <w:color w:val="000000" w:themeColor="text1"/>
                <w:sz w:val="28"/>
                <w:szCs w:val="28"/>
              </w:rPr>
            </w:pPr>
            <w:r w:rsidRPr="00A26902">
              <w:rPr>
                <w:rFonts w:ascii="Times New Roman" w:hAnsi="Times New Roman" w:cs="Times New Roman"/>
                <w:sz w:val="28"/>
                <w:szCs w:val="28"/>
              </w:rPr>
              <w:t>N</w:t>
            </w:r>
            <w:r w:rsidR="004A68A9" w:rsidRPr="00A26902">
              <w:rPr>
                <w:rFonts w:ascii="Times New Roman" w:hAnsi="Times New Roman" w:cs="Times New Roman"/>
                <w:sz w:val="28"/>
                <w:szCs w:val="28"/>
              </w:rPr>
              <w:t>oteikumu projekts</w:t>
            </w:r>
            <w:r w:rsidR="004A68A9" w:rsidRPr="00A26902">
              <w:rPr>
                <w:rFonts w:ascii="Times New Roman" w:hAnsi="Times New Roman" w:cs="Times New Roman"/>
                <w:bCs/>
                <w:color w:val="000000" w:themeColor="text1"/>
                <w:sz w:val="28"/>
                <w:szCs w:val="28"/>
              </w:rPr>
              <w:t xml:space="preserve"> paredz svītrot </w:t>
            </w:r>
            <w:r w:rsidR="00B57ED9" w:rsidRPr="00A26902">
              <w:rPr>
                <w:rFonts w:ascii="Times New Roman" w:hAnsi="Times New Roman" w:cs="Times New Roman"/>
                <w:bCs/>
                <w:color w:val="000000" w:themeColor="text1"/>
                <w:sz w:val="28"/>
                <w:szCs w:val="28"/>
              </w:rPr>
              <w:t>pedagoģiskās korekcijas izglītības programmas (vispārējā izglītībā)</w:t>
            </w:r>
            <w:r w:rsidR="0008244E" w:rsidRPr="00A26902">
              <w:rPr>
                <w:rFonts w:ascii="Times New Roman" w:hAnsi="Times New Roman" w:cs="Times New Roman"/>
                <w:bCs/>
                <w:color w:val="000000" w:themeColor="text1"/>
                <w:sz w:val="28"/>
                <w:szCs w:val="28"/>
              </w:rPr>
              <w:t xml:space="preserve">, jo </w:t>
            </w:r>
            <w:r w:rsidR="004A68A9" w:rsidRPr="00A26902">
              <w:rPr>
                <w:rFonts w:ascii="Times New Roman" w:hAnsi="Times New Roman" w:cs="Times New Roman"/>
                <w:bCs/>
                <w:color w:val="000000" w:themeColor="text1"/>
                <w:sz w:val="28"/>
                <w:szCs w:val="28"/>
              </w:rPr>
              <w:t xml:space="preserve"> </w:t>
            </w:r>
            <w:r w:rsidR="0008244E" w:rsidRPr="00A26902">
              <w:rPr>
                <w:rFonts w:ascii="Times New Roman" w:hAnsi="Times New Roman" w:cs="Times New Roman"/>
                <w:bCs/>
                <w:color w:val="000000" w:themeColor="text1"/>
                <w:sz w:val="28"/>
                <w:szCs w:val="28"/>
              </w:rPr>
              <w:t xml:space="preserve">ar </w:t>
            </w:r>
            <w:r w:rsidR="00C55288" w:rsidRPr="00A26902">
              <w:rPr>
                <w:rFonts w:ascii="Times New Roman" w:hAnsi="Times New Roman" w:cs="Times New Roman"/>
                <w:bCs/>
                <w:color w:val="000000" w:themeColor="text1"/>
                <w:sz w:val="28"/>
                <w:szCs w:val="28"/>
              </w:rPr>
              <w:t xml:space="preserve">2018.gada 21.jūnija </w:t>
            </w:r>
            <w:r w:rsidR="00254618" w:rsidRPr="00A26902">
              <w:rPr>
                <w:rFonts w:ascii="Times New Roman" w:hAnsi="Times New Roman" w:cs="Times New Roman"/>
                <w:bCs/>
                <w:color w:val="000000" w:themeColor="text1"/>
                <w:sz w:val="28"/>
                <w:szCs w:val="28"/>
              </w:rPr>
              <w:t>“G</w:t>
            </w:r>
            <w:r w:rsidR="0008244E" w:rsidRPr="00A26902">
              <w:rPr>
                <w:rFonts w:ascii="Times New Roman" w:hAnsi="Times New Roman" w:cs="Times New Roman"/>
                <w:bCs/>
                <w:color w:val="000000" w:themeColor="text1"/>
                <w:sz w:val="28"/>
                <w:szCs w:val="28"/>
              </w:rPr>
              <w:t>rozījumi Vispārējās izglītības likum</w:t>
            </w:r>
            <w:r w:rsidR="00E44092" w:rsidRPr="00A26902">
              <w:rPr>
                <w:rFonts w:ascii="Times New Roman" w:hAnsi="Times New Roman" w:cs="Times New Roman"/>
                <w:bCs/>
                <w:color w:val="000000" w:themeColor="text1"/>
                <w:sz w:val="28"/>
                <w:szCs w:val="28"/>
              </w:rPr>
              <w:t>a</w:t>
            </w:r>
            <w:r w:rsidR="00254618" w:rsidRPr="00A26902">
              <w:rPr>
                <w:rFonts w:ascii="Times New Roman" w:hAnsi="Times New Roman" w:cs="Times New Roman"/>
                <w:bCs/>
                <w:color w:val="000000" w:themeColor="text1"/>
                <w:sz w:val="28"/>
                <w:szCs w:val="28"/>
              </w:rPr>
              <w:t>”</w:t>
            </w:r>
            <w:r w:rsidR="00C44D46" w:rsidRPr="00A26902">
              <w:rPr>
                <w:rFonts w:ascii="Times New Roman" w:hAnsi="Times New Roman" w:cs="Times New Roman"/>
                <w:bCs/>
                <w:color w:val="000000" w:themeColor="text1"/>
                <w:sz w:val="28"/>
                <w:szCs w:val="28"/>
              </w:rPr>
              <w:t xml:space="preserve"> pārejas noteikumu 26.</w:t>
            </w:r>
            <w:r w:rsidR="00650B48" w:rsidRPr="00A26902">
              <w:rPr>
                <w:rFonts w:ascii="Times New Roman" w:hAnsi="Times New Roman" w:cs="Times New Roman"/>
                <w:bCs/>
                <w:color w:val="000000" w:themeColor="text1"/>
                <w:sz w:val="28"/>
                <w:szCs w:val="28"/>
              </w:rPr>
              <w:t>punktu</w:t>
            </w:r>
            <w:r w:rsidR="0008244E" w:rsidRPr="00A26902">
              <w:rPr>
                <w:rFonts w:ascii="Times New Roman" w:hAnsi="Times New Roman" w:cs="Times New Roman"/>
                <w:bCs/>
                <w:color w:val="000000" w:themeColor="text1"/>
                <w:sz w:val="28"/>
                <w:szCs w:val="28"/>
              </w:rPr>
              <w:t xml:space="preserve"> ir izslēgta pedagoģiskā korekcija, kā īpašs izglītības ieguves veids.</w:t>
            </w:r>
            <w:r w:rsidR="00C55288" w:rsidRPr="00A26902">
              <w:rPr>
                <w:rFonts w:ascii="Times New Roman" w:hAnsi="Times New Roman" w:cs="Times New Roman"/>
                <w:bCs/>
                <w:color w:val="000000" w:themeColor="text1"/>
                <w:sz w:val="28"/>
                <w:szCs w:val="28"/>
              </w:rPr>
              <w:t xml:space="preserve"> Ar </w:t>
            </w:r>
            <w:r w:rsidR="003953FC" w:rsidRPr="00A26902">
              <w:rPr>
                <w:rFonts w:ascii="Times New Roman" w:hAnsi="Times New Roman" w:cs="Times New Roman"/>
                <w:bCs/>
                <w:color w:val="000000" w:themeColor="text1"/>
                <w:sz w:val="28"/>
                <w:szCs w:val="28"/>
              </w:rPr>
              <w:t xml:space="preserve">Ministru kabineta </w:t>
            </w:r>
            <w:r w:rsidR="00C55288" w:rsidRPr="00A26902">
              <w:rPr>
                <w:rFonts w:ascii="Times New Roman" w:hAnsi="Times New Roman" w:cs="Times New Roman"/>
                <w:bCs/>
                <w:color w:val="000000" w:themeColor="text1"/>
                <w:sz w:val="28"/>
                <w:szCs w:val="28"/>
              </w:rPr>
              <w:t>201</w:t>
            </w:r>
            <w:r w:rsidR="002A3D9F" w:rsidRPr="00A26902">
              <w:rPr>
                <w:rFonts w:ascii="Times New Roman" w:hAnsi="Times New Roman" w:cs="Times New Roman"/>
                <w:bCs/>
                <w:color w:val="000000" w:themeColor="text1"/>
                <w:sz w:val="28"/>
                <w:szCs w:val="28"/>
              </w:rPr>
              <w:t xml:space="preserve">9.  gada 20.augusta </w:t>
            </w:r>
            <w:r w:rsidR="00495E95" w:rsidRPr="00A26902">
              <w:rPr>
                <w:rFonts w:ascii="Times New Roman" w:hAnsi="Times New Roman" w:cs="Times New Roman"/>
                <w:bCs/>
                <w:color w:val="000000" w:themeColor="text1"/>
                <w:sz w:val="28"/>
                <w:szCs w:val="28"/>
              </w:rPr>
              <w:t>g</w:t>
            </w:r>
            <w:r w:rsidR="002A3D9F" w:rsidRPr="00A26902">
              <w:rPr>
                <w:rFonts w:ascii="Times New Roman" w:hAnsi="Times New Roman" w:cs="Times New Roman"/>
                <w:bCs/>
                <w:color w:val="000000" w:themeColor="text1"/>
                <w:sz w:val="28"/>
                <w:szCs w:val="28"/>
              </w:rPr>
              <w:t>rozījumiem</w:t>
            </w:r>
            <w:r w:rsidR="00C55288" w:rsidRPr="00A26902">
              <w:rPr>
                <w:rFonts w:ascii="Times New Roman" w:hAnsi="Times New Roman" w:cs="Times New Roman"/>
                <w:bCs/>
                <w:color w:val="000000" w:themeColor="text1"/>
                <w:sz w:val="28"/>
                <w:szCs w:val="28"/>
              </w:rPr>
              <w:t xml:space="preserve"> pedagoģiskās korekcijas programmas tika svītrotas arī no Ministru kabineta </w:t>
            </w:r>
            <w:r w:rsidR="00FF7BAB" w:rsidRPr="00A26902">
              <w:rPr>
                <w:rFonts w:ascii="Times New Roman" w:hAnsi="Times New Roman" w:cs="Times New Roman"/>
                <w:bCs/>
                <w:color w:val="000000" w:themeColor="text1"/>
                <w:sz w:val="28"/>
                <w:szCs w:val="28"/>
              </w:rPr>
              <w:t xml:space="preserve">2014.gada 12.augusta </w:t>
            </w:r>
            <w:r w:rsidR="00C55288" w:rsidRPr="00A26902">
              <w:rPr>
                <w:rFonts w:ascii="Times New Roman" w:hAnsi="Times New Roman" w:cs="Times New Roman"/>
                <w:bCs/>
                <w:color w:val="000000" w:themeColor="text1"/>
                <w:sz w:val="28"/>
                <w:szCs w:val="28"/>
              </w:rPr>
              <w:t>noteikumiem Nr.468 “Noteikumi par valsts pamatizglītības standartu, pamatizglītības mācību priekšmetu standartiem un pamatizglītības programmu paraugiem”, t.sk. svītrots pamatizglītības pedagoģiskās korekcijas programmas paraugs</w:t>
            </w:r>
            <w:r w:rsidR="0067549C">
              <w:rPr>
                <w:rFonts w:ascii="Times New Roman" w:hAnsi="Times New Roman" w:cs="Times New Roman"/>
                <w:bCs/>
                <w:color w:val="000000" w:themeColor="text1"/>
                <w:sz w:val="28"/>
                <w:szCs w:val="28"/>
              </w:rPr>
              <w:t>.</w:t>
            </w:r>
          </w:p>
          <w:p w14:paraId="5ED5024A" w14:textId="1FBF84F7" w:rsidR="004E307E" w:rsidRPr="00CD10AA" w:rsidRDefault="00F22040" w:rsidP="00B311A8">
            <w:pPr>
              <w:pStyle w:val="CommentText"/>
              <w:spacing w:after="0"/>
              <w:jc w:val="both"/>
              <w:rPr>
                <w:rFonts w:ascii="Times New Roman" w:hAnsi="Times New Roman" w:cs="Times New Roman"/>
                <w:bCs/>
                <w:color w:val="000000" w:themeColor="text1"/>
                <w:sz w:val="28"/>
                <w:szCs w:val="28"/>
              </w:rPr>
            </w:pPr>
            <w:r w:rsidRPr="007914B0">
              <w:rPr>
                <w:rFonts w:ascii="Times New Roman" w:hAnsi="Times New Roman" w:cs="Times New Roman"/>
                <w:bCs/>
                <w:color w:val="000000" w:themeColor="text1"/>
                <w:sz w:val="28"/>
                <w:szCs w:val="28"/>
              </w:rPr>
              <w:t>Noteikumu projektā atbilstoši</w:t>
            </w:r>
            <w:r w:rsidRPr="007914B0">
              <w:rPr>
                <w:rFonts w:ascii="Times New Roman" w:hAnsi="Times New Roman" w:cs="Times New Roman"/>
                <w:color w:val="000000" w:themeColor="text1"/>
                <w:sz w:val="28"/>
                <w:szCs w:val="28"/>
              </w:rPr>
              <w:t xml:space="preserve"> Izglītības likuma 8.panta pirmajai daļai precizētas izglītības ieguves formas, vienlaikus neparedzot pašizglītību kā atsevišķu izglītības ieguves formu, jo saskaņā ar Izglītības likuma 1.</w:t>
            </w:r>
            <w:r w:rsidR="00A22B69" w:rsidRPr="007914B0">
              <w:rPr>
                <w:rFonts w:ascii="Times New Roman" w:hAnsi="Times New Roman" w:cs="Times New Roman"/>
                <w:color w:val="000000" w:themeColor="text1"/>
                <w:sz w:val="28"/>
                <w:szCs w:val="28"/>
              </w:rPr>
              <w:t> </w:t>
            </w:r>
            <w:r w:rsidRPr="007914B0">
              <w:rPr>
                <w:rFonts w:ascii="Times New Roman" w:hAnsi="Times New Roman" w:cs="Times New Roman"/>
                <w:color w:val="000000" w:themeColor="text1"/>
                <w:sz w:val="28"/>
                <w:szCs w:val="28"/>
              </w:rPr>
              <w:t>panta 16.</w:t>
            </w:r>
            <w:r w:rsidR="00A22B69" w:rsidRPr="007914B0">
              <w:rPr>
                <w:rFonts w:ascii="Times New Roman" w:hAnsi="Times New Roman" w:cs="Times New Roman"/>
                <w:color w:val="000000" w:themeColor="text1"/>
                <w:sz w:val="28"/>
                <w:szCs w:val="28"/>
              </w:rPr>
              <w:t> </w:t>
            </w:r>
            <w:r w:rsidRPr="007914B0">
              <w:rPr>
                <w:rFonts w:ascii="Times New Roman" w:hAnsi="Times New Roman" w:cs="Times New Roman"/>
                <w:color w:val="000000" w:themeColor="text1"/>
                <w:sz w:val="28"/>
                <w:szCs w:val="28"/>
              </w:rPr>
              <w:t xml:space="preserve">punktu pašizglītība ir ārpus izglītības iestādes iegūta izglītība, un šādu pazīmi nav nepieciešams norādīt izglītības programmas kodā. </w:t>
            </w:r>
          </w:p>
          <w:p w14:paraId="052B969D" w14:textId="722EFB8E" w:rsidR="004E307E" w:rsidRPr="007914B0" w:rsidRDefault="00F22040" w:rsidP="00B311A8">
            <w:p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Noteikumu projektā ir paredzēts pārejas periods vakara (maiņu) izglītības ieguves formai – tas pamatojams ar to, ka atbilstoši Vispārējās izglītības likuma pārejas noteikumu 33. un 34.punktam vakara (maiņu) vidusskolas no 2018.gada 1.augusta vairs nedibina, un līdz 2020.gada 31.augustam tās ir likvidējamas vai reorganizējamas.</w:t>
            </w:r>
            <w:r w:rsidR="004E307E" w:rsidRPr="007914B0">
              <w:rPr>
                <w:rFonts w:ascii="Times New Roman" w:hAnsi="Times New Roman" w:cs="Times New Roman"/>
                <w:color w:val="000000" w:themeColor="text1"/>
                <w:sz w:val="28"/>
                <w:szCs w:val="28"/>
              </w:rPr>
              <w:t xml:space="preserve"> Vienlaikus normatīvajā regulējumā nav tieši noteikts termiņš, līdz kuram </w:t>
            </w:r>
            <w:r w:rsidR="004E307E" w:rsidRPr="007914B0">
              <w:rPr>
                <w:rFonts w:ascii="Times New Roman" w:hAnsi="Times New Roman" w:cs="Times New Roman"/>
                <w:color w:val="000000" w:themeColor="text1"/>
                <w:sz w:val="28"/>
                <w:szCs w:val="28"/>
              </w:rPr>
              <w:lastRenderedPageBreak/>
              <w:t xml:space="preserve">var tikt īstenotas vakara (maiņu) izglītības programmas. </w:t>
            </w:r>
            <w:r w:rsidRPr="007914B0">
              <w:rPr>
                <w:rFonts w:ascii="Times New Roman" w:hAnsi="Times New Roman" w:cs="Times New Roman"/>
                <w:color w:val="000000" w:themeColor="text1"/>
                <w:sz w:val="28"/>
                <w:szCs w:val="28"/>
              </w:rPr>
              <w:t xml:space="preserve">2018.gada 21.jūnija grozījumi Vispārējās izglītības likumā, ar kuriem likumā tika ietvertas minētās normas, paredzēja, ka vakara (maiņu) izglītības programmas turpmāk varētu tikt klasificētas (aizstātas) kā neklātienes izglītības programmas, tomēr vienlaikus tas neierobežo izglītības iestādi, izvērtējot dažādus aspektus, vakara (maiņu) izglītības programmas aizstāt ar klātienes izglītības programmām. Tiesiskās paļāvības principa ievērošanas nolūkā noteikumu projekts paredz pārejas periodu izglītības programmu īstenošanai vakara (maiņu) ieguves formā, kā termiņu, līdz kuram izglītības programmas minētajā formā var tikt īstenotas, nosakot 2022.gada 31.augustu (tādējādi izglītojamie, kas jau ir uzsākuši izglītības programmas apguvi, piemēram, 10.klasē vakara (maiņu) ieguves formā 2019./2020. mācību gadā, varētu šādas izglītības programmas apguvi pabeigt). </w:t>
            </w:r>
          </w:p>
          <w:p w14:paraId="06E9F4AD" w14:textId="7A3A0186" w:rsidR="001D7CF7" w:rsidRPr="007914B0" w:rsidRDefault="00180B03" w:rsidP="00497C49">
            <w:p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V</w:t>
            </w:r>
            <w:r w:rsidR="001D7CF7" w:rsidRPr="007914B0">
              <w:rPr>
                <w:rFonts w:ascii="Times New Roman" w:hAnsi="Times New Roman" w:cs="Times New Roman"/>
                <w:color w:val="000000" w:themeColor="text1"/>
                <w:sz w:val="28"/>
                <w:szCs w:val="28"/>
              </w:rPr>
              <w:t>akara (maiņu) izglītības programmas pēc datiem uz 2019.gada 1.septembri tikušas īstenotas tikai sešās vakara (maiņu) vidusskolās, vienlaikus minētās izglītības programmas īstenojot divās profesionālās vidējās izglītības iestādēs un 14 vispārizglītojošās vidusskolās</w:t>
            </w:r>
            <w:r w:rsidR="004E307E" w:rsidRPr="007914B0">
              <w:rPr>
                <w:rFonts w:ascii="Times New Roman" w:hAnsi="Times New Roman" w:cs="Times New Roman"/>
                <w:color w:val="000000" w:themeColor="text1"/>
                <w:sz w:val="28"/>
                <w:szCs w:val="28"/>
              </w:rPr>
              <w:t xml:space="preserve"> (minētajās izglītības programmās pēc datiem uz 2019. gada 1. septembri 2.-6. klasē bija 26 izglītojamie, 7.-9. klasē – 500 izglītojamie, savukārt 10.-12. klasē – 1525 izglītojamie). Savukārt pēc datiem uz 2020. gada 1. septembri vakara (maiņu) izglītības programmas tiek īstenotas 15 izglītības iestādēs, no kurām viena ir profesionālās vidējās izglītības iestāde, viena ir vakara (maiņu) vidusskola (Tieslietu ministrijas padotībā esošā Cēsu 2. vakara (maiņu) vidusskola) un pārējās 13 – vispārizglītojošās vidusskolas (minētajās izglītības programmās pēc datiem uz 2020. gada 1. septembri 3.-6. klasē ir 14 izglītojamie, 7.-9. klasē – 287 izglītojamie, savukārt 10.-12. klasē – 867 izglītojamie). </w:t>
            </w:r>
            <w:r w:rsidR="00773FF0">
              <w:rPr>
                <w:rFonts w:ascii="Times New Roman" w:hAnsi="Times New Roman" w:cs="Times New Roman"/>
                <w:color w:val="000000" w:themeColor="text1"/>
                <w:sz w:val="28"/>
                <w:szCs w:val="28"/>
              </w:rPr>
              <w:t xml:space="preserve">Pēc datiem uz 2021. gada 1. septembri vakara (maiņu) izglītības </w:t>
            </w:r>
            <w:r w:rsidR="00773FF0">
              <w:rPr>
                <w:rFonts w:ascii="Times New Roman" w:hAnsi="Times New Roman" w:cs="Times New Roman"/>
                <w:color w:val="000000" w:themeColor="text1"/>
                <w:sz w:val="28"/>
                <w:szCs w:val="28"/>
              </w:rPr>
              <w:lastRenderedPageBreak/>
              <w:t xml:space="preserve">programmas tiek īstenotas 12 izglītības iestādēs no kurām viena ir profesionālās vidējās izglītības iestāde, viena ir vakara (maiņu) vidusskola (Tieslietu ministrijas padotībā esošā Cēsu 2. vakara (maiņu) vidusskola) un pārējās 10 – vispārizglītojošās vidusskolas (minētajās izglītības programmās pēc datiem uz 2021. gada 1. septembri 6. klasē ir 6 izglītojamie, 7.-9. klasē – 155 izglītojamie, savukārt 12. klasē – 477 izglītojamie). </w:t>
            </w:r>
            <w:r w:rsidR="001D7CF7" w:rsidRPr="007914B0">
              <w:rPr>
                <w:rFonts w:ascii="Times New Roman" w:hAnsi="Times New Roman" w:cs="Times New Roman"/>
                <w:color w:val="000000" w:themeColor="text1"/>
                <w:sz w:val="28"/>
                <w:szCs w:val="28"/>
              </w:rPr>
              <w:t>Līdz ar to, no vakara (maiņu) vidusskolu izslēgšanas no izglītības iestāžu tipoloģijas tiešā veidā neizriet vakara (maiņu) izglītības programmu izslēgšana.</w:t>
            </w:r>
          </w:p>
          <w:p w14:paraId="45EF42FE" w14:textId="7C000B90" w:rsidR="001D7CF7" w:rsidRPr="007914B0" w:rsidRDefault="001D7CF7" w:rsidP="00497C49">
            <w:p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Izglītības likuma 8.panta pirmajā daļa noteiktas piecas izglītības ieguves formas: klātiene, neklātiene, tālmācība, pašizglītība, izglītība ģimenē. Pirms tika veikti grozījumi Vispārējās izglītības likumā, ar kuriem tika noteikts regulējums par vakara (maiņu) vidusskolu kā izglītības iestāžu tipa izslēgšanu, Izglītības likuma 8.panta pirmajā daļā bija ietver</w:t>
            </w:r>
            <w:r w:rsidR="005D342B" w:rsidRPr="007914B0">
              <w:rPr>
                <w:rFonts w:ascii="Times New Roman" w:hAnsi="Times New Roman" w:cs="Times New Roman"/>
                <w:color w:val="000000" w:themeColor="text1"/>
                <w:sz w:val="28"/>
                <w:szCs w:val="28"/>
              </w:rPr>
              <w:t>t</w:t>
            </w:r>
            <w:r w:rsidRPr="007914B0">
              <w:rPr>
                <w:rFonts w:ascii="Times New Roman" w:hAnsi="Times New Roman" w:cs="Times New Roman"/>
                <w:color w:val="000000" w:themeColor="text1"/>
                <w:sz w:val="28"/>
                <w:szCs w:val="28"/>
              </w:rPr>
              <w:t xml:space="preserve">as četras izglītības ieguves formas: klātiene, neklātiene (neklātienes formas paveids – tālmācība), pašizglītība, izglītība ģimenē. Izrietoši, Izglītības likumā nav bijusi noteikta vakara (maiņu) izglītības ieguves forma, bet Ministru kabineta 2017.gada 13.jūnija noteikumus Nr.322 “Noteikumi par Latvijas izglītības klasifikāciju” ir noteikta šāda forma. Vienlaikus Ministru kabineta 2014.gada </w:t>
            </w:r>
            <w:r w:rsidR="00385D88" w:rsidRPr="007914B0">
              <w:rPr>
                <w:rFonts w:ascii="Times New Roman" w:hAnsi="Times New Roman" w:cs="Times New Roman"/>
                <w:color w:val="000000" w:themeColor="text1"/>
                <w:sz w:val="28"/>
                <w:szCs w:val="28"/>
              </w:rPr>
              <w:t>1</w:t>
            </w:r>
            <w:r w:rsidRPr="007914B0">
              <w:rPr>
                <w:rFonts w:ascii="Times New Roman" w:hAnsi="Times New Roman" w:cs="Times New Roman"/>
                <w:color w:val="000000" w:themeColor="text1"/>
                <w:sz w:val="28"/>
                <w:szCs w:val="28"/>
              </w:rPr>
              <w:t xml:space="preserve">2.augusta noteikumos Nr.468 “Noteikumi par valsts pamatizglītības standartu, pamatizglītības mācību priekšmetu standartiem un pamatizglītības programmu paraugiem” (zaudēja spēku 2020.gada 1.septembrī) un Ministru kabineta 2013.gada 21.maija noteikumos Nr.281 “Noteikumi par valsts vispārējās vidējās izglītības standartu, mācību priekšmetu standartiem un izglītības programmu paraugiem” (zaudēja spēku 2020.gada 1.septembrī) bija noteiktas vakara (maiņu) izglītības programmas. Savukārt jaunajos Ministru kabineta noteikumos, kas stājās spēkā 2020.gada 1.septembrī (Ministru kabineta 2018.gada 27.novembra noteikumi Nr.747 “Noteikumi par </w:t>
            </w:r>
            <w:r w:rsidRPr="007914B0">
              <w:rPr>
                <w:rFonts w:ascii="Times New Roman" w:hAnsi="Times New Roman" w:cs="Times New Roman"/>
                <w:color w:val="000000" w:themeColor="text1"/>
                <w:sz w:val="28"/>
                <w:szCs w:val="28"/>
              </w:rPr>
              <w:lastRenderedPageBreak/>
              <w:t>valsts pamatizglītības standartu un pamatizglītības programmu paraugiem” un Ministru kabineta 2019.gada 3.septembra noteikumi Nr.416 “Noteikumi par valsts vispārējās vidējās izglītības standartu un vispārējās vidējās izglītības programmu paraugiem”</w:t>
            </w:r>
            <w:r w:rsidR="004A127B" w:rsidRPr="007914B0">
              <w:rPr>
                <w:rFonts w:ascii="Times New Roman" w:hAnsi="Times New Roman" w:cs="Times New Roman"/>
                <w:color w:val="000000" w:themeColor="text1"/>
                <w:sz w:val="28"/>
                <w:szCs w:val="28"/>
              </w:rPr>
              <w:t xml:space="preserve"> (turpmāk – noteikumi Nr.416)</w:t>
            </w:r>
            <w:r w:rsidR="001624BA" w:rsidRPr="007914B0">
              <w:rPr>
                <w:rFonts w:ascii="Times New Roman" w:hAnsi="Times New Roman" w:cs="Times New Roman"/>
                <w:color w:val="000000" w:themeColor="text1"/>
                <w:sz w:val="28"/>
                <w:szCs w:val="28"/>
              </w:rPr>
              <w:t xml:space="preserve"> </w:t>
            </w:r>
            <w:r w:rsidRPr="007914B0">
              <w:rPr>
                <w:rFonts w:ascii="Times New Roman" w:hAnsi="Times New Roman" w:cs="Times New Roman"/>
                <w:color w:val="000000" w:themeColor="text1"/>
                <w:sz w:val="28"/>
                <w:szCs w:val="28"/>
              </w:rPr>
              <w:t>vakara (maiņu) izglītības programmas vairs netiek regulētas. Minētie jaunie Ministru kabineta noteikumi par valsts pamatizglītības un vispārējās vidējās izglītības standartiem paredz pakāpenisku to spēkā stāšanos attiecībā uz konkrētām klašu grupām (2020.gada 1.septembrī – 1., 4., 7., 10.klasē; 2021.gada 1.septembrī – 2., 5., 8., 11.klasē; 2022.gada 1.septembrī – 3., 6., 9., 12.klasē), nosakot, ka līdz jaunā regulējuma spēkā stāšanās laikam konkrētajās klasēs piemērojami iepriekšējie attiecīgie Ministru kabineta noteikumi. Ievērojot to, ka 2022.gada 1.septembrī stāsies spēkā jaunais izglītības saturs attiecībā uz visām klasēm, vakara (maiņu) izglītības programmas būs izslēgtas no normatīvā regulējuma un vairs nebūs īstenojamas, tādējādi to īstenošanai nosakāms termiņš – 2022.gada 31.augusts.</w:t>
            </w:r>
          </w:p>
          <w:p w14:paraId="7E43F21D" w14:textId="392B79F7" w:rsidR="004A68A9" w:rsidRPr="007914B0" w:rsidRDefault="00F22040" w:rsidP="00497C49">
            <w:p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 xml:space="preserve">Ievērojot Vispārējās izglītības likuma pārejas noteikumu 38.punktā noteikto par 42.panta pirmās daļas (kas attiecas uz vispārējās vidējās izglītības programmu virzieniem) pakāpenisku izslēgšanu līdz 2022.gada 31.augustam, pārejas noteikumu 41.punktā noteikto par 30.panta sestās daļas (kas attiecas uz tādu pamatizglītības programmu īstenošanu, kuras kādā no mācību jomām vai daļā no jomas nosaka augstākus izglītības satura apguves plānotos rezultātus par valsts vispārējās izglītības standartā noteiktajiem vispārējās izglītības obligātā satura apguves plānotajiem rezultātiem (turpmāk – pamatizglītības programma ar augstākiem sasniedzamajiem rezultātiem), un kas var tikt īstenota jau no 2020.gada 1.septembra) stāšanos spēkā 2023.gada 1.septembrī un to, kādu vispārējās izglītības programmu īstenošana paredzēta Ministru kabineta 2018.gada 27.novembra noteikumos </w:t>
            </w:r>
            <w:r w:rsidRPr="007914B0">
              <w:rPr>
                <w:rFonts w:ascii="Times New Roman" w:hAnsi="Times New Roman" w:cs="Times New Roman"/>
                <w:color w:val="000000" w:themeColor="text1"/>
                <w:sz w:val="28"/>
                <w:szCs w:val="28"/>
              </w:rPr>
              <w:lastRenderedPageBreak/>
              <w:t>Nr.747 “Noteikumi par valsts pamatizglītības standartu un pamatizglītības programmu paraugiem” un noteikum</w:t>
            </w:r>
            <w:r w:rsidR="001624BA" w:rsidRPr="007914B0">
              <w:rPr>
                <w:rFonts w:ascii="Times New Roman" w:hAnsi="Times New Roman" w:cs="Times New Roman"/>
                <w:color w:val="000000" w:themeColor="text1"/>
                <w:sz w:val="28"/>
                <w:szCs w:val="28"/>
              </w:rPr>
              <w:t>os</w:t>
            </w:r>
            <w:r w:rsidRPr="007914B0">
              <w:rPr>
                <w:rFonts w:ascii="Times New Roman" w:hAnsi="Times New Roman" w:cs="Times New Roman"/>
                <w:color w:val="000000" w:themeColor="text1"/>
                <w:sz w:val="28"/>
                <w:szCs w:val="28"/>
              </w:rPr>
              <w:t xml:space="preserve"> Nr.416, pilnveidots regulējums par vispārējās izglītības programmām. Attiecīgi noteikumu projektā ietverts normatīvajam regulējumam atbilstošs pārejas periods vispārējās izglītības programmu virzienu spēkā esamībai, klasifikācijā ietverta </w:t>
            </w:r>
            <w:r w:rsidR="005875FA" w:rsidRPr="007914B0">
              <w:rPr>
                <w:rFonts w:ascii="Times New Roman" w:hAnsi="Times New Roman" w:cs="Times New Roman"/>
                <w:color w:val="000000" w:themeColor="text1"/>
                <w:sz w:val="28"/>
                <w:szCs w:val="28"/>
              </w:rPr>
              <w:t xml:space="preserve">pamatizglītības programma un </w:t>
            </w:r>
            <w:r w:rsidRPr="007914B0">
              <w:rPr>
                <w:rFonts w:ascii="Times New Roman" w:hAnsi="Times New Roman" w:cs="Times New Roman"/>
                <w:color w:val="000000" w:themeColor="text1"/>
                <w:sz w:val="28"/>
                <w:szCs w:val="28"/>
              </w:rPr>
              <w:t>vispārējās</w:t>
            </w:r>
            <w:r w:rsidR="001B5136" w:rsidRPr="007914B0">
              <w:rPr>
                <w:rFonts w:ascii="Times New Roman" w:hAnsi="Times New Roman" w:cs="Times New Roman"/>
                <w:color w:val="000000" w:themeColor="text1"/>
                <w:sz w:val="28"/>
                <w:szCs w:val="28"/>
              </w:rPr>
              <w:t xml:space="preserve"> vidējās</w:t>
            </w:r>
            <w:r w:rsidRPr="007914B0">
              <w:rPr>
                <w:rFonts w:ascii="Times New Roman" w:hAnsi="Times New Roman" w:cs="Times New Roman"/>
                <w:color w:val="000000" w:themeColor="text1"/>
                <w:sz w:val="28"/>
                <w:szCs w:val="28"/>
              </w:rPr>
              <w:t xml:space="preserve"> izglītības programma, izglītības iestādes izstrādāta izglītības programma (kas attiektos gan uz pamatizglītības programmām</w:t>
            </w:r>
            <w:r w:rsidR="00C64209" w:rsidRPr="007914B0">
              <w:rPr>
                <w:rFonts w:ascii="Times New Roman" w:hAnsi="Times New Roman" w:cs="Times New Roman"/>
                <w:color w:val="000000" w:themeColor="text1"/>
                <w:sz w:val="28"/>
                <w:szCs w:val="28"/>
              </w:rPr>
              <w:t>, t.sk</w:t>
            </w:r>
            <w:r w:rsidRPr="007914B0">
              <w:rPr>
                <w:rFonts w:ascii="Times New Roman" w:hAnsi="Times New Roman" w:cs="Times New Roman"/>
                <w:color w:val="000000" w:themeColor="text1"/>
                <w:sz w:val="28"/>
                <w:szCs w:val="28"/>
              </w:rPr>
              <w:t xml:space="preserve"> ar augstākiem sasniedzamajiem rezultātiem, gan </w:t>
            </w:r>
            <w:r w:rsidR="00C35133" w:rsidRPr="007914B0">
              <w:rPr>
                <w:rFonts w:ascii="Times New Roman" w:hAnsi="Times New Roman" w:cs="Times New Roman"/>
                <w:color w:val="000000" w:themeColor="text1"/>
                <w:sz w:val="28"/>
                <w:szCs w:val="28"/>
              </w:rPr>
              <w:t xml:space="preserve">uz noteikumu Nr.416 13.punktā minētajām </w:t>
            </w:r>
            <w:r w:rsidRPr="007914B0">
              <w:rPr>
                <w:rFonts w:ascii="Times New Roman" w:hAnsi="Times New Roman" w:cs="Times New Roman"/>
                <w:color w:val="000000" w:themeColor="text1"/>
                <w:sz w:val="28"/>
                <w:szCs w:val="28"/>
              </w:rPr>
              <w:t xml:space="preserve">no vispārējās vidējās izglītības programmas parauga atšķirīgām vispārējās vidējās izglītības programmām), kā arī starptautiskās izglītības programmas un starptautiskā bakalaurāta izglītības programmas (2020.gada 2.jūlijā pieņemts Starptautisko skolu likums, kas paredz starptautisku izglītības programmu īstenošanu (tostarp starptautiskā bakalaurāta izglītības programmu) un Izglītības kvalitātes valsts dienesta kompetenci izsniegt atļaujas starptautiskas izglītības programmas un mācību priekšmeta “Latvijas mācība” īstenošanai uz starptautiskas izglītības programmas akreditācijas laiku (Starptautisko skolu likuma 13.panta pirmā daļa). </w:t>
            </w:r>
          </w:p>
          <w:p w14:paraId="0FAC369A" w14:textId="18B0FC41" w:rsidR="00953987" w:rsidRPr="007914B0" w:rsidRDefault="004A68A9" w:rsidP="00497C49">
            <w:pPr>
              <w:spacing w:after="0" w:line="240" w:lineRule="auto"/>
              <w:jc w:val="both"/>
              <w:rPr>
                <w:rFonts w:ascii="Times New Roman" w:hAnsi="Times New Roman" w:cs="Times New Roman"/>
                <w:color w:val="000000" w:themeColor="text1"/>
                <w:sz w:val="28"/>
                <w:szCs w:val="28"/>
                <w:shd w:val="clear" w:color="auto" w:fill="FFFFFF"/>
              </w:rPr>
            </w:pPr>
            <w:r w:rsidRPr="007914B0">
              <w:rPr>
                <w:rFonts w:ascii="Times New Roman" w:hAnsi="Times New Roman" w:cs="Times New Roman"/>
                <w:color w:val="000000" w:themeColor="text1"/>
                <w:sz w:val="28"/>
                <w:szCs w:val="28"/>
              </w:rPr>
              <w:t>N</w:t>
            </w:r>
            <w:r w:rsidR="00B57ED9" w:rsidRPr="007914B0">
              <w:rPr>
                <w:rFonts w:ascii="Times New Roman" w:hAnsi="Times New Roman" w:cs="Times New Roman"/>
                <w:color w:val="000000" w:themeColor="text1"/>
                <w:sz w:val="28"/>
                <w:szCs w:val="28"/>
              </w:rPr>
              <w:t xml:space="preserve">oteikumu projektā </w:t>
            </w:r>
            <w:r w:rsidR="00B57ED9" w:rsidRPr="007914B0">
              <w:rPr>
                <w:rFonts w:ascii="Times New Roman" w:hAnsi="Times New Roman" w:cs="Times New Roman"/>
                <w:color w:val="000000" w:themeColor="text1"/>
                <w:sz w:val="28"/>
                <w:szCs w:val="28"/>
                <w:shd w:val="clear" w:color="auto" w:fill="FFFFFF"/>
              </w:rPr>
              <w:t>precizēti izglītības programmu veidi pamatiz</w:t>
            </w:r>
            <w:r w:rsidR="00BB14E3" w:rsidRPr="007914B0">
              <w:rPr>
                <w:rFonts w:ascii="Times New Roman" w:hAnsi="Times New Roman" w:cs="Times New Roman"/>
                <w:color w:val="000000" w:themeColor="text1"/>
                <w:sz w:val="28"/>
                <w:szCs w:val="28"/>
                <w:shd w:val="clear" w:color="auto" w:fill="FFFFFF"/>
              </w:rPr>
              <w:t>g</w:t>
            </w:r>
            <w:r w:rsidR="00B57ED9" w:rsidRPr="007914B0">
              <w:rPr>
                <w:rFonts w:ascii="Times New Roman" w:hAnsi="Times New Roman" w:cs="Times New Roman"/>
                <w:color w:val="000000" w:themeColor="text1"/>
                <w:sz w:val="28"/>
                <w:szCs w:val="28"/>
                <w:shd w:val="clear" w:color="auto" w:fill="FFFFFF"/>
              </w:rPr>
              <w:t>lītības pirmajā posmā un augstākās izglītības pakāpē.</w:t>
            </w:r>
          </w:p>
          <w:p w14:paraId="5AD94C2D" w14:textId="77777777" w:rsidR="003628CB" w:rsidRPr="007914B0" w:rsidRDefault="003628CB" w:rsidP="003628CB">
            <w:pPr>
              <w:spacing w:after="0" w:line="240" w:lineRule="auto"/>
              <w:jc w:val="both"/>
              <w:rPr>
                <w:rFonts w:ascii="Times New Roman" w:hAnsi="Times New Roman"/>
                <w:sz w:val="28"/>
                <w:szCs w:val="28"/>
              </w:rPr>
            </w:pPr>
            <w:r w:rsidRPr="007914B0">
              <w:rPr>
                <w:rFonts w:ascii="Times New Roman" w:hAnsi="Times New Roman" w:cs="Times New Roman"/>
                <w:color w:val="000000" w:themeColor="text1"/>
                <w:sz w:val="28"/>
                <w:szCs w:val="28"/>
                <w:shd w:val="clear" w:color="auto" w:fill="FFFFFF"/>
              </w:rPr>
              <w:t xml:space="preserve">Lai veicinātu pieaugušo riska grupām iespējas iegūt profesionālu izglītību un  nodrošinātu iespēju īstenot profesionālās pilnveides programmas profesionālās kompetences apguvei arī Latvijas kvalifikāciju ietvarstruktūras pirmajā un otrajā līmenī, noteikumu projektā ir ietverts jauns izglītības programmu veids – 10P − </w:t>
            </w:r>
            <w:r w:rsidRPr="007914B0">
              <w:rPr>
                <w:rFonts w:ascii="Times New Roman" w:hAnsi="Times New Roman" w:cs="Times New Roman"/>
                <w:color w:val="000000" w:themeColor="text1"/>
                <w:sz w:val="28"/>
                <w:szCs w:val="28"/>
              </w:rPr>
              <w:t xml:space="preserve">profesionālā pilnveides izglītības programmas, īstenojamas bez iepriekšējās izglītības ierobežojuma. </w:t>
            </w:r>
            <w:r w:rsidRPr="007914B0">
              <w:rPr>
                <w:rFonts w:ascii="Times New Roman" w:hAnsi="Times New Roman"/>
                <w:sz w:val="28"/>
                <w:szCs w:val="28"/>
              </w:rPr>
              <w:t xml:space="preserve">Saistībā ar funkcionalitātes nodrošināšanu, ko paredz jaunas izglītības programmas ieviešana profesionālajā </w:t>
            </w:r>
            <w:r w:rsidRPr="007914B0">
              <w:rPr>
                <w:rFonts w:ascii="Times New Roman" w:hAnsi="Times New Roman"/>
                <w:sz w:val="28"/>
                <w:szCs w:val="28"/>
              </w:rPr>
              <w:lastRenderedPageBreak/>
              <w:t xml:space="preserve">izglītībā (10P) ir jāveic izmaiņas Valsts izglītības informācijas sistēmā. </w:t>
            </w:r>
          </w:p>
          <w:p w14:paraId="5D4C4F29" w14:textId="77777777" w:rsidR="003628CB" w:rsidRPr="007914B0" w:rsidRDefault="003628CB" w:rsidP="003628CB">
            <w:pPr>
              <w:pStyle w:val="ListParagraph"/>
              <w:numPr>
                <w:ilvl w:val="0"/>
                <w:numId w:val="4"/>
              </w:num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 xml:space="preserve">pielikuma 1. tabulā izglītības programmas </w:t>
            </w:r>
          </w:p>
          <w:p w14:paraId="04D159DB" w14:textId="2D214EB3" w:rsidR="00B87B83" w:rsidRPr="007914B0" w:rsidRDefault="003628CB" w:rsidP="007914B0">
            <w:pPr>
              <w:spacing w:after="0" w:line="240" w:lineRule="auto"/>
              <w:jc w:val="both"/>
              <w:rPr>
                <w:rFonts w:ascii="Times New Roman" w:hAnsi="Times New Roman" w:cs="Times New Roman"/>
                <w:color w:val="000000" w:themeColor="text1"/>
                <w:sz w:val="28"/>
                <w:szCs w:val="28"/>
              </w:rPr>
            </w:pPr>
            <w:r w:rsidRPr="007914B0">
              <w:rPr>
                <w:rFonts w:ascii="Times New Roman" w:hAnsi="Times New Roman" w:cs="Times New Roman"/>
                <w:color w:val="000000" w:themeColor="text1"/>
                <w:sz w:val="28"/>
                <w:szCs w:val="28"/>
              </w:rPr>
              <w:t xml:space="preserve">veidam 20P </w:t>
            </w:r>
            <w:r w:rsidRPr="00B76B94">
              <w:rPr>
                <w:rFonts w:ascii="Times New Roman" w:hAnsi="Times New Roman" w:cs="Times New Roman"/>
                <w:sz w:val="28"/>
                <w:szCs w:val="28"/>
              </w:rPr>
              <w:t>(</w:t>
            </w:r>
            <w:r w:rsidRPr="00B76B94">
              <w:rPr>
                <w:rFonts w:ascii="Times New Roman" w:hAnsi="Times New Roman" w:cs="Times New Roman"/>
                <w:sz w:val="28"/>
                <w:szCs w:val="28"/>
                <w:shd w:val="clear" w:color="auto" w:fill="FFFFFF"/>
              </w:rPr>
              <w:t xml:space="preserve">Profesionālā pilnveide, īstenojama pēc pilnīgas vai daļējas pamatizglītības programmas apguves) ir </w:t>
            </w:r>
            <w:r w:rsidRPr="00B76B94">
              <w:rPr>
                <w:rFonts w:ascii="Times New Roman" w:hAnsi="Times New Roman" w:cs="Times New Roman"/>
                <w:sz w:val="28"/>
                <w:szCs w:val="28"/>
              </w:rPr>
              <w:t xml:space="preserve"> labots </w:t>
            </w:r>
            <w:r w:rsidRPr="007914B0">
              <w:rPr>
                <w:rFonts w:ascii="Times New Roman" w:hAnsi="Times New Roman" w:cs="Times New Roman"/>
                <w:color w:val="000000" w:themeColor="text1"/>
                <w:sz w:val="28"/>
                <w:szCs w:val="28"/>
              </w:rPr>
              <w:t>LKI/EKI līmenis no 2. uz 3., jo pēc pilnīgas vai daļējas pamatizglītības programmas apguves īsteno LKI 3. līmeņa programmas.</w:t>
            </w:r>
            <w:r w:rsidR="0034695C" w:rsidRPr="007914B0">
              <w:rPr>
                <w:rFonts w:ascii="Times New Roman" w:hAnsi="Times New Roman" w:cs="Times New Roman"/>
                <w:color w:val="000000" w:themeColor="text1"/>
                <w:sz w:val="28"/>
                <w:szCs w:val="28"/>
              </w:rPr>
              <w:t xml:space="preserve"> </w:t>
            </w:r>
            <w:r w:rsidR="00B87B83" w:rsidRPr="007914B0">
              <w:rPr>
                <w:rFonts w:ascii="Times New Roman" w:hAnsi="Times New Roman" w:cs="Times New Roman"/>
                <w:color w:val="000000" w:themeColor="text1"/>
                <w:sz w:val="28"/>
                <w:szCs w:val="28"/>
              </w:rPr>
              <w:t>Noteikumu projekts paredz, ka ar atsevišķu kodu (koda pirmais un otrais cipars 50) tiek izdalīta</w:t>
            </w:r>
            <w:r w:rsidR="00A14855" w:rsidRPr="007914B0">
              <w:rPr>
                <w:rFonts w:ascii="Times New Roman" w:hAnsi="Times New Roman" w:cs="Times New Roman"/>
                <w:color w:val="000000" w:themeColor="text1"/>
                <w:sz w:val="28"/>
                <w:szCs w:val="28"/>
              </w:rPr>
              <w:t>s</w:t>
            </w:r>
            <w:r w:rsidR="00B87B83" w:rsidRPr="007914B0">
              <w:rPr>
                <w:rFonts w:ascii="Times New Roman" w:hAnsi="Times New Roman" w:cs="Times New Roman"/>
                <w:color w:val="000000" w:themeColor="text1"/>
                <w:sz w:val="28"/>
                <w:szCs w:val="28"/>
              </w:rPr>
              <w:t xml:space="preserve"> programmas ārsta </w:t>
            </w:r>
            <w:r w:rsidR="00925D2E" w:rsidRPr="007914B0">
              <w:rPr>
                <w:rFonts w:ascii="Times New Roman" w:hAnsi="Times New Roman" w:cs="Times New Roman"/>
                <w:color w:val="000000" w:themeColor="text1"/>
                <w:sz w:val="28"/>
                <w:szCs w:val="28"/>
              </w:rPr>
              <w:t>speciālista</w:t>
            </w:r>
            <w:r w:rsidR="00B87B83" w:rsidRPr="007914B0">
              <w:rPr>
                <w:rFonts w:ascii="Times New Roman" w:hAnsi="Times New Roman" w:cs="Times New Roman"/>
                <w:color w:val="000000" w:themeColor="text1"/>
                <w:sz w:val="28"/>
                <w:szCs w:val="28"/>
              </w:rPr>
              <w:t xml:space="preserve"> kvalifikācijas ieguvei pamatspecialitātē, apakšspecialitātē un papildspecialitātē</w:t>
            </w:r>
            <w:r w:rsidR="005A4CBE" w:rsidRPr="007914B0">
              <w:rPr>
                <w:rFonts w:ascii="Times New Roman" w:hAnsi="Times New Roman" w:cs="Times New Roman"/>
                <w:color w:val="000000" w:themeColor="text1"/>
                <w:sz w:val="28"/>
                <w:szCs w:val="28"/>
              </w:rPr>
              <w:t xml:space="preserve"> un zobārsta speciālista kvalifikācijas iegūšanai apakšspecialitātē</w:t>
            </w:r>
            <w:r w:rsidR="008E24A4" w:rsidRPr="007914B0">
              <w:rPr>
                <w:rFonts w:ascii="Times New Roman" w:hAnsi="Times New Roman" w:cs="Times New Roman"/>
                <w:color w:val="000000" w:themeColor="text1"/>
                <w:sz w:val="28"/>
                <w:szCs w:val="28"/>
              </w:rPr>
              <w:t xml:space="preserve">. </w:t>
            </w:r>
            <w:r w:rsidR="00B90B35" w:rsidRPr="007914B0">
              <w:rPr>
                <w:rFonts w:ascii="Times New Roman" w:hAnsi="Times New Roman" w:cs="Times New Roman"/>
                <w:color w:val="000000" w:themeColor="text1"/>
                <w:sz w:val="28"/>
                <w:szCs w:val="28"/>
              </w:rPr>
              <w:t xml:space="preserve">Saskaņā ar veselības aprūpes jomas normatīvo regulējumu pamatspecialitāti var apgūt tikai persona, kura ir apguvusi ārsta pamatizglītības studiju programmu. Studiju ilgums pamatspecialitātē ir vismaz trīs gadi. </w:t>
            </w:r>
            <w:r w:rsidR="00686250">
              <w:rPr>
                <w:rFonts w:ascii="Times New Roman" w:hAnsi="Times New Roman" w:cs="Times New Roman"/>
                <w:color w:val="000000" w:themeColor="text1"/>
                <w:sz w:val="28"/>
                <w:szCs w:val="28"/>
              </w:rPr>
              <w:t>A</w:t>
            </w:r>
            <w:r w:rsidR="00B90B35" w:rsidRPr="007914B0">
              <w:rPr>
                <w:rFonts w:ascii="Times New Roman" w:hAnsi="Times New Roman" w:cs="Times New Roman"/>
                <w:color w:val="000000" w:themeColor="text1"/>
                <w:sz w:val="28"/>
                <w:szCs w:val="28"/>
              </w:rPr>
              <w:t>pakšspecialitāt</w:t>
            </w:r>
            <w:r w:rsidR="009C33DB" w:rsidRPr="007914B0">
              <w:rPr>
                <w:rFonts w:ascii="Times New Roman" w:hAnsi="Times New Roman" w:cs="Times New Roman"/>
                <w:color w:val="000000" w:themeColor="text1"/>
                <w:sz w:val="28"/>
                <w:szCs w:val="28"/>
              </w:rPr>
              <w:t>i</w:t>
            </w:r>
            <w:r w:rsidR="00B90B35" w:rsidRPr="007914B0">
              <w:rPr>
                <w:rFonts w:ascii="Times New Roman" w:hAnsi="Times New Roman" w:cs="Times New Roman"/>
                <w:color w:val="000000" w:themeColor="text1"/>
                <w:sz w:val="28"/>
                <w:szCs w:val="28"/>
              </w:rPr>
              <w:t xml:space="preserve"> un papildspecialitāti var apgūt ārsts, kurš ir apguvis pamatspecialitāti un /vai ieguvis attiecīgās pamatspecialitātes sertifikātu</w:t>
            </w:r>
            <w:r w:rsidR="00037731">
              <w:rPr>
                <w:rFonts w:ascii="Times New Roman" w:hAnsi="Times New Roman" w:cs="Times New Roman"/>
                <w:color w:val="000000" w:themeColor="text1"/>
                <w:sz w:val="28"/>
                <w:szCs w:val="28"/>
              </w:rPr>
              <w:t>.</w:t>
            </w:r>
            <w:r w:rsidR="003C4F07">
              <w:rPr>
                <w:rFonts w:ascii="Times New Roman" w:hAnsi="Times New Roman" w:cs="Times New Roman"/>
                <w:color w:val="000000" w:themeColor="text1"/>
                <w:sz w:val="28"/>
                <w:szCs w:val="28"/>
              </w:rPr>
              <w:t xml:space="preserve"> </w:t>
            </w:r>
            <w:r w:rsidR="00037731">
              <w:rPr>
                <w:rFonts w:ascii="Times New Roman" w:hAnsi="Times New Roman" w:cs="Times New Roman"/>
                <w:color w:val="000000" w:themeColor="text1"/>
                <w:sz w:val="28"/>
                <w:szCs w:val="28"/>
              </w:rPr>
              <w:t>A</w:t>
            </w:r>
            <w:r w:rsidR="003C4F07">
              <w:rPr>
                <w:rFonts w:ascii="Times New Roman" w:hAnsi="Times New Roman" w:cs="Times New Roman"/>
                <w:color w:val="000000" w:themeColor="text1"/>
                <w:sz w:val="28"/>
                <w:szCs w:val="28"/>
              </w:rPr>
              <w:t xml:space="preserve">tbilstoši </w:t>
            </w:r>
            <w:r w:rsidR="004667FD" w:rsidRPr="00775DA8">
              <w:rPr>
                <w:rFonts w:ascii="Times New Roman" w:hAnsi="Times New Roman" w:cs="Times New Roman"/>
                <w:sz w:val="28"/>
                <w:szCs w:val="28"/>
              </w:rPr>
              <w:t>Ministru kabineta 2009.gada 24.marta noteikum</w:t>
            </w:r>
            <w:r w:rsidR="00037731" w:rsidRPr="00775DA8">
              <w:rPr>
                <w:rFonts w:ascii="Times New Roman" w:hAnsi="Times New Roman" w:cs="Times New Roman"/>
                <w:sz w:val="28"/>
                <w:szCs w:val="28"/>
              </w:rPr>
              <w:t>iem</w:t>
            </w:r>
            <w:r w:rsidR="004667FD" w:rsidRPr="00775DA8">
              <w:rPr>
                <w:rFonts w:ascii="Times New Roman" w:hAnsi="Times New Roman" w:cs="Times New Roman"/>
                <w:sz w:val="28"/>
                <w:szCs w:val="28"/>
              </w:rPr>
              <w:t xml:space="preserve"> Nr.268 “Noteikumi par ārstniecības personu un studējošo, kuri apgūst pirmā vai otrā līmeņa profesionālās augstākās medicīniskās izglītības programmas, kompetenci ārstniecībā un šo personu teorētisko un praktisko zināšanu apjomu”</w:t>
            </w:r>
            <w:r w:rsidR="00FD0128">
              <w:rPr>
                <w:rFonts w:ascii="Times New Roman" w:hAnsi="Times New Roman" w:cs="Times New Roman"/>
                <w:sz w:val="28"/>
                <w:szCs w:val="28"/>
              </w:rPr>
              <w:t xml:space="preserve"> </w:t>
            </w:r>
            <w:r w:rsidR="00037731" w:rsidRPr="00775DA8">
              <w:rPr>
                <w:rFonts w:ascii="Times New Roman" w:hAnsi="Times New Roman" w:cs="Times New Roman"/>
                <w:sz w:val="28"/>
                <w:szCs w:val="28"/>
              </w:rPr>
              <w:t xml:space="preserve">studiju ilgums </w:t>
            </w:r>
            <w:r w:rsidR="00F87865" w:rsidRPr="00775DA8">
              <w:rPr>
                <w:rFonts w:ascii="Times New Roman" w:hAnsi="Times New Roman" w:cs="Times New Roman"/>
                <w:sz w:val="28"/>
                <w:szCs w:val="28"/>
              </w:rPr>
              <w:t>a</w:t>
            </w:r>
            <w:r w:rsidR="009C7272" w:rsidRPr="007914B0">
              <w:rPr>
                <w:rFonts w:ascii="Times New Roman" w:hAnsi="Times New Roman" w:cs="Times New Roman"/>
                <w:color w:val="000000" w:themeColor="text1"/>
                <w:sz w:val="28"/>
                <w:szCs w:val="28"/>
              </w:rPr>
              <w:t>pakšspecialitāt</w:t>
            </w:r>
            <w:r w:rsidR="009C7272">
              <w:rPr>
                <w:rFonts w:ascii="Times New Roman" w:hAnsi="Times New Roman" w:cs="Times New Roman"/>
                <w:color w:val="000000" w:themeColor="text1"/>
                <w:sz w:val="28"/>
                <w:szCs w:val="28"/>
              </w:rPr>
              <w:t>es</w:t>
            </w:r>
            <w:r w:rsidR="009C7272" w:rsidRPr="007914B0">
              <w:rPr>
                <w:rFonts w:ascii="Times New Roman" w:hAnsi="Times New Roman" w:cs="Times New Roman"/>
                <w:color w:val="000000" w:themeColor="text1"/>
                <w:sz w:val="28"/>
                <w:szCs w:val="28"/>
              </w:rPr>
              <w:t xml:space="preserve"> un papildspecialitāt</w:t>
            </w:r>
            <w:r w:rsidR="009C7272">
              <w:rPr>
                <w:rFonts w:ascii="Times New Roman" w:hAnsi="Times New Roman" w:cs="Times New Roman"/>
                <w:color w:val="000000" w:themeColor="text1"/>
                <w:sz w:val="28"/>
                <w:szCs w:val="28"/>
              </w:rPr>
              <w:t>es</w:t>
            </w:r>
            <w:r w:rsidR="00F87865">
              <w:rPr>
                <w:rFonts w:ascii="Times New Roman" w:hAnsi="Times New Roman" w:cs="Times New Roman"/>
                <w:color w:val="000000" w:themeColor="text1"/>
                <w:sz w:val="28"/>
                <w:szCs w:val="28"/>
              </w:rPr>
              <w:t xml:space="preserve"> iegūšanai </w:t>
            </w:r>
            <w:r w:rsidR="00A817D8">
              <w:rPr>
                <w:rFonts w:ascii="Times New Roman" w:hAnsi="Times New Roman" w:cs="Times New Roman"/>
                <w:color w:val="000000" w:themeColor="text1"/>
                <w:sz w:val="28"/>
                <w:szCs w:val="28"/>
              </w:rPr>
              <w:t>atkarībā no specialitātes ir 1-4</w:t>
            </w:r>
            <w:r w:rsidR="00F87865">
              <w:rPr>
                <w:rFonts w:ascii="Times New Roman" w:hAnsi="Times New Roman" w:cs="Times New Roman"/>
                <w:color w:val="000000" w:themeColor="text1"/>
                <w:sz w:val="28"/>
                <w:szCs w:val="28"/>
              </w:rPr>
              <w:t xml:space="preserve"> gadi. </w:t>
            </w:r>
            <w:r w:rsidR="004667FD">
              <w:t xml:space="preserve"> </w:t>
            </w:r>
            <w:r w:rsidR="00B90B35" w:rsidRPr="007914B0">
              <w:rPr>
                <w:rFonts w:ascii="Times New Roman" w:hAnsi="Times New Roman" w:cs="Times New Roman"/>
                <w:color w:val="000000" w:themeColor="text1"/>
                <w:sz w:val="28"/>
                <w:szCs w:val="28"/>
              </w:rPr>
              <w:t xml:space="preserve"> </w:t>
            </w:r>
            <w:r w:rsidR="00EB5871" w:rsidRPr="007914B0">
              <w:rPr>
                <w:rFonts w:ascii="Times New Roman" w:hAnsi="Times New Roman" w:cs="Times New Roman"/>
                <w:sz w:val="24"/>
                <w:szCs w:val="24"/>
              </w:rPr>
              <w:t>Z</w:t>
            </w:r>
            <w:r w:rsidR="00EB5871" w:rsidRPr="007914B0">
              <w:rPr>
                <w:rFonts w:ascii="Times New Roman" w:hAnsi="Times New Roman" w:cs="Times New Roman"/>
                <w:color w:val="000000" w:themeColor="text1"/>
                <w:sz w:val="28"/>
                <w:szCs w:val="28"/>
              </w:rPr>
              <w:t xml:space="preserve">obārsts pamatspecialitātes sertifikātu iegūst pēc pamatstudiju apguves nokārtojot sertifikācijas eksāmenu. Rezidentūrā sertificēts zobārsts var apgūt zobārsta apakšspecialitāti: endodontists, ortodontists, bērnu zobārsts, periodontologs. Zobārsta apkšspecialitāšu rezidentūras ilgums ir trīs gadi. </w:t>
            </w:r>
            <w:r w:rsidR="00B90B35" w:rsidRPr="007914B0">
              <w:rPr>
                <w:rFonts w:ascii="Times New Roman" w:hAnsi="Times New Roman" w:cs="Times New Roman"/>
                <w:color w:val="000000" w:themeColor="text1"/>
                <w:sz w:val="28"/>
                <w:szCs w:val="28"/>
              </w:rPr>
              <w:t xml:space="preserve">Līdz ar to koda 50 aprakstā tiek norādīts </w:t>
            </w:r>
            <w:r w:rsidR="002F5A5A" w:rsidRPr="007914B0">
              <w:rPr>
                <w:rFonts w:ascii="Times New Roman" w:hAnsi="Times New Roman" w:cs="Times New Roman"/>
                <w:color w:val="000000" w:themeColor="text1"/>
                <w:sz w:val="28"/>
                <w:szCs w:val="28"/>
              </w:rPr>
              <w:t xml:space="preserve">kopējais </w:t>
            </w:r>
            <w:r w:rsidR="00B90B35" w:rsidRPr="007914B0">
              <w:rPr>
                <w:rFonts w:ascii="Times New Roman" w:hAnsi="Times New Roman" w:cs="Times New Roman"/>
                <w:color w:val="000000" w:themeColor="text1"/>
                <w:sz w:val="28"/>
                <w:szCs w:val="28"/>
              </w:rPr>
              <w:t>minimālais studiju ilgums</w:t>
            </w:r>
            <w:r w:rsidR="003778DA" w:rsidRPr="007914B0">
              <w:rPr>
                <w:rFonts w:ascii="Times New Roman" w:hAnsi="Times New Roman" w:cs="Times New Roman"/>
                <w:color w:val="000000" w:themeColor="text1"/>
                <w:sz w:val="28"/>
                <w:szCs w:val="28"/>
              </w:rPr>
              <w:t xml:space="preserve">, lai iegūtu ārsta profesijas pamatspecialitāti un </w:t>
            </w:r>
            <w:r w:rsidR="00775DA8">
              <w:rPr>
                <w:rFonts w:ascii="Times New Roman" w:hAnsi="Times New Roman" w:cs="Times New Roman"/>
                <w:color w:val="000000" w:themeColor="text1"/>
                <w:sz w:val="28"/>
                <w:szCs w:val="28"/>
              </w:rPr>
              <w:t>zobārsta apakšspecialitāti</w:t>
            </w:r>
            <w:r w:rsidR="00FD0128">
              <w:rPr>
                <w:rFonts w:ascii="Times New Roman" w:hAnsi="Times New Roman" w:cs="Times New Roman"/>
                <w:color w:val="000000" w:themeColor="text1"/>
                <w:sz w:val="28"/>
                <w:szCs w:val="28"/>
              </w:rPr>
              <w:t>,</w:t>
            </w:r>
            <w:r w:rsidR="00126A71">
              <w:rPr>
                <w:rFonts w:ascii="Times New Roman" w:hAnsi="Times New Roman" w:cs="Times New Roman"/>
                <w:color w:val="000000" w:themeColor="text1"/>
                <w:sz w:val="28"/>
                <w:szCs w:val="28"/>
              </w:rPr>
              <w:t xml:space="preserve"> kas</w:t>
            </w:r>
            <w:r w:rsidR="00775DA8" w:rsidRPr="007914B0">
              <w:rPr>
                <w:rFonts w:ascii="Times New Roman" w:hAnsi="Times New Roman" w:cs="Times New Roman"/>
                <w:color w:val="000000" w:themeColor="text1"/>
                <w:sz w:val="28"/>
                <w:szCs w:val="28"/>
              </w:rPr>
              <w:t xml:space="preserve">  ir vismaz 3 gadi.</w:t>
            </w:r>
            <w:r w:rsidR="007D641B">
              <w:rPr>
                <w:rFonts w:ascii="Times New Roman" w:hAnsi="Times New Roman" w:cs="Times New Roman"/>
                <w:color w:val="000000" w:themeColor="text1"/>
                <w:sz w:val="28"/>
                <w:szCs w:val="28"/>
              </w:rPr>
              <w:t xml:space="preserve"> </w:t>
            </w:r>
            <w:r w:rsidR="00775DA8">
              <w:rPr>
                <w:rFonts w:ascii="Times New Roman" w:hAnsi="Times New Roman" w:cs="Times New Roman"/>
                <w:color w:val="000000" w:themeColor="text1"/>
                <w:sz w:val="28"/>
                <w:szCs w:val="28"/>
              </w:rPr>
              <w:t>Savu</w:t>
            </w:r>
            <w:r w:rsidR="00A817D8">
              <w:rPr>
                <w:rFonts w:ascii="Times New Roman" w:hAnsi="Times New Roman" w:cs="Times New Roman"/>
                <w:color w:val="000000" w:themeColor="text1"/>
                <w:sz w:val="28"/>
                <w:szCs w:val="28"/>
              </w:rPr>
              <w:t>k</w:t>
            </w:r>
            <w:r w:rsidR="00775DA8">
              <w:rPr>
                <w:rFonts w:ascii="Times New Roman" w:hAnsi="Times New Roman" w:cs="Times New Roman"/>
                <w:color w:val="000000" w:themeColor="text1"/>
                <w:sz w:val="28"/>
                <w:szCs w:val="28"/>
              </w:rPr>
              <w:t>ārt</w:t>
            </w:r>
            <w:r w:rsidR="00FD0128">
              <w:rPr>
                <w:rFonts w:ascii="Times New Roman" w:hAnsi="Times New Roman" w:cs="Times New Roman"/>
                <w:color w:val="000000" w:themeColor="text1"/>
                <w:sz w:val="28"/>
                <w:szCs w:val="28"/>
              </w:rPr>
              <w:t>,</w:t>
            </w:r>
            <w:r w:rsidR="00775DA8">
              <w:rPr>
                <w:rFonts w:ascii="Times New Roman" w:hAnsi="Times New Roman" w:cs="Times New Roman"/>
                <w:color w:val="000000" w:themeColor="text1"/>
                <w:sz w:val="28"/>
                <w:szCs w:val="28"/>
              </w:rPr>
              <w:t xml:space="preserve"> </w:t>
            </w:r>
            <w:r w:rsidR="007D641B" w:rsidRPr="007914B0">
              <w:rPr>
                <w:rFonts w:ascii="Times New Roman" w:hAnsi="Times New Roman" w:cs="Times New Roman"/>
                <w:color w:val="000000" w:themeColor="text1"/>
                <w:sz w:val="28"/>
                <w:szCs w:val="28"/>
              </w:rPr>
              <w:t>kopējais minimālais studiju ilgums, lai iegūtu ārsta profesijas</w:t>
            </w:r>
            <w:r w:rsidR="007D641B">
              <w:rPr>
                <w:sz w:val="28"/>
                <w:szCs w:val="28"/>
              </w:rPr>
              <w:t xml:space="preserve"> </w:t>
            </w:r>
            <w:r w:rsidR="003778DA" w:rsidRPr="007914B0">
              <w:rPr>
                <w:rFonts w:ascii="Times New Roman" w:hAnsi="Times New Roman" w:cs="Times New Roman"/>
                <w:color w:val="000000" w:themeColor="text1"/>
                <w:sz w:val="28"/>
                <w:szCs w:val="28"/>
              </w:rPr>
              <w:t xml:space="preserve">apakšspecialitāti </w:t>
            </w:r>
            <w:r w:rsidR="00FD0128">
              <w:rPr>
                <w:rFonts w:ascii="Times New Roman" w:hAnsi="Times New Roman" w:cs="Times New Roman"/>
                <w:color w:val="000000" w:themeColor="text1"/>
                <w:sz w:val="28"/>
                <w:szCs w:val="28"/>
              </w:rPr>
              <w:t>vai</w:t>
            </w:r>
            <w:r w:rsidR="003778DA" w:rsidRPr="007914B0">
              <w:rPr>
                <w:rFonts w:ascii="Times New Roman" w:hAnsi="Times New Roman" w:cs="Times New Roman"/>
                <w:color w:val="000000" w:themeColor="text1"/>
                <w:sz w:val="28"/>
                <w:szCs w:val="28"/>
              </w:rPr>
              <w:t xml:space="preserve"> papildspecialitāti</w:t>
            </w:r>
            <w:r w:rsidR="00C505E2">
              <w:rPr>
                <w:rFonts w:ascii="Times New Roman" w:hAnsi="Times New Roman" w:cs="Times New Roman"/>
                <w:color w:val="000000" w:themeColor="text1"/>
                <w:sz w:val="28"/>
                <w:szCs w:val="28"/>
              </w:rPr>
              <w:t xml:space="preserve">, </w:t>
            </w:r>
            <w:r w:rsidR="00C505E2">
              <w:rPr>
                <w:rFonts w:ascii="Times New Roman" w:hAnsi="Times New Roman" w:cs="Times New Roman"/>
                <w:color w:val="000000" w:themeColor="text1"/>
                <w:sz w:val="28"/>
                <w:szCs w:val="28"/>
              </w:rPr>
              <w:lastRenderedPageBreak/>
              <w:t>pēc t</w:t>
            </w:r>
            <w:r w:rsidR="00554721">
              <w:rPr>
                <w:rFonts w:ascii="Times New Roman" w:hAnsi="Times New Roman" w:cs="Times New Roman"/>
                <w:color w:val="000000" w:themeColor="text1"/>
                <w:sz w:val="28"/>
                <w:szCs w:val="28"/>
              </w:rPr>
              <w:t>a</w:t>
            </w:r>
            <w:r w:rsidR="00C505E2">
              <w:rPr>
                <w:rFonts w:ascii="Times New Roman" w:hAnsi="Times New Roman" w:cs="Times New Roman"/>
                <w:color w:val="000000" w:themeColor="text1"/>
                <w:sz w:val="28"/>
                <w:szCs w:val="28"/>
              </w:rPr>
              <w:t>m, kad ir iegūta</w:t>
            </w:r>
            <w:r w:rsidR="00554721">
              <w:rPr>
                <w:rFonts w:ascii="Times New Roman" w:hAnsi="Times New Roman" w:cs="Times New Roman"/>
                <w:color w:val="000000" w:themeColor="text1"/>
                <w:sz w:val="28"/>
                <w:szCs w:val="28"/>
              </w:rPr>
              <w:t xml:space="preserve"> ārsta profesijas pamatspecialitāte, </w:t>
            </w:r>
            <w:r w:rsidR="003778DA" w:rsidRPr="007914B0">
              <w:rPr>
                <w:rFonts w:ascii="Times New Roman" w:hAnsi="Times New Roman" w:cs="Times New Roman"/>
                <w:color w:val="000000" w:themeColor="text1"/>
                <w:sz w:val="28"/>
                <w:szCs w:val="28"/>
              </w:rPr>
              <w:t xml:space="preserve">ir vismaz </w:t>
            </w:r>
            <w:r w:rsidR="00A74C42">
              <w:rPr>
                <w:rFonts w:ascii="Times New Roman" w:hAnsi="Times New Roman" w:cs="Times New Roman"/>
                <w:color w:val="000000" w:themeColor="text1"/>
                <w:sz w:val="28"/>
                <w:szCs w:val="28"/>
              </w:rPr>
              <w:t>1 gads</w:t>
            </w:r>
            <w:r w:rsidR="003778DA" w:rsidRPr="007914B0">
              <w:rPr>
                <w:rFonts w:ascii="Times New Roman" w:hAnsi="Times New Roman" w:cs="Times New Roman"/>
                <w:color w:val="000000" w:themeColor="text1"/>
                <w:sz w:val="28"/>
                <w:szCs w:val="28"/>
              </w:rPr>
              <w:t>.</w:t>
            </w:r>
            <w:r w:rsidR="00FD0128">
              <w:rPr>
                <w:rFonts w:ascii="Times New Roman" w:hAnsi="Times New Roman" w:cs="Times New Roman"/>
                <w:color w:val="000000" w:themeColor="text1"/>
                <w:sz w:val="28"/>
                <w:szCs w:val="28"/>
              </w:rPr>
              <w:t xml:space="preserve"> </w:t>
            </w:r>
            <w:r w:rsidR="00D62564" w:rsidRPr="007914B0">
              <w:rPr>
                <w:rFonts w:ascii="Times New Roman" w:hAnsi="Times New Roman" w:cs="Times New Roman"/>
                <w:color w:val="000000" w:themeColor="text1"/>
                <w:sz w:val="28"/>
                <w:szCs w:val="28"/>
              </w:rPr>
              <w:t xml:space="preserve"> </w:t>
            </w:r>
            <w:r w:rsidR="00B87B83" w:rsidRPr="007914B0">
              <w:rPr>
                <w:rFonts w:ascii="Times New Roman" w:hAnsi="Times New Roman" w:cs="Times New Roman"/>
                <w:color w:val="000000" w:themeColor="text1"/>
                <w:sz w:val="28"/>
                <w:szCs w:val="28"/>
              </w:rPr>
              <w:t xml:space="preserve">Izmaiņas nepieciešamas, lai precizētu </w:t>
            </w:r>
            <w:r w:rsidR="00A14855" w:rsidRPr="007914B0">
              <w:rPr>
                <w:rFonts w:ascii="Times New Roman" w:hAnsi="Times New Roman" w:cs="Times New Roman"/>
                <w:color w:val="000000" w:themeColor="text1"/>
                <w:sz w:val="28"/>
                <w:szCs w:val="28"/>
              </w:rPr>
              <w:t xml:space="preserve">statistikas </w:t>
            </w:r>
            <w:r w:rsidR="00B87B83" w:rsidRPr="007914B0">
              <w:rPr>
                <w:rFonts w:ascii="Times New Roman" w:hAnsi="Times New Roman" w:cs="Times New Roman"/>
                <w:color w:val="000000" w:themeColor="text1"/>
                <w:sz w:val="28"/>
                <w:szCs w:val="28"/>
              </w:rPr>
              <w:t>datu uzkrāšanu par studējošajiem</w:t>
            </w:r>
            <w:r w:rsidR="0089747A" w:rsidRPr="007914B0">
              <w:rPr>
                <w:rFonts w:ascii="Times New Roman" w:hAnsi="Times New Roman" w:cs="Times New Roman"/>
                <w:color w:val="000000" w:themeColor="text1"/>
                <w:sz w:val="28"/>
                <w:szCs w:val="28"/>
              </w:rPr>
              <w:t xml:space="preserve"> saskaņā ar noteikto kārtību un noteiktu atbilstošo kvalifikācijas līmeni. </w:t>
            </w:r>
            <w:r w:rsidR="00A14855" w:rsidRPr="007914B0">
              <w:rPr>
                <w:rFonts w:ascii="Times New Roman" w:hAnsi="Times New Roman" w:cs="Times New Roman"/>
                <w:color w:val="000000" w:themeColor="text1"/>
                <w:sz w:val="28"/>
                <w:szCs w:val="28"/>
              </w:rPr>
              <w:t xml:space="preserve"> Izvērtējot</w:t>
            </w:r>
            <w:r w:rsidR="008E24A4" w:rsidRPr="007914B0">
              <w:rPr>
                <w:rFonts w:ascii="Times New Roman" w:hAnsi="Times New Roman" w:cs="Times New Roman"/>
                <w:color w:val="000000" w:themeColor="text1"/>
                <w:sz w:val="28"/>
                <w:szCs w:val="28"/>
              </w:rPr>
              <w:t xml:space="preserve"> </w:t>
            </w:r>
            <w:r w:rsidR="00A14855" w:rsidRPr="007914B0">
              <w:rPr>
                <w:rFonts w:ascii="Times New Roman" w:hAnsi="Times New Roman" w:cs="Times New Roman"/>
                <w:color w:val="000000" w:themeColor="text1"/>
                <w:sz w:val="28"/>
                <w:szCs w:val="28"/>
              </w:rPr>
              <w:t xml:space="preserve"> studiju</w:t>
            </w:r>
            <w:r w:rsidR="008E24A4" w:rsidRPr="007914B0">
              <w:rPr>
                <w:rFonts w:ascii="Times New Roman" w:hAnsi="Times New Roman" w:cs="Times New Roman"/>
                <w:color w:val="000000" w:themeColor="text1"/>
                <w:sz w:val="28"/>
                <w:szCs w:val="28"/>
              </w:rPr>
              <w:t xml:space="preserve"> programmu</w:t>
            </w:r>
            <w:r w:rsidR="00A14855" w:rsidRPr="007914B0">
              <w:rPr>
                <w:rFonts w:ascii="Times New Roman" w:hAnsi="Times New Roman" w:cs="Times New Roman"/>
                <w:color w:val="000000" w:themeColor="text1"/>
                <w:sz w:val="28"/>
                <w:szCs w:val="28"/>
              </w:rPr>
              <w:t xml:space="preserve"> rezultātu atbilstību Starptautisk</w:t>
            </w:r>
            <w:r w:rsidR="0089747A" w:rsidRPr="007914B0">
              <w:rPr>
                <w:rFonts w:ascii="Times New Roman" w:hAnsi="Times New Roman" w:cs="Times New Roman"/>
                <w:color w:val="000000" w:themeColor="text1"/>
                <w:sz w:val="28"/>
                <w:szCs w:val="28"/>
              </w:rPr>
              <w:t>ajā</w:t>
            </w:r>
            <w:r w:rsidR="00A14855" w:rsidRPr="007914B0">
              <w:rPr>
                <w:rFonts w:ascii="Times New Roman" w:hAnsi="Times New Roman" w:cs="Times New Roman"/>
                <w:color w:val="000000" w:themeColor="text1"/>
                <w:sz w:val="28"/>
                <w:szCs w:val="28"/>
              </w:rPr>
              <w:t xml:space="preserve"> standartizēt</w:t>
            </w:r>
            <w:r w:rsidR="0089747A" w:rsidRPr="007914B0">
              <w:rPr>
                <w:rFonts w:ascii="Times New Roman" w:hAnsi="Times New Roman" w:cs="Times New Roman"/>
                <w:color w:val="000000" w:themeColor="text1"/>
                <w:sz w:val="28"/>
                <w:szCs w:val="28"/>
              </w:rPr>
              <w:t>ajā</w:t>
            </w:r>
            <w:r w:rsidR="00A14855" w:rsidRPr="007914B0">
              <w:rPr>
                <w:rFonts w:ascii="Times New Roman" w:hAnsi="Times New Roman" w:cs="Times New Roman"/>
                <w:color w:val="000000" w:themeColor="text1"/>
                <w:sz w:val="28"/>
                <w:szCs w:val="28"/>
              </w:rPr>
              <w:t xml:space="preserve"> izglītības klasifikācij</w:t>
            </w:r>
            <w:r w:rsidR="0089747A" w:rsidRPr="007914B0">
              <w:rPr>
                <w:rFonts w:ascii="Times New Roman" w:hAnsi="Times New Roman" w:cs="Times New Roman"/>
                <w:color w:val="000000" w:themeColor="text1"/>
                <w:sz w:val="28"/>
                <w:szCs w:val="28"/>
              </w:rPr>
              <w:t>ā</w:t>
            </w:r>
            <w:r w:rsidR="00A14855" w:rsidRPr="007914B0">
              <w:rPr>
                <w:rFonts w:ascii="Times New Roman" w:hAnsi="Times New Roman" w:cs="Times New Roman"/>
                <w:color w:val="000000" w:themeColor="text1"/>
                <w:sz w:val="28"/>
                <w:szCs w:val="28"/>
              </w:rPr>
              <w:t xml:space="preserve"> (ISCED</w:t>
            </w:r>
            <w:r w:rsidR="0089747A" w:rsidRPr="007914B0">
              <w:rPr>
                <w:rFonts w:ascii="Times New Roman" w:hAnsi="Times New Roman" w:cs="Times New Roman"/>
                <w:color w:val="000000" w:themeColor="text1"/>
                <w:sz w:val="28"/>
                <w:szCs w:val="28"/>
              </w:rPr>
              <w:t> – </w:t>
            </w:r>
            <w:r w:rsidR="00A14855" w:rsidRPr="007914B0">
              <w:rPr>
                <w:rFonts w:ascii="Times New Roman" w:hAnsi="Times New Roman" w:cs="Times New Roman"/>
                <w:color w:val="000000" w:themeColor="text1"/>
                <w:sz w:val="28"/>
                <w:szCs w:val="28"/>
              </w:rPr>
              <w:t>2011</w:t>
            </w:r>
            <w:r w:rsidR="0089747A" w:rsidRPr="007914B0">
              <w:rPr>
                <w:rFonts w:ascii="Times New Roman" w:hAnsi="Times New Roman" w:cs="Times New Roman"/>
                <w:color w:val="000000" w:themeColor="text1"/>
                <w:sz w:val="28"/>
                <w:szCs w:val="28"/>
              </w:rPr>
              <w:t xml:space="preserve">) noteiktajam un ārvalstu pieredzi (piem., Somija, Nīderlande), </w:t>
            </w:r>
            <w:r w:rsidR="00A14855" w:rsidRPr="007914B0">
              <w:rPr>
                <w:rFonts w:ascii="Times New Roman" w:hAnsi="Times New Roman" w:cs="Times New Roman"/>
                <w:color w:val="000000" w:themeColor="text1"/>
                <w:sz w:val="28"/>
                <w:szCs w:val="28"/>
              </w:rPr>
              <w:t xml:space="preserve"> </w:t>
            </w:r>
            <w:r w:rsidR="0089747A" w:rsidRPr="007914B0">
              <w:rPr>
                <w:rFonts w:ascii="Times New Roman" w:hAnsi="Times New Roman" w:cs="Times New Roman"/>
                <w:color w:val="000000" w:themeColor="text1"/>
                <w:sz w:val="28"/>
                <w:szCs w:val="28"/>
              </w:rPr>
              <w:t xml:space="preserve">programmas ārsta profesionālās  </w:t>
            </w:r>
            <w:r w:rsidR="00A14855" w:rsidRPr="007914B0">
              <w:rPr>
                <w:rFonts w:ascii="Times New Roman" w:hAnsi="Times New Roman" w:cs="Times New Roman"/>
                <w:color w:val="000000" w:themeColor="text1"/>
                <w:sz w:val="28"/>
                <w:szCs w:val="28"/>
              </w:rPr>
              <w:t xml:space="preserve">kvalifikācijas </w:t>
            </w:r>
            <w:r w:rsidR="0089747A" w:rsidRPr="007914B0">
              <w:rPr>
                <w:rFonts w:ascii="Times New Roman" w:hAnsi="Times New Roman" w:cs="Times New Roman"/>
                <w:color w:val="000000" w:themeColor="text1"/>
                <w:sz w:val="28"/>
                <w:szCs w:val="28"/>
              </w:rPr>
              <w:t>iegūšanai tiek klasificētas  8. </w:t>
            </w:r>
            <w:r w:rsidR="00700EC4" w:rsidRPr="007914B0">
              <w:rPr>
                <w:rFonts w:ascii="Times New Roman" w:hAnsi="Times New Roman" w:cs="Times New Roman"/>
                <w:color w:val="000000" w:themeColor="text1"/>
                <w:sz w:val="28"/>
                <w:szCs w:val="28"/>
              </w:rPr>
              <w:t> </w:t>
            </w:r>
            <w:r w:rsidR="0089747A" w:rsidRPr="007914B0">
              <w:rPr>
                <w:rFonts w:ascii="Times New Roman" w:hAnsi="Times New Roman" w:cs="Times New Roman"/>
                <w:color w:val="000000" w:themeColor="text1"/>
                <w:sz w:val="28"/>
                <w:szCs w:val="28"/>
              </w:rPr>
              <w:t>Latvijas kvalifikācijas ietvarstruktūras līmenī kā programmas ar kodu 49 turpinājums.</w:t>
            </w:r>
          </w:p>
          <w:p w14:paraId="37CB56F8" w14:textId="3B3EA913" w:rsidR="008F5C69" w:rsidRPr="007914B0" w:rsidRDefault="001874EC" w:rsidP="007914B0">
            <w:pPr>
              <w:spacing w:after="0" w:line="240" w:lineRule="auto"/>
              <w:jc w:val="both"/>
              <w:rPr>
                <w:rFonts w:ascii="Times New Roman" w:hAnsi="Times New Roman" w:cs="Times New Roman"/>
                <w:color w:val="000000" w:themeColor="text1"/>
                <w:sz w:val="28"/>
                <w:szCs w:val="28"/>
                <w:shd w:val="clear" w:color="auto" w:fill="FFFFFF"/>
              </w:rPr>
            </w:pPr>
            <w:r w:rsidRPr="007914B0">
              <w:rPr>
                <w:rFonts w:ascii="Times New Roman" w:hAnsi="Times New Roman" w:cs="Times New Roman"/>
                <w:color w:val="000000" w:themeColor="text1"/>
                <w:sz w:val="28"/>
                <w:szCs w:val="28"/>
              </w:rPr>
              <w:t xml:space="preserve"> </w:t>
            </w:r>
            <w:r w:rsidR="005C7A9E" w:rsidRPr="007914B0">
              <w:rPr>
                <w:rFonts w:ascii="Times New Roman" w:hAnsi="Times New Roman" w:cs="Times New Roman"/>
                <w:color w:val="000000" w:themeColor="text1"/>
                <w:sz w:val="28"/>
                <w:szCs w:val="28"/>
                <w:shd w:val="clear" w:color="auto" w:fill="FFFFFF"/>
              </w:rPr>
              <w:t>Tāpat, l</w:t>
            </w:r>
            <w:r w:rsidR="00B837C1" w:rsidRPr="007914B0">
              <w:rPr>
                <w:rFonts w:ascii="Times New Roman" w:hAnsi="Times New Roman" w:cs="Times New Roman"/>
                <w:color w:val="000000" w:themeColor="text1"/>
                <w:sz w:val="28"/>
                <w:szCs w:val="28"/>
                <w:shd w:val="clear" w:color="auto" w:fill="FFFFFF"/>
              </w:rPr>
              <w:t>ai nodrošinātu izglītības programmu tematiskā dalījuma atbilstību un statistikas datu sniegšanu atbilstoši Starptautiskajā standartizētajā izglītības klasifikācijā (ISCED 2013) noteiktajam, noteikumu projekta 2. pielikumā precizēti izglītības klasifikācijas koda trešajam, ceturtajam un piektajam ciparam atbilstošie izglītības tematisko jomu nosaukumi, izglītības programmu grupu nosaukumi un tiem atbilstošie  ISCED-F 2013 kodi: 43 Vides zinātne,  431 Vides zinātne un vides pārvalde - 0521, 432 Dabas aizsardzība - 0522;  85 Vides veselība, 853 Vide un ūdenssaimniecība </w:t>
            </w:r>
            <w:r w:rsidR="00414EE7" w:rsidRPr="007914B0">
              <w:rPr>
                <w:rFonts w:ascii="Times New Roman" w:hAnsi="Times New Roman" w:cs="Times New Roman"/>
                <w:color w:val="000000" w:themeColor="text1"/>
                <w:sz w:val="28"/>
                <w:szCs w:val="28"/>
                <w:shd w:val="clear" w:color="auto" w:fill="FFFFFF"/>
              </w:rPr>
              <w:t>–</w:t>
            </w:r>
            <w:r w:rsidR="00B837C1" w:rsidRPr="007914B0">
              <w:rPr>
                <w:rFonts w:ascii="Times New Roman" w:hAnsi="Times New Roman" w:cs="Times New Roman"/>
                <w:color w:val="000000" w:themeColor="text1"/>
                <w:sz w:val="28"/>
                <w:szCs w:val="28"/>
                <w:shd w:val="clear" w:color="auto" w:fill="FFFFFF"/>
              </w:rPr>
              <w:t> 1021</w:t>
            </w:r>
            <w:r w:rsidR="00F5186B" w:rsidRPr="007914B0">
              <w:rPr>
                <w:rFonts w:ascii="Times New Roman" w:hAnsi="Times New Roman" w:cs="Times New Roman"/>
                <w:color w:val="000000" w:themeColor="text1"/>
                <w:sz w:val="28"/>
                <w:szCs w:val="28"/>
                <w:shd w:val="clear" w:color="auto" w:fill="FFFFFF"/>
              </w:rPr>
              <w:t>.</w:t>
            </w:r>
            <w:r w:rsidR="00BE048D" w:rsidRPr="007914B0">
              <w:rPr>
                <w:rFonts w:ascii="Times New Roman" w:hAnsi="Times New Roman" w:cs="Times New Roman"/>
                <w:color w:val="000000" w:themeColor="text1"/>
                <w:sz w:val="28"/>
                <w:szCs w:val="28"/>
                <w:shd w:val="clear" w:color="auto" w:fill="FFFFFF"/>
              </w:rPr>
              <w:t xml:space="preserve"> </w:t>
            </w:r>
            <w:r w:rsidR="00B837C1" w:rsidRPr="007914B0">
              <w:rPr>
                <w:rFonts w:ascii="Times New Roman" w:hAnsi="Times New Roman" w:cs="Times New Roman"/>
                <w:color w:val="000000" w:themeColor="text1"/>
                <w:sz w:val="28"/>
                <w:szCs w:val="28"/>
                <w:shd w:val="clear" w:color="auto" w:fill="FFFFFF"/>
              </w:rPr>
              <w:t xml:space="preserve"> </w:t>
            </w:r>
          </w:p>
          <w:p w14:paraId="3A873321" w14:textId="23F00258" w:rsidR="00B837C1" w:rsidRPr="007914B0" w:rsidRDefault="008F5C69" w:rsidP="00497C49">
            <w:pPr>
              <w:pStyle w:val="NormalWeb"/>
              <w:spacing w:before="0" w:beforeAutospacing="0" w:after="0" w:afterAutospacing="0"/>
              <w:jc w:val="both"/>
              <w:rPr>
                <w:color w:val="000000"/>
                <w:sz w:val="28"/>
                <w:szCs w:val="28"/>
                <w:lang w:val="lv-LV"/>
              </w:rPr>
            </w:pPr>
            <w:r w:rsidRPr="007914B0">
              <w:rPr>
                <w:color w:val="000000" w:themeColor="text1"/>
                <w:sz w:val="28"/>
                <w:szCs w:val="28"/>
                <w:shd w:val="clear" w:color="auto" w:fill="FFFFFF"/>
                <w:lang w:val="lv-LV"/>
              </w:rPr>
              <w:t>N</w:t>
            </w:r>
            <w:r w:rsidR="00B837C1" w:rsidRPr="007914B0">
              <w:rPr>
                <w:color w:val="000000" w:themeColor="text1"/>
                <w:sz w:val="28"/>
                <w:szCs w:val="28"/>
                <w:shd w:val="clear" w:color="auto" w:fill="FFFFFF"/>
                <w:lang w:val="lv-LV"/>
              </w:rPr>
              <w:t>oteikuma projekta 4. pielikumā precizēti izglītības klasifikācijas koda trešajam, ceturtajam piektajam, sestajam un septītajam ciparam atbilstošie kodi un izglītības programmu kopu nosaukumi, precizējot izglītības programmu kopu nosaukumus vai papildinot ar izglītības programmu kopām - 213 01 Audiovizuālā māksla un tehnoloģijas</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xml:space="preserve"> 214 01 Komunikācijas dizains</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214 15 Produktu dizains</w:t>
            </w:r>
            <w:r w:rsidR="00DC1B22" w:rsidRPr="007914B0">
              <w:rPr>
                <w:color w:val="000000" w:themeColor="text1"/>
                <w:sz w:val="28"/>
                <w:szCs w:val="28"/>
                <w:shd w:val="clear" w:color="auto" w:fill="FFFFFF"/>
                <w:lang w:val="lv-LV"/>
              </w:rPr>
              <w:t xml:space="preserve">; </w:t>
            </w:r>
            <w:r w:rsidR="00B837C1" w:rsidRPr="007914B0">
              <w:rPr>
                <w:color w:val="000000" w:themeColor="text1"/>
                <w:sz w:val="28"/>
                <w:szCs w:val="28"/>
                <w:shd w:val="clear" w:color="auto" w:fill="FFFFFF"/>
                <w:lang w:val="lv-LV"/>
              </w:rPr>
              <w:t> 214 16 Pakalpojumu dizains</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215 08 Floristika</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341 03 Nekustamā īpašuma tirdzniecība</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422 01 Biotehnoloģija</w:t>
            </w:r>
            <w:r w:rsidR="00DC1B22"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xml:space="preserve"> </w:t>
            </w:r>
            <w:r w:rsidR="00A52C86" w:rsidRPr="007914B0">
              <w:rPr>
                <w:color w:val="000000" w:themeColor="text1"/>
                <w:sz w:val="28"/>
                <w:szCs w:val="28"/>
                <w:shd w:val="clear" w:color="auto" w:fill="FFFFFF"/>
                <w:lang w:val="lv-LV"/>
              </w:rPr>
              <w:t>523</w:t>
            </w:r>
            <w:r w:rsidR="00B4106A" w:rsidRPr="007914B0">
              <w:rPr>
                <w:color w:val="000000" w:themeColor="text1"/>
                <w:sz w:val="28"/>
                <w:szCs w:val="28"/>
                <w:shd w:val="clear" w:color="auto" w:fill="FFFFFF"/>
                <w:lang w:val="lv-LV"/>
              </w:rPr>
              <w:t xml:space="preserve"> 06 </w:t>
            </w:r>
            <w:r w:rsidR="00DC1B22" w:rsidRPr="007914B0">
              <w:rPr>
                <w:color w:val="000000" w:themeColor="text1"/>
                <w:sz w:val="28"/>
                <w:szCs w:val="28"/>
                <w:shd w:val="clear" w:color="auto" w:fill="FFFFFF"/>
                <w:lang w:val="lv-LV"/>
              </w:rPr>
              <w:t xml:space="preserve">Telemātika un telemehānika; </w:t>
            </w:r>
            <w:r w:rsidR="00B837C1" w:rsidRPr="007914B0">
              <w:rPr>
                <w:color w:val="000000" w:themeColor="text1"/>
                <w:sz w:val="28"/>
                <w:szCs w:val="28"/>
                <w:shd w:val="clear" w:color="auto" w:fill="FFFFFF"/>
                <w:lang w:val="lv-LV"/>
              </w:rPr>
              <w:t>529 01 Vides aizsardzības tehnoloģija,</w:t>
            </w:r>
            <w:r w:rsidR="00EF24C1" w:rsidRPr="007914B0">
              <w:rPr>
                <w:color w:val="000000" w:themeColor="text1"/>
                <w:sz w:val="28"/>
                <w:szCs w:val="28"/>
                <w:shd w:val="clear" w:color="auto" w:fill="FFFFFF"/>
                <w:lang w:val="lv-LV"/>
              </w:rPr>
              <w:t xml:space="preserve"> 840</w:t>
            </w:r>
            <w:r w:rsidR="000A64AA" w:rsidRPr="007914B0">
              <w:rPr>
                <w:color w:val="000000" w:themeColor="text1"/>
                <w:sz w:val="28"/>
                <w:szCs w:val="28"/>
                <w:shd w:val="clear" w:color="auto" w:fill="FFFFFF"/>
                <w:lang w:val="lv-LV"/>
              </w:rPr>
              <w:t xml:space="preserve"> 11 Loģistika,</w:t>
            </w:r>
            <w:r w:rsidR="00B837C1" w:rsidRPr="007914B0">
              <w:rPr>
                <w:color w:val="000000" w:themeColor="text1"/>
                <w:sz w:val="28"/>
                <w:szCs w:val="28"/>
                <w:shd w:val="clear" w:color="auto" w:fill="FFFFFF"/>
                <w:lang w:val="lv-LV"/>
              </w:rPr>
              <w:t xml:space="preserve"> vienlaikus svītrojot izglītības programmu kop</w:t>
            </w:r>
            <w:r w:rsidR="00967773" w:rsidRPr="007914B0">
              <w:rPr>
                <w:color w:val="000000" w:themeColor="text1"/>
                <w:sz w:val="28"/>
                <w:szCs w:val="28"/>
                <w:shd w:val="clear" w:color="auto" w:fill="FFFFFF"/>
                <w:lang w:val="lv-LV"/>
              </w:rPr>
              <w:t>as</w:t>
            </w:r>
            <w:r w:rsidR="00B837C1" w:rsidRPr="007914B0">
              <w:rPr>
                <w:color w:val="000000" w:themeColor="text1"/>
                <w:sz w:val="28"/>
                <w:szCs w:val="28"/>
                <w:shd w:val="clear" w:color="auto" w:fill="FFFFFF"/>
                <w:lang w:val="lv-LV"/>
              </w:rPr>
              <w:t xml:space="preserve"> 214 13 Foto dizains, </w:t>
            </w:r>
            <w:r w:rsidR="0087208A" w:rsidRPr="007914B0">
              <w:rPr>
                <w:color w:val="000000" w:themeColor="text1"/>
                <w:sz w:val="28"/>
                <w:szCs w:val="28"/>
                <w:shd w:val="clear" w:color="auto" w:fill="FFFFFF"/>
                <w:lang w:val="lv-LV"/>
              </w:rPr>
              <w:t>345 07</w:t>
            </w:r>
            <w:r w:rsidR="008D655A" w:rsidRPr="007914B0">
              <w:rPr>
                <w:color w:val="000000" w:themeColor="text1"/>
                <w:sz w:val="28"/>
                <w:szCs w:val="28"/>
                <w:shd w:val="clear" w:color="auto" w:fill="FFFFFF"/>
                <w:lang w:val="lv-LV"/>
              </w:rPr>
              <w:t xml:space="preserve"> Telemātika un loģistika, 345 12 Telemehānika un loģistika</w:t>
            </w:r>
            <w:r w:rsidR="004A75A0" w:rsidRPr="007914B0">
              <w:rPr>
                <w:color w:val="000000" w:themeColor="text1"/>
                <w:sz w:val="28"/>
                <w:szCs w:val="28"/>
                <w:shd w:val="clear" w:color="auto" w:fill="FFFFFF"/>
                <w:lang w:val="lv-LV"/>
              </w:rPr>
              <w:t>,</w:t>
            </w:r>
            <w:r w:rsidR="0087208A" w:rsidRPr="007914B0">
              <w:rPr>
                <w:color w:val="000000" w:themeColor="text1"/>
                <w:sz w:val="28"/>
                <w:szCs w:val="28"/>
                <w:shd w:val="clear" w:color="auto" w:fill="FFFFFF"/>
                <w:lang w:val="lv-LV"/>
              </w:rPr>
              <w:t xml:space="preserve"> </w:t>
            </w:r>
            <w:r w:rsidR="00B837C1" w:rsidRPr="007914B0">
              <w:rPr>
                <w:color w:val="000000" w:themeColor="text1"/>
                <w:sz w:val="28"/>
                <w:szCs w:val="28"/>
                <w:shd w:val="clear" w:color="auto" w:fill="FFFFFF"/>
                <w:lang w:val="lv-LV"/>
              </w:rPr>
              <w:t xml:space="preserve">izglītības programmu </w:t>
            </w:r>
            <w:r w:rsidR="00B837C1" w:rsidRPr="007914B0">
              <w:rPr>
                <w:color w:val="000000" w:themeColor="text1"/>
                <w:sz w:val="28"/>
                <w:szCs w:val="28"/>
                <w:shd w:val="clear" w:color="auto" w:fill="FFFFFF"/>
                <w:lang w:val="lv-LV"/>
              </w:rPr>
              <w:lastRenderedPageBreak/>
              <w:t>grupas </w:t>
            </w:r>
            <w:r w:rsidR="00A44B4F" w:rsidRPr="007914B0">
              <w:rPr>
                <w:color w:val="000000" w:themeColor="text1"/>
                <w:sz w:val="28"/>
                <w:szCs w:val="28"/>
                <w:shd w:val="clear" w:color="auto" w:fill="FFFFFF"/>
                <w:lang w:val="lv-LV"/>
              </w:rPr>
              <w:t>–</w:t>
            </w:r>
            <w:r w:rsidR="00B837C1" w:rsidRPr="007914B0">
              <w:rPr>
                <w:color w:val="000000" w:themeColor="text1"/>
                <w:sz w:val="28"/>
                <w:szCs w:val="28"/>
                <w:shd w:val="clear" w:color="auto" w:fill="FFFFFF"/>
                <w:lang w:val="lv-LV"/>
              </w:rPr>
              <w:t> 816</w:t>
            </w:r>
            <w:r w:rsidR="00A44B4F" w:rsidRPr="007914B0">
              <w:rPr>
                <w:color w:val="000000" w:themeColor="text1"/>
                <w:sz w:val="28"/>
                <w:szCs w:val="28"/>
                <w:shd w:val="clear" w:color="auto" w:fill="FFFFFF"/>
                <w:lang w:val="lv-LV"/>
              </w:rPr>
              <w:t xml:space="preserve"> </w:t>
            </w:r>
            <w:r w:rsidR="00B837C1" w:rsidRPr="007914B0">
              <w:rPr>
                <w:color w:val="000000" w:themeColor="text1"/>
                <w:sz w:val="28"/>
                <w:szCs w:val="28"/>
                <w:shd w:val="clear" w:color="auto" w:fill="FFFFFF"/>
                <w:lang w:val="lv-LV"/>
              </w:rPr>
              <w:t>Audiopakalpojumi, videopakalpojumi un fotopakalpojumi, 817 Floristikas pakalpojumi, 851 Vides zinātne un vides pārvalde, 852 Dabas aizsardzība.</w:t>
            </w:r>
            <w:r w:rsidR="00CB6477" w:rsidRPr="007914B0">
              <w:rPr>
                <w:color w:val="000000" w:themeColor="text1"/>
                <w:sz w:val="28"/>
                <w:szCs w:val="28"/>
                <w:shd w:val="clear" w:color="auto" w:fill="FFFFFF"/>
                <w:lang w:val="lv-LV"/>
              </w:rPr>
              <w:t xml:space="preserve"> </w:t>
            </w:r>
            <w:r w:rsidR="000D620A">
              <w:rPr>
                <w:color w:val="000000" w:themeColor="text1"/>
                <w:sz w:val="28"/>
                <w:szCs w:val="28"/>
                <w:shd w:val="clear" w:color="auto" w:fill="FFFFFF"/>
                <w:lang w:val="lv-LV"/>
              </w:rPr>
              <w:t>G</w:t>
            </w:r>
            <w:r w:rsidR="001017F0" w:rsidRPr="007914B0">
              <w:rPr>
                <w:sz w:val="28"/>
                <w:szCs w:val="28"/>
                <w:lang w:val="lv-LV"/>
              </w:rPr>
              <w:t xml:space="preserve">rozījumi, kas attiecas </w:t>
            </w:r>
            <w:r w:rsidR="00640972" w:rsidRPr="007914B0">
              <w:rPr>
                <w:sz w:val="28"/>
                <w:szCs w:val="28"/>
                <w:lang w:val="lv-LV"/>
              </w:rPr>
              <w:t>u</w:t>
            </w:r>
            <w:r w:rsidR="0054242E" w:rsidRPr="007914B0">
              <w:rPr>
                <w:sz w:val="28"/>
                <w:szCs w:val="28"/>
                <w:lang w:val="lv-LV"/>
              </w:rPr>
              <w:t>z</w:t>
            </w:r>
            <w:r w:rsidR="00640972" w:rsidRPr="007914B0">
              <w:rPr>
                <w:sz w:val="28"/>
                <w:szCs w:val="28"/>
                <w:lang w:val="lv-LV"/>
              </w:rPr>
              <w:t xml:space="preserve"> loģistik</w:t>
            </w:r>
            <w:r w:rsidR="00E908E1" w:rsidRPr="007914B0">
              <w:rPr>
                <w:sz w:val="28"/>
                <w:szCs w:val="28"/>
                <w:lang w:val="lv-LV"/>
              </w:rPr>
              <w:t>u ir b</w:t>
            </w:r>
            <w:r w:rsidR="00C5535A" w:rsidRPr="007914B0">
              <w:rPr>
                <w:sz w:val="28"/>
                <w:szCs w:val="28"/>
                <w:lang w:val="lv-LV"/>
              </w:rPr>
              <w:t>alstīti</w:t>
            </w:r>
            <w:r w:rsidR="00640972" w:rsidRPr="007914B0">
              <w:rPr>
                <w:sz w:val="28"/>
                <w:szCs w:val="28"/>
                <w:lang w:val="lv-LV"/>
              </w:rPr>
              <w:t xml:space="preserve"> </w:t>
            </w:r>
            <w:r w:rsidR="001017F0" w:rsidRPr="007914B0">
              <w:rPr>
                <w:sz w:val="28"/>
                <w:szCs w:val="28"/>
                <w:lang w:val="lv-LV"/>
              </w:rPr>
              <w:t xml:space="preserve"> </w:t>
            </w:r>
            <w:r w:rsidR="0054242E" w:rsidRPr="007914B0">
              <w:rPr>
                <w:color w:val="000000"/>
                <w:sz w:val="28"/>
                <w:szCs w:val="28"/>
                <w:lang w:val="lv-LV"/>
              </w:rPr>
              <w:t xml:space="preserve">Transporta un loģistikas nozares ekspertu </w:t>
            </w:r>
            <w:r w:rsidR="007718F8" w:rsidRPr="007914B0">
              <w:rPr>
                <w:color w:val="000000"/>
                <w:sz w:val="28"/>
                <w:szCs w:val="28"/>
                <w:lang w:val="lv-LV"/>
              </w:rPr>
              <w:t xml:space="preserve">lēmumā </w:t>
            </w:r>
            <w:r w:rsidR="008E79D3" w:rsidRPr="007914B0">
              <w:rPr>
                <w:color w:val="000000"/>
                <w:sz w:val="28"/>
                <w:szCs w:val="28"/>
                <w:lang w:val="lv-LV"/>
              </w:rPr>
              <w:t>atbalstīt</w:t>
            </w:r>
            <w:r w:rsidR="0054242E" w:rsidRPr="007914B0">
              <w:rPr>
                <w:color w:val="000000"/>
                <w:sz w:val="28"/>
                <w:szCs w:val="28"/>
                <w:lang w:val="lv-LV"/>
              </w:rPr>
              <w:t xml:space="preserve"> priekšlikumu izglītības programmu kopu "Loģistika" klasificēšanu pie </w:t>
            </w:r>
            <w:r w:rsidR="008E79D3" w:rsidRPr="007914B0">
              <w:rPr>
                <w:color w:val="000000"/>
                <w:sz w:val="28"/>
                <w:szCs w:val="28"/>
                <w:lang w:val="lv-LV"/>
              </w:rPr>
              <w:t>I</w:t>
            </w:r>
            <w:r w:rsidR="0054242E" w:rsidRPr="007914B0">
              <w:rPr>
                <w:color w:val="000000"/>
                <w:sz w:val="28"/>
                <w:szCs w:val="28"/>
                <w:lang w:val="lv-LV"/>
              </w:rPr>
              <w:t xml:space="preserve">zglītības programmu grupas "840 Transporta pakalpojumi", jo loģistika ir tieši saistīta ar transportu un </w:t>
            </w:r>
            <w:r w:rsidR="000E5851" w:rsidRPr="007914B0">
              <w:rPr>
                <w:color w:val="000000"/>
                <w:sz w:val="28"/>
                <w:szCs w:val="28"/>
                <w:lang w:val="lv-LV"/>
              </w:rPr>
              <w:t xml:space="preserve">tā </w:t>
            </w:r>
            <w:r w:rsidR="0054242E" w:rsidRPr="007914B0">
              <w:rPr>
                <w:color w:val="000000"/>
                <w:sz w:val="28"/>
                <w:szCs w:val="28"/>
                <w:lang w:val="lv-LV"/>
              </w:rPr>
              <w:t xml:space="preserve">veidiem. </w:t>
            </w:r>
            <w:r w:rsidR="002C79E4" w:rsidRPr="007914B0">
              <w:rPr>
                <w:color w:val="000000"/>
                <w:sz w:val="28"/>
                <w:szCs w:val="28"/>
                <w:lang w:val="lv-LV"/>
              </w:rPr>
              <w:t>Šobrīd ir situācija, ka a</w:t>
            </w:r>
            <w:r w:rsidR="001017F0" w:rsidRPr="007914B0">
              <w:rPr>
                <w:color w:val="000000"/>
                <w:sz w:val="28"/>
                <w:szCs w:val="28"/>
                <w:lang w:val="lv-LV"/>
              </w:rPr>
              <w:t>ugstākās izglītības iestādes īsteno ar loģistiku saistītas studiju programmas dažādos studiju virzienos, piemēram, studiju virzienā “Ekonomika”, “Vadība, administrēšana un nekustamo īpašumu pārvaldība” un “Transporta pakalpojumi”</w:t>
            </w:r>
            <w:r w:rsidR="002416CA" w:rsidRPr="007914B0">
              <w:rPr>
                <w:color w:val="000000"/>
                <w:sz w:val="28"/>
                <w:szCs w:val="28"/>
                <w:lang w:val="lv-LV"/>
              </w:rPr>
              <w:t>, kas rada</w:t>
            </w:r>
            <w:r w:rsidR="00A0444B" w:rsidRPr="007914B0">
              <w:rPr>
                <w:color w:val="000000"/>
                <w:sz w:val="28"/>
                <w:szCs w:val="28"/>
                <w:lang w:val="lv-LV"/>
              </w:rPr>
              <w:t xml:space="preserve"> grūtības</w:t>
            </w:r>
            <w:r w:rsidR="001017F0" w:rsidRPr="007914B0">
              <w:rPr>
                <w:color w:val="000000"/>
                <w:sz w:val="28"/>
                <w:szCs w:val="28"/>
                <w:lang w:val="lv-LV"/>
              </w:rPr>
              <w:t xml:space="preserve"> studiju programmu licencēšanas un akreditācijas procesā tās objektīvi izvērtēt un salīdzināt.  </w:t>
            </w:r>
          </w:p>
          <w:p w14:paraId="78F33838" w14:textId="35DF492F" w:rsidR="00711133" w:rsidRPr="007914B0" w:rsidRDefault="00711133" w:rsidP="00C26B62">
            <w:pPr>
              <w:pStyle w:val="NormalWeb"/>
              <w:spacing w:before="0" w:beforeAutospacing="0" w:after="0" w:afterAutospacing="0"/>
              <w:jc w:val="both"/>
              <w:rPr>
                <w:color w:val="000000" w:themeColor="text1"/>
                <w:sz w:val="28"/>
                <w:szCs w:val="28"/>
                <w:lang w:val="lv-LV"/>
              </w:rPr>
            </w:pPr>
            <w:r w:rsidRPr="007914B0">
              <w:rPr>
                <w:rFonts w:eastAsia="Calibri"/>
                <w:sz w:val="28"/>
                <w:szCs w:val="28"/>
                <w:lang w:val="lv-LV"/>
              </w:rPr>
              <w:t>Ievērojot, ka izglītības programmu klasifikācija Latvijā ir saskaņota ar Starptautiskajā standartizētajā izglītības klasifikācijā (ISCED 2013) noteiktajām izglītības tematiskajām grupām, jomām un izglītības programmu grupām, kuru nosaukumi paši par sevi pilnā apmērā neaptver visas izglītības programmas un kvalifikācijas, kuras tajās uzskaitītas, bet detalizētāks skaidrojums par to pieejams UNESCO izdotajās rokasgrāmatās</w:t>
            </w:r>
            <w:r w:rsidRPr="007914B0">
              <w:rPr>
                <w:rStyle w:val="FootnoteReference"/>
                <w:rFonts w:eastAsia="Calibri"/>
                <w:sz w:val="28"/>
                <w:szCs w:val="28"/>
                <w:lang w:val="lv-LV"/>
              </w:rPr>
              <w:footnoteReference w:id="1"/>
            </w:r>
            <w:r w:rsidRPr="007914B0">
              <w:rPr>
                <w:rFonts w:eastAsia="Calibri"/>
                <w:sz w:val="28"/>
                <w:szCs w:val="28"/>
                <w:lang w:val="lv-LV"/>
              </w:rPr>
              <w:t xml:space="preserve">, t.sk., par principiem, pēc kuriem klasificēt izglītības programmas (piemēram, vadošā priekšmeta princips </w:t>
            </w:r>
            <w:r w:rsidR="00C26B62" w:rsidRPr="007914B0">
              <w:rPr>
                <w:rFonts w:eastAsia="Calibri"/>
                <w:sz w:val="28"/>
                <w:szCs w:val="28"/>
                <w:lang w:val="lv-LV"/>
              </w:rPr>
              <w:t>−</w:t>
            </w:r>
            <w:r w:rsidRPr="007914B0">
              <w:rPr>
                <w:rFonts w:eastAsia="Calibri"/>
                <w:sz w:val="28"/>
                <w:szCs w:val="28"/>
                <w:lang w:val="lv-LV"/>
              </w:rPr>
              <w:t xml:space="preserve"> leading subject rule),</w:t>
            </w:r>
            <w:r w:rsidR="00EA62D1" w:rsidRPr="007914B0">
              <w:rPr>
                <w:rFonts w:eastAsia="Calibri"/>
                <w:sz w:val="28"/>
                <w:szCs w:val="28"/>
                <w:lang w:val="lv-LV"/>
              </w:rPr>
              <w:t xml:space="preserve"> </w:t>
            </w:r>
            <w:r w:rsidRPr="007914B0">
              <w:rPr>
                <w:rFonts w:eastAsia="Calibri"/>
                <w:sz w:val="28"/>
                <w:szCs w:val="28"/>
                <w:lang w:val="lv-LV"/>
              </w:rPr>
              <w:t>pieņemot lēmumus par izglītības programmu licencēšanu vai akreditāciju</w:t>
            </w:r>
            <w:r w:rsidR="002C6144" w:rsidRPr="007914B0">
              <w:rPr>
                <w:rFonts w:eastAsia="Calibri"/>
                <w:sz w:val="28"/>
                <w:szCs w:val="28"/>
                <w:lang w:val="lv-LV"/>
              </w:rPr>
              <w:t>,</w:t>
            </w:r>
            <w:r w:rsidR="00EA62D1" w:rsidRPr="007914B0">
              <w:rPr>
                <w:rFonts w:eastAsia="Calibri"/>
                <w:sz w:val="28"/>
                <w:szCs w:val="28"/>
                <w:lang w:val="lv-LV"/>
              </w:rPr>
              <w:t xml:space="preserve"> i</w:t>
            </w:r>
            <w:r w:rsidR="00CB5CB8" w:rsidRPr="007914B0">
              <w:rPr>
                <w:rFonts w:eastAsia="Calibri"/>
                <w:sz w:val="28"/>
                <w:szCs w:val="28"/>
                <w:lang w:val="lv-LV"/>
              </w:rPr>
              <w:t xml:space="preserve">zglītības programmu klasificēšanā </w:t>
            </w:r>
            <w:r w:rsidR="00941A6B" w:rsidRPr="007914B0">
              <w:rPr>
                <w:rFonts w:eastAsia="Calibri"/>
                <w:sz w:val="28"/>
                <w:szCs w:val="28"/>
                <w:lang w:val="lv-LV"/>
              </w:rPr>
              <w:t xml:space="preserve">var </w:t>
            </w:r>
            <w:r w:rsidR="00CB5CB8" w:rsidRPr="007914B0">
              <w:rPr>
                <w:rFonts w:eastAsia="Calibri"/>
                <w:sz w:val="28"/>
                <w:szCs w:val="28"/>
                <w:lang w:val="lv-LV"/>
              </w:rPr>
              <w:t>izmanto</w:t>
            </w:r>
            <w:r w:rsidR="00941A6B" w:rsidRPr="007914B0">
              <w:rPr>
                <w:rFonts w:eastAsia="Calibri"/>
                <w:sz w:val="28"/>
                <w:szCs w:val="28"/>
                <w:lang w:val="lv-LV"/>
              </w:rPr>
              <w:t>t</w:t>
            </w:r>
            <w:r w:rsidR="00CB5CB8" w:rsidRPr="007914B0">
              <w:rPr>
                <w:rFonts w:eastAsia="Calibri"/>
                <w:sz w:val="28"/>
                <w:szCs w:val="28"/>
                <w:lang w:val="lv-LV"/>
              </w:rPr>
              <w:t xml:space="preserve"> Apvienoto Nāciju Izglītības, zinātnes un kultūras organizācijas </w:t>
            </w:r>
            <w:r w:rsidR="00CB5CB8" w:rsidRPr="007914B0">
              <w:rPr>
                <w:rFonts w:eastAsia="Calibri"/>
                <w:sz w:val="28"/>
                <w:szCs w:val="28"/>
                <w:lang w:val="lv-LV"/>
              </w:rPr>
              <w:lastRenderedPageBreak/>
              <w:t>izdotās rokasgrāmatas</w:t>
            </w:r>
            <w:r w:rsidR="00CB5CB8" w:rsidRPr="007914B0">
              <w:rPr>
                <w:sz w:val="28"/>
                <w:szCs w:val="28"/>
                <w:lang w:val="lv-LV"/>
              </w:rPr>
              <w:t xml:space="preserve"> </w:t>
            </w:r>
            <w:r w:rsidR="00CB5CB8" w:rsidRPr="007914B0">
              <w:rPr>
                <w:rFonts w:eastAsia="Calibri"/>
                <w:sz w:val="28"/>
                <w:szCs w:val="28"/>
                <w:lang w:val="lv-LV"/>
              </w:rPr>
              <w:t>Starptautiskās standartizētās izglītības klasifikācijas piemērošanai</w:t>
            </w:r>
            <w:r w:rsidRPr="007914B0">
              <w:rPr>
                <w:rFonts w:eastAsia="Calibri"/>
                <w:sz w:val="28"/>
                <w:szCs w:val="28"/>
                <w:lang w:val="lv-LV"/>
              </w:rPr>
              <w:t>.</w:t>
            </w:r>
          </w:p>
        </w:tc>
      </w:tr>
      <w:tr w:rsidR="00457D63" w:rsidRPr="00457D63" w14:paraId="6637BC9D" w14:textId="77777777" w:rsidTr="00C35133">
        <w:trPr>
          <w:tblCellSpacing w:w="15" w:type="dxa"/>
        </w:trPr>
        <w:tc>
          <w:tcPr>
            <w:tcW w:w="195" w:type="pct"/>
            <w:tcBorders>
              <w:top w:val="outset" w:sz="6" w:space="0" w:color="auto"/>
              <w:left w:val="outset" w:sz="6" w:space="0" w:color="auto"/>
              <w:bottom w:val="outset" w:sz="6" w:space="0" w:color="auto"/>
              <w:right w:val="outset" w:sz="6" w:space="0" w:color="auto"/>
            </w:tcBorders>
            <w:hideMark/>
          </w:tcPr>
          <w:p w14:paraId="6BDAB1F4" w14:textId="77777777"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lastRenderedPageBreak/>
              <w:t>3.</w:t>
            </w:r>
          </w:p>
        </w:tc>
        <w:tc>
          <w:tcPr>
            <w:tcW w:w="1568" w:type="pct"/>
            <w:tcBorders>
              <w:top w:val="outset" w:sz="6" w:space="0" w:color="auto"/>
              <w:left w:val="outset" w:sz="6" w:space="0" w:color="auto"/>
              <w:bottom w:val="outset" w:sz="6" w:space="0" w:color="auto"/>
              <w:right w:val="outset" w:sz="6" w:space="0" w:color="auto"/>
            </w:tcBorders>
            <w:hideMark/>
          </w:tcPr>
          <w:p w14:paraId="3FE9C019"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Projekta izstrādē iesaistītās institūcijas un publiskas personas kapitālsabiedrības</w:t>
            </w:r>
          </w:p>
        </w:tc>
        <w:tc>
          <w:tcPr>
            <w:tcW w:w="3171" w:type="pct"/>
            <w:tcBorders>
              <w:top w:val="outset" w:sz="6" w:space="0" w:color="auto"/>
              <w:left w:val="outset" w:sz="6" w:space="0" w:color="auto"/>
              <w:bottom w:val="outset" w:sz="6" w:space="0" w:color="auto"/>
              <w:right w:val="outset" w:sz="6" w:space="0" w:color="auto"/>
            </w:tcBorders>
            <w:hideMark/>
          </w:tcPr>
          <w:p w14:paraId="057B4CA3" w14:textId="77777777" w:rsidR="00E5323B" w:rsidRPr="00457D63" w:rsidRDefault="00286319" w:rsidP="00B837C1">
            <w:pPr>
              <w:spacing w:after="0" w:line="240" w:lineRule="auto"/>
              <w:jc w:val="both"/>
              <w:rPr>
                <w:rFonts w:ascii="Times New Roman" w:eastAsia="Times New Roman" w:hAnsi="Times New Roman" w:cs="Times New Roman"/>
                <w:iCs/>
                <w:sz w:val="28"/>
                <w:szCs w:val="28"/>
                <w:lang w:eastAsia="lv-LV"/>
              </w:rPr>
            </w:pPr>
            <w:r w:rsidRPr="00457D63">
              <w:rPr>
                <w:rFonts w:ascii="Times New Roman" w:hAnsi="Times New Roman" w:cs="Times New Roman"/>
                <w:iCs/>
                <w:sz w:val="28"/>
                <w:szCs w:val="28"/>
              </w:rPr>
              <w:t>Iz</w:t>
            </w:r>
            <w:r w:rsidR="005B7086" w:rsidRPr="00457D63">
              <w:rPr>
                <w:rFonts w:ascii="Times New Roman" w:hAnsi="Times New Roman" w:cs="Times New Roman"/>
                <w:iCs/>
                <w:sz w:val="28"/>
                <w:szCs w:val="28"/>
              </w:rPr>
              <w:t>glītības un zinātnes ministrija</w:t>
            </w:r>
            <w:r w:rsidR="0062292B" w:rsidRPr="00457D63">
              <w:rPr>
                <w:rFonts w:ascii="Times New Roman" w:hAnsi="Times New Roman" w:cs="Times New Roman"/>
                <w:iCs/>
                <w:sz w:val="28"/>
                <w:szCs w:val="28"/>
              </w:rPr>
              <w:t xml:space="preserve">, Akadēmiskās informācijas centrs, Izglītības kvalitātes valsts dienests, </w:t>
            </w:r>
            <w:r w:rsidR="00B57ED9" w:rsidRPr="00457D63">
              <w:rPr>
                <w:rFonts w:ascii="Times New Roman" w:hAnsi="Times New Roman" w:cs="Times New Roman"/>
                <w:iCs/>
                <w:sz w:val="28"/>
                <w:szCs w:val="28"/>
              </w:rPr>
              <w:t>Valsts izglītības attīstības aģentūra, Valsts izglītības satura centrs.</w:t>
            </w:r>
          </w:p>
        </w:tc>
      </w:tr>
      <w:tr w:rsidR="00457D63" w:rsidRPr="00457D63" w14:paraId="00BFD1D5" w14:textId="77777777" w:rsidTr="00C35133">
        <w:trPr>
          <w:tblCellSpacing w:w="15" w:type="dxa"/>
        </w:trPr>
        <w:tc>
          <w:tcPr>
            <w:tcW w:w="195" w:type="pct"/>
            <w:tcBorders>
              <w:top w:val="outset" w:sz="6" w:space="0" w:color="auto"/>
              <w:left w:val="outset" w:sz="6" w:space="0" w:color="auto"/>
              <w:bottom w:val="outset" w:sz="6" w:space="0" w:color="auto"/>
              <w:right w:val="outset" w:sz="6" w:space="0" w:color="auto"/>
            </w:tcBorders>
            <w:hideMark/>
          </w:tcPr>
          <w:p w14:paraId="034BC41B" w14:textId="77777777" w:rsidR="00655F2C"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4.</w:t>
            </w:r>
          </w:p>
        </w:tc>
        <w:tc>
          <w:tcPr>
            <w:tcW w:w="1568" w:type="pct"/>
            <w:tcBorders>
              <w:top w:val="outset" w:sz="6" w:space="0" w:color="auto"/>
              <w:left w:val="outset" w:sz="6" w:space="0" w:color="auto"/>
              <w:bottom w:val="outset" w:sz="6" w:space="0" w:color="auto"/>
              <w:right w:val="outset" w:sz="6" w:space="0" w:color="auto"/>
            </w:tcBorders>
            <w:hideMark/>
          </w:tcPr>
          <w:p w14:paraId="0CAEF6F6"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Cita informācija</w:t>
            </w:r>
          </w:p>
        </w:tc>
        <w:tc>
          <w:tcPr>
            <w:tcW w:w="3171" w:type="pct"/>
            <w:tcBorders>
              <w:top w:val="outset" w:sz="6" w:space="0" w:color="auto"/>
              <w:left w:val="outset" w:sz="6" w:space="0" w:color="auto"/>
              <w:bottom w:val="outset" w:sz="6" w:space="0" w:color="auto"/>
              <w:right w:val="outset" w:sz="6" w:space="0" w:color="auto"/>
            </w:tcBorders>
            <w:hideMark/>
          </w:tcPr>
          <w:p w14:paraId="2F44E2DC" w14:textId="77777777" w:rsidR="00E5323B" w:rsidRPr="00457D63" w:rsidRDefault="00CB765A"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Nav</w:t>
            </w:r>
          </w:p>
        </w:tc>
      </w:tr>
    </w:tbl>
    <w:p w14:paraId="59E17A48" w14:textId="77777777" w:rsidR="00E5323B" w:rsidRPr="00457D63" w:rsidRDefault="00E5323B" w:rsidP="00E5323B">
      <w:pPr>
        <w:spacing w:after="0" w:line="240" w:lineRule="auto"/>
        <w:rPr>
          <w:rFonts w:ascii="Times New Roman" w:eastAsia="Times New Roman" w:hAnsi="Times New Roman" w:cs="Times New Roman"/>
          <w:iCs/>
          <w:sz w:val="28"/>
          <w:szCs w:val="28"/>
          <w:lang w:eastAsia="lv-LV"/>
        </w:rPr>
      </w:pPr>
      <w:r w:rsidRPr="00457D63">
        <w:rPr>
          <w:rFonts w:ascii="Times New Roman" w:eastAsia="Times New Roman" w:hAnsi="Times New Roman" w:cs="Times New Roman"/>
          <w:iCs/>
          <w:sz w:val="28"/>
          <w:szCs w:val="28"/>
          <w:lang w:eastAsia="lv-LV"/>
        </w:rPr>
        <w:t xml:space="preserve">  </w:t>
      </w:r>
    </w:p>
    <w:tbl>
      <w:tblPr>
        <w:tblW w:w="5000" w:type="pct"/>
        <w:tblCellMar>
          <w:left w:w="10" w:type="dxa"/>
          <w:right w:w="10" w:type="dxa"/>
        </w:tblCellMar>
        <w:tblLook w:val="04A0" w:firstRow="1" w:lastRow="0" w:firstColumn="1" w:lastColumn="0" w:noHBand="0" w:noVBand="1"/>
      </w:tblPr>
      <w:tblGrid>
        <w:gridCol w:w="451"/>
        <w:gridCol w:w="3227"/>
        <w:gridCol w:w="5377"/>
      </w:tblGrid>
      <w:tr w:rsidR="00457D63" w:rsidRPr="00457D63" w14:paraId="081116F8" w14:textId="77777777" w:rsidTr="00457D63">
        <w:trPr>
          <w:trHeight w:val="555"/>
        </w:trPr>
        <w:tc>
          <w:tcPr>
            <w:tcW w:w="9055" w:type="dxa"/>
            <w:gridSpan w:val="3"/>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vAlign w:val="center"/>
          </w:tcPr>
          <w:p w14:paraId="3A1D108F" w14:textId="77777777" w:rsidR="004A68A9" w:rsidRPr="00457D63" w:rsidRDefault="004A68A9" w:rsidP="004A68A9">
            <w:pPr>
              <w:suppressAutoHyphens/>
              <w:autoSpaceDN w:val="0"/>
              <w:spacing w:before="100" w:after="100" w:line="293" w:lineRule="atLeast"/>
              <w:jc w:val="center"/>
              <w:textAlignment w:val="baseline"/>
              <w:rPr>
                <w:rFonts w:ascii="Calibri" w:eastAsia="Calibri" w:hAnsi="Calibri" w:cs="Times New Roman"/>
                <w:sz w:val="28"/>
                <w:szCs w:val="28"/>
              </w:rPr>
            </w:pPr>
            <w:r w:rsidRPr="00457D63">
              <w:rPr>
                <w:rFonts w:ascii="Times New Roman" w:eastAsia="Calibri" w:hAnsi="Times New Roman" w:cs="Times New Roman"/>
                <w:sz w:val="28"/>
                <w:szCs w:val="28"/>
              </w:rPr>
              <w:t> </w:t>
            </w:r>
            <w:r w:rsidRPr="00457D63">
              <w:rPr>
                <w:rFonts w:ascii="Times New Roman" w:eastAsia="Calibri" w:hAnsi="Times New Roman" w:cs="Times New Roman"/>
                <w:b/>
                <w:bCs/>
                <w:sz w:val="28"/>
                <w:szCs w:val="28"/>
              </w:rPr>
              <w:t>II. Tiesību akta projekta ietekme uz sabiedrību, tautsaimniecības attīstību un administratīvo slogu</w:t>
            </w:r>
          </w:p>
        </w:tc>
      </w:tr>
      <w:tr w:rsidR="00457D63" w:rsidRPr="00457D63" w14:paraId="1C31BF8E" w14:textId="77777777" w:rsidTr="00457D63">
        <w:trPr>
          <w:trHeight w:val="46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2AAD37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1.</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E7FCFAE"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Sabiedrības mērķgrupas, kuras tiesiskais regulējums ietekmē vai varētu ietekmēt</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84F1051" w14:textId="77777777"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Times New Roman" w:hAnsi="Times New Roman" w:cs="Times New Roman"/>
                <w:sz w:val="28"/>
                <w:szCs w:val="28"/>
                <w:lang w:eastAsia="lv-LV"/>
              </w:rPr>
              <w:t>Noteikumu projekta tiesiskais regulējums attiecas uz Izglītības kvalitātes valsts dienestu, Akadēmiskās informācijas centru, Valsts izglītības satura centru, izglītības iestādēm un izglītojamajiem</w:t>
            </w:r>
          </w:p>
        </w:tc>
      </w:tr>
      <w:tr w:rsidR="00457D63" w:rsidRPr="00457D63" w14:paraId="1C194AB1"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B8E730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2.</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2E03945"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Tiesiskā regulējuma ietekme uz tautsaimniecību un administratīvo slogu</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F0208D2" w14:textId="77777777" w:rsidR="004A68A9" w:rsidRPr="00457D63" w:rsidRDefault="004A68A9" w:rsidP="004A68A9">
            <w:pPr>
              <w:suppressAutoHyphens/>
              <w:autoSpaceDN w:val="0"/>
              <w:spacing w:after="0" w:line="240" w:lineRule="auto"/>
              <w:jc w:val="both"/>
              <w:textAlignment w:val="baseline"/>
              <w:rPr>
                <w:rFonts w:ascii="Calibri" w:eastAsia="Calibri" w:hAnsi="Calibri" w:cs="Times New Roman"/>
                <w:sz w:val="28"/>
                <w:szCs w:val="28"/>
              </w:rPr>
            </w:pPr>
            <w:r w:rsidRPr="00457D63">
              <w:rPr>
                <w:rFonts w:ascii="Times New Roman" w:eastAsia="Times New Roman" w:hAnsi="Times New Roman" w:cs="Times New Roman"/>
                <w:sz w:val="28"/>
                <w:szCs w:val="28"/>
                <w:lang w:eastAsia="lv-LV"/>
              </w:rPr>
              <w:t xml:space="preserve">Sabiedrības </w:t>
            </w:r>
            <w:r w:rsidR="0008244E" w:rsidRPr="00457D63">
              <w:rPr>
                <w:rFonts w:ascii="Times New Roman" w:eastAsia="Times New Roman" w:hAnsi="Times New Roman" w:cs="Times New Roman"/>
                <w:sz w:val="28"/>
                <w:szCs w:val="28"/>
                <w:lang w:eastAsia="lv-LV"/>
              </w:rPr>
              <w:t>mērķ</w:t>
            </w:r>
            <w:r w:rsidRPr="00457D63">
              <w:rPr>
                <w:rFonts w:ascii="Times New Roman" w:eastAsia="Times New Roman" w:hAnsi="Times New Roman" w:cs="Times New Roman"/>
                <w:sz w:val="28"/>
                <w:szCs w:val="28"/>
                <w:lang w:eastAsia="lv-LV"/>
              </w:rPr>
              <w:t>grupām un institūcijām projekta tiesiskais regulējums nemaina tiesības un pienākumus, kā arī veicamās darbības.</w:t>
            </w:r>
          </w:p>
        </w:tc>
      </w:tr>
      <w:tr w:rsidR="00457D63" w:rsidRPr="00457D63" w14:paraId="5CC9F730"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1531915"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3.</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3BF5F79F"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Administratīvo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6629630E" w14:textId="77777777"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14:paraId="1F9F8C80" w14:textId="77777777" w:rsidTr="00457D63">
        <w:trPr>
          <w:trHeight w:val="510"/>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B1CC3E1"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4.</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2993679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Atbilstības izmaksu monetārs novērtējums</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6FA691F" w14:textId="77777777" w:rsidR="004A68A9" w:rsidRPr="00457D63" w:rsidRDefault="004A68A9" w:rsidP="004A68A9">
            <w:pPr>
              <w:suppressAutoHyphens/>
              <w:autoSpaceDN w:val="0"/>
              <w:spacing w:after="0" w:line="240" w:lineRule="auto"/>
              <w:jc w:val="both"/>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Noteikumu projekts šo jomu neskar.</w:t>
            </w:r>
          </w:p>
        </w:tc>
      </w:tr>
      <w:tr w:rsidR="00457D63" w:rsidRPr="00457D63" w14:paraId="0506BCB2" w14:textId="77777777" w:rsidTr="00457D63">
        <w:trPr>
          <w:trHeight w:val="345"/>
        </w:trPr>
        <w:tc>
          <w:tcPr>
            <w:tcW w:w="451"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6DDD3D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5.</w:t>
            </w:r>
          </w:p>
        </w:tc>
        <w:tc>
          <w:tcPr>
            <w:tcW w:w="322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47154BBB" w14:textId="77777777" w:rsidR="004A68A9" w:rsidRPr="00457D63" w:rsidRDefault="004A68A9" w:rsidP="004A68A9">
            <w:pPr>
              <w:suppressAutoHyphens/>
              <w:autoSpaceDN w:val="0"/>
              <w:spacing w:after="0" w:line="240" w:lineRule="auto"/>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Cita informācija</w:t>
            </w:r>
          </w:p>
        </w:tc>
        <w:tc>
          <w:tcPr>
            <w:tcW w:w="5377" w:type="dxa"/>
            <w:tcBorders>
              <w:top w:val="outset" w:sz="6" w:space="0" w:color="414142"/>
              <w:left w:val="outset" w:sz="6" w:space="0" w:color="414142"/>
              <w:bottom w:val="outset" w:sz="6" w:space="0" w:color="414142"/>
              <w:right w:val="outset" w:sz="6" w:space="0" w:color="414142"/>
            </w:tcBorders>
            <w:shd w:val="clear" w:color="auto" w:fill="auto"/>
            <w:tcMar>
              <w:top w:w="30" w:type="dxa"/>
              <w:left w:w="30" w:type="dxa"/>
              <w:bottom w:w="30" w:type="dxa"/>
              <w:right w:w="30" w:type="dxa"/>
            </w:tcMar>
          </w:tcPr>
          <w:p w14:paraId="1707103D" w14:textId="77777777" w:rsidR="004A68A9" w:rsidRPr="00457D63" w:rsidRDefault="004A68A9" w:rsidP="004A68A9">
            <w:pPr>
              <w:suppressAutoHyphens/>
              <w:autoSpaceDN w:val="0"/>
              <w:spacing w:before="100" w:after="100" w:line="293" w:lineRule="atLeast"/>
              <w:textAlignment w:val="baseline"/>
              <w:rPr>
                <w:rFonts w:ascii="Times New Roman" w:eastAsia="Calibri" w:hAnsi="Times New Roman" w:cs="Times New Roman"/>
                <w:sz w:val="28"/>
                <w:szCs w:val="28"/>
              </w:rPr>
            </w:pPr>
            <w:r w:rsidRPr="00457D63">
              <w:rPr>
                <w:rFonts w:ascii="Times New Roman" w:eastAsia="Calibri" w:hAnsi="Times New Roman" w:cs="Times New Roman"/>
                <w:sz w:val="28"/>
                <w:szCs w:val="28"/>
              </w:rPr>
              <w:t>Nav.</w:t>
            </w:r>
          </w:p>
        </w:tc>
      </w:tr>
    </w:tbl>
    <w:p w14:paraId="6E81A58B" w14:textId="77777777" w:rsidR="00E25694" w:rsidRPr="00B57ED9" w:rsidRDefault="00E25694"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1062E2EA"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EB8BE21" w14:textId="77777777"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III. Tiesību akta projekta ietekme uz valsts budžetu un pašvaldību budžetiem</w:t>
            </w:r>
          </w:p>
        </w:tc>
      </w:tr>
      <w:tr w:rsidR="003B63A0" w:rsidRPr="00B57ED9" w14:paraId="1039FF46"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A7E647" w14:textId="77777777" w:rsidR="003B63A0" w:rsidRPr="00B57ED9" w:rsidRDefault="00955971" w:rsidP="00F2230A">
            <w:pPr>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14:paraId="1C02CCDD" w14:textId="77777777"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62"/>
      </w:tblGrid>
      <w:tr w:rsidR="00C35133" w:rsidRPr="0014203E" w14:paraId="0EBC5450" w14:textId="77777777" w:rsidTr="00C35133">
        <w:trPr>
          <w:trHeight w:val="450"/>
        </w:trPr>
        <w:tc>
          <w:tcPr>
            <w:tcW w:w="50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A091C" w14:textId="77777777" w:rsidR="00C35133" w:rsidRPr="0014203E" w:rsidRDefault="00C35133" w:rsidP="007E677D">
            <w:pPr>
              <w:spacing w:before="100" w:beforeAutospacing="1" w:after="100" w:afterAutospacing="1" w:line="293" w:lineRule="atLeast"/>
              <w:jc w:val="center"/>
              <w:rPr>
                <w:rFonts w:ascii="Times New Roman" w:eastAsia="Times New Roman" w:hAnsi="Times New Roman"/>
                <w:b/>
                <w:bCs/>
                <w:sz w:val="28"/>
                <w:szCs w:val="28"/>
                <w:lang w:eastAsia="lv-LV"/>
              </w:rPr>
            </w:pPr>
            <w:r w:rsidRPr="0014203E">
              <w:rPr>
                <w:rFonts w:ascii="Times New Roman" w:eastAsia="Times New Roman" w:hAnsi="Times New Roman"/>
                <w:b/>
                <w:bCs/>
                <w:sz w:val="28"/>
                <w:szCs w:val="28"/>
                <w:lang w:eastAsia="lv-LV"/>
              </w:rPr>
              <w:t>IV. Tiesību akta projekta ietekme uz spēkā esošo tiesību normu sistēmu</w:t>
            </w:r>
          </w:p>
        </w:tc>
      </w:tr>
      <w:tr w:rsidR="000729FE" w:rsidRPr="0014203E" w14:paraId="7A2FAB61" w14:textId="77777777" w:rsidTr="00AA55EB">
        <w:trPr>
          <w:trHeight w:val="314"/>
        </w:trPr>
        <w:tc>
          <w:tcPr>
            <w:tcW w:w="5000" w:type="pct"/>
            <w:tcBorders>
              <w:top w:val="outset" w:sz="6" w:space="0" w:color="414142"/>
              <w:left w:val="outset" w:sz="6" w:space="0" w:color="414142"/>
              <w:right w:val="outset" w:sz="6" w:space="0" w:color="414142"/>
            </w:tcBorders>
            <w:shd w:val="clear" w:color="auto" w:fill="FFFFFF"/>
            <w:vAlign w:val="center"/>
          </w:tcPr>
          <w:p w14:paraId="39BBF195" w14:textId="59F9A32F" w:rsidR="000729FE" w:rsidRPr="00122896" w:rsidRDefault="000729FE" w:rsidP="000729FE">
            <w:pPr>
              <w:pStyle w:val="CommentText"/>
              <w:jc w:val="both"/>
              <w:rPr>
                <w:rFonts w:ascii="Times New Roman" w:hAnsi="Times New Roman" w:cs="Times New Roman"/>
                <w:sz w:val="28"/>
                <w:szCs w:val="28"/>
              </w:rPr>
            </w:pPr>
            <w:r w:rsidRPr="00B57ED9">
              <w:rPr>
                <w:rFonts w:ascii="Times New Roman" w:hAnsi="Times New Roman" w:cs="Times New Roman"/>
                <w:bCs/>
                <w:sz w:val="28"/>
                <w:szCs w:val="28"/>
              </w:rPr>
              <w:t>Ministru kabineta noteikumu projekts</w:t>
            </w:r>
            <w:r w:rsidRPr="00B57ED9">
              <w:rPr>
                <w:rFonts w:ascii="Times New Roman" w:eastAsia="Times New Roman" w:hAnsi="Times New Roman" w:cs="Times New Roman"/>
                <w:iCs/>
                <w:sz w:val="28"/>
                <w:szCs w:val="28"/>
                <w:lang w:eastAsia="lv-LV"/>
              </w:rPr>
              <w:t xml:space="preserve"> šo jomu neskar.</w:t>
            </w:r>
          </w:p>
        </w:tc>
      </w:tr>
    </w:tbl>
    <w:p w14:paraId="1CA116BC" w14:textId="77777777" w:rsidR="003B63A0" w:rsidRPr="00B57ED9" w:rsidRDefault="003B63A0"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3B63A0" w:rsidRPr="00B57ED9" w14:paraId="5BB34827"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F1DCDF" w14:textId="77777777" w:rsidR="003B63A0" w:rsidRPr="00B57ED9" w:rsidRDefault="00F2230A" w:rsidP="00D250B4">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3B63A0" w:rsidRPr="00B57ED9" w14:paraId="4CCD3DC6" w14:textId="77777777" w:rsidTr="00D250B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E3E4CD" w14:textId="77777777" w:rsidR="003B63A0" w:rsidRPr="00B57ED9" w:rsidRDefault="00955971" w:rsidP="00F2230A">
            <w:pPr>
              <w:tabs>
                <w:tab w:val="left" w:pos="2894"/>
              </w:tabs>
              <w:spacing w:after="0" w:line="240" w:lineRule="auto"/>
              <w:rPr>
                <w:rFonts w:ascii="Times New Roman" w:eastAsia="Times New Roman" w:hAnsi="Times New Roman" w:cs="Times New Roman"/>
                <w:b/>
                <w:bCs/>
                <w:iCs/>
                <w:sz w:val="28"/>
                <w:szCs w:val="28"/>
                <w:lang w:eastAsia="lv-LV"/>
              </w:rPr>
            </w:pPr>
            <w:r w:rsidRPr="00B57ED9">
              <w:rPr>
                <w:rFonts w:ascii="Times New Roman" w:hAnsi="Times New Roman" w:cs="Times New Roman"/>
                <w:bCs/>
                <w:sz w:val="28"/>
                <w:szCs w:val="28"/>
              </w:rPr>
              <w:t>Ministru kabineta noteikumu projekts</w:t>
            </w:r>
            <w:r w:rsidR="00F2230A" w:rsidRPr="00B57ED9">
              <w:rPr>
                <w:rFonts w:ascii="Times New Roman" w:eastAsia="Times New Roman" w:hAnsi="Times New Roman" w:cs="Times New Roman"/>
                <w:iCs/>
                <w:sz w:val="28"/>
                <w:szCs w:val="28"/>
                <w:lang w:eastAsia="lv-LV"/>
              </w:rPr>
              <w:t xml:space="preserve"> šo jomu neskar.</w:t>
            </w:r>
          </w:p>
        </w:tc>
      </w:tr>
    </w:tbl>
    <w:p w14:paraId="78C7C2B2" w14:textId="5EF4CA81" w:rsidR="00E25694" w:rsidRDefault="00E25694" w:rsidP="00E5323B">
      <w:pPr>
        <w:spacing w:after="0" w:line="240" w:lineRule="auto"/>
        <w:rPr>
          <w:rFonts w:ascii="Times New Roman" w:eastAsia="Times New Roman" w:hAnsi="Times New Roman" w:cs="Times New Roman"/>
          <w:iCs/>
          <w:sz w:val="28"/>
          <w:szCs w:val="28"/>
          <w:lang w:eastAsia="lv-LV"/>
        </w:rPr>
      </w:pPr>
    </w:p>
    <w:p w14:paraId="70098E14" w14:textId="399C7F97" w:rsidR="002E6111" w:rsidRDefault="002E6111" w:rsidP="00E5323B">
      <w:pPr>
        <w:spacing w:after="0" w:line="240" w:lineRule="auto"/>
        <w:rPr>
          <w:rFonts w:ascii="Times New Roman" w:eastAsia="Times New Roman" w:hAnsi="Times New Roman" w:cs="Times New Roman"/>
          <w:iCs/>
          <w:sz w:val="28"/>
          <w:szCs w:val="28"/>
          <w:lang w:eastAsia="lv-LV"/>
        </w:rPr>
      </w:pPr>
    </w:p>
    <w:tbl>
      <w:tblPr>
        <w:tblW w:w="9064"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9"/>
        <w:gridCol w:w="3168"/>
        <w:gridCol w:w="5297"/>
      </w:tblGrid>
      <w:tr w:rsidR="002E6111" w:rsidRPr="002E6111" w14:paraId="73F7D05A" w14:textId="77777777" w:rsidTr="00B65095">
        <w:trPr>
          <w:tblCellSpacing w:w="15" w:type="dxa"/>
        </w:trPr>
        <w:tc>
          <w:tcPr>
            <w:tcW w:w="9004" w:type="dxa"/>
            <w:gridSpan w:val="3"/>
            <w:tcBorders>
              <w:top w:val="outset" w:sz="6" w:space="0" w:color="auto"/>
              <w:left w:val="outset" w:sz="6" w:space="0" w:color="auto"/>
              <w:bottom w:val="outset" w:sz="6" w:space="0" w:color="auto"/>
              <w:right w:val="outset" w:sz="6" w:space="0" w:color="auto"/>
            </w:tcBorders>
            <w:vAlign w:val="center"/>
            <w:hideMark/>
          </w:tcPr>
          <w:p w14:paraId="2213FDAE" w14:textId="77777777" w:rsidR="002E6111" w:rsidRPr="002E6111" w:rsidRDefault="002E6111" w:rsidP="002E6111">
            <w:pPr>
              <w:spacing w:before="100" w:beforeAutospacing="1" w:after="0" w:line="240" w:lineRule="auto"/>
              <w:rPr>
                <w:rFonts w:ascii="Times New Roman" w:eastAsia="Times New Roman" w:hAnsi="Times New Roman" w:cs="Times New Roman"/>
                <w:sz w:val="28"/>
                <w:szCs w:val="28"/>
                <w:lang w:eastAsia="lv-LV"/>
              </w:rPr>
            </w:pPr>
            <w:r w:rsidRPr="002E6111">
              <w:rPr>
                <w:rFonts w:ascii="Times New Roman" w:eastAsia="Times New Roman" w:hAnsi="Times New Roman" w:cs="Times New Roman"/>
                <w:b/>
                <w:bCs/>
                <w:iCs/>
                <w:sz w:val="28"/>
                <w:szCs w:val="28"/>
                <w:lang w:eastAsia="lv-LV"/>
              </w:rPr>
              <w:t>VI. Sabiedrības līdzdalība un komunikācijas aktivitātes</w:t>
            </w:r>
          </w:p>
        </w:tc>
      </w:tr>
      <w:tr w:rsidR="002E6111" w:rsidRPr="002E6111" w14:paraId="69B62E0C" w14:textId="77777777" w:rsidTr="00B65095">
        <w:trPr>
          <w:tblCellSpacing w:w="15" w:type="dxa"/>
        </w:trPr>
        <w:tc>
          <w:tcPr>
            <w:tcW w:w="554" w:type="dxa"/>
            <w:tcBorders>
              <w:top w:val="outset" w:sz="6" w:space="0" w:color="auto"/>
              <w:left w:val="outset" w:sz="6" w:space="0" w:color="auto"/>
              <w:bottom w:val="outset" w:sz="6" w:space="0" w:color="auto"/>
              <w:right w:val="outset" w:sz="6" w:space="0" w:color="auto"/>
            </w:tcBorders>
            <w:hideMark/>
          </w:tcPr>
          <w:p w14:paraId="05010C3A"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4"/>
                <w:szCs w:val="24"/>
                <w:lang w:eastAsia="lv-LV"/>
              </w:rPr>
            </w:pPr>
            <w:r w:rsidRPr="002E6111">
              <w:rPr>
                <w:rFonts w:ascii="Times New Roman" w:eastAsia="Times New Roman" w:hAnsi="Times New Roman" w:cs="Times New Roman"/>
                <w:iCs/>
                <w:sz w:val="24"/>
                <w:szCs w:val="24"/>
                <w:lang w:eastAsia="lv-LV"/>
              </w:rPr>
              <w:t>1.</w:t>
            </w:r>
          </w:p>
        </w:tc>
        <w:tc>
          <w:tcPr>
            <w:tcW w:w="3138" w:type="dxa"/>
            <w:tcBorders>
              <w:top w:val="outset" w:sz="6" w:space="0" w:color="auto"/>
              <w:left w:val="outset" w:sz="6" w:space="0" w:color="auto"/>
              <w:bottom w:val="outset" w:sz="6" w:space="0" w:color="auto"/>
              <w:right w:val="outset" w:sz="6" w:space="0" w:color="auto"/>
            </w:tcBorders>
            <w:hideMark/>
          </w:tcPr>
          <w:p w14:paraId="143EC68B"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eastAsia="Times New Roman" w:hAnsi="Times New Roman" w:cs="Times New Roman"/>
                <w:iCs/>
                <w:sz w:val="28"/>
                <w:szCs w:val="28"/>
                <w:lang w:eastAsia="lv-LV"/>
              </w:rPr>
              <w:t>Plānotās sabiedrības līdzdalības un komunikācijas aktivitātes saistībā ar projektu</w:t>
            </w:r>
          </w:p>
        </w:tc>
        <w:tc>
          <w:tcPr>
            <w:tcW w:w="5252" w:type="dxa"/>
            <w:tcBorders>
              <w:top w:val="outset" w:sz="6" w:space="0" w:color="auto"/>
              <w:left w:val="outset" w:sz="6" w:space="0" w:color="auto"/>
              <w:bottom w:val="outset" w:sz="6" w:space="0" w:color="auto"/>
              <w:right w:val="outset" w:sz="6" w:space="0" w:color="auto"/>
            </w:tcBorders>
            <w:hideMark/>
          </w:tcPr>
          <w:p w14:paraId="4753822F" w14:textId="0B4E782B"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hAnsi="Times New Roman" w:cs="Times New Roman"/>
                <w:sz w:val="28"/>
                <w:szCs w:val="28"/>
              </w:rPr>
              <w:t>Noteikumu projekts no 2020.gada 22.jūlija līdz 4.augustam tika nodots publiskai apspriešanai, ievietojot informāciju par to Izglītības un zinātnes ministrijas tīmekļa vietnē.</w:t>
            </w:r>
          </w:p>
        </w:tc>
      </w:tr>
      <w:tr w:rsidR="002E6111" w:rsidRPr="002E6111" w14:paraId="319DA26D" w14:textId="77777777" w:rsidTr="00B65095">
        <w:trPr>
          <w:tblCellSpacing w:w="15" w:type="dxa"/>
        </w:trPr>
        <w:tc>
          <w:tcPr>
            <w:tcW w:w="554" w:type="dxa"/>
            <w:tcBorders>
              <w:top w:val="outset" w:sz="6" w:space="0" w:color="auto"/>
              <w:left w:val="outset" w:sz="6" w:space="0" w:color="auto"/>
              <w:bottom w:val="outset" w:sz="6" w:space="0" w:color="auto"/>
              <w:right w:val="outset" w:sz="6" w:space="0" w:color="auto"/>
            </w:tcBorders>
            <w:hideMark/>
          </w:tcPr>
          <w:p w14:paraId="0D116E8F"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eastAsia="Times New Roman" w:hAnsi="Times New Roman" w:cs="Times New Roman"/>
                <w:iCs/>
                <w:sz w:val="28"/>
                <w:szCs w:val="28"/>
                <w:lang w:eastAsia="lv-LV"/>
              </w:rPr>
              <w:t>2.</w:t>
            </w:r>
          </w:p>
        </w:tc>
        <w:tc>
          <w:tcPr>
            <w:tcW w:w="3138" w:type="dxa"/>
            <w:tcBorders>
              <w:top w:val="outset" w:sz="6" w:space="0" w:color="auto"/>
              <w:left w:val="outset" w:sz="6" w:space="0" w:color="auto"/>
              <w:bottom w:val="outset" w:sz="6" w:space="0" w:color="auto"/>
              <w:right w:val="outset" w:sz="6" w:space="0" w:color="auto"/>
            </w:tcBorders>
            <w:hideMark/>
          </w:tcPr>
          <w:p w14:paraId="70CB2283"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eastAsia="Times New Roman" w:hAnsi="Times New Roman" w:cs="Times New Roman"/>
                <w:iCs/>
                <w:sz w:val="28"/>
                <w:szCs w:val="28"/>
                <w:lang w:eastAsia="lv-LV"/>
              </w:rPr>
              <w:t>Sabiedrības līdzdalība projekta izstrādē</w:t>
            </w:r>
          </w:p>
        </w:tc>
        <w:tc>
          <w:tcPr>
            <w:tcW w:w="5252" w:type="dxa"/>
            <w:tcBorders>
              <w:top w:val="outset" w:sz="6" w:space="0" w:color="auto"/>
              <w:left w:val="outset" w:sz="6" w:space="0" w:color="auto"/>
              <w:bottom w:val="outset" w:sz="6" w:space="0" w:color="auto"/>
              <w:right w:val="outset" w:sz="6" w:space="0" w:color="auto"/>
            </w:tcBorders>
            <w:hideMark/>
          </w:tcPr>
          <w:p w14:paraId="3BF7EF21" w14:textId="3F8F246F" w:rsidR="002E6111" w:rsidRPr="00684AD5" w:rsidRDefault="00684AD5" w:rsidP="002E6111">
            <w:pPr>
              <w:spacing w:before="100" w:beforeAutospacing="1" w:after="0" w:line="240" w:lineRule="auto"/>
              <w:jc w:val="both"/>
              <w:rPr>
                <w:rFonts w:ascii="Times New Roman" w:eastAsia="Times New Roman" w:hAnsi="Times New Roman" w:cs="Times New Roman"/>
                <w:sz w:val="28"/>
                <w:szCs w:val="28"/>
                <w:lang w:eastAsia="lv-LV"/>
              </w:rPr>
            </w:pPr>
            <w:r w:rsidRPr="00684AD5">
              <w:rPr>
                <w:rFonts w:ascii="Times New Roman" w:eastAsia="Times New Roman" w:hAnsi="Times New Roman" w:cs="Times New Roman"/>
                <w:iCs/>
                <w:sz w:val="28"/>
                <w:szCs w:val="28"/>
                <w:lang w:eastAsia="lv-LV"/>
              </w:rPr>
              <w:t xml:space="preserve"> Noteikumu projekta izstrādes laikā nav saņemti sabiedrības pārstāvju ieteikumi vai iebildumi.</w:t>
            </w:r>
          </w:p>
        </w:tc>
      </w:tr>
      <w:tr w:rsidR="002E6111" w:rsidRPr="002E6111" w14:paraId="6F92A77C" w14:textId="77777777" w:rsidTr="00B65095">
        <w:trPr>
          <w:tblCellSpacing w:w="15" w:type="dxa"/>
        </w:trPr>
        <w:tc>
          <w:tcPr>
            <w:tcW w:w="554" w:type="dxa"/>
            <w:tcBorders>
              <w:top w:val="outset" w:sz="6" w:space="0" w:color="auto"/>
              <w:left w:val="outset" w:sz="6" w:space="0" w:color="auto"/>
              <w:bottom w:val="outset" w:sz="6" w:space="0" w:color="auto"/>
              <w:right w:val="outset" w:sz="6" w:space="0" w:color="auto"/>
            </w:tcBorders>
            <w:hideMark/>
          </w:tcPr>
          <w:p w14:paraId="076CF67C"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eastAsia="Times New Roman" w:hAnsi="Times New Roman" w:cs="Times New Roman"/>
                <w:iCs/>
                <w:sz w:val="28"/>
                <w:szCs w:val="28"/>
                <w:lang w:eastAsia="lv-LV"/>
              </w:rPr>
              <w:t>3.</w:t>
            </w:r>
          </w:p>
        </w:tc>
        <w:tc>
          <w:tcPr>
            <w:tcW w:w="3138" w:type="dxa"/>
            <w:tcBorders>
              <w:top w:val="outset" w:sz="6" w:space="0" w:color="auto"/>
              <w:left w:val="outset" w:sz="6" w:space="0" w:color="auto"/>
              <w:bottom w:val="outset" w:sz="6" w:space="0" w:color="auto"/>
              <w:right w:val="outset" w:sz="6" w:space="0" w:color="auto"/>
            </w:tcBorders>
            <w:hideMark/>
          </w:tcPr>
          <w:p w14:paraId="7A38A013" w14:textId="77777777" w:rsidR="002E6111" w:rsidRPr="002E6111" w:rsidRDefault="002E6111" w:rsidP="002E6111">
            <w:pPr>
              <w:spacing w:before="100" w:beforeAutospacing="1" w:after="0" w:line="240" w:lineRule="auto"/>
              <w:jc w:val="both"/>
              <w:rPr>
                <w:rFonts w:ascii="Times New Roman" w:eastAsia="Times New Roman" w:hAnsi="Times New Roman" w:cs="Times New Roman"/>
                <w:sz w:val="28"/>
                <w:szCs w:val="28"/>
                <w:lang w:eastAsia="lv-LV"/>
              </w:rPr>
            </w:pPr>
            <w:r w:rsidRPr="002E6111">
              <w:rPr>
                <w:rFonts w:ascii="Times New Roman" w:eastAsia="Times New Roman" w:hAnsi="Times New Roman" w:cs="Times New Roman"/>
                <w:iCs/>
                <w:sz w:val="28"/>
                <w:szCs w:val="28"/>
                <w:lang w:eastAsia="lv-LV"/>
              </w:rPr>
              <w:t>Sabiedrības līdzdalības rezultāti</w:t>
            </w:r>
          </w:p>
        </w:tc>
        <w:tc>
          <w:tcPr>
            <w:tcW w:w="5252" w:type="dxa"/>
            <w:tcBorders>
              <w:top w:val="outset" w:sz="6" w:space="0" w:color="auto"/>
              <w:left w:val="outset" w:sz="6" w:space="0" w:color="auto"/>
              <w:bottom w:val="outset" w:sz="6" w:space="0" w:color="auto"/>
              <w:right w:val="outset" w:sz="6" w:space="0" w:color="auto"/>
            </w:tcBorders>
            <w:hideMark/>
          </w:tcPr>
          <w:p w14:paraId="6961FF79" w14:textId="5CC81731" w:rsidR="002E6111" w:rsidRPr="00684AD5" w:rsidRDefault="002B1D44" w:rsidP="002E6111">
            <w:pPr>
              <w:spacing w:before="100" w:beforeAutospacing="1" w:after="0" w:line="240" w:lineRule="auto"/>
              <w:jc w:val="both"/>
              <w:rPr>
                <w:rFonts w:ascii="Times New Roman" w:eastAsia="Times New Roman" w:hAnsi="Times New Roman" w:cs="Times New Roman"/>
                <w:sz w:val="28"/>
                <w:szCs w:val="28"/>
                <w:lang w:eastAsia="lv-LV"/>
              </w:rPr>
            </w:pPr>
            <w:r w:rsidRPr="00684AD5">
              <w:rPr>
                <w:rFonts w:ascii="Times New Roman" w:eastAsia="Times New Roman" w:hAnsi="Times New Roman" w:cs="Times New Roman"/>
                <w:iCs/>
                <w:sz w:val="28"/>
                <w:szCs w:val="28"/>
                <w:lang w:eastAsia="lv-LV"/>
              </w:rPr>
              <w:t>Noteikumu projekta izstrādes laikā nav saņemti sabiedrības pārstāvju ieteikumi vai iebildumi.</w:t>
            </w:r>
          </w:p>
        </w:tc>
      </w:tr>
      <w:tr w:rsidR="002E6111" w:rsidRPr="002E6111" w14:paraId="71DA71D4" w14:textId="77777777" w:rsidTr="00B65095">
        <w:trPr>
          <w:tblCellSpacing w:w="15" w:type="dxa"/>
        </w:trPr>
        <w:tc>
          <w:tcPr>
            <w:tcW w:w="554" w:type="dxa"/>
            <w:tcBorders>
              <w:top w:val="outset" w:sz="6" w:space="0" w:color="auto"/>
              <w:left w:val="outset" w:sz="6" w:space="0" w:color="auto"/>
              <w:bottom w:val="outset" w:sz="6" w:space="0" w:color="auto"/>
              <w:right w:val="outset" w:sz="6" w:space="0" w:color="auto"/>
            </w:tcBorders>
            <w:hideMark/>
          </w:tcPr>
          <w:p w14:paraId="68303AC7" w14:textId="77777777" w:rsidR="002E6111" w:rsidRPr="002E6111" w:rsidRDefault="002E6111" w:rsidP="002E6111">
            <w:pPr>
              <w:spacing w:before="100" w:beforeAutospacing="1" w:after="0" w:line="240" w:lineRule="auto"/>
              <w:rPr>
                <w:rFonts w:ascii="Times New Roman" w:eastAsia="Times New Roman" w:hAnsi="Times New Roman" w:cs="Times New Roman"/>
                <w:sz w:val="24"/>
                <w:szCs w:val="24"/>
                <w:lang w:eastAsia="lv-LV"/>
              </w:rPr>
            </w:pPr>
            <w:r w:rsidRPr="002E6111">
              <w:rPr>
                <w:rFonts w:ascii="Times New Roman" w:eastAsia="Times New Roman" w:hAnsi="Times New Roman" w:cs="Times New Roman"/>
                <w:iCs/>
                <w:sz w:val="24"/>
                <w:szCs w:val="24"/>
                <w:lang w:eastAsia="lv-LV"/>
              </w:rPr>
              <w:t>4.</w:t>
            </w:r>
          </w:p>
        </w:tc>
        <w:tc>
          <w:tcPr>
            <w:tcW w:w="3138" w:type="dxa"/>
            <w:tcBorders>
              <w:top w:val="outset" w:sz="6" w:space="0" w:color="auto"/>
              <w:left w:val="outset" w:sz="6" w:space="0" w:color="auto"/>
              <w:bottom w:val="outset" w:sz="6" w:space="0" w:color="auto"/>
              <w:right w:val="outset" w:sz="6" w:space="0" w:color="auto"/>
            </w:tcBorders>
            <w:hideMark/>
          </w:tcPr>
          <w:p w14:paraId="1D4BD284" w14:textId="77777777" w:rsidR="002E6111" w:rsidRPr="003532CC" w:rsidRDefault="002E6111" w:rsidP="002E6111">
            <w:pPr>
              <w:spacing w:before="100" w:beforeAutospacing="1" w:after="0" w:line="240" w:lineRule="auto"/>
              <w:rPr>
                <w:rFonts w:ascii="Times New Roman" w:eastAsia="Times New Roman" w:hAnsi="Times New Roman" w:cs="Times New Roman"/>
                <w:sz w:val="28"/>
                <w:szCs w:val="28"/>
                <w:lang w:eastAsia="lv-LV"/>
              </w:rPr>
            </w:pPr>
            <w:r w:rsidRPr="003532CC">
              <w:rPr>
                <w:rFonts w:ascii="Times New Roman" w:eastAsia="Times New Roman" w:hAnsi="Times New Roman" w:cs="Times New Roman"/>
                <w:iCs/>
                <w:sz w:val="28"/>
                <w:szCs w:val="28"/>
                <w:lang w:eastAsia="lv-LV"/>
              </w:rPr>
              <w:t>Cita informācija</w:t>
            </w:r>
          </w:p>
        </w:tc>
        <w:tc>
          <w:tcPr>
            <w:tcW w:w="5252" w:type="dxa"/>
            <w:tcBorders>
              <w:top w:val="outset" w:sz="6" w:space="0" w:color="auto"/>
              <w:left w:val="outset" w:sz="6" w:space="0" w:color="auto"/>
              <w:bottom w:val="outset" w:sz="6" w:space="0" w:color="auto"/>
              <w:right w:val="outset" w:sz="6" w:space="0" w:color="auto"/>
            </w:tcBorders>
            <w:hideMark/>
          </w:tcPr>
          <w:p w14:paraId="00D7CCDA" w14:textId="32BDBF3A" w:rsidR="002E6111" w:rsidRPr="002E6111" w:rsidRDefault="009F4EF6" w:rsidP="002E6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43D7941B" w14:textId="405997E4" w:rsidR="002E6111" w:rsidRDefault="002E6111" w:rsidP="00E5323B">
      <w:pPr>
        <w:spacing w:after="0" w:line="240" w:lineRule="auto"/>
        <w:rPr>
          <w:rFonts w:ascii="Times New Roman" w:eastAsia="Times New Roman" w:hAnsi="Times New Roman" w:cs="Times New Roman"/>
          <w:iCs/>
          <w:sz w:val="28"/>
          <w:szCs w:val="28"/>
          <w:lang w:eastAsia="lv-LV"/>
        </w:rPr>
      </w:pPr>
    </w:p>
    <w:p w14:paraId="4824D5A0" w14:textId="77777777" w:rsidR="002E6111" w:rsidRPr="00B57ED9" w:rsidRDefault="002E6111" w:rsidP="00E5323B">
      <w:pPr>
        <w:spacing w:after="0" w:line="240" w:lineRule="auto"/>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04025" w:rsidRPr="00B57ED9" w14:paraId="4F09FC1C"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13BD291" w14:textId="77777777" w:rsidR="00655F2C" w:rsidRPr="00B57ED9" w:rsidRDefault="00E5323B" w:rsidP="00E5323B">
            <w:pPr>
              <w:spacing w:after="0" w:line="240" w:lineRule="auto"/>
              <w:rPr>
                <w:rFonts w:ascii="Times New Roman" w:eastAsia="Times New Roman" w:hAnsi="Times New Roman" w:cs="Times New Roman"/>
                <w:b/>
                <w:bCs/>
                <w:iCs/>
                <w:sz w:val="28"/>
                <w:szCs w:val="28"/>
                <w:lang w:eastAsia="lv-LV"/>
              </w:rPr>
            </w:pPr>
            <w:r w:rsidRPr="00B57ED9">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E04025" w:rsidRPr="00B57ED9" w14:paraId="4C96634B" w14:textId="77777777" w:rsidTr="005C3C5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19AC8A"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CFD1953"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izpildē iesaistītās institūcijas</w:t>
            </w:r>
          </w:p>
        </w:tc>
        <w:tc>
          <w:tcPr>
            <w:tcW w:w="2960" w:type="pct"/>
            <w:tcBorders>
              <w:top w:val="outset" w:sz="6" w:space="0" w:color="auto"/>
              <w:left w:val="outset" w:sz="6" w:space="0" w:color="auto"/>
              <w:bottom w:val="outset" w:sz="6" w:space="0" w:color="auto"/>
              <w:right w:val="outset" w:sz="6" w:space="0" w:color="auto"/>
            </w:tcBorders>
            <w:hideMark/>
          </w:tcPr>
          <w:p w14:paraId="44C17445" w14:textId="77777777" w:rsidR="00E5323B" w:rsidRPr="00B57ED9" w:rsidRDefault="00B40060" w:rsidP="005B7086">
            <w:pPr>
              <w:spacing w:after="0" w:line="240" w:lineRule="auto"/>
              <w:rPr>
                <w:rFonts w:ascii="Times New Roman" w:eastAsia="Times New Roman" w:hAnsi="Times New Roman" w:cs="Times New Roman"/>
                <w:iCs/>
                <w:sz w:val="28"/>
                <w:szCs w:val="28"/>
                <w:lang w:eastAsia="lv-LV"/>
              </w:rPr>
            </w:pPr>
            <w:r w:rsidRPr="00B57ED9">
              <w:rPr>
                <w:rFonts w:ascii="Times New Roman" w:hAnsi="Times New Roman" w:cs="Times New Roman"/>
                <w:iCs/>
                <w:sz w:val="28"/>
                <w:szCs w:val="28"/>
              </w:rPr>
              <w:t>Izglītības un zinātnes ministrija</w:t>
            </w:r>
            <w:r w:rsidR="00B57ED9" w:rsidRPr="00B57ED9">
              <w:rPr>
                <w:rFonts w:ascii="Times New Roman" w:hAnsi="Times New Roman" w:cs="Times New Roman"/>
                <w:iCs/>
                <w:sz w:val="28"/>
                <w:szCs w:val="28"/>
              </w:rPr>
              <w:t>, Izglītības kvalitātes valsts dienests.</w:t>
            </w:r>
          </w:p>
        </w:tc>
      </w:tr>
      <w:tr w:rsidR="00E04025" w:rsidRPr="00B57ED9" w14:paraId="15451DD3" w14:textId="77777777" w:rsidTr="005C3C5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06C011F"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A73EA0A"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Projekta izpildes ietekme uz pārvaldes funkcijām un institucionālo struktūru.</w:t>
            </w:r>
            <w:r w:rsidRPr="00B57ED9">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960" w:type="pct"/>
            <w:tcBorders>
              <w:top w:val="outset" w:sz="6" w:space="0" w:color="auto"/>
              <w:left w:val="outset" w:sz="6" w:space="0" w:color="auto"/>
              <w:bottom w:val="outset" w:sz="6" w:space="0" w:color="auto"/>
              <w:right w:val="outset" w:sz="6" w:space="0" w:color="auto"/>
            </w:tcBorders>
            <w:hideMark/>
          </w:tcPr>
          <w:p w14:paraId="1BE64B11" w14:textId="77777777" w:rsidR="008C028F" w:rsidRPr="00B57ED9" w:rsidRDefault="00955971" w:rsidP="00BA034B">
            <w:pPr>
              <w:spacing w:after="0" w:line="240" w:lineRule="auto"/>
              <w:jc w:val="both"/>
              <w:rPr>
                <w:rFonts w:ascii="Times New Roman" w:eastAsia="Times New Roman" w:hAnsi="Times New Roman" w:cs="Times New Roman"/>
                <w:iCs/>
                <w:sz w:val="28"/>
                <w:szCs w:val="28"/>
                <w:lang w:eastAsia="lv-LV"/>
              </w:rPr>
            </w:pPr>
            <w:r w:rsidRPr="00B57ED9">
              <w:rPr>
                <w:rFonts w:ascii="Times New Roman" w:hAnsi="Times New Roman" w:cs="Times New Roman"/>
                <w:bCs/>
                <w:sz w:val="28"/>
                <w:szCs w:val="28"/>
              </w:rPr>
              <w:t>Ministru kabineta noteikumu projekts</w:t>
            </w:r>
            <w:r w:rsidR="008C028F" w:rsidRPr="00B57ED9">
              <w:rPr>
                <w:rFonts w:ascii="Times New Roman" w:eastAsia="Times New Roman" w:hAnsi="Times New Roman" w:cs="Times New Roman"/>
                <w:iCs/>
                <w:sz w:val="28"/>
                <w:szCs w:val="28"/>
                <w:lang w:eastAsia="lv-LV"/>
              </w:rPr>
              <w:t xml:space="preserve"> neietekmēs pārva</w:t>
            </w:r>
            <w:r w:rsidR="00BA034B" w:rsidRPr="00B57ED9">
              <w:rPr>
                <w:rFonts w:ascii="Times New Roman" w:eastAsia="Times New Roman" w:hAnsi="Times New Roman" w:cs="Times New Roman"/>
                <w:iCs/>
                <w:sz w:val="28"/>
                <w:szCs w:val="28"/>
                <w:lang w:eastAsia="lv-LV"/>
              </w:rPr>
              <w:t>ldes funkcijas un institucionālo struktūru</w:t>
            </w:r>
            <w:r w:rsidR="008C028F" w:rsidRPr="00B57ED9">
              <w:rPr>
                <w:rFonts w:ascii="Times New Roman" w:eastAsia="Times New Roman" w:hAnsi="Times New Roman" w:cs="Times New Roman"/>
                <w:iCs/>
                <w:sz w:val="28"/>
                <w:szCs w:val="28"/>
                <w:lang w:eastAsia="lv-LV"/>
              </w:rPr>
              <w:t>, netiks veidotas jaunas institūcijas, likvidētas vai reorganizētas esošās institūcijas, to cilvēkresursi netiks ietekmēti.</w:t>
            </w:r>
          </w:p>
          <w:p w14:paraId="6CDA7EF3"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p>
        </w:tc>
      </w:tr>
      <w:tr w:rsidR="00E5323B" w:rsidRPr="00B57ED9" w14:paraId="3D5985B8" w14:textId="77777777" w:rsidTr="005C3C5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795F0B6" w14:textId="77777777" w:rsidR="00655F2C"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6E402D69" w14:textId="77777777" w:rsidR="00E5323B" w:rsidRPr="00B57ED9" w:rsidRDefault="00E5323B"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F1B174C" w14:textId="77777777" w:rsidR="00E5323B" w:rsidRPr="00B57ED9" w:rsidRDefault="00B40060" w:rsidP="00E5323B">
            <w:pPr>
              <w:spacing w:after="0" w:line="240" w:lineRule="auto"/>
              <w:rPr>
                <w:rFonts w:ascii="Times New Roman" w:eastAsia="Times New Roman" w:hAnsi="Times New Roman" w:cs="Times New Roman"/>
                <w:iCs/>
                <w:sz w:val="28"/>
                <w:szCs w:val="28"/>
                <w:lang w:eastAsia="lv-LV"/>
              </w:rPr>
            </w:pPr>
            <w:r w:rsidRPr="00B57ED9">
              <w:rPr>
                <w:rFonts w:ascii="Times New Roman" w:eastAsia="Times New Roman" w:hAnsi="Times New Roman" w:cs="Times New Roman"/>
                <w:iCs/>
                <w:sz w:val="28"/>
                <w:szCs w:val="28"/>
                <w:lang w:eastAsia="lv-LV"/>
              </w:rPr>
              <w:t>Nav</w:t>
            </w:r>
          </w:p>
        </w:tc>
      </w:tr>
    </w:tbl>
    <w:p w14:paraId="2E6BA5C8" w14:textId="77777777" w:rsidR="00E5323B" w:rsidRDefault="00E5323B" w:rsidP="00894C55">
      <w:pPr>
        <w:spacing w:after="0" w:line="240" w:lineRule="auto"/>
        <w:rPr>
          <w:rFonts w:ascii="Times New Roman" w:hAnsi="Times New Roman" w:cs="Times New Roman"/>
          <w:sz w:val="28"/>
          <w:szCs w:val="28"/>
        </w:rPr>
      </w:pPr>
    </w:p>
    <w:p w14:paraId="72C3BD80" w14:textId="77777777" w:rsidR="008F08F8" w:rsidRDefault="008F08F8" w:rsidP="00894C55">
      <w:pPr>
        <w:spacing w:after="0" w:line="240" w:lineRule="auto"/>
        <w:rPr>
          <w:rFonts w:ascii="Times New Roman" w:hAnsi="Times New Roman" w:cs="Times New Roman"/>
          <w:sz w:val="28"/>
          <w:szCs w:val="28"/>
        </w:rPr>
      </w:pPr>
    </w:p>
    <w:p w14:paraId="5A49BB27" w14:textId="77777777" w:rsidR="008F08F8" w:rsidRPr="00B57ED9" w:rsidRDefault="008F08F8" w:rsidP="00894C55">
      <w:pPr>
        <w:spacing w:after="0" w:line="240" w:lineRule="auto"/>
        <w:rPr>
          <w:rFonts w:ascii="Times New Roman" w:hAnsi="Times New Roman" w:cs="Times New Roman"/>
          <w:sz w:val="28"/>
          <w:szCs w:val="28"/>
        </w:rPr>
      </w:pPr>
    </w:p>
    <w:p w14:paraId="599DB77C" w14:textId="7ECEB29D" w:rsidR="00B73A94" w:rsidRPr="00B57ED9" w:rsidRDefault="006C6FC1" w:rsidP="00805F26">
      <w:pPr>
        <w:spacing w:after="0"/>
        <w:rPr>
          <w:rFonts w:ascii="Times New Roman" w:hAnsi="Times New Roman" w:cs="Times New Roman"/>
          <w:sz w:val="28"/>
          <w:szCs w:val="28"/>
        </w:rPr>
      </w:pPr>
      <w:r w:rsidRPr="00B57ED9">
        <w:rPr>
          <w:rFonts w:ascii="Times New Roman" w:hAnsi="Times New Roman" w:cs="Times New Roman"/>
          <w:sz w:val="28"/>
          <w:szCs w:val="28"/>
        </w:rPr>
        <w:t>Izglītības un zinātnes ministre</w:t>
      </w:r>
      <w:r w:rsidR="00B73A94" w:rsidRPr="00B57ED9">
        <w:rPr>
          <w:rFonts w:ascii="Times New Roman" w:hAnsi="Times New Roman" w:cs="Times New Roman"/>
          <w:sz w:val="28"/>
          <w:szCs w:val="28"/>
        </w:rPr>
        <w:tab/>
      </w:r>
      <w:r w:rsidR="00697C22">
        <w:rPr>
          <w:rFonts w:ascii="Times New Roman" w:hAnsi="Times New Roman" w:cs="Times New Roman"/>
          <w:sz w:val="28"/>
          <w:szCs w:val="28"/>
        </w:rPr>
        <w:t xml:space="preserve">                                        A.</w:t>
      </w:r>
      <w:r w:rsidR="008A61FA">
        <w:rPr>
          <w:rFonts w:ascii="Times New Roman" w:hAnsi="Times New Roman" w:cs="Times New Roman"/>
          <w:sz w:val="28"/>
          <w:szCs w:val="28"/>
        </w:rPr>
        <w:t xml:space="preserve"> </w:t>
      </w:r>
      <w:r w:rsidR="00697C22">
        <w:rPr>
          <w:rFonts w:ascii="Times New Roman" w:hAnsi="Times New Roman" w:cs="Times New Roman"/>
          <w:sz w:val="28"/>
          <w:szCs w:val="28"/>
        </w:rPr>
        <w:t>Muižniece</w:t>
      </w:r>
    </w:p>
    <w:p w14:paraId="1294F49B" w14:textId="77777777" w:rsidR="00F2230A" w:rsidRPr="00B57ED9" w:rsidRDefault="00F2230A" w:rsidP="00805F26">
      <w:pPr>
        <w:spacing w:after="0"/>
        <w:jc w:val="both"/>
        <w:rPr>
          <w:rFonts w:ascii="Times New Roman" w:hAnsi="Times New Roman" w:cs="Times New Roman"/>
          <w:sz w:val="28"/>
          <w:szCs w:val="28"/>
        </w:rPr>
      </w:pPr>
    </w:p>
    <w:p w14:paraId="323CD022" w14:textId="77777777" w:rsidR="009879EB" w:rsidRDefault="00B73A94" w:rsidP="009879EB">
      <w:pPr>
        <w:spacing w:after="0"/>
        <w:jc w:val="both"/>
        <w:rPr>
          <w:rFonts w:ascii="Times New Roman" w:hAnsi="Times New Roman" w:cs="Times New Roman"/>
          <w:sz w:val="28"/>
          <w:szCs w:val="28"/>
        </w:rPr>
      </w:pPr>
      <w:r w:rsidRPr="00B57ED9">
        <w:rPr>
          <w:rFonts w:ascii="Times New Roman" w:hAnsi="Times New Roman" w:cs="Times New Roman"/>
          <w:sz w:val="28"/>
          <w:szCs w:val="28"/>
        </w:rPr>
        <w:t xml:space="preserve">Vizē: </w:t>
      </w:r>
    </w:p>
    <w:p w14:paraId="661EED78" w14:textId="2ED017C2" w:rsidR="00B73A94" w:rsidRDefault="00237467" w:rsidP="00237467">
      <w:pPr>
        <w:spacing w:after="0"/>
        <w:jc w:val="both"/>
        <w:rPr>
          <w:rFonts w:ascii="Times New Roman" w:hAnsi="Times New Roman" w:cs="Times New Roman"/>
          <w:sz w:val="28"/>
          <w:szCs w:val="28"/>
        </w:rPr>
      </w:pPr>
      <w:r>
        <w:rPr>
          <w:rFonts w:ascii="Times New Roman" w:hAnsi="Times New Roman"/>
          <w:sz w:val="28"/>
          <w:szCs w:val="28"/>
        </w:rPr>
        <w:t>Valsts sekretār</w:t>
      </w:r>
      <w:r w:rsidR="004115B6">
        <w:rPr>
          <w:rFonts w:ascii="Times New Roman" w:hAnsi="Times New Roman"/>
          <w:sz w:val="28"/>
          <w:szCs w:val="28"/>
        </w:rPr>
        <w:t xml:space="preserve">e                          </w:t>
      </w:r>
      <w:r w:rsidRPr="00BF3267">
        <w:rPr>
          <w:sz w:val="28"/>
          <w:szCs w:val="28"/>
        </w:rPr>
        <w:tab/>
      </w:r>
      <w:r w:rsidR="00B73A94" w:rsidRPr="00B57ED9">
        <w:rPr>
          <w:rFonts w:ascii="Times New Roman" w:hAnsi="Times New Roman" w:cs="Times New Roman"/>
          <w:sz w:val="28"/>
          <w:szCs w:val="28"/>
        </w:rPr>
        <w:tab/>
      </w:r>
      <w:r w:rsidR="00DD3774">
        <w:rPr>
          <w:rFonts w:ascii="Times New Roman" w:hAnsi="Times New Roman" w:cs="Times New Roman"/>
          <w:sz w:val="28"/>
          <w:szCs w:val="28"/>
        </w:rPr>
        <w:t xml:space="preserve">   </w:t>
      </w:r>
      <w:r w:rsidR="009879EB">
        <w:rPr>
          <w:rFonts w:ascii="Times New Roman" w:hAnsi="Times New Roman" w:cs="Times New Roman"/>
          <w:sz w:val="28"/>
          <w:szCs w:val="28"/>
        </w:rPr>
        <w:tab/>
      </w:r>
      <w:r w:rsidR="00336967">
        <w:rPr>
          <w:rFonts w:ascii="Times New Roman" w:hAnsi="Times New Roman" w:cs="Times New Roman"/>
          <w:sz w:val="28"/>
          <w:szCs w:val="28"/>
        </w:rPr>
        <w:t xml:space="preserve">          </w:t>
      </w:r>
      <w:r w:rsidR="004115B6">
        <w:rPr>
          <w:rFonts w:ascii="Times New Roman" w:hAnsi="Times New Roman" w:cs="Times New Roman"/>
          <w:sz w:val="28"/>
          <w:szCs w:val="28"/>
        </w:rPr>
        <w:t>L.</w:t>
      </w:r>
      <w:r w:rsidR="008A61FA">
        <w:rPr>
          <w:rFonts w:ascii="Times New Roman" w:hAnsi="Times New Roman" w:cs="Times New Roman"/>
          <w:sz w:val="28"/>
          <w:szCs w:val="28"/>
        </w:rPr>
        <w:t xml:space="preserve"> </w:t>
      </w:r>
      <w:r w:rsidR="004115B6">
        <w:rPr>
          <w:rFonts w:ascii="Times New Roman" w:hAnsi="Times New Roman" w:cs="Times New Roman"/>
          <w:sz w:val="28"/>
          <w:szCs w:val="28"/>
        </w:rPr>
        <w:t>Lejiņa</w:t>
      </w:r>
    </w:p>
    <w:p w14:paraId="002C3A36" w14:textId="3BC1CDBC" w:rsidR="006B3E22" w:rsidRDefault="006B3E22" w:rsidP="00237467">
      <w:pPr>
        <w:spacing w:after="0"/>
        <w:jc w:val="both"/>
        <w:rPr>
          <w:rFonts w:ascii="Times New Roman" w:hAnsi="Times New Roman" w:cs="Times New Roman"/>
          <w:sz w:val="28"/>
          <w:szCs w:val="28"/>
        </w:rPr>
      </w:pPr>
    </w:p>
    <w:p w14:paraId="7FCB1F84" w14:textId="77777777" w:rsidR="006B3E22" w:rsidRPr="006B3E22" w:rsidRDefault="006B3E22" w:rsidP="006B3E22">
      <w:pPr>
        <w:spacing w:after="0" w:line="240" w:lineRule="auto"/>
        <w:ind w:firstLine="720"/>
        <w:jc w:val="both"/>
        <w:rPr>
          <w:rFonts w:ascii="Times New Roman" w:hAnsi="Times New Roman" w:cs="Times New Roman"/>
          <w:color w:val="FF0000"/>
          <w:sz w:val="24"/>
          <w:szCs w:val="24"/>
        </w:rPr>
      </w:pPr>
      <w:r w:rsidRPr="006B3E22">
        <w:rPr>
          <w:rFonts w:ascii="Times New Roman" w:hAnsi="Times New Roman" w:cs="Times New Roman"/>
          <w:sz w:val="24"/>
          <w:szCs w:val="24"/>
        </w:rPr>
        <w:t xml:space="preserve">Jurkevica, </w:t>
      </w:r>
      <w:r w:rsidRPr="006B3E22">
        <w:rPr>
          <w:rFonts w:ascii="Times New Roman" w:hAnsi="Times New Roman" w:cs="Times New Roman"/>
          <w:color w:val="000000"/>
          <w:sz w:val="24"/>
          <w:szCs w:val="24"/>
        </w:rPr>
        <w:t>67047979</w:t>
      </w:r>
    </w:p>
    <w:p w14:paraId="2E84FAAC" w14:textId="77777777" w:rsidR="006B3E22" w:rsidRPr="006B3E22" w:rsidRDefault="002379AE" w:rsidP="006B3E22">
      <w:pPr>
        <w:spacing w:after="0" w:line="240" w:lineRule="auto"/>
        <w:ind w:firstLine="720"/>
        <w:jc w:val="both"/>
        <w:rPr>
          <w:rFonts w:ascii="Times New Roman" w:hAnsi="Times New Roman" w:cs="Times New Roman"/>
          <w:sz w:val="24"/>
          <w:szCs w:val="24"/>
        </w:rPr>
      </w:pPr>
      <w:hyperlink r:id="rId8" w:history="1">
        <w:r w:rsidR="006B3E22" w:rsidRPr="006B3E22">
          <w:rPr>
            <w:rStyle w:val="Hyperlink"/>
            <w:rFonts w:ascii="Times New Roman" w:hAnsi="Times New Roman" w:cs="Times New Roman"/>
            <w:sz w:val="24"/>
            <w:szCs w:val="24"/>
          </w:rPr>
          <w:t>Baiba.Jurkevica@izm.gov.lv</w:t>
        </w:r>
      </w:hyperlink>
    </w:p>
    <w:p w14:paraId="3E916BBB" w14:textId="77777777" w:rsidR="006B3E22" w:rsidRPr="006B3E22" w:rsidRDefault="006B3E22" w:rsidP="006B3E22">
      <w:pPr>
        <w:spacing w:after="0" w:line="240" w:lineRule="auto"/>
        <w:ind w:firstLine="709"/>
        <w:jc w:val="both"/>
        <w:rPr>
          <w:rFonts w:ascii="Times New Roman" w:hAnsi="Times New Roman" w:cs="Times New Roman"/>
          <w:sz w:val="24"/>
          <w:szCs w:val="24"/>
        </w:rPr>
      </w:pPr>
      <w:r w:rsidRPr="006B3E22">
        <w:rPr>
          <w:rFonts w:ascii="Times New Roman" w:hAnsi="Times New Roman" w:cs="Times New Roman"/>
          <w:sz w:val="24"/>
          <w:szCs w:val="24"/>
        </w:rPr>
        <w:t>Rudzīte, 67047807</w:t>
      </w:r>
    </w:p>
    <w:p w14:paraId="6BDEB734" w14:textId="77777777" w:rsidR="006B3E22" w:rsidRPr="006B3E22" w:rsidRDefault="002379AE" w:rsidP="006B3E22">
      <w:pPr>
        <w:spacing w:after="0" w:line="240" w:lineRule="auto"/>
        <w:ind w:firstLine="709"/>
        <w:jc w:val="both"/>
        <w:rPr>
          <w:rFonts w:ascii="Times New Roman" w:hAnsi="Times New Roman" w:cs="Times New Roman"/>
          <w:sz w:val="24"/>
          <w:szCs w:val="24"/>
        </w:rPr>
      </w:pPr>
      <w:hyperlink r:id="rId9" w:history="1">
        <w:r w:rsidR="006B3E22" w:rsidRPr="006B3E22">
          <w:rPr>
            <w:rStyle w:val="Hyperlink"/>
            <w:rFonts w:ascii="Times New Roman" w:hAnsi="Times New Roman" w:cs="Times New Roman"/>
            <w:sz w:val="24"/>
            <w:szCs w:val="24"/>
          </w:rPr>
          <w:t>Ance.Rudzite@izm.gov.lv</w:t>
        </w:r>
      </w:hyperlink>
    </w:p>
    <w:p w14:paraId="5A2730AA" w14:textId="77777777" w:rsidR="006B3E22" w:rsidRPr="006B3E22" w:rsidRDefault="006B3E22" w:rsidP="006B3E22">
      <w:pPr>
        <w:spacing w:after="0" w:line="240" w:lineRule="auto"/>
        <w:ind w:firstLine="709"/>
        <w:jc w:val="both"/>
        <w:rPr>
          <w:rFonts w:ascii="Times New Roman" w:hAnsi="Times New Roman" w:cs="Times New Roman"/>
          <w:sz w:val="24"/>
          <w:szCs w:val="24"/>
        </w:rPr>
      </w:pPr>
      <w:r w:rsidRPr="006B3E22">
        <w:rPr>
          <w:rFonts w:ascii="Times New Roman" w:hAnsi="Times New Roman" w:cs="Times New Roman"/>
          <w:sz w:val="24"/>
          <w:szCs w:val="24"/>
        </w:rPr>
        <w:t>I.Jaunzeme, 67047881</w:t>
      </w:r>
    </w:p>
    <w:p w14:paraId="2C82BD74" w14:textId="77777777" w:rsidR="006B3E22" w:rsidRPr="006B3E22" w:rsidRDefault="002379AE" w:rsidP="006B3E22">
      <w:pPr>
        <w:spacing w:after="0" w:line="240" w:lineRule="auto"/>
        <w:ind w:firstLine="709"/>
        <w:jc w:val="both"/>
        <w:rPr>
          <w:rFonts w:ascii="Times New Roman" w:hAnsi="Times New Roman" w:cs="Times New Roman"/>
          <w:sz w:val="24"/>
          <w:szCs w:val="24"/>
        </w:rPr>
      </w:pPr>
      <w:hyperlink r:id="rId10" w:history="1">
        <w:r w:rsidR="006B3E22" w:rsidRPr="006B3E22">
          <w:rPr>
            <w:rStyle w:val="Hyperlink"/>
            <w:rFonts w:ascii="Times New Roman" w:hAnsi="Times New Roman" w:cs="Times New Roman"/>
            <w:sz w:val="24"/>
            <w:szCs w:val="24"/>
          </w:rPr>
          <w:t>Inta.Jaunzeme@izm.gov.lv</w:t>
        </w:r>
      </w:hyperlink>
    </w:p>
    <w:p w14:paraId="14FE6DE8" w14:textId="77777777" w:rsidR="006B3E22" w:rsidRPr="00B57ED9" w:rsidRDefault="006B3E22" w:rsidP="00237467">
      <w:pPr>
        <w:spacing w:after="0"/>
        <w:jc w:val="both"/>
        <w:rPr>
          <w:rFonts w:ascii="Times New Roman" w:hAnsi="Times New Roman" w:cs="Times New Roman"/>
          <w:sz w:val="28"/>
          <w:szCs w:val="28"/>
        </w:rPr>
      </w:pPr>
    </w:p>
    <w:sectPr w:rsidR="006B3E22" w:rsidRPr="00B57ED9"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0BEEB8" w14:textId="77777777" w:rsidR="002379AE" w:rsidRDefault="002379AE" w:rsidP="00894C55">
      <w:pPr>
        <w:spacing w:after="0" w:line="240" w:lineRule="auto"/>
      </w:pPr>
      <w:r>
        <w:separator/>
      </w:r>
    </w:p>
  </w:endnote>
  <w:endnote w:type="continuationSeparator" w:id="0">
    <w:p w14:paraId="5731B96B" w14:textId="77777777" w:rsidR="002379AE" w:rsidRDefault="002379A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FAA00" w14:textId="7001397B" w:rsidR="00BE04BC" w:rsidRPr="00527306" w:rsidRDefault="00BE04BC" w:rsidP="00BE04BC">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CC0CCB">
      <w:rPr>
        <w:rFonts w:ascii="Times New Roman" w:hAnsi="Times New Roman" w:cs="Times New Roman"/>
        <w:sz w:val="20"/>
        <w:szCs w:val="20"/>
      </w:rPr>
      <w:t>2</w:t>
    </w:r>
    <w:r w:rsidR="00631CED">
      <w:rPr>
        <w:rFonts w:ascii="Times New Roman" w:hAnsi="Times New Roman" w:cs="Times New Roman"/>
        <w:sz w:val="20"/>
        <w:szCs w:val="20"/>
      </w:rPr>
      <w:t>8</w:t>
    </w:r>
    <w:r w:rsidR="00CC0CCB">
      <w:rPr>
        <w:rFonts w:ascii="Times New Roman" w:hAnsi="Times New Roman" w:cs="Times New Roman"/>
        <w:sz w:val="20"/>
        <w:szCs w:val="20"/>
      </w:rPr>
      <w:t>09</w:t>
    </w:r>
    <w:r w:rsidR="007641C7">
      <w:rPr>
        <w:rFonts w:ascii="Times New Roman" w:hAnsi="Times New Roman" w:cs="Times New Roman"/>
        <w:sz w:val="20"/>
        <w:szCs w:val="20"/>
      </w:rPr>
      <w:t>21</w:t>
    </w:r>
    <w:r>
      <w:rPr>
        <w:rFonts w:ascii="Times New Roman" w:hAnsi="Times New Roman" w:cs="Times New Roman"/>
        <w:sz w:val="20"/>
        <w:szCs w:val="20"/>
      </w:rPr>
      <w:t>_322</w:t>
    </w:r>
  </w:p>
  <w:p w14:paraId="7AF98B5A" w14:textId="77777777" w:rsidR="00894C55" w:rsidRPr="00B73A94" w:rsidRDefault="00894C55" w:rsidP="00B73A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3A3E3" w14:textId="7DAD26D2" w:rsidR="009A2654" w:rsidRPr="00527306" w:rsidRDefault="00527306" w:rsidP="00527306">
    <w:pPr>
      <w:pStyle w:val="Footer"/>
      <w:jc w:val="both"/>
      <w:rPr>
        <w:rFonts w:ascii="Times New Roman" w:hAnsi="Times New Roman" w:cs="Times New Roman"/>
        <w:sz w:val="20"/>
        <w:szCs w:val="20"/>
      </w:rPr>
    </w:pPr>
    <w:r>
      <w:rPr>
        <w:rFonts w:ascii="Times New Roman" w:hAnsi="Times New Roman" w:cs="Times New Roman"/>
        <w:sz w:val="20"/>
        <w:szCs w:val="20"/>
      </w:rPr>
      <w:t>IZManot_</w:t>
    </w:r>
    <w:r w:rsidR="00CC0CCB">
      <w:rPr>
        <w:rFonts w:ascii="Times New Roman" w:hAnsi="Times New Roman" w:cs="Times New Roman"/>
        <w:sz w:val="20"/>
        <w:szCs w:val="20"/>
      </w:rPr>
      <w:t>2</w:t>
    </w:r>
    <w:r w:rsidR="00631CED">
      <w:rPr>
        <w:rFonts w:ascii="Times New Roman" w:hAnsi="Times New Roman" w:cs="Times New Roman"/>
        <w:sz w:val="20"/>
        <w:szCs w:val="20"/>
      </w:rPr>
      <w:t>8</w:t>
    </w:r>
    <w:r w:rsidR="00CC0CCB">
      <w:rPr>
        <w:rFonts w:ascii="Times New Roman" w:hAnsi="Times New Roman" w:cs="Times New Roman"/>
        <w:sz w:val="20"/>
        <w:szCs w:val="20"/>
      </w:rPr>
      <w:t>09</w:t>
    </w:r>
    <w:r w:rsidR="00586EE1">
      <w:rPr>
        <w:rFonts w:ascii="Times New Roman" w:hAnsi="Times New Roman" w:cs="Times New Roman"/>
        <w:sz w:val="20"/>
        <w:szCs w:val="20"/>
      </w:rPr>
      <w:t>21</w:t>
    </w:r>
    <w:r w:rsidR="008B02D0">
      <w:rPr>
        <w:rFonts w:ascii="Times New Roman" w:hAnsi="Times New Roman" w:cs="Times New Roman"/>
        <w:sz w:val="20"/>
        <w:szCs w:val="20"/>
      </w:rPr>
      <w:t>_</w:t>
    </w:r>
    <w:r w:rsidR="00BE04BC">
      <w:rPr>
        <w:rFonts w:ascii="Times New Roman" w:hAnsi="Times New Roman" w:cs="Times New Roman"/>
        <w:sz w:val="20"/>
        <w:szCs w:val="20"/>
      </w:rPr>
      <w:t>322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66457" w14:textId="77777777" w:rsidR="002379AE" w:rsidRDefault="002379AE" w:rsidP="00894C55">
      <w:pPr>
        <w:spacing w:after="0" w:line="240" w:lineRule="auto"/>
      </w:pPr>
      <w:r>
        <w:separator/>
      </w:r>
    </w:p>
  </w:footnote>
  <w:footnote w:type="continuationSeparator" w:id="0">
    <w:p w14:paraId="2725B6B6" w14:textId="77777777" w:rsidR="002379AE" w:rsidRDefault="002379AE" w:rsidP="00894C55">
      <w:pPr>
        <w:spacing w:after="0" w:line="240" w:lineRule="auto"/>
      </w:pPr>
      <w:r>
        <w:continuationSeparator/>
      </w:r>
    </w:p>
  </w:footnote>
  <w:footnote w:id="1">
    <w:p w14:paraId="62260B7B" w14:textId="77777777" w:rsidR="00711133" w:rsidRPr="0045710A" w:rsidRDefault="00711133" w:rsidP="00711133">
      <w:pPr>
        <w:pStyle w:val="FootnoteText"/>
        <w:jc w:val="both"/>
        <w:rPr>
          <w:rFonts w:ascii="Times New Roman" w:hAnsi="Times New Roman"/>
        </w:rPr>
      </w:pPr>
      <w:r w:rsidRPr="0045710A">
        <w:rPr>
          <w:rStyle w:val="FootnoteReference"/>
          <w:rFonts w:ascii="Times New Roman" w:hAnsi="Times New Roman"/>
        </w:rPr>
        <w:footnoteRef/>
      </w:r>
      <w:r w:rsidRPr="0045710A">
        <w:rPr>
          <w:rFonts w:ascii="Times New Roman" w:hAnsi="Times New Roman"/>
        </w:rPr>
        <w:t xml:space="preserve"> ISCED Fields of education and training 2013 (ISCED F 2013) Detailed field descriptions, Montreal, Quebec: UNESCO Institute for Statistics, 2015.,</w:t>
      </w:r>
    </w:p>
    <w:p w14:paraId="6893536F" w14:textId="77777777" w:rsidR="00711133" w:rsidRPr="0045710A" w:rsidRDefault="002379AE" w:rsidP="00711133">
      <w:pPr>
        <w:pStyle w:val="FootnoteText"/>
        <w:jc w:val="both"/>
        <w:rPr>
          <w:rFonts w:ascii="Times New Roman" w:hAnsi="Times New Roman"/>
        </w:rPr>
      </w:pPr>
      <w:hyperlink r:id="rId1" w:history="1">
        <w:r w:rsidR="00711133" w:rsidRPr="0045710A">
          <w:rPr>
            <w:rStyle w:val="Hyperlink"/>
            <w:rFonts w:ascii="Times New Roman" w:hAnsi="Times New Roman"/>
          </w:rPr>
          <w:t>http://uis.unesco.org/sites/default/files/documents/international-standard-classification-of-education-fields-of-education-and-training-2013-detailed-field-descriptions-2015-en.pdf</w:t>
        </w:r>
      </w:hyperlink>
      <w:r w:rsidR="00711133" w:rsidRPr="0045710A">
        <w:rPr>
          <w:rFonts w:ascii="Times New Roman" w:hAnsi="Times New Roman"/>
        </w:rPr>
        <w:t xml:space="preserve">; ISCED FIELDS OF EDUCATION AND TRAINING  2013, Manual to accompany theInternational Standard Classification of Education 2011ISCED FIELDSOF EDUCATION AND TRAINING 2013 (ISCED-F 2013), UNESCO INSTITUTE for STATISTICS, 11.PUNKTS, 5.lp, pieejams </w:t>
      </w:r>
      <w:hyperlink r:id="rId2" w:history="1">
        <w:r w:rsidR="00711133" w:rsidRPr="0045710A">
          <w:rPr>
            <w:rStyle w:val="Hyperlink"/>
            <w:rFonts w:ascii="Times New Roman" w:hAnsi="Times New Roman"/>
          </w:rPr>
          <w:t>http://uis.unesco.org/sites/default/files/documents/isced-fields-of-education-and-training-2013-en.pdf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3C3591B" w14:textId="77777777"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94681C">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B7B3C"/>
    <w:multiLevelType w:val="hybridMultilevel"/>
    <w:tmpl w:val="925680AC"/>
    <w:lvl w:ilvl="0" w:tplc="1F02D3DE">
      <w:start w:val="1"/>
      <w:numFmt w:val="decimal"/>
      <w:lvlText w:val="%1."/>
      <w:lvlJc w:val="left"/>
      <w:pPr>
        <w:ind w:left="360" w:hanging="360"/>
      </w:pPr>
      <w:rPr>
        <w:color w:val="00000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nsid w:val="344D29AA"/>
    <w:multiLevelType w:val="hybridMultilevel"/>
    <w:tmpl w:val="A7DE5AFE"/>
    <w:lvl w:ilvl="0" w:tplc="3FB441DA">
      <w:start w:val="1"/>
      <w:numFmt w:val="decimal"/>
      <w:lvlText w:val="%1."/>
      <w:lvlJc w:val="left"/>
      <w:pPr>
        <w:ind w:left="720" w:hanging="360"/>
      </w:pPr>
      <w:rPr>
        <w:rFonts w:cstheme="minorBid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79058EE"/>
    <w:multiLevelType w:val="hybridMultilevel"/>
    <w:tmpl w:val="A2C839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000415"/>
    <w:multiLevelType w:val="hybridMultilevel"/>
    <w:tmpl w:val="724C27F0"/>
    <w:lvl w:ilvl="0" w:tplc="34F4C83E">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75F0"/>
    <w:rsid w:val="00020F4C"/>
    <w:rsid w:val="00023C58"/>
    <w:rsid w:val="00037731"/>
    <w:rsid w:val="00037BB6"/>
    <w:rsid w:val="0005567D"/>
    <w:rsid w:val="00055799"/>
    <w:rsid w:val="00055CA1"/>
    <w:rsid w:val="00056A89"/>
    <w:rsid w:val="00063777"/>
    <w:rsid w:val="000729FE"/>
    <w:rsid w:val="0007310A"/>
    <w:rsid w:val="0008244E"/>
    <w:rsid w:val="00093E63"/>
    <w:rsid w:val="0009605B"/>
    <w:rsid w:val="000A64AA"/>
    <w:rsid w:val="000A659F"/>
    <w:rsid w:val="000B58A4"/>
    <w:rsid w:val="000C3F3B"/>
    <w:rsid w:val="000C74D2"/>
    <w:rsid w:val="000D60E9"/>
    <w:rsid w:val="000D620A"/>
    <w:rsid w:val="000D796C"/>
    <w:rsid w:val="000E29CD"/>
    <w:rsid w:val="000E54FF"/>
    <w:rsid w:val="000E5851"/>
    <w:rsid w:val="000E59CC"/>
    <w:rsid w:val="000E59E9"/>
    <w:rsid w:val="000F0443"/>
    <w:rsid w:val="000F134B"/>
    <w:rsid w:val="0010120B"/>
    <w:rsid w:val="001017F0"/>
    <w:rsid w:val="00121607"/>
    <w:rsid w:val="00122896"/>
    <w:rsid w:val="001245CA"/>
    <w:rsid w:val="00126A71"/>
    <w:rsid w:val="00130D15"/>
    <w:rsid w:val="0015464C"/>
    <w:rsid w:val="001624BA"/>
    <w:rsid w:val="0017550A"/>
    <w:rsid w:val="00180B03"/>
    <w:rsid w:val="001874EC"/>
    <w:rsid w:val="0019104B"/>
    <w:rsid w:val="001B27C1"/>
    <w:rsid w:val="001B5136"/>
    <w:rsid w:val="001C5709"/>
    <w:rsid w:val="001D306B"/>
    <w:rsid w:val="001D3E57"/>
    <w:rsid w:val="001D3FB7"/>
    <w:rsid w:val="001D64AA"/>
    <w:rsid w:val="001D681B"/>
    <w:rsid w:val="001D6FA9"/>
    <w:rsid w:val="001D7CF7"/>
    <w:rsid w:val="001F5563"/>
    <w:rsid w:val="00200C71"/>
    <w:rsid w:val="00205701"/>
    <w:rsid w:val="00210F3D"/>
    <w:rsid w:val="002214A5"/>
    <w:rsid w:val="0022590D"/>
    <w:rsid w:val="002340D5"/>
    <w:rsid w:val="0023711A"/>
    <w:rsid w:val="00237467"/>
    <w:rsid w:val="002379AE"/>
    <w:rsid w:val="002416CA"/>
    <w:rsid w:val="00243426"/>
    <w:rsid w:val="002478E5"/>
    <w:rsid w:val="00254618"/>
    <w:rsid w:val="00257A79"/>
    <w:rsid w:val="00272DFD"/>
    <w:rsid w:val="00272FBD"/>
    <w:rsid w:val="00286319"/>
    <w:rsid w:val="0028652A"/>
    <w:rsid w:val="002A2842"/>
    <w:rsid w:val="002A3D9F"/>
    <w:rsid w:val="002A5226"/>
    <w:rsid w:val="002B1D44"/>
    <w:rsid w:val="002B5F99"/>
    <w:rsid w:val="002B77C8"/>
    <w:rsid w:val="002C01B1"/>
    <w:rsid w:val="002C23D4"/>
    <w:rsid w:val="002C6144"/>
    <w:rsid w:val="002C79E4"/>
    <w:rsid w:val="002D1F61"/>
    <w:rsid w:val="002D40E3"/>
    <w:rsid w:val="002E1C05"/>
    <w:rsid w:val="002E6111"/>
    <w:rsid w:val="002F5A5A"/>
    <w:rsid w:val="002F740B"/>
    <w:rsid w:val="00300E1B"/>
    <w:rsid w:val="0030320E"/>
    <w:rsid w:val="00322DA0"/>
    <w:rsid w:val="00327B94"/>
    <w:rsid w:val="0033143D"/>
    <w:rsid w:val="003328BA"/>
    <w:rsid w:val="0033478E"/>
    <w:rsid w:val="00336967"/>
    <w:rsid w:val="00336E51"/>
    <w:rsid w:val="003411D4"/>
    <w:rsid w:val="00345F46"/>
    <w:rsid w:val="0034695C"/>
    <w:rsid w:val="003532CC"/>
    <w:rsid w:val="003628CB"/>
    <w:rsid w:val="00367451"/>
    <w:rsid w:val="00373855"/>
    <w:rsid w:val="003778DA"/>
    <w:rsid w:val="00385D88"/>
    <w:rsid w:val="003900E8"/>
    <w:rsid w:val="00392830"/>
    <w:rsid w:val="00392F72"/>
    <w:rsid w:val="003953FC"/>
    <w:rsid w:val="003A0726"/>
    <w:rsid w:val="003A5945"/>
    <w:rsid w:val="003A5D0C"/>
    <w:rsid w:val="003A7D8E"/>
    <w:rsid w:val="003B07E8"/>
    <w:rsid w:val="003B0BF9"/>
    <w:rsid w:val="003B63A0"/>
    <w:rsid w:val="003B7BFD"/>
    <w:rsid w:val="003C3803"/>
    <w:rsid w:val="003C4252"/>
    <w:rsid w:val="003C4F07"/>
    <w:rsid w:val="003D009B"/>
    <w:rsid w:val="003D5726"/>
    <w:rsid w:val="003E0791"/>
    <w:rsid w:val="003E4A76"/>
    <w:rsid w:val="003F28AC"/>
    <w:rsid w:val="003F6353"/>
    <w:rsid w:val="004025CA"/>
    <w:rsid w:val="004115B6"/>
    <w:rsid w:val="00414EE7"/>
    <w:rsid w:val="00422F0D"/>
    <w:rsid w:val="00434950"/>
    <w:rsid w:val="004357DF"/>
    <w:rsid w:val="00443760"/>
    <w:rsid w:val="004454FE"/>
    <w:rsid w:val="004527D9"/>
    <w:rsid w:val="00456E40"/>
    <w:rsid w:val="00457D63"/>
    <w:rsid w:val="00464F75"/>
    <w:rsid w:val="004667FD"/>
    <w:rsid w:val="00471F27"/>
    <w:rsid w:val="00473D16"/>
    <w:rsid w:val="00474668"/>
    <w:rsid w:val="00483258"/>
    <w:rsid w:val="004842DA"/>
    <w:rsid w:val="00493B1E"/>
    <w:rsid w:val="00495672"/>
    <w:rsid w:val="00495E95"/>
    <w:rsid w:val="00497C49"/>
    <w:rsid w:val="004A127B"/>
    <w:rsid w:val="004A2A63"/>
    <w:rsid w:val="004A4E82"/>
    <w:rsid w:val="004A68A9"/>
    <w:rsid w:val="004A75A0"/>
    <w:rsid w:val="004B3B27"/>
    <w:rsid w:val="004B7979"/>
    <w:rsid w:val="004C21DF"/>
    <w:rsid w:val="004D55EC"/>
    <w:rsid w:val="004E307E"/>
    <w:rsid w:val="004F1EF5"/>
    <w:rsid w:val="0050178F"/>
    <w:rsid w:val="00516807"/>
    <w:rsid w:val="0052045F"/>
    <w:rsid w:val="0052310C"/>
    <w:rsid w:val="00527306"/>
    <w:rsid w:val="00532EDA"/>
    <w:rsid w:val="0053765E"/>
    <w:rsid w:val="0054242E"/>
    <w:rsid w:val="00547AB0"/>
    <w:rsid w:val="00550EAB"/>
    <w:rsid w:val="00554721"/>
    <w:rsid w:val="00574C94"/>
    <w:rsid w:val="00584207"/>
    <w:rsid w:val="00586EE1"/>
    <w:rsid w:val="005875FA"/>
    <w:rsid w:val="005A0239"/>
    <w:rsid w:val="005A4CBE"/>
    <w:rsid w:val="005B1228"/>
    <w:rsid w:val="005B1C85"/>
    <w:rsid w:val="005B7086"/>
    <w:rsid w:val="005C3C5D"/>
    <w:rsid w:val="005C7A9E"/>
    <w:rsid w:val="005D342B"/>
    <w:rsid w:val="005E1285"/>
    <w:rsid w:val="005E598B"/>
    <w:rsid w:val="005F1B0D"/>
    <w:rsid w:val="00607774"/>
    <w:rsid w:val="00610332"/>
    <w:rsid w:val="00614AF1"/>
    <w:rsid w:val="0062292B"/>
    <w:rsid w:val="00623372"/>
    <w:rsid w:val="00623FC2"/>
    <w:rsid w:val="00631CED"/>
    <w:rsid w:val="00640972"/>
    <w:rsid w:val="006475D7"/>
    <w:rsid w:val="00650B48"/>
    <w:rsid w:val="00655F2C"/>
    <w:rsid w:val="006640BC"/>
    <w:rsid w:val="00667553"/>
    <w:rsid w:val="0067544E"/>
    <w:rsid w:val="0067549C"/>
    <w:rsid w:val="00684A74"/>
    <w:rsid w:val="00684AD5"/>
    <w:rsid w:val="00686250"/>
    <w:rsid w:val="00697C22"/>
    <w:rsid w:val="006A2440"/>
    <w:rsid w:val="006B15BE"/>
    <w:rsid w:val="006B3E22"/>
    <w:rsid w:val="006B4C92"/>
    <w:rsid w:val="006C44F9"/>
    <w:rsid w:val="006C6FC1"/>
    <w:rsid w:val="006D27D8"/>
    <w:rsid w:val="006D6BDD"/>
    <w:rsid w:val="006E1081"/>
    <w:rsid w:val="006F14EB"/>
    <w:rsid w:val="00700EC4"/>
    <w:rsid w:val="007023BF"/>
    <w:rsid w:val="0070548B"/>
    <w:rsid w:val="00705714"/>
    <w:rsid w:val="00711133"/>
    <w:rsid w:val="00715623"/>
    <w:rsid w:val="00720585"/>
    <w:rsid w:val="007316F5"/>
    <w:rsid w:val="0076255D"/>
    <w:rsid w:val="007641C7"/>
    <w:rsid w:val="007718F8"/>
    <w:rsid w:val="00773AF6"/>
    <w:rsid w:val="00773FF0"/>
    <w:rsid w:val="007752FB"/>
    <w:rsid w:val="00775DA8"/>
    <w:rsid w:val="0077611D"/>
    <w:rsid w:val="00784084"/>
    <w:rsid w:val="007914A0"/>
    <w:rsid w:val="007914B0"/>
    <w:rsid w:val="00792C5C"/>
    <w:rsid w:val="00795F71"/>
    <w:rsid w:val="007A10DA"/>
    <w:rsid w:val="007A5C54"/>
    <w:rsid w:val="007A641C"/>
    <w:rsid w:val="007C0ED6"/>
    <w:rsid w:val="007D12CE"/>
    <w:rsid w:val="007D12F7"/>
    <w:rsid w:val="007D3502"/>
    <w:rsid w:val="007D641B"/>
    <w:rsid w:val="007E0BF9"/>
    <w:rsid w:val="007E5F7A"/>
    <w:rsid w:val="007E73AB"/>
    <w:rsid w:val="007F35B2"/>
    <w:rsid w:val="007F4766"/>
    <w:rsid w:val="007F59B5"/>
    <w:rsid w:val="007F5BA8"/>
    <w:rsid w:val="00805F26"/>
    <w:rsid w:val="00806F30"/>
    <w:rsid w:val="0081652A"/>
    <w:rsid w:val="0081664A"/>
    <w:rsid w:val="00816C11"/>
    <w:rsid w:val="00823DCD"/>
    <w:rsid w:val="0082444F"/>
    <w:rsid w:val="008333C7"/>
    <w:rsid w:val="00833E30"/>
    <w:rsid w:val="008443F9"/>
    <w:rsid w:val="00854B55"/>
    <w:rsid w:val="008550E1"/>
    <w:rsid w:val="00867BBB"/>
    <w:rsid w:val="00870B87"/>
    <w:rsid w:val="00871ED9"/>
    <w:rsid w:val="0087208A"/>
    <w:rsid w:val="008764A1"/>
    <w:rsid w:val="00886B83"/>
    <w:rsid w:val="00894C55"/>
    <w:rsid w:val="0089747A"/>
    <w:rsid w:val="008A1A99"/>
    <w:rsid w:val="008A29CC"/>
    <w:rsid w:val="008A61FA"/>
    <w:rsid w:val="008B02D0"/>
    <w:rsid w:val="008B1396"/>
    <w:rsid w:val="008B7A9E"/>
    <w:rsid w:val="008C028F"/>
    <w:rsid w:val="008C2DC2"/>
    <w:rsid w:val="008C660D"/>
    <w:rsid w:val="008C79B6"/>
    <w:rsid w:val="008D0A6B"/>
    <w:rsid w:val="008D39BE"/>
    <w:rsid w:val="008D655A"/>
    <w:rsid w:val="008E24A4"/>
    <w:rsid w:val="008E3C77"/>
    <w:rsid w:val="008E79D3"/>
    <w:rsid w:val="008F08F8"/>
    <w:rsid w:val="008F5C69"/>
    <w:rsid w:val="008F6A40"/>
    <w:rsid w:val="008F7460"/>
    <w:rsid w:val="00904CD7"/>
    <w:rsid w:val="0091113D"/>
    <w:rsid w:val="009124B5"/>
    <w:rsid w:val="00913736"/>
    <w:rsid w:val="00914294"/>
    <w:rsid w:val="0092448F"/>
    <w:rsid w:val="00925D2E"/>
    <w:rsid w:val="00935E5D"/>
    <w:rsid w:val="00936D1B"/>
    <w:rsid w:val="00941A6B"/>
    <w:rsid w:val="0094681C"/>
    <w:rsid w:val="00953987"/>
    <w:rsid w:val="00955971"/>
    <w:rsid w:val="00956A0E"/>
    <w:rsid w:val="00956FE2"/>
    <w:rsid w:val="00960187"/>
    <w:rsid w:val="00967773"/>
    <w:rsid w:val="00975D3B"/>
    <w:rsid w:val="009879EB"/>
    <w:rsid w:val="00997380"/>
    <w:rsid w:val="009A2654"/>
    <w:rsid w:val="009A6448"/>
    <w:rsid w:val="009A6D48"/>
    <w:rsid w:val="009B2240"/>
    <w:rsid w:val="009C33DB"/>
    <w:rsid w:val="009C3CD4"/>
    <w:rsid w:val="009C58DF"/>
    <w:rsid w:val="009C7272"/>
    <w:rsid w:val="009E262C"/>
    <w:rsid w:val="009E7A1E"/>
    <w:rsid w:val="009F4693"/>
    <w:rsid w:val="009F4EF6"/>
    <w:rsid w:val="009F535A"/>
    <w:rsid w:val="00A0444B"/>
    <w:rsid w:val="00A10FC3"/>
    <w:rsid w:val="00A14855"/>
    <w:rsid w:val="00A168C1"/>
    <w:rsid w:val="00A22B69"/>
    <w:rsid w:val="00A26902"/>
    <w:rsid w:val="00A27A3F"/>
    <w:rsid w:val="00A32738"/>
    <w:rsid w:val="00A33B75"/>
    <w:rsid w:val="00A44B4F"/>
    <w:rsid w:val="00A52C86"/>
    <w:rsid w:val="00A6073E"/>
    <w:rsid w:val="00A6093D"/>
    <w:rsid w:val="00A6200E"/>
    <w:rsid w:val="00A62AFF"/>
    <w:rsid w:val="00A65B0C"/>
    <w:rsid w:val="00A665CC"/>
    <w:rsid w:val="00A74C42"/>
    <w:rsid w:val="00A8168B"/>
    <w:rsid w:val="00A817D8"/>
    <w:rsid w:val="00A87C41"/>
    <w:rsid w:val="00A9737A"/>
    <w:rsid w:val="00AA0AEC"/>
    <w:rsid w:val="00AA3775"/>
    <w:rsid w:val="00AB2D3A"/>
    <w:rsid w:val="00AB5D12"/>
    <w:rsid w:val="00AB5FCE"/>
    <w:rsid w:val="00AC662E"/>
    <w:rsid w:val="00AC708F"/>
    <w:rsid w:val="00AC7149"/>
    <w:rsid w:val="00AC72A5"/>
    <w:rsid w:val="00AE0846"/>
    <w:rsid w:val="00AE5567"/>
    <w:rsid w:val="00AF1239"/>
    <w:rsid w:val="00AF2F3D"/>
    <w:rsid w:val="00B07B7B"/>
    <w:rsid w:val="00B1122E"/>
    <w:rsid w:val="00B11575"/>
    <w:rsid w:val="00B16480"/>
    <w:rsid w:val="00B20E93"/>
    <w:rsid w:val="00B2165C"/>
    <w:rsid w:val="00B21669"/>
    <w:rsid w:val="00B30187"/>
    <w:rsid w:val="00B311A8"/>
    <w:rsid w:val="00B31A2C"/>
    <w:rsid w:val="00B3389D"/>
    <w:rsid w:val="00B40060"/>
    <w:rsid w:val="00B4106A"/>
    <w:rsid w:val="00B43F34"/>
    <w:rsid w:val="00B45A52"/>
    <w:rsid w:val="00B4634B"/>
    <w:rsid w:val="00B52981"/>
    <w:rsid w:val="00B52E57"/>
    <w:rsid w:val="00B57ED9"/>
    <w:rsid w:val="00B60F86"/>
    <w:rsid w:val="00B65095"/>
    <w:rsid w:val="00B65868"/>
    <w:rsid w:val="00B66338"/>
    <w:rsid w:val="00B7357A"/>
    <w:rsid w:val="00B73A94"/>
    <w:rsid w:val="00B76B94"/>
    <w:rsid w:val="00B837C1"/>
    <w:rsid w:val="00B87B83"/>
    <w:rsid w:val="00B90B35"/>
    <w:rsid w:val="00B95628"/>
    <w:rsid w:val="00BA034B"/>
    <w:rsid w:val="00BA20AA"/>
    <w:rsid w:val="00BA4327"/>
    <w:rsid w:val="00BB14E3"/>
    <w:rsid w:val="00BB2779"/>
    <w:rsid w:val="00BB670C"/>
    <w:rsid w:val="00BB780E"/>
    <w:rsid w:val="00BD047D"/>
    <w:rsid w:val="00BD4425"/>
    <w:rsid w:val="00BE048D"/>
    <w:rsid w:val="00BE04BC"/>
    <w:rsid w:val="00BE4CB6"/>
    <w:rsid w:val="00BE6777"/>
    <w:rsid w:val="00BF68DC"/>
    <w:rsid w:val="00BF6DB3"/>
    <w:rsid w:val="00BF7760"/>
    <w:rsid w:val="00C25B49"/>
    <w:rsid w:val="00C26B62"/>
    <w:rsid w:val="00C35133"/>
    <w:rsid w:val="00C44D46"/>
    <w:rsid w:val="00C4766C"/>
    <w:rsid w:val="00C47847"/>
    <w:rsid w:val="00C50521"/>
    <w:rsid w:val="00C505E2"/>
    <w:rsid w:val="00C55288"/>
    <w:rsid w:val="00C5535A"/>
    <w:rsid w:val="00C560F8"/>
    <w:rsid w:val="00C64209"/>
    <w:rsid w:val="00C7264E"/>
    <w:rsid w:val="00C86FDB"/>
    <w:rsid w:val="00C96B31"/>
    <w:rsid w:val="00CB1734"/>
    <w:rsid w:val="00CB3618"/>
    <w:rsid w:val="00CB5CB8"/>
    <w:rsid w:val="00CB63E7"/>
    <w:rsid w:val="00CB6477"/>
    <w:rsid w:val="00CB765A"/>
    <w:rsid w:val="00CC0CCB"/>
    <w:rsid w:val="00CC0D2D"/>
    <w:rsid w:val="00CC7EFC"/>
    <w:rsid w:val="00CD10AA"/>
    <w:rsid w:val="00CE1618"/>
    <w:rsid w:val="00CE3903"/>
    <w:rsid w:val="00CE5657"/>
    <w:rsid w:val="00CE7463"/>
    <w:rsid w:val="00CE7D35"/>
    <w:rsid w:val="00CF3703"/>
    <w:rsid w:val="00D05FCD"/>
    <w:rsid w:val="00D11AD1"/>
    <w:rsid w:val="00D133F8"/>
    <w:rsid w:val="00D14A3E"/>
    <w:rsid w:val="00D2594E"/>
    <w:rsid w:val="00D27BCC"/>
    <w:rsid w:val="00D32F5E"/>
    <w:rsid w:val="00D475CD"/>
    <w:rsid w:val="00D57D14"/>
    <w:rsid w:val="00D60B77"/>
    <w:rsid w:val="00D62564"/>
    <w:rsid w:val="00D715FE"/>
    <w:rsid w:val="00D7712D"/>
    <w:rsid w:val="00D81D08"/>
    <w:rsid w:val="00D85D54"/>
    <w:rsid w:val="00D904DF"/>
    <w:rsid w:val="00D9106F"/>
    <w:rsid w:val="00D93F01"/>
    <w:rsid w:val="00D95554"/>
    <w:rsid w:val="00D96E20"/>
    <w:rsid w:val="00DB2D2C"/>
    <w:rsid w:val="00DC1B22"/>
    <w:rsid w:val="00DC2E6B"/>
    <w:rsid w:val="00DD3774"/>
    <w:rsid w:val="00DE5167"/>
    <w:rsid w:val="00DE656E"/>
    <w:rsid w:val="00E04025"/>
    <w:rsid w:val="00E25694"/>
    <w:rsid w:val="00E258DB"/>
    <w:rsid w:val="00E261DA"/>
    <w:rsid w:val="00E32DA9"/>
    <w:rsid w:val="00E3716B"/>
    <w:rsid w:val="00E44092"/>
    <w:rsid w:val="00E50FC3"/>
    <w:rsid w:val="00E5323B"/>
    <w:rsid w:val="00E568B5"/>
    <w:rsid w:val="00E6195C"/>
    <w:rsid w:val="00E71501"/>
    <w:rsid w:val="00E8749E"/>
    <w:rsid w:val="00E90736"/>
    <w:rsid w:val="00E908E1"/>
    <w:rsid w:val="00E90C01"/>
    <w:rsid w:val="00E963AC"/>
    <w:rsid w:val="00E9753A"/>
    <w:rsid w:val="00E97835"/>
    <w:rsid w:val="00EA3104"/>
    <w:rsid w:val="00EA486E"/>
    <w:rsid w:val="00EA62D1"/>
    <w:rsid w:val="00EB5871"/>
    <w:rsid w:val="00EE0461"/>
    <w:rsid w:val="00EE35E1"/>
    <w:rsid w:val="00EF24C1"/>
    <w:rsid w:val="00EF4C0F"/>
    <w:rsid w:val="00F22040"/>
    <w:rsid w:val="00F2230A"/>
    <w:rsid w:val="00F32E61"/>
    <w:rsid w:val="00F3334A"/>
    <w:rsid w:val="00F45522"/>
    <w:rsid w:val="00F5186B"/>
    <w:rsid w:val="00F57B0C"/>
    <w:rsid w:val="00F7002A"/>
    <w:rsid w:val="00F85DA1"/>
    <w:rsid w:val="00F87865"/>
    <w:rsid w:val="00F93E1C"/>
    <w:rsid w:val="00F97A96"/>
    <w:rsid w:val="00FA04C4"/>
    <w:rsid w:val="00FA1A26"/>
    <w:rsid w:val="00FD0128"/>
    <w:rsid w:val="00FE0942"/>
    <w:rsid w:val="00FF4D48"/>
    <w:rsid w:val="00FF51C0"/>
    <w:rsid w:val="00FF7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283A1"/>
  <w15:docId w15:val="{EFCD3453-DD82-48CE-B185-2CA6716E7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rmalWeb">
    <w:name w:val="Normal (Web)"/>
    <w:basedOn w:val="Normal"/>
    <w:uiPriority w:val="99"/>
    <w:rsid w:val="00257A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rsid w:val="003B63A0"/>
    <w:pPr>
      <w:ind w:left="720"/>
      <w:contextualSpacing/>
    </w:pPr>
  </w:style>
  <w:style w:type="character" w:styleId="CommentReference">
    <w:name w:val="annotation reference"/>
    <w:basedOn w:val="DefaultParagraphFont"/>
    <w:uiPriority w:val="99"/>
    <w:semiHidden/>
    <w:unhideWhenUsed/>
    <w:rsid w:val="00392F72"/>
    <w:rPr>
      <w:sz w:val="16"/>
      <w:szCs w:val="16"/>
    </w:rPr>
  </w:style>
  <w:style w:type="paragraph" w:styleId="CommentText">
    <w:name w:val="annotation text"/>
    <w:basedOn w:val="Normal"/>
    <w:link w:val="CommentTextChar"/>
    <w:uiPriority w:val="99"/>
    <w:unhideWhenUsed/>
    <w:rsid w:val="00392F72"/>
    <w:pPr>
      <w:spacing w:line="240" w:lineRule="auto"/>
    </w:pPr>
    <w:rPr>
      <w:sz w:val="20"/>
      <w:szCs w:val="20"/>
    </w:rPr>
  </w:style>
  <w:style w:type="character" w:customStyle="1" w:styleId="CommentTextChar">
    <w:name w:val="Comment Text Char"/>
    <w:basedOn w:val="DefaultParagraphFont"/>
    <w:link w:val="CommentText"/>
    <w:uiPriority w:val="99"/>
    <w:rsid w:val="00392F72"/>
    <w:rPr>
      <w:sz w:val="20"/>
      <w:szCs w:val="20"/>
    </w:rPr>
  </w:style>
  <w:style w:type="paragraph" w:styleId="CommentSubject">
    <w:name w:val="annotation subject"/>
    <w:basedOn w:val="CommentText"/>
    <w:next w:val="CommentText"/>
    <w:link w:val="CommentSubjectChar"/>
    <w:uiPriority w:val="99"/>
    <w:semiHidden/>
    <w:unhideWhenUsed/>
    <w:rsid w:val="00392F72"/>
    <w:rPr>
      <w:b/>
      <w:bCs/>
    </w:rPr>
  </w:style>
  <w:style w:type="character" w:customStyle="1" w:styleId="CommentSubjectChar">
    <w:name w:val="Comment Subject Char"/>
    <w:basedOn w:val="CommentTextChar"/>
    <w:link w:val="CommentSubject"/>
    <w:uiPriority w:val="99"/>
    <w:semiHidden/>
    <w:rsid w:val="00392F72"/>
    <w:rPr>
      <w:b/>
      <w:bCs/>
      <w:sz w:val="20"/>
      <w:szCs w:val="20"/>
    </w:rPr>
  </w:style>
  <w:style w:type="character" w:customStyle="1" w:styleId="multiline">
    <w:name w:val="multiline"/>
    <w:basedOn w:val="DefaultParagraphFont"/>
    <w:rsid w:val="00493B1E"/>
  </w:style>
  <w:style w:type="paragraph" w:styleId="FootnoteText">
    <w:name w:val="footnote text"/>
    <w:basedOn w:val="Normal"/>
    <w:link w:val="FootnoteTextChar"/>
    <w:uiPriority w:val="99"/>
    <w:unhideWhenUsed/>
    <w:rsid w:val="007D3502"/>
    <w:pPr>
      <w:spacing w:after="200" w:line="276" w:lineRule="auto"/>
    </w:pPr>
    <w:rPr>
      <w:rFonts w:ascii="Arial" w:eastAsia="Calibri" w:hAnsi="Arial" w:cs="Times New Roman"/>
      <w:sz w:val="20"/>
      <w:szCs w:val="20"/>
      <w:lang w:val="en-GB"/>
    </w:rPr>
  </w:style>
  <w:style w:type="character" w:customStyle="1" w:styleId="FootnoteTextChar">
    <w:name w:val="Footnote Text Char"/>
    <w:basedOn w:val="DefaultParagraphFont"/>
    <w:link w:val="FootnoteText"/>
    <w:uiPriority w:val="99"/>
    <w:rsid w:val="007D3502"/>
    <w:rPr>
      <w:rFonts w:ascii="Arial" w:eastAsia="Calibri" w:hAnsi="Arial" w:cs="Times New Roman"/>
      <w:sz w:val="20"/>
      <w:szCs w:val="20"/>
      <w:lang w:val="en-GB"/>
    </w:rPr>
  </w:style>
  <w:style w:type="character" w:styleId="FootnoteReference">
    <w:name w:val="footnote reference"/>
    <w:uiPriority w:val="99"/>
    <w:semiHidden/>
    <w:unhideWhenUsed/>
    <w:rsid w:val="007D3502"/>
    <w:rPr>
      <w:vertAlign w:val="superscript"/>
    </w:rPr>
  </w:style>
  <w:style w:type="character" w:styleId="Strong">
    <w:name w:val="Strong"/>
    <w:basedOn w:val="DefaultParagraphFont"/>
    <w:uiPriority w:val="22"/>
    <w:qFormat/>
    <w:rsid w:val="003E4A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89102110">
      <w:bodyDiv w:val="1"/>
      <w:marLeft w:val="0"/>
      <w:marRight w:val="0"/>
      <w:marTop w:val="0"/>
      <w:marBottom w:val="0"/>
      <w:divBdr>
        <w:top w:val="none" w:sz="0" w:space="0" w:color="auto"/>
        <w:left w:val="none" w:sz="0" w:space="0" w:color="auto"/>
        <w:bottom w:val="none" w:sz="0" w:space="0" w:color="auto"/>
        <w:right w:val="none" w:sz="0" w:space="0" w:color="auto"/>
      </w:divBdr>
    </w:div>
    <w:div w:id="558783617">
      <w:bodyDiv w:val="1"/>
      <w:marLeft w:val="0"/>
      <w:marRight w:val="0"/>
      <w:marTop w:val="0"/>
      <w:marBottom w:val="0"/>
      <w:divBdr>
        <w:top w:val="none" w:sz="0" w:space="0" w:color="auto"/>
        <w:left w:val="none" w:sz="0" w:space="0" w:color="auto"/>
        <w:bottom w:val="none" w:sz="0" w:space="0" w:color="auto"/>
        <w:right w:val="none" w:sz="0" w:space="0" w:color="auto"/>
      </w:divBdr>
    </w:div>
    <w:div w:id="591015220">
      <w:bodyDiv w:val="1"/>
      <w:marLeft w:val="0"/>
      <w:marRight w:val="0"/>
      <w:marTop w:val="0"/>
      <w:marBottom w:val="0"/>
      <w:divBdr>
        <w:top w:val="none" w:sz="0" w:space="0" w:color="auto"/>
        <w:left w:val="none" w:sz="0" w:space="0" w:color="auto"/>
        <w:bottom w:val="none" w:sz="0" w:space="0" w:color="auto"/>
        <w:right w:val="none" w:sz="0" w:space="0" w:color="auto"/>
      </w:divBdr>
    </w:div>
    <w:div w:id="684673851">
      <w:bodyDiv w:val="1"/>
      <w:marLeft w:val="0"/>
      <w:marRight w:val="0"/>
      <w:marTop w:val="0"/>
      <w:marBottom w:val="0"/>
      <w:divBdr>
        <w:top w:val="none" w:sz="0" w:space="0" w:color="auto"/>
        <w:left w:val="none" w:sz="0" w:space="0" w:color="auto"/>
        <w:bottom w:val="none" w:sz="0" w:space="0" w:color="auto"/>
        <w:right w:val="none" w:sz="0" w:space="0" w:color="auto"/>
      </w:divBdr>
    </w:div>
    <w:div w:id="1187139410">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49618809">
      <w:bodyDiv w:val="1"/>
      <w:marLeft w:val="0"/>
      <w:marRight w:val="0"/>
      <w:marTop w:val="0"/>
      <w:marBottom w:val="0"/>
      <w:divBdr>
        <w:top w:val="none" w:sz="0" w:space="0" w:color="auto"/>
        <w:left w:val="none" w:sz="0" w:space="0" w:color="auto"/>
        <w:bottom w:val="none" w:sz="0" w:space="0" w:color="auto"/>
        <w:right w:val="none" w:sz="0" w:space="0" w:color="auto"/>
      </w:divBdr>
    </w:div>
    <w:div w:id="1753963665">
      <w:bodyDiv w:val="1"/>
      <w:marLeft w:val="0"/>
      <w:marRight w:val="0"/>
      <w:marTop w:val="0"/>
      <w:marBottom w:val="0"/>
      <w:divBdr>
        <w:top w:val="none" w:sz="0" w:space="0" w:color="auto"/>
        <w:left w:val="none" w:sz="0" w:space="0" w:color="auto"/>
        <w:bottom w:val="none" w:sz="0" w:space="0" w:color="auto"/>
        <w:right w:val="none" w:sz="0" w:space="0" w:color="auto"/>
      </w:divBdr>
    </w:div>
    <w:div w:id="198411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iba.Jurkevica@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ta.Jaunzeme@izm.gov.lv" TargetMode="External"/><Relationship Id="rId4" Type="http://schemas.openxmlformats.org/officeDocument/2006/relationships/settings" Target="settings.xml"/><Relationship Id="rId9" Type="http://schemas.openxmlformats.org/officeDocument/2006/relationships/hyperlink" Target="mailto:Ance.Rudzite@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uis.unesco.org/sites/default/files/documents/isced-fields-of-education-and-training-2013-en.pdf" TargetMode="External"/><Relationship Id="rId1" Type="http://schemas.openxmlformats.org/officeDocument/2006/relationships/hyperlink" Target="http://uis.unesco.org/sites/default/files/documents/international-standard-classification-of-education-fields-of-education-and-training-2013-detailed-field-descriptions-2015-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B62E5-9270-4905-A65D-079B4119E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3348</Words>
  <Characters>19090</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Baiba Jurkevica</cp:lastModifiedBy>
  <cp:revision>2</cp:revision>
  <dcterms:created xsi:type="dcterms:W3CDTF">2021-10-07T08:33:00Z</dcterms:created>
  <dcterms:modified xsi:type="dcterms:W3CDTF">2021-10-07T08:33:00Z</dcterms:modified>
</cp:coreProperties>
</file>