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3377DC" w:rsidR="009E7FF5" w:rsidP="00C53420" w:rsidRDefault="009E7FF5" w14:paraId="3B68192E" w14:textId="3B68192E">
      <w:pPr>
        <w:spacing w:line="240" w:lineRule="auto"/>
        <w:jc w:val="center"/>
        <w15:collapsed w:val="false"/>
        <w:rPr>
          <w:rFonts w:ascii="Times New Roman" w:hAnsi="Times New Roman"/>
          <w:b/>
          <w:sz w:val="28"/>
          <w:szCs w:val="28"/>
        </w:rPr>
      </w:pPr>
      <w:r w:rsidRPr="003377DC">
        <w:rPr>
          <w:rFonts w:ascii="Times New Roman" w:hAnsi="Times New Roman"/>
          <w:b/>
          <w:sz w:val="28"/>
          <w:szCs w:val="28"/>
        </w:rPr>
        <w:t>Informatīvais ziņojums</w:t>
      </w:r>
    </w:p>
    <w:p w:rsidRPr="0088003C" w:rsidR="00BC376E" w:rsidP="00C53420" w:rsidRDefault="00785AAF" w14:paraId="52DD2AB8" w14:textId="5FC42AC2">
      <w:pPr>
        <w:spacing w:line="240" w:lineRule="auto"/>
        <w:jc w:val="center"/>
        <w:rPr>
          <w:rFonts w:ascii="Times New Roman" w:hAnsi="Times New Roman"/>
          <w:b/>
          <w:sz w:val="28"/>
          <w:szCs w:val="28"/>
        </w:rPr>
      </w:pPr>
      <w:r w:rsidRPr="0088003C">
        <w:rPr>
          <w:rFonts w:ascii="Times New Roman" w:hAnsi="Times New Roman"/>
          <w:b/>
          <w:sz w:val="28"/>
          <w:szCs w:val="28"/>
        </w:rPr>
        <w:t xml:space="preserve">Par </w:t>
      </w:r>
      <w:r w:rsidR="00183687">
        <w:rPr>
          <w:rFonts w:ascii="Times New Roman" w:hAnsi="Times New Roman"/>
          <w:b/>
          <w:sz w:val="28"/>
          <w:szCs w:val="28"/>
        </w:rPr>
        <w:t>Enerģētikas Hartas konferences</w:t>
      </w:r>
      <w:r w:rsidRPr="0088003C">
        <w:rPr>
          <w:rFonts w:ascii="Times New Roman" w:hAnsi="Times New Roman"/>
          <w:b/>
          <w:sz w:val="28"/>
          <w:szCs w:val="28"/>
        </w:rPr>
        <w:t xml:space="preserve"> 202</w:t>
      </w:r>
      <w:r w:rsidR="00615A43">
        <w:rPr>
          <w:rFonts w:ascii="Times New Roman" w:hAnsi="Times New Roman"/>
          <w:b/>
          <w:sz w:val="28"/>
          <w:szCs w:val="28"/>
        </w:rPr>
        <w:t>4</w:t>
      </w:r>
      <w:r w:rsidRPr="0088003C">
        <w:rPr>
          <w:rFonts w:ascii="Times New Roman" w:hAnsi="Times New Roman"/>
          <w:b/>
          <w:sz w:val="28"/>
          <w:szCs w:val="28"/>
        </w:rPr>
        <w:t xml:space="preserve">. gada </w:t>
      </w:r>
      <w:r w:rsidR="00667412">
        <w:rPr>
          <w:rFonts w:ascii="Times New Roman" w:hAnsi="Times New Roman"/>
          <w:b/>
          <w:sz w:val="28"/>
          <w:szCs w:val="28"/>
        </w:rPr>
        <w:t>3</w:t>
      </w:r>
      <w:r w:rsidRPr="0088003C">
        <w:rPr>
          <w:rFonts w:ascii="Times New Roman" w:hAnsi="Times New Roman"/>
          <w:b/>
          <w:sz w:val="28"/>
          <w:szCs w:val="28"/>
        </w:rPr>
        <w:t>.</w:t>
      </w:r>
      <w:r w:rsidR="00667412">
        <w:rPr>
          <w:rFonts w:ascii="Times New Roman" w:hAnsi="Times New Roman"/>
          <w:b/>
          <w:sz w:val="28"/>
          <w:szCs w:val="28"/>
        </w:rPr>
        <w:t xml:space="preserve"> un 4. </w:t>
      </w:r>
      <w:r w:rsidRPr="0088003C">
        <w:rPr>
          <w:rFonts w:ascii="Times New Roman" w:hAnsi="Times New Roman"/>
          <w:b/>
          <w:sz w:val="28"/>
          <w:szCs w:val="28"/>
        </w:rPr>
        <w:t xml:space="preserve"> </w:t>
      </w:r>
      <w:r w:rsidR="00667412">
        <w:rPr>
          <w:rFonts w:ascii="Times New Roman" w:hAnsi="Times New Roman"/>
          <w:b/>
          <w:sz w:val="28"/>
          <w:szCs w:val="28"/>
        </w:rPr>
        <w:t>decembra</w:t>
      </w:r>
      <w:r w:rsidRPr="0088003C">
        <w:rPr>
          <w:rFonts w:ascii="Times New Roman" w:hAnsi="Times New Roman"/>
          <w:b/>
          <w:sz w:val="28"/>
          <w:szCs w:val="28"/>
        </w:rPr>
        <w:t xml:space="preserve"> </w:t>
      </w:r>
      <w:r w:rsidR="00667412">
        <w:rPr>
          <w:rFonts w:ascii="Times New Roman" w:hAnsi="Times New Roman"/>
          <w:b/>
          <w:sz w:val="28"/>
          <w:szCs w:val="28"/>
        </w:rPr>
        <w:t xml:space="preserve">35. </w:t>
      </w:r>
      <w:r w:rsidRPr="0088003C">
        <w:rPr>
          <w:rFonts w:ascii="Times New Roman" w:hAnsi="Times New Roman"/>
          <w:b/>
          <w:sz w:val="28"/>
          <w:szCs w:val="28"/>
        </w:rPr>
        <w:t>sanāksmē izskatāmajiem jautājumiem</w:t>
      </w:r>
    </w:p>
    <w:p w:rsidR="00E944B5" w:rsidP="00C53420" w:rsidRDefault="00E944B5" w14:paraId="09BCB102" w14:textId="77777777">
      <w:pPr>
        <w:spacing w:before="120" w:after="120" w:line="240" w:lineRule="auto"/>
        <w:ind w:firstLine="567"/>
        <w:jc w:val="center"/>
        <w:rPr>
          <w:rFonts w:ascii="Times New Roman" w:hAnsi="Times New Roman"/>
          <w:b/>
          <w:sz w:val="24"/>
          <w:szCs w:val="24"/>
        </w:rPr>
      </w:pPr>
    </w:p>
    <w:p w:rsidR="00994B31" w:rsidP="00C53420" w:rsidRDefault="00994B31" w14:paraId="26DF5D3D" w14:textId="77777777">
      <w:pPr>
        <w:spacing w:before="120" w:after="120" w:line="240" w:lineRule="auto"/>
        <w:ind w:firstLine="567"/>
        <w:jc w:val="center"/>
        <w:rPr>
          <w:rFonts w:ascii="Times New Roman" w:hAnsi="Times New Roman"/>
          <w:b/>
          <w:sz w:val="24"/>
          <w:szCs w:val="24"/>
        </w:rPr>
      </w:pPr>
      <w:r w:rsidRPr="000A5278">
        <w:rPr>
          <w:rFonts w:ascii="Times New Roman" w:hAnsi="Times New Roman"/>
          <w:b/>
          <w:sz w:val="24"/>
          <w:szCs w:val="24"/>
        </w:rPr>
        <w:t>I. Sanāksmē izskatāmie jautājumi</w:t>
      </w:r>
    </w:p>
    <w:p w:rsidR="00667412" w:rsidP="006D64DA" w:rsidRDefault="00667412" w14:paraId="6EC9EBCD" w14:textId="2B369CAB">
      <w:pPr>
        <w:spacing w:after="120" w:line="240" w:lineRule="auto"/>
        <w:jc w:val="both"/>
        <w:rPr>
          <w:rFonts w:ascii="Times New Roman" w:hAnsi="Times New Roman" w:cs="Times New Roman"/>
          <w:iCs/>
          <w:sz w:val="24"/>
          <w:szCs w:val="24"/>
          <w:u w:val="single"/>
        </w:rPr>
      </w:pPr>
      <w:r>
        <w:rPr>
          <w:rFonts w:ascii="Times New Roman" w:hAnsi="Times New Roman" w:cs="Times New Roman"/>
          <w:iCs/>
          <w:sz w:val="24"/>
          <w:szCs w:val="24"/>
        </w:rPr>
        <w:t xml:space="preserve">Š.g. 3. un 4. decembrī Briselē, Beļģijā notiks </w:t>
      </w:r>
      <w:r w:rsidRPr="003239B5">
        <w:rPr>
          <w:rFonts w:ascii="Times New Roman" w:hAnsi="Times New Roman" w:cs="Times New Roman"/>
          <w:iCs/>
          <w:sz w:val="24"/>
          <w:szCs w:val="24"/>
          <w:u w:val="single"/>
        </w:rPr>
        <w:t>Enerģētikas Hartas konferences 35.sanāksm</w:t>
      </w:r>
      <w:r w:rsidR="005842D4">
        <w:rPr>
          <w:rFonts w:ascii="Times New Roman" w:hAnsi="Times New Roman" w:cs="Times New Roman"/>
          <w:iCs/>
          <w:sz w:val="24"/>
          <w:szCs w:val="24"/>
          <w:u w:val="single"/>
        </w:rPr>
        <w:t>e</w:t>
      </w:r>
      <w:r w:rsidRPr="003239B5" w:rsidR="003239B5">
        <w:rPr>
          <w:rFonts w:ascii="Times New Roman" w:hAnsi="Times New Roman" w:cs="Times New Roman"/>
          <w:iCs/>
          <w:sz w:val="24"/>
          <w:szCs w:val="24"/>
          <w:u w:val="single"/>
        </w:rPr>
        <w:t>.</w:t>
      </w:r>
    </w:p>
    <w:p w:rsidR="00667412" w:rsidP="00667412" w:rsidRDefault="00667412" w14:paraId="3162A245" w14:textId="78A19736">
      <w:pPr>
        <w:spacing w:after="120" w:line="240" w:lineRule="auto"/>
        <w:jc w:val="both"/>
        <w:rPr>
          <w:rFonts w:ascii="Times New Roman" w:hAnsi="Times New Roman" w:cs="Times New Roman"/>
          <w:iCs/>
          <w:sz w:val="24"/>
          <w:szCs w:val="24"/>
        </w:rPr>
      </w:pPr>
      <w:r w:rsidRPr="00667412">
        <w:rPr>
          <w:rFonts w:ascii="Times New Roman" w:hAnsi="Times New Roman" w:cs="Times New Roman"/>
          <w:iCs/>
          <w:sz w:val="24"/>
          <w:szCs w:val="24"/>
        </w:rPr>
        <w:t xml:space="preserve">Enerģētikas hartas nolīgums ir daudzpusējs tirdzniecības un investīciju nolīgums, ko ES parakstīja 1994. gada decembrī un kas stājās spēkā 1998. gada aprīlī. Nolīgums sastāv no noteikumiem par investīciju aizsardzību, </w:t>
      </w:r>
      <w:proofErr w:type="spellStart"/>
      <w:r w:rsidRPr="00667412">
        <w:rPr>
          <w:rFonts w:ascii="Times New Roman" w:hAnsi="Times New Roman" w:cs="Times New Roman"/>
          <w:iCs/>
          <w:sz w:val="24"/>
          <w:szCs w:val="24"/>
        </w:rPr>
        <w:t>energomateriālu</w:t>
      </w:r>
      <w:proofErr w:type="spellEnd"/>
      <w:r w:rsidRPr="00667412">
        <w:rPr>
          <w:rFonts w:ascii="Times New Roman" w:hAnsi="Times New Roman" w:cs="Times New Roman"/>
          <w:iCs/>
          <w:sz w:val="24"/>
          <w:szCs w:val="24"/>
        </w:rPr>
        <w:t xml:space="preserve"> un </w:t>
      </w:r>
      <w:proofErr w:type="spellStart"/>
      <w:r w:rsidRPr="00667412">
        <w:rPr>
          <w:rFonts w:ascii="Times New Roman" w:hAnsi="Times New Roman" w:cs="Times New Roman"/>
          <w:iCs/>
          <w:sz w:val="24"/>
          <w:szCs w:val="24"/>
        </w:rPr>
        <w:t>energoproduktu</w:t>
      </w:r>
      <w:proofErr w:type="spellEnd"/>
      <w:r w:rsidRPr="00667412">
        <w:rPr>
          <w:rFonts w:ascii="Times New Roman" w:hAnsi="Times New Roman" w:cs="Times New Roman"/>
          <w:iCs/>
          <w:sz w:val="24"/>
          <w:szCs w:val="24"/>
        </w:rPr>
        <w:t xml:space="preserve"> tirdzniecību, tranzītu un strīdu izšķiršanu. </w:t>
      </w:r>
      <w:r w:rsidRPr="00667412" w:rsidR="00B60D9A">
        <w:rPr>
          <w:rFonts w:ascii="Times New Roman" w:hAnsi="Times New Roman" w:cs="Times New Roman"/>
          <w:iCs/>
          <w:sz w:val="24"/>
          <w:szCs w:val="24"/>
        </w:rPr>
        <w:t xml:space="preserve">Enerģētikas hartas konference nodrošina Enerģētikas hartas nolīgumā noteikto mērķu sasniegšanu. Atbilstoši minētajam nolīgumam un tā protokoliem tā veicina piemērotu vispārējo pasākumu koordināciju hartas principu īstenošanai. </w:t>
      </w:r>
      <w:r w:rsidRPr="00667412">
        <w:rPr>
          <w:rFonts w:ascii="Times New Roman" w:hAnsi="Times New Roman" w:cs="Times New Roman"/>
          <w:iCs/>
          <w:sz w:val="24"/>
          <w:szCs w:val="24"/>
        </w:rPr>
        <w:t>Visas valstis vai reģionālās ekonomiskās integrācijas organizācijas, kas ir parakstījušas nolīgumu vai tam pievienojušās, ir dalībnieces konferencē</w:t>
      </w:r>
      <w:r w:rsidR="009650ED">
        <w:rPr>
          <w:rFonts w:ascii="Times New Roman" w:hAnsi="Times New Roman" w:cs="Times New Roman"/>
          <w:iCs/>
          <w:sz w:val="24"/>
          <w:szCs w:val="24"/>
        </w:rPr>
        <w:t>.</w:t>
      </w:r>
      <w:r w:rsidR="00CA4F4F">
        <w:rPr>
          <w:rFonts w:ascii="Times New Roman" w:hAnsi="Times New Roman" w:cs="Times New Roman"/>
          <w:iCs/>
          <w:sz w:val="24"/>
          <w:szCs w:val="24"/>
        </w:rPr>
        <w:t xml:space="preserve"> </w:t>
      </w:r>
      <w:r w:rsidRPr="00CA4F4F" w:rsidR="00CA4F4F">
        <w:rPr>
          <w:rFonts w:ascii="Times New Roman" w:hAnsi="Times New Roman" w:cs="Times New Roman"/>
          <w:iCs/>
          <w:sz w:val="24"/>
          <w:szCs w:val="24"/>
        </w:rPr>
        <w:t xml:space="preserve">2024. gada 30. maijā Eiropas Savienības Padome pieņēma divus lēmumus: (1) Padomes lēmums par ES izstāšanos no Enerģētikas hartas nolīguma; (2) Padomes lēmums par Euratom izstāšanos no Enerģētikas hartas nolīguma. 2024. gada 27. jūnijā Padomes priekšsēdētājs, ko pārstāvēja prezidentvalsts Beļģija un kas rīkojās ES vārdā, ECT depozitāram sniedza rakstisku paziņojumu par ES izstāšanos no </w:t>
      </w:r>
      <w:r w:rsidR="00FD1C5B">
        <w:rPr>
          <w:rFonts w:ascii="Times New Roman" w:hAnsi="Times New Roman" w:cs="Times New Roman"/>
          <w:iCs/>
          <w:sz w:val="24"/>
          <w:szCs w:val="24"/>
        </w:rPr>
        <w:t>Enerģētikas Hartas nolīguma</w:t>
      </w:r>
      <w:r w:rsidRPr="00CA4F4F" w:rsidR="00CA4F4F">
        <w:rPr>
          <w:rFonts w:ascii="Times New Roman" w:hAnsi="Times New Roman" w:cs="Times New Roman"/>
          <w:iCs/>
          <w:sz w:val="24"/>
          <w:szCs w:val="24"/>
        </w:rPr>
        <w:t xml:space="preserve">. </w:t>
      </w:r>
    </w:p>
    <w:p w:rsidRPr="001E4C8C" w:rsidR="00C70FAC" w:rsidP="00C70FAC" w:rsidRDefault="00C70FAC" w14:paraId="39AB9FD8" w14:textId="4A415B93">
      <w:pPr>
        <w:spacing w:after="120" w:line="240" w:lineRule="auto"/>
        <w:jc w:val="both"/>
        <w:rPr>
          <w:rFonts w:ascii="Times New Roman" w:hAnsi="Times New Roman" w:cs="Times New Roman"/>
          <w:b/>
          <w:bCs/>
          <w:iCs/>
          <w:sz w:val="24"/>
          <w:szCs w:val="24"/>
        </w:rPr>
      </w:pPr>
      <w:r w:rsidRPr="001E4C8C">
        <w:rPr>
          <w:rFonts w:ascii="Times New Roman" w:hAnsi="Times New Roman" w:cs="Times New Roman"/>
          <w:b/>
          <w:bCs/>
          <w:iCs/>
          <w:sz w:val="24"/>
          <w:szCs w:val="24"/>
        </w:rPr>
        <w:t>Enerģētikas Hartas konferences 35. sanāksmē</w:t>
      </w:r>
      <w:r w:rsidRPr="001E4C8C" w:rsidR="001E4C8C">
        <w:rPr>
          <w:rFonts w:ascii="Times New Roman" w:hAnsi="Times New Roman" w:cs="Times New Roman"/>
          <w:b/>
          <w:bCs/>
          <w:iCs/>
          <w:sz w:val="24"/>
          <w:szCs w:val="24"/>
        </w:rPr>
        <w:t xml:space="preserve"> 3.decembrī notiks Enerģētikas Hartas nolīguma parakstījušo pušu </w:t>
      </w:r>
      <w:r w:rsidR="005B1DF1">
        <w:rPr>
          <w:rFonts w:ascii="Times New Roman" w:hAnsi="Times New Roman" w:cs="Times New Roman"/>
          <w:b/>
          <w:bCs/>
          <w:iCs/>
          <w:sz w:val="24"/>
          <w:szCs w:val="24"/>
        </w:rPr>
        <w:t>sesija</w:t>
      </w:r>
      <w:r w:rsidRPr="001E4C8C" w:rsidR="001E4C8C">
        <w:rPr>
          <w:rFonts w:ascii="Times New Roman" w:hAnsi="Times New Roman" w:cs="Times New Roman"/>
          <w:b/>
          <w:bCs/>
          <w:iCs/>
          <w:sz w:val="24"/>
          <w:szCs w:val="24"/>
        </w:rPr>
        <w:t>, kurā</w:t>
      </w:r>
      <w:r w:rsidRPr="001E4C8C">
        <w:rPr>
          <w:rFonts w:ascii="Times New Roman" w:hAnsi="Times New Roman" w:cs="Times New Roman"/>
          <w:b/>
          <w:bCs/>
          <w:iCs/>
          <w:sz w:val="24"/>
          <w:szCs w:val="24"/>
        </w:rPr>
        <w:t xml:space="preserve"> ir paredzēts </w:t>
      </w:r>
      <w:r w:rsidRPr="001E4C8C" w:rsidR="00823D80">
        <w:rPr>
          <w:rFonts w:ascii="Times New Roman" w:hAnsi="Times New Roman" w:cs="Times New Roman"/>
          <w:b/>
          <w:bCs/>
          <w:iCs/>
          <w:sz w:val="24"/>
          <w:szCs w:val="24"/>
        </w:rPr>
        <w:t>izskatīt šādus jautājumus</w:t>
      </w:r>
      <w:r w:rsidRPr="001E4C8C">
        <w:rPr>
          <w:rFonts w:ascii="Times New Roman" w:hAnsi="Times New Roman" w:cs="Times New Roman"/>
          <w:b/>
          <w:bCs/>
          <w:iCs/>
          <w:sz w:val="24"/>
          <w:szCs w:val="24"/>
        </w:rPr>
        <w:t>:</w:t>
      </w:r>
    </w:p>
    <w:p w:rsidRPr="00994C13" w:rsidR="00823D80" w:rsidP="00994C13" w:rsidRDefault="00823D80" w14:paraId="1FD86F3F" w14:textId="14AC5EB8">
      <w:pPr>
        <w:pStyle w:val="ListParagraph"/>
        <w:numPr>
          <w:ilvl w:val="0"/>
          <w:numId w:val="16"/>
        </w:numPr>
        <w:spacing w:after="120" w:line="240" w:lineRule="auto"/>
        <w:jc w:val="both"/>
        <w:rPr>
          <w:rFonts w:ascii="Times New Roman" w:hAnsi="Times New Roman" w:cs="Times New Roman"/>
          <w:b/>
          <w:bCs/>
          <w:iCs/>
          <w:sz w:val="24"/>
          <w:szCs w:val="24"/>
        </w:rPr>
      </w:pPr>
      <w:r w:rsidRPr="00994C13">
        <w:rPr>
          <w:rFonts w:ascii="Times New Roman" w:hAnsi="Times New Roman" w:cs="Times New Roman"/>
          <w:b/>
          <w:bCs/>
          <w:iCs/>
          <w:sz w:val="24"/>
          <w:szCs w:val="24"/>
        </w:rPr>
        <w:t>Enerģētikas Hartas nolīguma modernizācija</w:t>
      </w:r>
    </w:p>
    <w:p w:rsidR="00823D80" w:rsidP="00C70FAC" w:rsidRDefault="00823D80" w14:paraId="6988FB83" w14:textId="04846AC1">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Paredzēt</w:t>
      </w:r>
      <w:r w:rsidR="002F1C5D">
        <w:rPr>
          <w:rFonts w:ascii="Times New Roman" w:hAnsi="Times New Roman" w:cs="Times New Roman"/>
          <w:iCs/>
          <w:sz w:val="24"/>
          <w:szCs w:val="24"/>
        </w:rPr>
        <w:t>s</w:t>
      </w:r>
      <w:r>
        <w:rPr>
          <w:rFonts w:ascii="Times New Roman" w:hAnsi="Times New Roman" w:cs="Times New Roman"/>
          <w:iCs/>
          <w:sz w:val="24"/>
          <w:szCs w:val="24"/>
        </w:rPr>
        <w:t xml:space="preserve">, ka </w:t>
      </w:r>
      <w:r w:rsidRPr="00C70FAC">
        <w:rPr>
          <w:rFonts w:ascii="Times New Roman" w:hAnsi="Times New Roman" w:cs="Times New Roman"/>
          <w:iCs/>
          <w:sz w:val="24"/>
          <w:szCs w:val="24"/>
        </w:rPr>
        <w:t>Enerģētikas Hartas konferences 35. sanāksmē</w:t>
      </w:r>
      <w:r>
        <w:rPr>
          <w:rFonts w:ascii="Times New Roman" w:hAnsi="Times New Roman" w:cs="Times New Roman"/>
          <w:iCs/>
          <w:sz w:val="24"/>
          <w:szCs w:val="24"/>
        </w:rPr>
        <w:t xml:space="preserve"> tiks pieņemts lēmums </w:t>
      </w:r>
      <w:r w:rsidRPr="00DF750B">
        <w:rPr>
          <w:rFonts w:ascii="Times New Roman" w:hAnsi="Times New Roman" w:cs="Times New Roman"/>
          <w:iCs/>
          <w:sz w:val="24"/>
          <w:szCs w:val="24"/>
          <w:u w:val="single"/>
        </w:rPr>
        <w:t xml:space="preserve">par Enerģētikas Hartas nolīguma </w:t>
      </w:r>
      <w:r w:rsidRPr="00DF750B" w:rsidR="00F75A21">
        <w:rPr>
          <w:rFonts w:ascii="Times New Roman" w:hAnsi="Times New Roman" w:cs="Times New Roman"/>
          <w:iCs/>
          <w:sz w:val="24"/>
          <w:szCs w:val="24"/>
          <w:u w:val="single"/>
        </w:rPr>
        <w:t>modernizāciju</w:t>
      </w:r>
      <w:r w:rsidR="00F75A21">
        <w:rPr>
          <w:rFonts w:ascii="Times New Roman" w:hAnsi="Times New Roman" w:cs="Times New Roman"/>
          <w:iCs/>
          <w:sz w:val="24"/>
          <w:szCs w:val="24"/>
        </w:rPr>
        <w:t>. Lai to panāktu, puses tiks aicinātas pieņemt piedāvātās izmaiņas Enerģētikas Ha</w:t>
      </w:r>
      <w:r w:rsidR="00E76A81">
        <w:rPr>
          <w:rFonts w:ascii="Times New Roman" w:hAnsi="Times New Roman" w:cs="Times New Roman"/>
          <w:iCs/>
          <w:sz w:val="24"/>
          <w:szCs w:val="24"/>
        </w:rPr>
        <w:t>r</w:t>
      </w:r>
      <w:r w:rsidR="00F75A21">
        <w:rPr>
          <w:rFonts w:ascii="Times New Roman" w:hAnsi="Times New Roman" w:cs="Times New Roman"/>
          <w:iCs/>
          <w:sz w:val="24"/>
          <w:szCs w:val="24"/>
        </w:rPr>
        <w:t xml:space="preserve">tas nolīgumā (dokuments </w:t>
      </w:r>
      <w:r>
        <w:rPr>
          <w:rFonts w:ascii="Times New Roman" w:hAnsi="Times New Roman" w:cs="Times New Roman"/>
          <w:iCs/>
          <w:sz w:val="24"/>
          <w:szCs w:val="24"/>
        </w:rPr>
        <w:t xml:space="preserve"> </w:t>
      </w:r>
      <w:r w:rsidRPr="00823D80" w:rsidR="00F75A21">
        <w:rPr>
          <w:rFonts w:ascii="Times New Roman" w:hAnsi="Times New Roman" w:cs="Times New Roman"/>
          <w:iCs/>
          <w:sz w:val="24"/>
          <w:szCs w:val="24"/>
        </w:rPr>
        <w:t xml:space="preserve">CC 760 </w:t>
      </w:r>
      <w:proofErr w:type="spellStart"/>
      <w:r w:rsidRPr="00823D80" w:rsidR="00F75A21">
        <w:rPr>
          <w:rFonts w:ascii="Times New Roman" w:hAnsi="Times New Roman" w:cs="Times New Roman"/>
          <w:iCs/>
          <w:sz w:val="24"/>
          <w:szCs w:val="24"/>
        </w:rPr>
        <w:t>Rev</w:t>
      </w:r>
      <w:proofErr w:type="spellEnd"/>
      <w:r w:rsidRPr="00823D80" w:rsidR="00F75A21">
        <w:rPr>
          <w:rFonts w:ascii="Times New Roman" w:hAnsi="Times New Roman" w:cs="Times New Roman"/>
          <w:iCs/>
          <w:sz w:val="24"/>
          <w:szCs w:val="24"/>
        </w:rPr>
        <w:t xml:space="preserve"> 2</w:t>
      </w:r>
      <w:r w:rsidR="00F75A21">
        <w:rPr>
          <w:rFonts w:ascii="Times New Roman" w:hAnsi="Times New Roman" w:cs="Times New Roman"/>
          <w:iCs/>
          <w:sz w:val="24"/>
          <w:szCs w:val="24"/>
        </w:rPr>
        <w:t xml:space="preserve">), </w:t>
      </w:r>
      <w:r w:rsidR="00E76A81">
        <w:rPr>
          <w:rFonts w:ascii="Times New Roman" w:hAnsi="Times New Roman" w:cs="Times New Roman"/>
          <w:iCs/>
          <w:sz w:val="24"/>
          <w:szCs w:val="24"/>
        </w:rPr>
        <w:t>piedāvātās izmaiņas</w:t>
      </w:r>
      <w:r w:rsidRPr="00E76A81" w:rsidR="00E76A81">
        <w:rPr>
          <w:rFonts w:ascii="Times New Roman" w:hAnsi="Times New Roman" w:cs="Times New Roman"/>
          <w:iCs/>
          <w:sz w:val="24"/>
          <w:szCs w:val="24"/>
        </w:rPr>
        <w:t xml:space="preserve"> </w:t>
      </w:r>
      <w:r w:rsidR="00E76A81">
        <w:rPr>
          <w:rFonts w:ascii="Times New Roman" w:hAnsi="Times New Roman" w:cs="Times New Roman"/>
          <w:iCs/>
          <w:sz w:val="24"/>
          <w:szCs w:val="24"/>
        </w:rPr>
        <w:t xml:space="preserve">Enerģētikas Hartas nolīguma pielikumos (dokuments  </w:t>
      </w:r>
      <w:r w:rsidRPr="00823D80" w:rsidR="00E76A81">
        <w:rPr>
          <w:rFonts w:ascii="Times New Roman" w:hAnsi="Times New Roman" w:cs="Times New Roman"/>
          <w:iCs/>
          <w:sz w:val="24"/>
          <w:szCs w:val="24"/>
        </w:rPr>
        <w:t xml:space="preserve">CC 761 </w:t>
      </w:r>
      <w:proofErr w:type="spellStart"/>
      <w:r w:rsidRPr="00823D80" w:rsidR="00E76A81">
        <w:rPr>
          <w:rFonts w:ascii="Times New Roman" w:hAnsi="Times New Roman" w:cs="Times New Roman"/>
          <w:iCs/>
          <w:sz w:val="24"/>
          <w:szCs w:val="24"/>
        </w:rPr>
        <w:t>Rev</w:t>
      </w:r>
      <w:proofErr w:type="spellEnd"/>
      <w:r w:rsidRPr="00823D80" w:rsidR="00E76A81">
        <w:rPr>
          <w:rFonts w:ascii="Times New Roman" w:hAnsi="Times New Roman" w:cs="Times New Roman"/>
          <w:iCs/>
          <w:sz w:val="24"/>
          <w:szCs w:val="24"/>
        </w:rPr>
        <w:t xml:space="preserve"> 2</w:t>
      </w:r>
      <w:r w:rsidR="00E76A81">
        <w:rPr>
          <w:rFonts w:ascii="Times New Roman" w:hAnsi="Times New Roman" w:cs="Times New Roman"/>
          <w:iCs/>
          <w:sz w:val="24"/>
          <w:szCs w:val="24"/>
        </w:rPr>
        <w:t xml:space="preserve">), </w:t>
      </w:r>
      <w:r w:rsidR="00F927DA">
        <w:rPr>
          <w:rFonts w:ascii="Times New Roman" w:hAnsi="Times New Roman" w:cs="Times New Roman"/>
          <w:iCs/>
          <w:sz w:val="24"/>
          <w:szCs w:val="24"/>
        </w:rPr>
        <w:t>i</w:t>
      </w:r>
      <w:r w:rsidRPr="00F927DA" w:rsidR="00F927DA">
        <w:rPr>
          <w:rFonts w:ascii="Times New Roman" w:hAnsi="Times New Roman" w:cs="Times New Roman"/>
          <w:iCs/>
          <w:sz w:val="24"/>
          <w:szCs w:val="24"/>
        </w:rPr>
        <w:t>erosinātās izmaiņas vienošanās, deklarācijās un lēmumos (</w:t>
      </w:r>
      <w:r w:rsidR="00F927DA">
        <w:rPr>
          <w:rFonts w:ascii="Times New Roman" w:hAnsi="Times New Roman" w:cs="Times New Roman"/>
          <w:iCs/>
          <w:sz w:val="24"/>
          <w:szCs w:val="24"/>
        </w:rPr>
        <w:t xml:space="preserve">dokuments </w:t>
      </w:r>
      <w:r w:rsidRPr="00F927DA" w:rsidR="00F927DA">
        <w:rPr>
          <w:rFonts w:ascii="Times New Roman" w:hAnsi="Times New Roman" w:cs="Times New Roman"/>
          <w:iCs/>
          <w:sz w:val="24"/>
          <w:szCs w:val="24"/>
        </w:rPr>
        <w:t xml:space="preserve">CC 762 </w:t>
      </w:r>
      <w:proofErr w:type="spellStart"/>
      <w:r w:rsidRPr="00F927DA" w:rsidR="00F927DA">
        <w:rPr>
          <w:rFonts w:ascii="Times New Roman" w:hAnsi="Times New Roman" w:cs="Times New Roman"/>
          <w:iCs/>
          <w:sz w:val="24"/>
          <w:szCs w:val="24"/>
        </w:rPr>
        <w:t>Rev</w:t>
      </w:r>
      <w:proofErr w:type="spellEnd"/>
      <w:r w:rsidRPr="00F927DA" w:rsidR="00F927DA">
        <w:rPr>
          <w:rFonts w:ascii="Times New Roman" w:hAnsi="Times New Roman" w:cs="Times New Roman"/>
          <w:iCs/>
          <w:sz w:val="24"/>
          <w:szCs w:val="24"/>
        </w:rPr>
        <w:t xml:space="preserve"> 2); </w:t>
      </w:r>
      <w:r w:rsidR="00F927DA">
        <w:rPr>
          <w:rFonts w:ascii="Times New Roman" w:hAnsi="Times New Roman" w:cs="Times New Roman"/>
          <w:iCs/>
          <w:sz w:val="24"/>
          <w:szCs w:val="24"/>
        </w:rPr>
        <w:t>E</w:t>
      </w:r>
      <w:r w:rsidRPr="00F927DA" w:rsidR="00F927DA">
        <w:rPr>
          <w:rFonts w:ascii="Times New Roman" w:hAnsi="Times New Roman" w:cs="Times New Roman"/>
          <w:iCs/>
          <w:sz w:val="24"/>
          <w:szCs w:val="24"/>
        </w:rPr>
        <w:t>nerģētikas hartas līguma grozījumu spēkā stāšanās un pagaidu piemērošana, kā arī grozījumi un izmaiņas tā pielikumos (</w:t>
      </w:r>
      <w:r w:rsidR="00F927DA">
        <w:rPr>
          <w:rFonts w:ascii="Times New Roman" w:hAnsi="Times New Roman" w:cs="Times New Roman"/>
          <w:iCs/>
          <w:sz w:val="24"/>
          <w:szCs w:val="24"/>
        </w:rPr>
        <w:t xml:space="preserve">dokuments </w:t>
      </w:r>
      <w:r w:rsidRPr="00F927DA" w:rsidR="00F927DA">
        <w:rPr>
          <w:rFonts w:ascii="Times New Roman" w:hAnsi="Times New Roman" w:cs="Times New Roman"/>
          <w:iCs/>
          <w:sz w:val="24"/>
          <w:szCs w:val="24"/>
        </w:rPr>
        <w:t xml:space="preserve">CC 763 </w:t>
      </w:r>
      <w:proofErr w:type="spellStart"/>
      <w:r w:rsidRPr="00F927DA" w:rsidR="00F927DA">
        <w:rPr>
          <w:rFonts w:ascii="Times New Roman" w:hAnsi="Times New Roman" w:cs="Times New Roman"/>
          <w:iCs/>
          <w:sz w:val="24"/>
          <w:szCs w:val="24"/>
        </w:rPr>
        <w:t>Rev</w:t>
      </w:r>
      <w:proofErr w:type="spellEnd"/>
      <w:r w:rsidRPr="00F927DA" w:rsidR="00F927DA">
        <w:rPr>
          <w:rFonts w:ascii="Times New Roman" w:hAnsi="Times New Roman" w:cs="Times New Roman"/>
          <w:iCs/>
          <w:sz w:val="24"/>
          <w:szCs w:val="24"/>
        </w:rPr>
        <w:t xml:space="preserve"> 3).</w:t>
      </w:r>
    </w:p>
    <w:p w:rsidR="00A32901" w:rsidP="35951743" w:rsidRDefault="00CA4F4F" w14:paraId="100D4A01" w14:textId="01700A18">
      <w:pPr>
        <w:spacing w:after="120" w:line="240" w:lineRule="auto"/>
        <w:jc w:val="both"/>
        <w:rPr>
          <w:rFonts w:ascii="Times New Roman" w:hAnsi="Times New Roman" w:cs="Times New Roman"/>
          <w:sz w:val="24"/>
          <w:szCs w:val="24"/>
        </w:rPr>
      </w:pPr>
      <w:r w:rsidRPr="35951743">
        <w:rPr>
          <w:rFonts w:ascii="Times New Roman" w:hAnsi="Times New Roman" w:cs="Times New Roman"/>
          <w:sz w:val="24"/>
          <w:szCs w:val="24"/>
        </w:rPr>
        <w:t xml:space="preserve">Tā kā kopš 20. gadsimta deviņdesmitajiem gadiem </w:t>
      </w:r>
      <w:r w:rsidRPr="35951743" w:rsidR="006829AC">
        <w:rPr>
          <w:rFonts w:ascii="Times New Roman" w:hAnsi="Times New Roman" w:cs="Times New Roman"/>
          <w:sz w:val="24"/>
          <w:szCs w:val="24"/>
        </w:rPr>
        <w:t xml:space="preserve">Enerģētikas Hartas nolīgums </w:t>
      </w:r>
      <w:r w:rsidRPr="35951743">
        <w:rPr>
          <w:rFonts w:ascii="Times New Roman" w:hAnsi="Times New Roman" w:cs="Times New Roman"/>
          <w:sz w:val="24"/>
          <w:szCs w:val="24"/>
        </w:rPr>
        <w:t>nav būtiski atjaunināts, tas kļuvis arvien mazāk piemērots pašreizējai situācijai un virzībai uz klimatneitralitātes mērķi</w:t>
      </w:r>
      <w:r w:rsidRPr="35951743" w:rsidR="006829AC">
        <w:rPr>
          <w:rFonts w:ascii="Times New Roman" w:hAnsi="Times New Roman" w:cs="Times New Roman"/>
          <w:sz w:val="24"/>
          <w:szCs w:val="24"/>
        </w:rPr>
        <w:t xml:space="preserve">, </w:t>
      </w:r>
      <w:r w:rsidRPr="35951743">
        <w:rPr>
          <w:rFonts w:ascii="Times New Roman" w:hAnsi="Times New Roman" w:cs="Times New Roman"/>
          <w:sz w:val="24"/>
          <w:szCs w:val="24"/>
        </w:rPr>
        <w:t xml:space="preserve">2018. gada novembrī tika sākta </w:t>
      </w:r>
      <w:r w:rsidRPr="35951743" w:rsidR="006829AC">
        <w:rPr>
          <w:rFonts w:ascii="Times New Roman" w:hAnsi="Times New Roman" w:cs="Times New Roman"/>
          <w:sz w:val="24"/>
          <w:szCs w:val="24"/>
        </w:rPr>
        <w:t xml:space="preserve">Enerģētikas Hartas  nolīguma </w:t>
      </w:r>
      <w:r w:rsidRPr="35951743">
        <w:rPr>
          <w:rFonts w:ascii="Times New Roman" w:hAnsi="Times New Roman" w:cs="Times New Roman"/>
          <w:sz w:val="24"/>
          <w:szCs w:val="24"/>
        </w:rPr>
        <w:t xml:space="preserve">modernizācija. Sarunas par modernizāciju noslēdzās ar “principiālu vienošanos” Enerģētikas </w:t>
      </w:r>
      <w:r w:rsidRPr="35951743" w:rsidR="006829AC">
        <w:rPr>
          <w:rFonts w:ascii="Times New Roman" w:hAnsi="Times New Roman" w:cs="Times New Roman"/>
          <w:sz w:val="24"/>
          <w:szCs w:val="24"/>
        </w:rPr>
        <w:t>H</w:t>
      </w:r>
      <w:r w:rsidRPr="35951743">
        <w:rPr>
          <w:rFonts w:ascii="Times New Roman" w:hAnsi="Times New Roman" w:cs="Times New Roman"/>
          <w:sz w:val="24"/>
          <w:szCs w:val="24"/>
        </w:rPr>
        <w:t xml:space="preserve">artas ārkārtas konferencē 2022. gada 24. jūnijā. Komisija 2024. gada 1. martā ierosināja divus Padomes lēmuma projektus, kas 2024. gada 30. maijā tika oficiāli pieņemti,  par nostāju, kas Eiropas Savienības vārdā un attiecīgi EURATOM vārdā jāieņem attiecīgajā Enerģētikas hartas konferences sanāksmē, un par atļauju dalībvalstīm apstiprināt modernizēto Enerģētikas hartas nolīgumu vai neiebilst pret to. Šis lēmums par ES nostāju nosaka, ka: ES neizmanto savu balsi Enerģētikas hartas konferencē, balsojot par ierosinātajiem nolīguma grozījumiem un nosakot dalībvalstu, kas ir līgumslēdzējas puses, nostāju jautājumos, kas ir ES kompetencē. Tas neskar kompetenču sadalījumu starp ES un dalībvalstīm un turpmāko koordināciju pēc </w:t>
      </w:r>
      <w:r w:rsidRPr="35951743">
        <w:rPr>
          <w:rFonts w:ascii="Times New Roman" w:hAnsi="Times New Roman" w:cs="Times New Roman"/>
          <w:sz w:val="24"/>
          <w:szCs w:val="24"/>
        </w:rPr>
        <w:lastRenderedPageBreak/>
        <w:t xml:space="preserve">ES izstāšanās no nolīguma. Dalībvalstīm, kas ir līgumslēdzējas puses un kas piedalās Enerģētikas hartas konferencē, jāpieņem nostāja, kas nekavē modernizācijas pieņemšanu, izmantojot ierosinātos nolīguma grozījumus. </w:t>
      </w:r>
      <w:r w:rsidRPr="35951743" w:rsidR="06725F8E">
        <w:rPr>
          <w:rFonts w:ascii="Times New Roman" w:hAnsi="Times New Roman" w:cs="Times New Roman"/>
          <w:sz w:val="24"/>
          <w:szCs w:val="24"/>
        </w:rPr>
        <w:t>2024.gada 15.novembrī tika pieņemts arī Padomes lēmums, kas pauž atbalstu Enerģētikas Hartas nolīguma grozījumiem, kas ļautu Enerģētikas Hartas depozitārija funkcijas veikt Enerģētikas Hartas sekretariātam.</w:t>
      </w:r>
    </w:p>
    <w:p w:rsidR="00F927DA" w:rsidP="00C70FAC" w:rsidRDefault="00F927DA" w14:paraId="192D33CD" w14:textId="419AA8F3">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Papildus paredzēts</w:t>
      </w:r>
      <w:r w:rsidR="00DF750B">
        <w:rPr>
          <w:rFonts w:ascii="Times New Roman" w:hAnsi="Times New Roman" w:cs="Times New Roman"/>
          <w:iCs/>
          <w:sz w:val="24"/>
          <w:szCs w:val="24"/>
        </w:rPr>
        <w:t xml:space="preserve">, ka kopā ar modernizācijas grozījumiem tiks apstiprināti arī grozījumi, kas ir saistīti ar </w:t>
      </w:r>
      <w:r w:rsidRPr="00DF750B" w:rsidR="00DF750B">
        <w:rPr>
          <w:rFonts w:ascii="Times New Roman" w:hAnsi="Times New Roman" w:cs="Times New Roman"/>
          <w:iCs/>
          <w:sz w:val="24"/>
          <w:szCs w:val="24"/>
        </w:rPr>
        <w:t xml:space="preserve">Enerģētikas </w:t>
      </w:r>
      <w:r w:rsidR="00DF750B">
        <w:rPr>
          <w:rFonts w:ascii="Times New Roman" w:hAnsi="Times New Roman" w:cs="Times New Roman"/>
          <w:iCs/>
          <w:sz w:val="24"/>
          <w:szCs w:val="24"/>
        </w:rPr>
        <w:t>H</w:t>
      </w:r>
      <w:r w:rsidRPr="00DF750B" w:rsidR="00DF750B">
        <w:rPr>
          <w:rFonts w:ascii="Times New Roman" w:hAnsi="Times New Roman" w:cs="Times New Roman"/>
          <w:iCs/>
          <w:sz w:val="24"/>
          <w:szCs w:val="24"/>
        </w:rPr>
        <w:t xml:space="preserve">artas </w:t>
      </w:r>
      <w:r w:rsidR="00DF750B">
        <w:rPr>
          <w:rFonts w:ascii="Times New Roman" w:hAnsi="Times New Roman" w:cs="Times New Roman"/>
          <w:iCs/>
          <w:sz w:val="24"/>
          <w:szCs w:val="24"/>
        </w:rPr>
        <w:t>no</w:t>
      </w:r>
      <w:r w:rsidRPr="00DF750B" w:rsidR="00DF750B">
        <w:rPr>
          <w:rFonts w:ascii="Times New Roman" w:hAnsi="Times New Roman" w:cs="Times New Roman"/>
          <w:iCs/>
          <w:sz w:val="24"/>
          <w:szCs w:val="24"/>
        </w:rPr>
        <w:t>līguma depozitāriju</w:t>
      </w:r>
      <w:r w:rsidR="00DF750B">
        <w:rPr>
          <w:rFonts w:ascii="Times New Roman" w:hAnsi="Times New Roman" w:cs="Times New Roman"/>
          <w:iCs/>
          <w:sz w:val="24"/>
          <w:szCs w:val="24"/>
        </w:rPr>
        <w:t xml:space="preserve">. </w:t>
      </w:r>
      <w:r w:rsidRPr="00C70FAC" w:rsidR="00DF750B">
        <w:rPr>
          <w:rFonts w:ascii="Times New Roman" w:hAnsi="Times New Roman" w:cs="Times New Roman"/>
          <w:iCs/>
          <w:sz w:val="24"/>
          <w:szCs w:val="24"/>
        </w:rPr>
        <w:t xml:space="preserve">Enerģētikas Hartas </w:t>
      </w:r>
      <w:r w:rsidR="00DF750B">
        <w:rPr>
          <w:rFonts w:ascii="Times New Roman" w:hAnsi="Times New Roman" w:cs="Times New Roman"/>
          <w:iCs/>
          <w:sz w:val="24"/>
          <w:szCs w:val="24"/>
        </w:rPr>
        <w:t>k</w:t>
      </w:r>
      <w:r w:rsidRPr="00DF750B" w:rsidR="00DF750B">
        <w:rPr>
          <w:rFonts w:ascii="Times New Roman" w:hAnsi="Times New Roman" w:cs="Times New Roman"/>
          <w:iCs/>
          <w:sz w:val="24"/>
          <w:szCs w:val="24"/>
        </w:rPr>
        <w:t xml:space="preserve">onference </w:t>
      </w:r>
      <w:r w:rsidRPr="00DF750B" w:rsidR="00DF750B">
        <w:rPr>
          <w:rFonts w:ascii="Times New Roman" w:hAnsi="Times New Roman" w:cs="Times New Roman"/>
          <w:iCs/>
          <w:sz w:val="24"/>
          <w:szCs w:val="24"/>
          <w:u w:val="single"/>
        </w:rPr>
        <w:t>tiks aicināta pieņemt lēmumu par Enerģētikas hartas sekretariāta pagaidu iecelšanu par Enerģētikas Hartas nolīguma depozitāriju</w:t>
      </w:r>
      <w:r w:rsidR="00DF750B">
        <w:rPr>
          <w:rFonts w:ascii="Times New Roman" w:hAnsi="Times New Roman" w:cs="Times New Roman"/>
          <w:iCs/>
          <w:sz w:val="24"/>
          <w:szCs w:val="24"/>
        </w:rPr>
        <w:t xml:space="preserve"> (dokuments </w:t>
      </w:r>
      <w:r w:rsidRPr="00DF750B" w:rsidR="00DF750B">
        <w:rPr>
          <w:rFonts w:ascii="Times New Roman" w:hAnsi="Times New Roman" w:cs="Times New Roman"/>
          <w:iCs/>
          <w:sz w:val="24"/>
          <w:szCs w:val="24"/>
        </w:rPr>
        <w:t>CC 814)</w:t>
      </w:r>
      <w:r w:rsidR="00DF750B">
        <w:rPr>
          <w:rFonts w:ascii="Times New Roman" w:hAnsi="Times New Roman" w:cs="Times New Roman"/>
          <w:iCs/>
          <w:sz w:val="24"/>
          <w:szCs w:val="24"/>
        </w:rPr>
        <w:t>.</w:t>
      </w:r>
      <w:r w:rsidR="00155CA6">
        <w:rPr>
          <w:rFonts w:ascii="Times New Roman" w:hAnsi="Times New Roman" w:cs="Times New Roman"/>
          <w:iCs/>
          <w:sz w:val="24"/>
          <w:szCs w:val="24"/>
        </w:rPr>
        <w:t xml:space="preserve"> </w:t>
      </w:r>
    </w:p>
    <w:p w:rsidR="0089349E" w:rsidP="0089349E" w:rsidRDefault="0089349E" w14:paraId="1EC79B72" w14:textId="2ADC73F9">
      <w:pPr>
        <w:spacing w:after="120" w:line="240" w:lineRule="auto"/>
        <w:jc w:val="both"/>
        <w:rPr>
          <w:rFonts w:ascii="Times New Roman" w:hAnsi="Times New Roman" w:cs="Times New Roman"/>
          <w:bCs/>
          <w:iCs/>
          <w:sz w:val="24"/>
          <w:szCs w:val="24"/>
        </w:rPr>
      </w:pPr>
      <w:r w:rsidRPr="0089349E">
        <w:rPr>
          <w:rFonts w:ascii="Times New Roman" w:hAnsi="Times New Roman" w:cs="Times New Roman"/>
          <w:bCs/>
          <w:iCs/>
          <w:sz w:val="24"/>
          <w:szCs w:val="24"/>
        </w:rPr>
        <w:t xml:space="preserve">Portugāles Republikas valdība (depozitārijs) ir informējusi Līgumslēdzējas puses, ka 2024. gada 1. februārī Portugāle saskaņā ar 47. pantu  ir paziņojusi par izstāšanos no </w:t>
      </w:r>
      <w:r w:rsidR="00155CA6">
        <w:rPr>
          <w:rFonts w:ascii="Times New Roman" w:hAnsi="Times New Roman" w:cs="Times New Roman"/>
          <w:bCs/>
          <w:iCs/>
          <w:sz w:val="24"/>
          <w:szCs w:val="24"/>
        </w:rPr>
        <w:t>Enerģētikas Hartas nolīguma</w:t>
      </w:r>
      <w:r w:rsidRPr="0089349E">
        <w:rPr>
          <w:rFonts w:ascii="Times New Roman" w:hAnsi="Times New Roman" w:cs="Times New Roman"/>
          <w:bCs/>
          <w:iCs/>
          <w:sz w:val="24"/>
          <w:szCs w:val="24"/>
        </w:rPr>
        <w:t xml:space="preserve">. Izstāšanās stājas spēkā 2025. gada 2. februārī. Portugāle ir arī informējusi </w:t>
      </w:r>
      <w:r w:rsidR="00155CA6">
        <w:rPr>
          <w:rFonts w:ascii="Times New Roman" w:hAnsi="Times New Roman" w:cs="Times New Roman"/>
          <w:bCs/>
          <w:iCs/>
          <w:sz w:val="24"/>
          <w:szCs w:val="24"/>
        </w:rPr>
        <w:t>Enerģētikas Hartas nolīguma</w:t>
      </w:r>
      <w:r w:rsidRPr="0089349E" w:rsidR="00155CA6">
        <w:rPr>
          <w:rFonts w:ascii="Times New Roman" w:hAnsi="Times New Roman" w:cs="Times New Roman"/>
          <w:bCs/>
          <w:iCs/>
          <w:sz w:val="24"/>
          <w:szCs w:val="24"/>
        </w:rPr>
        <w:t xml:space="preserve"> </w:t>
      </w:r>
      <w:r w:rsidRPr="0089349E">
        <w:rPr>
          <w:rFonts w:ascii="Times New Roman" w:hAnsi="Times New Roman" w:cs="Times New Roman"/>
          <w:bCs/>
          <w:iCs/>
          <w:sz w:val="24"/>
          <w:szCs w:val="24"/>
        </w:rPr>
        <w:t xml:space="preserve">puses, ka pēc šādas izstāšanās Portugāles valdība atteiksies no depozitārija funkcijām. </w:t>
      </w:r>
      <w:r w:rsidR="00155CA6">
        <w:rPr>
          <w:rFonts w:ascii="Times New Roman" w:hAnsi="Times New Roman" w:cs="Times New Roman"/>
          <w:bCs/>
          <w:iCs/>
          <w:sz w:val="24"/>
          <w:szCs w:val="24"/>
        </w:rPr>
        <w:t xml:space="preserve">Lai šo jautājumu atrisinātu tiek </w:t>
      </w:r>
      <w:r w:rsidRPr="0089349E">
        <w:rPr>
          <w:rFonts w:ascii="Times New Roman" w:hAnsi="Times New Roman" w:cs="Times New Roman"/>
          <w:bCs/>
          <w:iCs/>
          <w:sz w:val="24"/>
          <w:szCs w:val="24"/>
        </w:rPr>
        <w:t>ierosināt</w:t>
      </w:r>
      <w:r w:rsidR="00155CA6">
        <w:rPr>
          <w:rFonts w:ascii="Times New Roman" w:hAnsi="Times New Roman" w:cs="Times New Roman"/>
          <w:bCs/>
          <w:iCs/>
          <w:sz w:val="24"/>
          <w:szCs w:val="24"/>
        </w:rPr>
        <w:t>s</w:t>
      </w:r>
      <w:r w:rsidRPr="0089349E">
        <w:rPr>
          <w:rFonts w:ascii="Times New Roman" w:hAnsi="Times New Roman" w:cs="Times New Roman"/>
          <w:bCs/>
          <w:iCs/>
          <w:sz w:val="24"/>
          <w:szCs w:val="24"/>
        </w:rPr>
        <w:t xml:space="preserve"> Enerģētikas hartas konferencei pieņemt priekšlikumus par 49. panta (Depozitārijs) grozījumu</w:t>
      </w:r>
      <w:r w:rsidR="00155CA6">
        <w:rPr>
          <w:rFonts w:ascii="Times New Roman" w:hAnsi="Times New Roman" w:cs="Times New Roman"/>
          <w:bCs/>
          <w:iCs/>
          <w:sz w:val="24"/>
          <w:szCs w:val="24"/>
        </w:rPr>
        <w:t xml:space="preserve">, kas paredz </w:t>
      </w:r>
      <w:bookmarkStart w:id="0" w:name="_Hlk183078088"/>
      <w:r w:rsidRPr="0089349E">
        <w:rPr>
          <w:rFonts w:ascii="Times New Roman" w:hAnsi="Times New Roman" w:cs="Times New Roman"/>
          <w:bCs/>
          <w:iCs/>
          <w:sz w:val="24"/>
          <w:szCs w:val="24"/>
        </w:rPr>
        <w:t xml:space="preserve">depozitārija lomu pildīt </w:t>
      </w:r>
      <w:r w:rsidR="00155CA6">
        <w:rPr>
          <w:rFonts w:ascii="Times New Roman" w:hAnsi="Times New Roman" w:cs="Times New Roman"/>
          <w:bCs/>
          <w:iCs/>
          <w:sz w:val="24"/>
          <w:szCs w:val="24"/>
        </w:rPr>
        <w:t>Enerģētikas Hartas nolīguma</w:t>
      </w:r>
      <w:r w:rsidRPr="0089349E" w:rsidR="00155CA6">
        <w:rPr>
          <w:rFonts w:ascii="Times New Roman" w:hAnsi="Times New Roman" w:cs="Times New Roman"/>
          <w:bCs/>
          <w:iCs/>
          <w:sz w:val="24"/>
          <w:szCs w:val="24"/>
        </w:rPr>
        <w:t xml:space="preserve"> </w:t>
      </w:r>
      <w:r w:rsidRPr="0089349E">
        <w:rPr>
          <w:rFonts w:ascii="Times New Roman" w:hAnsi="Times New Roman" w:cs="Times New Roman"/>
          <w:bCs/>
          <w:iCs/>
          <w:sz w:val="24"/>
          <w:szCs w:val="24"/>
        </w:rPr>
        <w:t>sekretariātam</w:t>
      </w:r>
      <w:bookmarkEnd w:id="0"/>
      <w:r w:rsidRPr="0089349E">
        <w:rPr>
          <w:rFonts w:ascii="Times New Roman" w:hAnsi="Times New Roman" w:cs="Times New Roman"/>
          <w:bCs/>
          <w:iCs/>
          <w:sz w:val="24"/>
          <w:szCs w:val="24"/>
        </w:rPr>
        <w:t xml:space="preserve">. </w:t>
      </w:r>
    </w:p>
    <w:p w:rsidRPr="000874DD" w:rsidR="000874DD" w:rsidP="006541D7" w:rsidRDefault="0012312C" w14:paraId="6471DBD7" w14:textId="349B3956">
      <w:pPr>
        <w:spacing w:after="12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Puses tiks aicinātas arī pieņemt </w:t>
      </w:r>
      <w:r w:rsidRPr="006541D7">
        <w:rPr>
          <w:rFonts w:ascii="Times New Roman" w:hAnsi="Times New Roman" w:cs="Times New Roman"/>
          <w:bCs/>
          <w:iCs/>
          <w:sz w:val="24"/>
          <w:szCs w:val="24"/>
          <w:u w:val="single"/>
        </w:rPr>
        <w:t>vairākus procesuālus lēmumus</w:t>
      </w:r>
      <w:r>
        <w:rPr>
          <w:rFonts w:ascii="Times New Roman" w:hAnsi="Times New Roman" w:cs="Times New Roman"/>
          <w:bCs/>
          <w:iCs/>
          <w:sz w:val="24"/>
          <w:szCs w:val="24"/>
        </w:rPr>
        <w:t>, kas ir saistīti ar Enerģētikas Hartas nolīguma modernizāciju:</w:t>
      </w:r>
      <w:r w:rsidR="000874DD">
        <w:rPr>
          <w:rFonts w:ascii="Times New Roman" w:hAnsi="Times New Roman" w:cs="Times New Roman"/>
          <w:bCs/>
          <w:iCs/>
          <w:sz w:val="24"/>
          <w:szCs w:val="24"/>
        </w:rPr>
        <w:t xml:space="preserve"> 1) </w:t>
      </w:r>
      <w:r w:rsidRPr="000874DD" w:rsidR="000874DD">
        <w:rPr>
          <w:rFonts w:ascii="Times New Roman" w:hAnsi="Times New Roman" w:cs="Times New Roman"/>
          <w:bCs/>
          <w:iCs/>
          <w:sz w:val="24"/>
          <w:szCs w:val="24"/>
        </w:rPr>
        <w:t xml:space="preserve">ierobežojumu atcelšana </w:t>
      </w:r>
      <w:r w:rsidR="000874DD">
        <w:rPr>
          <w:rFonts w:ascii="Times New Roman" w:hAnsi="Times New Roman" w:cs="Times New Roman"/>
          <w:bCs/>
          <w:iCs/>
          <w:sz w:val="24"/>
          <w:szCs w:val="24"/>
        </w:rPr>
        <w:t>d</w:t>
      </w:r>
      <w:r w:rsidRPr="000874DD" w:rsidR="000874DD">
        <w:rPr>
          <w:rFonts w:ascii="Times New Roman" w:hAnsi="Times New Roman" w:cs="Times New Roman"/>
          <w:bCs/>
          <w:iCs/>
          <w:sz w:val="24"/>
          <w:szCs w:val="24"/>
        </w:rPr>
        <w:t>okument</w:t>
      </w:r>
      <w:r w:rsidR="000874DD">
        <w:rPr>
          <w:rFonts w:ascii="Times New Roman" w:hAnsi="Times New Roman" w:cs="Times New Roman"/>
          <w:bCs/>
          <w:iCs/>
          <w:sz w:val="24"/>
          <w:szCs w:val="24"/>
        </w:rPr>
        <w:t>iem</w:t>
      </w:r>
      <w:r w:rsidRPr="000874DD" w:rsidR="000874DD">
        <w:rPr>
          <w:rFonts w:ascii="Times New Roman" w:hAnsi="Times New Roman" w:cs="Times New Roman"/>
          <w:bCs/>
          <w:iCs/>
          <w:sz w:val="24"/>
          <w:szCs w:val="24"/>
        </w:rPr>
        <w:t xml:space="preserve">, kas saistīti ar Enerģētikas hartas </w:t>
      </w:r>
      <w:r w:rsidR="000874DD">
        <w:rPr>
          <w:rFonts w:ascii="Times New Roman" w:hAnsi="Times New Roman" w:cs="Times New Roman"/>
          <w:bCs/>
          <w:iCs/>
          <w:sz w:val="24"/>
          <w:szCs w:val="24"/>
        </w:rPr>
        <w:t>no</w:t>
      </w:r>
      <w:r w:rsidRPr="000874DD" w:rsidR="000874DD">
        <w:rPr>
          <w:rFonts w:ascii="Times New Roman" w:hAnsi="Times New Roman" w:cs="Times New Roman"/>
          <w:bCs/>
          <w:iCs/>
          <w:sz w:val="24"/>
          <w:szCs w:val="24"/>
        </w:rPr>
        <w:t>līguma modernizāciju, un politikas par piekļuvi sagatavotajiem dokumentiem piemērošana (</w:t>
      </w:r>
      <w:r w:rsidR="000874DD">
        <w:rPr>
          <w:rFonts w:ascii="Times New Roman" w:hAnsi="Times New Roman" w:cs="Times New Roman"/>
          <w:bCs/>
          <w:iCs/>
          <w:sz w:val="24"/>
          <w:szCs w:val="24"/>
        </w:rPr>
        <w:t xml:space="preserve">dokuments </w:t>
      </w:r>
      <w:r w:rsidRPr="000874DD" w:rsidR="000874DD">
        <w:rPr>
          <w:rFonts w:ascii="Times New Roman" w:hAnsi="Times New Roman" w:cs="Times New Roman"/>
          <w:bCs/>
          <w:iCs/>
          <w:sz w:val="24"/>
          <w:szCs w:val="24"/>
        </w:rPr>
        <w:t xml:space="preserve">CC 765 </w:t>
      </w:r>
      <w:proofErr w:type="spellStart"/>
      <w:r w:rsidRPr="000874DD" w:rsidR="000874DD">
        <w:rPr>
          <w:rFonts w:ascii="Times New Roman" w:hAnsi="Times New Roman" w:cs="Times New Roman"/>
          <w:bCs/>
          <w:iCs/>
          <w:sz w:val="24"/>
          <w:szCs w:val="24"/>
        </w:rPr>
        <w:t>Rev</w:t>
      </w:r>
      <w:proofErr w:type="spellEnd"/>
      <w:r w:rsidRPr="000874DD" w:rsidR="000874DD">
        <w:rPr>
          <w:rFonts w:ascii="Times New Roman" w:hAnsi="Times New Roman" w:cs="Times New Roman"/>
          <w:bCs/>
          <w:iCs/>
          <w:sz w:val="24"/>
          <w:szCs w:val="24"/>
        </w:rPr>
        <w:t xml:space="preserve"> 2)</w:t>
      </w:r>
      <w:r w:rsidR="006541D7">
        <w:rPr>
          <w:rFonts w:ascii="Times New Roman" w:hAnsi="Times New Roman" w:cs="Times New Roman"/>
          <w:bCs/>
          <w:iCs/>
          <w:sz w:val="24"/>
          <w:szCs w:val="24"/>
        </w:rPr>
        <w:t>, 2)</w:t>
      </w:r>
      <w:r w:rsidRPr="000874DD" w:rsidR="000874DD">
        <w:rPr>
          <w:rFonts w:ascii="Times New Roman" w:hAnsi="Times New Roman" w:cs="Times New Roman"/>
          <w:bCs/>
          <w:iCs/>
          <w:sz w:val="24"/>
          <w:szCs w:val="24"/>
        </w:rPr>
        <w:t xml:space="preserve"> </w:t>
      </w:r>
      <w:r w:rsidR="000874DD">
        <w:rPr>
          <w:rFonts w:ascii="Times New Roman" w:hAnsi="Times New Roman" w:cs="Times New Roman"/>
          <w:bCs/>
          <w:iCs/>
          <w:sz w:val="24"/>
          <w:szCs w:val="24"/>
        </w:rPr>
        <w:t>P</w:t>
      </w:r>
      <w:r w:rsidRPr="000874DD" w:rsidR="000874DD">
        <w:rPr>
          <w:rFonts w:ascii="Times New Roman" w:hAnsi="Times New Roman" w:cs="Times New Roman"/>
          <w:bCs/>
          <w:iCs/>
          <w:sz w:val="24"/>
          <w:szCs w:val="24"/>
        </w:rPr>
        <w:t>ublisk</w:t>
      </w:r>
      <w:r w:rsidR="000874DD">
        <w:rPr>
          <w:rFonts w:ascii="Times New Roman" w:hAnsi="Times New Roman" w:cs="Times New Roman"/>
          <w:bCs/>
          <w:iCs/>
          <w:sz w:val="24"/>
          <w:szCs w:val="24"/>
        </w:rPr>
        <w:t>ā</w:t>
      </w:r>
      <w:r w:rsidRPr="000874DD" w:rsidR="000874DD">
        <w:rPr>
          <w:rFonts w:ascii="Times New Roman" w:hAnsi="Times New Roman" w:cs="Times New Roman"/>
          <w:bCs/>
          <w:iCs/>
          <w:sz w:val="24"/>
          <w:szCs w:val="24"/>
        </w:rPr>
        <w:t xml:space="preserve"> paziņojum</w:t>
      </w:r>
      <w:r w:rsidR="000874DD">
        <w:rPr>
          <w:rFonts w:ascii="Times New Roman" w:hAnsi="Times New Roman" w:cs="Times New Roman"/>
          <w:bCs/>
          <w:iCs/>
          <w:sz w:val="24"/>
          <w:szCs w:val="24"/>
        </w:rPr>
        <w:t>a</w:t>
      </w:r>
      <w:r w:rsidRPr="000874DD" w:rsidR="000874DD">
        <w:rPr>
          <w:rFonts w:ascii="Times New Roman" w:hAnsi="Times New Roman" w:cs="Times New Roman"/>
          <w:bCs/>
          <w:iCs/>
          <w:sz w:val="24"/>
          <w:szCs w:val="24"/>
        </w:rPr>
        <w:t xml:space="preserve"> par Enerģētikas hartas līguma modernizācijas lēmumu pieņemšanu</w:t>
      </w:r>
      <w:r w:rsidR="000874DD">
        <w:rPr>
          <w:rFonts w:ascii="Times New Roman" w:hAnsi="Times New Roman" w:cs="Times New Roman"/>
          <w:bCs/>
          <w:iCs/>
          <w:sz w:val="24"/>
          <w:szCs w:val="24"/>
        </w:rPr>
        <w:t xml:space="preserve"> apstiprināšana (dokuments </w:t>
      </w:r>
      <w:r w:rsidRPr="000874DD" w:rsidR="000874DD">
        <w:rPr>
          <w:rFonts w:ascii="Times New Roman" w:hAnsi="Times New Roman" w:cs="Times New Roman"/>
          <w:bCs/>
          <w:iCs/>
          <w:sz w:val="24"/>
          <w:szCs w:val="24"/>
        </w:rPr>
        <w:t>CC 820</w:t>
      </w:r>
      <w:r w:rsidR="006541D7">
        <w:rPr>
          <w:rFonts w:ascii="Times New Roman" w:hAnsi="Times New Roman" w:cs="Times New Roman"/>
          <w:bCs/>
          <w:iCs/>
          <w:sz w:val="24"/>
          <w:szCs w:val="24"/>
        </w:rPr>
        <w:t>).</w:t>
      </w:r>
      <w:r w:rsidRPr="000874DD" w:rsidR="000874DD">
        <w:rPr>
          <w:rFonts w:ascii="Times New Roman" w:hAnsi="Times New Roman" w:cs="Times New Roman"/>
          <w:bCs/>
          <w:iCs/>
          <w:sz w:val="24"/>
          <w:szCs w:val="24"/>
        </w:rPr>
        <w:t xml:space="preserve"> Konference tiks aicināta pieņemt zināšanai Modernizācijas grupas nobeiguma ziņojumu un atlaist grupu, atzīstot, ka tā ir sekmīgi pabeigusi savas pilnvaras.</w:t>
      </w:r>
    </w:p>
    <w:p w:rsidR="00875901" w:rsidP="00C70FAC" w:rsidRDefault="00155CA6" w14:paraId="5A56ECEA" w14:textId="77777777">
      <w:pPr>
        <w:spacing w:after="120" w:line="240" w:lineRule="auto"/>
        <w:jc w:val="both"/>
        <w:rPr>
          <w:rFonts w:ascii="Times New Roman" w:hAnsi="Times New Roman" w:cs="Times New Roman"/>
          <w:iCs/>
          <w:sz w:val="24"/>
          <w:szCs w:val="24"/>
        </w:rPr>
      </w:pPr>
      <w:r w:rsidRPr="00F14264">
        <w:rPr>
          <w:rFonts w:ascii="Times New Roman" w:hAnsi="Times New Roman" w:cs="Times New Roman"/>
          <w:b/>
          <w:bCs/>
          <w:iCs/>
          <w:sz w:val="24"/>
          <w:szCs w:val="24"/>
        </w:rPr>
        <w:t>Latvija</w:t>
      </w:r>
      <w:r w:rsidRPr="00F14264">
        <w:rPr>
          <w:rFonts w:eastAsia="Times New Roman"/>
          <w:szCs w:val="24"/>
          <w:lang w:eastAsia="lv-LV"/>
        </w:rPr>
        <w:t xml:space="preserve"> </w:t>
      </w:r>
      <w:r w:rsidRPr="00F14264">
        <w:rPr>
          <w:rFonts w:ascii="Times New Roman" w:hAnsi="Times New Roman" w:cs="Times New Roman"/>
          <w:b/>
          <w:bCs/>
          <w:iCs/>
          <w:sz w:val="24"/>
          <w:szCs w:val="24"/>
          <w:u w:val="single"/>
        </w:rPr>
        <w:t>atbalsta</w:t>
      </w:r>
      <w:r w:rsidRPr="00F14264">
        <w:rPr>
          <w:rFonts w:ascii="Times New Roman" w:hAnsi="Times New Roman" w:cs="Times New Roman"/>
          <w:iCs/>
          <w:sz w:val="24"/>
          <w:szCs w:val="24"/>
          <w:u w:val="single"/>
        </w:rPr>
        <w:t xml:space="preserve"> Enerģētikas Hartas nolīgum</w:t>
      </w:r>
      <w:r w:rsidR="00F14264">
        <w:rPr>
          <w:rFonts w:ascii="Times New Roman" w:hAnsi="Times New Roman" w:cs="Times New Roman"/>
          <w:iCs/>
          <w:sz w:val="24"/>
          <w:szCs w:val="24"/>
          <w:u w:val="single"/>
        </w:rPr>
        <w:t>a</w:t>
      </w:r>
      <w:r w:rsidRPr="00F14264">
        <w:rPr>
          <w:rFonts w:ascii="Times New Roman" w:hAnsi="Times New Roman" w:cs="Times New Roman"/>
          <w:iCs/>
          <w:sz w:val="24"/>
          <w:szCs w:val="24"/>
          <w:u w:val="single"/>
        </w:rPr>
        <w:t xml:space="preserve"> modernizāciju</w:t>
      </w:r>
      <w:r w:rsidRPr="00F14264">
        <w:rPr>
          <w:rFonts w:ascii="Times New Roman" w:hAnsi="Times New Roman" w:cs="Times New Roman"/>
          <w:iCs/>
          <w:sz w:val="24"/>
          <w:szCs w:val="24"/>
        </w:rPr>
        <w:t xml:space="preserve"> un plāno Enerģētikas Hartas konferences 35.sanāksmē balsot </w:t>
      </w:r>
      <w:r w:rsidRPr="00F14264">
        <w:rPr>
          <w:rFonts w:ascii="Times New Roman" w:hAnsi="Times New Roman" w:cs="Times New Roman"/>
          <w:iCs/>
          <w:sz w:val="24"/>
          <w:szCs w:val="24"/>
          <w:u w:val="single"/>
        </w:rPr>
        <w:t>par</w:t>
      </w:r>
      <w:r w:rsidRPr="00F14264">
        <w:rPr>
          <w:rFonts w:ascii="Times New Roman" w:hAnsi="Times New Roman" w:cs="Times New Roman"/>
          <w:iCs/>
          <w:sz w:val="24"/>
          <w:szCs w:val="24"/>
        </w:rPr>
        <w:t xml:space="preserve"> modernizāciju. </w:t>
      </w:r>
    </w:p>
    <w:p w:rsidR="00FF0192" w:rsidP="00C70FAC" w:rsidRDefault="00302431" w14:paraId="59B28C46" w14:textId="04AC2011">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Latvijas Republikas nacionālā</w:t>
      </w:r>
      <w:r w:rsidRPr="00F14264" w:rsidR="00155CA6">
        <w:rPr>
          <w:rFonts w:ascii="Times New Roman" w:hAnsi="Times New Roman" w:cs="Times New Roman"/>
          <w:iCs/>
          <w:sz w:val="24"/>
          <w:szCs w:val="24"/>
        </w:rPr>
        <w:t xml:space="preserve"> pozīcija ir nostiprināta </w:t>
      </w:r>
      <w:r w:rsidRPr="00F14264" w:rsidR="00155CA6">
        <w:rPr>
          <w:rFonts w:ascii="Times New Roman" w:hAnsi="Times New Roman" w:cs="Times New Roman"/>
          <w:i/>
          <w:sz w:val="24"/>
          <w:szCs w:val="24"/>
        </w:rPr>
        <w:t>Latvijas Republikas nacionālajā pozīcijā Nr. 1. “Par priekšlikumu - Padomes lēmumam par Savienības izstāšanos no Enerģētikas hartas nolīguma un Ieteikumu padomes lēmumam par to, lai apstiprinātu Eiropas Atomenerģijas kopienas izstāšanos no Enerģētikas hartas nolīguma”</w:t>
      </w:r>
      <w:r w:rsidRPr="00F14264" w:rsidR="00155CA6">
        <w:rPr>
          <w:rFonts w:ascii="Times New Roman" w:hAnsi="Times New Roman" w:cs="Times New Roman"/>
          <w:iCs/>
          <w:sz w:val="24"/>
          <w:szCs w:val="24"/>
        </w:rPr>
        <w:t xml:space="preserve">, kas tika apstiprināta </w:t>
      </w:r>
      <w:r>
        <w:rPr>
          <w:rFonts w:ascii="Times New Roman" w:hAnsi="Times New Roman" w:cs="Times New Roman"/>
          <w:iCs/>
          <w:sz w:val="24"/>
          <w:szCs w:val="24"/>
        </w:rPr>
        <w:t>Ministru kabineta</w:t>
      </w:r>
      <w:r w:rsidRPr="00F14264" w:rsidR="00155CA6">
        <w:rPr>
          <w:rFonts w:ascii="Times New Roman" w:hAnsi="Times New Roman" w:cs="Times New Roman"/>
          <w:iCs/>
          <w:sz w:val="24"/>
          <w:szCs w:val="24"/>
        </w:rPr>
        <w:t xml:space="preserve"> 2024. gada 27. februār</w:t>
      </w:r>
      <w:r>
        <w:rPr>
          <w:rFonts w:ascii="Times New Roman" w:hAnsi="Times New Roman" w:cs="Times New Roman"/>
          <w:iCs/>
          <w:sz w:val="24"/>
          <w:szCs w:val="24"/>
        </w:rPr>
        <w:t>a sēdē</w:t>
      </w:r>
      <w:r w:rsidRPr="00F14264" w:rsidR="00155CA6">
        <w:rPr>
          <w:rFonts w:ascii="Times New Roman" w:hAnsi="Times New Roman" w:cs="Times New Roman"/>
          <w:iCs/>
          <w:sz w:val="24"/>
          <w:szCs w:val="24"/>
        </w:rPr>
        <w:t xml:space="preserve">. </w:t>
      </w:r>
    </w:p>
    <w:p w:rsidR="00FF0192" w:rsidP="00C70FAC" w:rsidRDefault="002C5FE8" w14:paraId="1BBFD2F9" w14:textId="77777777">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u w:val="single"/>
        </w:rPr>
        <w:t>Latvija atbalsta grozījumus</w:t>
      </w:r>
      <w:r w:rsidRPr="00F14264">
        <w:rPr>
          <w:rFonts w:ascii="Times New Roman" w:hAnsi="Times New Roman" w:cs="Times New Roman"/>
          <w:iCs/>
          <w:sz w:val="24"/>
          <w:szCs w:val="24"/>
        </w:rPr>
        <w:t xml:space="preserve">, kas ir sagatavoti lai atspoguļotu modernizācijas procesu un </w:t>
      </w:r>
      <w:r w:rsidRPr="00302431">
        <w:rPr>
          <w:rFonts w:ascii="Times New Roman" w:hAnsi="Times New Roman" w:cs="Times New Roman"/>
          <w:iCs/>
          <w:sz w:val="24"/>
          <w:szCs w:val="24"/>
          <w:u w:val="single"/>
        </w:rPr>
        <w:t>neiebilst pre</w:t>
      </w:r>
      <w:r w:rsidRPr="00F14264">
        <w:rPr>
          <w:rFonts w:ascii="Times New Roman" w:hAnsi="Times New Roman" w:cs="Times New Roman"/>
          <w:iCs/>
          <w:sz w:val="24"/>
          <w:szCs w:val="24"/>
        </w:rPr>
        <w:t xml:space="preserve">t Enerģētikas Hartas nolīguma sekretariāta piedāvājumu procesuāliem jautājumiem. </w:t>
      </w:r>
    </w:p>
    <w:p w:rsidR="00FF0192" w:rsidP="00C70FAC" w:rsidRDefault="00155CA6" w14:paraId="02534EE2" w14:textId="77777777">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Latvija atbalsta arī attiecīgus grozījumus, kas nodrošinātu, ka depozitārija lomu pildīs Enerģētikas Hartas nolīguma sekretariāts.</w:t>
      </w:r>
      <w:r w:rsidRPr="00F14264" w:rsidR="002C5FE8">
        <w:rPr>
          <w:rFonts w:ascii="Times New Roman" w:hAnsi="Times New Roman" w:cs="Times New Roman"/>
          <w:iCs/>
          <w:sz w:val="24"/>
          <w:szCs w:val="24"/>
        </w:rPr>
        <w:t xml:space="preserve"> </w:t>
      </w:r>
    </w:p>
    <w:p w:rsidRPr="00F14264" w:rsidR="00DF750B" w:rsidP="00C70FAC" w:rsidRDefault="007826FC" w14:paraId="1CAD4C92" w14:textId="057B38EC">
      <w:pPr>
        <w:spacing w:after="120" w:line="240" w:lineRule="auto"/>
        <w:jc w:val="both"/>
        <w:rPr>
          <w:rFonts w:ascii="Times New Roman" w:hAnsi="Times New Roman" w:cs="Times New Roman"/>
          <w:iCs/>
          <w:sz w:val="24"/>
          <w:szCs w:val="24"/>
        </w:rPr>
      </w:pPr>
      <w:r w:rsidRPr="00302431">
        <w:rPr>
          <w:rFonts w:ascii="Times New Roman" w:hAnsi="Times New Roman" w:cs="Times New Roman"/>
          <w:iCs/>
          <w:sz w:val="24"/>
          <w:szCs w:val="24"/>
          <w:u w:val="single"/>
        </w:rPr>
        <w:t>Vienlaikus</w:t>
      </w:r>
      <w:r w:rsidRPr="00302431" w:rsidR="00F45594">
        <w:rPr>
          <w:rFonts w:ascii="Times New Roman" w:hAnsi="Times New Roman" w:cs="Times New Roman"/>
          <w:iCs/>
          <w:sz w:val="24"/>
          <w:szCs w:val="24"/>
          <w:u w:val="single"/>
        </w:rPr>
        <w:t xml:space="preserve">, Latvija patur tiesības izstāties no </w:t>
      </w:r>
      <w:r w:rsidRPr="00302431" w:rsidR="0012312C">
        <w:rPr>
          <w:rFonts w:ascii="Times New Roman" w:hAnsi="Times New Roman" w:cs="Times New Roman"/>
          <w:iCs/>
          <w:sz w:val="24"/>
          <w:szCs w:val="24"/>
          <w:u w:val="single"/>
        </w:rPr>
        <w:t>Enerģētikas Hartas</w:t>
      </w:r>
      <w:r w:rsidRPr="00302431" w:rsidR="00F45594">
        <w:rPr>
          <w:rFonts w:ascii="Times New Roman" w:hAnsi="Times New Roman" w:cs="Times New Roman"/>
          <w:iCs/>
          <w:sz w:val="24"/>
          <w:szCs w:val="24"/>
          <w:u w:val="single"/>
        </w:rPr>
        <w:t xml:space="preserve"> </w:t>
      </w:r>
      <w:r w:rsidRPr="00302431" w:rsidR="0012312C">
        <w:rPr>
          <w:rFonts w:ascii="Times New Roman" w:hAnsi="Times New Roman" w:cs="Times New Roman"/>
          <w:iCs/>
          <w:sz w:val="24"/>
          <w:szCs w:val="24"/>
          <w:u w:val="single"/>
        </w:rPr>
        <w:t>no</w:t>
      </w:r>
      <w:r w:rsidRPr="00302431" w:rsidR="00F45594">
        <w:rPr>
          <w:rFonts w:ascii="Times New Roman" w:hAnsi="Times New Roman" w:cs="Times New Roman"/>
          <w:iCs/>
          <w:sz w:val="24"/>
          <w:szCs w:val="24"/>
          <w:u w:val="single"/>
        </w:rPr>
        <w:t>līguma</w:t>
      </w:r>
      <w:r w:rsidRPr="00302431" w:rsidR="0096593D">
        <w:rPr>
          <w:rFonts w:ascii="Times New Roman" w:hAnsi="Times New Roman" w:cs="Times New Roman"/>
          <w:iCs/>
          <w:sz w:val="24"/>
          <w:szCs w:val="24"/>
          <w:u w:val="single"/>
        </w:rPr>
        <w:t>.</w:t>
      </w:r>
      <w:r w:rsidRPr="00F14264" w:rsidR="0096593D">
        <w:rPr>
          <w:rFonts w:ascii="Times New Roman" w:hAnsi="Times New Roman" w:cs="Times New Roman"/>
          <w:iCs/>
          <w:sz w:val="24"/>
          <w:szCs w:val="24"/>
        </w:rPr>
        <w:t xml:space="preserve"> Par šo jautājumu </w:t>
      </w:r>
      <w:r w:rsidRPr="00F14264">
        <w:rPr>
          <w:rFonts w:ascii="Times New Roman" w:hAnsi="Times New Roman" w:cs="Times New Roman"/>
          <w:iCs/>
          <w:sz w:val="24"/>
          <w:szCs w:val="24"/>
        </w:rPr>
        <w:t xml:space="preserve">paredzēts turpināt </w:t>
      </w:r>
      <w:proofErr w:type="spellStart"/>
      <w:r w:rsidRPr="00F14264">
        <w:rPr>
          <w:rFonts w:ascii="Times New Roman" w:hAnsi="Times New Roman" w:cs="Times New Roman"/>
          <w:iCs/>
          <w:sz w:val="24"/>
          <w:szCs w:val="24"/>
        </w:rPr>
        <w:t>starpministriju</w:t>
      </w:r>
      <w:proofErr w:type="spellEnd"/>
      <w:r w:rsidRPr="00F14264">
        <w:rPr>
          <w:rFonts w:ascii="Times New Roman" w:hAnsi="Times New Roman" w:cs="Times New Roman"/>
          <w:iCs/>
          <w:sz w:val="24"/>
          <w:szCs w:val="24"/>
        </w:rPr>
        <w:t xml:space="preserve"> diskusijas un </w:t>
      </w:r>
      <w:proofErr w:type="spellStart"/>
      <w:r w:rsidRPr="00F14264" w:rsidR="0012312C">
        <w:rPr>
          <w:rFonts w:ascii="Times New Roman" w:hAnsi="Times New Roman" w:cs="Times New Roman"/>
          <w:iCs/>
          <w:sz w:val="24"/>
          <w:szCs w:val="24"/>
        </w:rPr>
        <w:t>izvērtējumu</w:t>
      </w:r>
      <w:proofErr w:type="spellEnd"/>
      <w:r w:rsidRPr="00F14264">
        <w:rPr>
          <w:rFonts w:ascii="Times New Roman" w:hAnsi="Times New Roman" w:cs="Times New Roman"/>
          <w:iCs/>
          <w:sz w:val="24"/>
          <w:szCs w:val="24"/>
        </w:rPr>
        <w:t>.</w:t>
      </w:r>
    </w:p>
    <w:p w:rsidRPr="0096593D" w:rsidR="00F14264" w:rsidP="00C70FAC" w:rsidRDefault="00F14264" w14:paraId="36C2090E" w14:textId="77777777">
      <w:pPr>
        <w:spacing w:after="120" w:line="240" w:lineRule="auto"/>
        <w:jc w:val="both"/>
        <w:rPr>
          <w:rFonts w:ascii="Times New Roman" w:hAnsi="Times New Roman" w:cs="Times New Roman"/>
          <w:iCs/>
          <w:sz w:val="24"/>
          <w:szCs w:val="24"/>
        </w:rPr>
      </w:pPr>
    </w:p>
    <w:p w:rsidRPr="00994C13" w:rsidR="00F14264" w:rsidP="00994C13" w:rsidRDefault="006541D7" w14:paraId="7AD2A4A3" w14:textId="5A43D245">
      <w:pPr>
        <w:pStyle w:val="ListParagraph"/>
        <w:numPr>
          <w:ilvl w:val="0"/>
          <w:numId w:val="16"/>
        </w:numPr>
        <w:spacing w:after="120" w:line="240" w:lineRule="auto"/>
        <w:jc w:val="both"/>
        <w:rPr>
          <w:rFonts w:ascii="Times New Roman" w:hAnsi="Times New Roman" w:cs="Times New Roman"/>
          <w:b/>
          <w:bCs/>
          <w:iCs/>
          <w:sz w:val="24"/>
          <w:szCs w:val="24"/>
        </w:rPr>
      </w:pPr>
      <w:r w:rsidRPr="00994C13">
        <w:rPr>
          <w:rFonts w:ascii="Times New Roman" w:hAnsi="Times New Roman" w:cs="Times New Roman"/>
          <w:b/>
          <w:bCs/>
          <w:iCs/>
          <w:sz w:val="24"/>
          <w:szCs w:val="24"/>
        </w:rPr>
        <w:t xml:space="preserve"> </w:t>
      </w:r>
      <w:r w:rsidRPr="00994C13" w:rsidR="00F14264">
        <w:rPr>
          <w:rFonts w:ascii="Times New Roman" w:hAnsi="Times New Roman" w:cs="Times New Roman"/>
          <w:b/>
          <w:bCs/>
          <w:iCs/>
          <w:sz w:val="24"/>
          <w:szCs w:val="24"/>
        </w:rPr>
        <w:t>Pārskatīšana saskaņā ar Enerģētikas hartas līguma 34. panta 7. punktu</w:t>
      </w:r>
    </w:p>
    <w:p w:rsidR="00CA202C" w:rsidP="00C70FAC" w:rsidRDefault="00F14264" w14:paraId="1DF90029" w14:textId="5A4A236D">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 xml:space="preserve">Enerģētikas Hartas nolīguma konference tiks aicināta pieņemt zināšanai Stratēģijas un īstenošanas grupas ziņojumu par pārskatīšanu saskaņā ar Enerģētikas hartas līguma 34. panta 7. punktu, kā arī apstiprināt secinājumus par pārskatīšanu saskaņā ar Enerģētikas </w:t>
      </w:r>
      <w:r w:rsidRPr="00F14264">
        <w:rPr>
          <w:rFonts w:ascii="Times New Roman" w:hAnsi="Times New Roman" w:cs="Times New Roman"/>
          <w:iCs/>
          <w:sz w:val="24"/>
          <w:szCs w:val="24"/>
        </w:rPr>
        <w:lastRenderedPageBreak/>
        <w:t>hartas līguma 34. panta 7. punktu</w:t>
      </w:r>
      <w:r>
        <w:rPr>
          <w:rFonts w:ascii="Times New Roman" w:hAnsi="Times New Roman" w:cs="Times New Roman"/>
          <w:iCs/>
          <w:sz w:val="24"/>
          <w:szCs w:val="24"/>
        </w:rPr>
        <w:t xml:space="preserve"> (turpmāk – ziņojums) (dokumenti </w:t>
      </w:r>
      <w:r w:rsidRPr="00F14264">
        <w:rPr>
          <w:rFonts w:ascii="Times New Roman" w:hAnsi="Times New Roman" w:cs="Times New Roman"/>
          <w:b/>
          <w:bCs/>
          <w:iCs/>
          <w:sz w:val="24"/>
          <w:szCs w:val="24"/>
        </w:rPr>
        <w:t xml:space="preserve"> </w:t>
      </w:r>
      <w:r w:rsidRPr="00F14264">
        <w:rPr>
          <w:rFonts w:ascii="Times New Roman" w:hAnsi="Times New Roman" w:cs="Times New Roman"/>
          <w:iCs/>
          <w:sz w:val="24"/>
          <w:szCs w:val="24"/>
        </w:rPr>
        <w:t>CC 821 un CC 822)</w:t>
      </w:r>
      <w:r>
        <w:rPr>
          <w:rFonts w:ascii="Times New Roman" w:hAnsi="Times New Roman" w:cs="Times New Roman"/>
          <w:iCs/>
          <w:sz w:val="24"/>
          <w:szCs w:val="24"/>
        </w:rPr>
        <w:t>.</w:t>
      </w:r>
    </w:p>
    <w:p w:rsidR="00F14264" w:rsidP="00C70FAC" w:rsidRDefault="00F14264" w14:paraId="67AF00F0" w14:textId="5105E4CE">
      <w:pPr>
        <w:spacing w:after="120" w:line="240" w:lineRule="auto"/>
        <w:jc w:val="both"/>
        <w:rPr>
          <w:rFonts w:ascii="Times New Roman" w:hAnsi="Times New Roman" w:cs="Times New Roman"/>
          <w:b/>
          <w:bCs/>
          <w:iCs/>
          <w:sz w:val="24"/>
          <w:szCs w:val="24"/>
        </w:rPr>
      </w:pPr>
      <w:r w:rsidRPr="00F14264">
        <w:rPr>
          <w:rFonts w:ascii="Times New Roman" w:hAnsi="Times New Roman" w:cs="Times New Roman"/>
          <w:b/>
          <w:bCs/>
          <w:iCs/>
          <w:sz w:val="24"/>
          <w:szCs w:val="24"/>
        </w:rPr>
        <w:t xml:space="preserve">Latvija </w:t>
      </w:r>
      <w:r>
        <w:rPr>
          <w:rFonts w:ascii="Times New Roman" w:hAnsi="Times New Roman" w:cs="Times New Roman"/>
          <w:b/>
          <w:bCs/>
          <w:iCs/>
          <w:sz w:val="24"/>
          <w:szCs w:val="24"/>
        </w:rPr>
        <w:t xml:space="preserve">pieņem zināšanai </w:t>
      </w:r>
      <w:r w:rsidRPr="00F14264">
        <w:rPr>
          <w:rFonts w:ascii="Times New Roman" w:hAnsi="Times New Roman" w:cs="Times New Roman"/>
          <w:iCs/>
          <w:sz w:val="24"/>
          <w:szCs w:val="24"/>
        </w:rPr>
        <w:t>ziņojumu</w:t>
      </w:r>
      <w:r>
        <w:rPr>
          <w:rFonts w:ascii="Times New Roman" w:hAnsi="Times New Roman" w:cs="Times New Roman"/>
          <w:b/>
          <w:bCs/>
          <w:iCs/>
          <w:sz w:val="24"/>
          <w:szCs w:val="24"/>
        </w:rPr>
        <w:t>.</w:t>
      </w:r>
    </w:p>
    <w:p w:rsidRPr="00F14264" w:rsidR="00FF0192" w:rsidP="00C70FAC" w:rsidRDefault="00FF0192" w14:paraId="37F4CE21" w14:textId="77777777">
      <w:pPr>
        <w:spacing w:after="120" w:line="240" w:lineRule="auto"/>
        <w:jc w:val="both"/>
        <w:rPr>
          <w:rFonts w:ascii="Times New Roman" w:hAnsi="Times New Roman" w:cs="Times New Roman"/>
          <w:b/>
          <w:bCs/>
          <w:iCs/>
          <w:sz w:val="24"/>
          <w:szCs w:val="24"/>
        </w:rPr>
      </w:pPr>
    </w:p>
    <w:p w:rsidRPr="00994C13" w:rsidR="002035D6" w:rsidP="00994C13" w:rsidRDefault="002035D6" w14:paraId="36236AD1" w14:textId="3EC8B35F">
      <w:pPr>
        <w:pStyle w:val="ListParagraph"/>
        <w:numPr>
          <w:ilvl w:val="0"/>
          <w:numId w:val="16"/>
        </w:numPr>
        <w:spacing w:after="120" w:line="240" w:lineRule="auto"/>
        <w:jc w:val="both"/>
        <w:rPr>
          <w:rFonts w:ascii="Times New Roman" w:hAnsi="Times New Roman" w:cs="Times New Roman"/>
          <w:b/>
          <w:bCs/>
          <w:iCs/>
          <w:sz w:val="24"/>
          <w:szCs w:val="24"/>
        </w:rPr>
      </w:pPr>
      <w:r w:rsidRPr="00994C13">
        <w:rPr>
          <w:rFonts w:ascii="Times New Roman" w:hAnsi="Times New Roman" w:cs="Times New Roman"/>
          <w:b/>
          <w:bCs/>
          <w:iCs/>
          <w:sz w:val="24"/>
          <w:szCs w:val="24"/>
        </w:rPr>
        <w:t xml:space="preserve"> Ģenerālsekretāra atlases process</w:t>
      </w:r>
    </w:p>
    <w:p w:rsidR="00F14264" w:rsidP="002035D6" w:rsidRDefault="00F37E9C" w14:paraId="1402AAED" w14:textId="03FA76CA">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 xml:space="preserve">Enerģētikas Hartas nolīguma konference </w:t>
      </w:r>
      <w:r w:rsidRPr="002035D6" w:rsidR="002035D6">
        <w:rPr>
          <w:rFonts w:ascii="Times New Roman" w:hAnsi="Times New Roman" w:cs="Times New Roman"/>
          <w:iCs/>
          <w:sz w:val="24"/>
          <w:szCs w:val="24"/>
        </w:rPr>
        <w:t>tiks aicināta pieņemt zināšanai un apstiprināt ģenerālsekretāra atlases procesa grafiku.</w:t>
      </w:r>
    </w:p>
    <w:p w:rsidR="002035D6" w:rsidP="002035D6" w:rsidRDefault="002035D6" w14:paraId="5BDE69AC" w14:textId="583E3AB4">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Uz 21.11.2024. dokuments par </w:t>
      </w:r>
      <w:r w:rsidR="004B192B">
        <w:rPr>
          <w:rFonts w:ascii="Times New Roman" w:hAnsi="Times New Roman" w:cs="Times New Roman"/>
          <w:iCs/>
          <w:sz w:val="24"/>
          <w:szCs w:val="24"/>
        </w:rPr>
        <w:t>atlases</w:t>
      </w:r>
      <w:r>
        <w:rPr>
          <w:rFonts w:ascii="Times New Roman" w:hAnsi="Times New Roman" w:cs="Times New Roman"/>
          <w:iCs/>
          <w:sz w:val="24"/>
          <w:szCs w:val="24"/>
        </w:rPr>
        <w:t xml:space="preserve"> grafiku nav pieejams.</w:t>
      </w:r>
      <w:r w:rsidR="00894748">
        <w:rPr>
          <w:rFonts w:ascii="Times New Roman" w:hAnsi="Times New Roman" w:cs="Times New Roman"/>
          <w:iCs/>
          <w:sz w:val="24"/>
          <w:szCs w:val="24"/>
        </w:rPr>
        <w:t xml:space="preserve"> </w:t>
      </w:r>
      <w:r w:rsidR="00894748">
        <w:rPr>
          <w:rFonts w:ascii="Times New Roman" w:hAnsi="Times New Roman" w:cs="Times New Roman"/>
          <w:b/>
          <w:bCs/>
          <w:iCs/>
          <w:sz w:val="24"/>
          <w:szCs w:val="24"/>
        </w:rPr>
        <w:t>Latvija atbalsta</w:t>
      </w:r>
      <w:r w:rsidR="00894748">
        <w:rPr>
          <w:rFonts w:ascii="Times New Roman" w:hAnsi="Times New Roman" w:cs="Times New Roman"/>
          <w:iCs/>
          <w:sz w:val="24"/>
          <w:szCs w:val="24"/>
        </w:rPr>
        <w:t xml:space="preserve"> </w:t>
      </w:r>
      <w:r w:rsidR="00B26AF7">
        <w:rPr>
          <w:rFonts w:ascii="Times New Roman" w:hAnsi="Times New Roman" w:cs="Times New Roman"/>
          <w:iCs/>
          <w:sz w:val="24"/>
          <w:szCs w:val="24"/>
        </w:rPr>
        <w:t xml:space="preserve">tādu </w:t>
      </w:r>
      <w:r w:rsidR="00894748">
        <w:rPr>
          <w:rFonts w:ascii="Times New Roman" w:hAnsi="Times New Roman" w:cs="Times New Roman"/>
          <w:iCs/>
          <w:sz w:val="24"/>
          <w:szCs w:val="24"/>
        </w:rPr>
        <w:t xml:space="preserve">ģenerālsekretāra atlases </w:t>
      </w:r>
      <w:r w:rsidR="00B26AF7">
        <w:rPr>
          <w:rFonts w:ascii="Times New Roman" w:hAnsi="Times New Roman" w:cs="Times New Roman"/>
          <w:iCs/>
          <w:sz w:val="24"/>
          <w:szCs w:val="24"/>
        </w:rPr>
        <w:t>grafiku</w:t>
      </w:r>
      <w:r w:rsidR="00894748">
        <w:rPr>
          <w:rFonts w:ascii="Times New Roman" w:hAnsi="Times New Roman" w:cs="Times New Roman"/>
          <w:iCs/>
          <w:sz w:val="24"/>
          <w:szCs w:val="24"/>
        </w:rPr>
        <w:t xml:space="preserve">, kas nodrošinās saprātīgu un ātru </w:t>
      </w:r>
      <w:r w:rsidR="00B26AF7">
        <w:rPr>
          <w:rFonts w:ascii="Times New Roman" w:hAnsi="Times New Roman" w:cs="Times New Roman"/>
          <w:iCs/>
          <w:sz w:val="24"/>
          <w:szCs w:val="24"/>
        </w:rPr>
        <w:t>atlases procesu.</w:t>
      </w:r>
    </w:p>
    <w:p w:rsidRPr="00894748" w:rsidR="005E49DA" w:rsidP="002035D6" w:rsidRDefault="005E49DA" w14:paraId="59F437A3" w14:textId="77777777">
      <w:pPr>
        <w:spacing w:after="120" w:line="240" w:lineRule="auto"/>
        <w:jc w:val="both"/>
        <w:rPr>
          <w:rFonts w:ascii="Times New Roman" w:hAnsi="Times New Roman" w:cs="Times New Roman"/>
          <w:iCs/>
          <w:sz w:val="24"/>
          <w:szCs w:val="24"/>
        </w:rPr>
      </w:pPr>
    </w:p>
    <w:p w:rsidRPr="00994C13" w:rsidR="00F37E9C" w:rsidP="00994C13" w:rsidRDefault="00F37E9C" w14:paraId="702E1BF4" w14:textId="5438B6FC">
      <w:pPr>
        <w:pStyle w:val="ListParagraph"/>
        <w:numPr>
          <w:ilvl w:val="0"/>
          <w:numId w:val="16"/>
        </w:numPr>
        <w:spacing w:after="120" w:line="240" w:lineRule="auto"/>
        <w:jc w:val="both"/>
        <w:rPr>
          <w:rFonts w:ascii="Times New Roman" w:hAnsi="Times New Roman" w:cs="Times New Roman"/>
          <w:b/>
          <w:bCs/>
          <w:iCs/>
          <w:sz w:val="24"/>
          <w:szCs w:val="24"/>
        </w:rPr>
      </w:pPr>
      <w:r w:rsidRPr="00994C13">
        <w:rPr>
          <w:rFonts w:ascii="Times New Roman" w:hAnsi="Times New Roman" w:cs="Times New Roman"/>
          <w:b/>
          <w:bCs/>
          <w:iCs/>
          <w:sz w:val="24"/>
          <w:szCs w:val="24"/>
        </w:rPr>
        <w:t xml:space="preserve"> Budžeta jautājumi</w:t>
      </w:r>
    </w:p>
    <w:p w:rsidR="00F37E9C" w:rsidP="00F37E9C" w:rsidRDefault="00F37E9C" w14:paraId="33F351D5" w14:textId="25955760">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 xml:space="preserve">Enerģētikas Hartas nolīguma konference </w:t>
      </w:r>
      <w:r w:rsidRPr="00F37E9C">
        <w:rPr>
          <w:rFonts w:ascii="Times New Roman" w:hAnsi="Times New Roman" w:cs="Times New Roman"/>
          <w:iCs/>
          <w:sz w:val="24"/>
          <w:szCs w:val="24"/>
        </w:rPr>
        <w:t>tiks aicināta iepazīties ar Budžeta komitejas priekšsēdētāja ziņojumu (</w:t>
      </w:r>
      <w:r>
        <w:rPr>
          <w:rFonts w:ascii="Times New Roman" w:hAnsi="Times New Roman" w:cs="Times New Roman"/>
          <w:iCs/>
          <w:sz w:val="24"/>
          <w:szCs w:val="24"/>
        </w:rPr>
        <w:t xml:space="preserve">dokuments </w:t>
      </w:r>
      <w:r w:rsidRPr="00F37E9C">
        <w:rPr>
          <w:rFonts w:ascii="Times New Roman" w:hAnsi="Times New Roman" w:cs="Times New Roman"/>
          <w:iCs/>
          <w:sz w:val="24"/>
          <w:szCs w:val="24"/>
        </w:rPr>
        <w:t>CC 826).</w:t>
      </w:r>
    </w:p>
    <w:p w:rsidR="00DC6BAE" w:rsidP="00F37E9C" w:rsidRDefault="00DC6BAE" w14:paraId="7320B05B" w14:textId="6A751E16">
      <w:pPr>
        <w:spacing w:after="120" w:line="240" w:lineRule="auto"/>
        <w:jc w:val="both"/>
        <w:rPr>
          <w:rFonts w:ascii="Times New Roman" w:hAnsi="Times New Roman" w:cs="Times New Roman"/>
          <w:iCs/>
          <w:sz w:val="24"/>
          <w:szCs w:val="24"/>
        </w:rPr>
      </w:pPr>
      <w:r w:rsidRPr="00DC6BAE">
        <w:rPr>
          <w:rFonts w:ascii="Times New Roman" w:hAnsi="Times New Roman" w:cs="Times New Roman"/>
          <w:b/>
          <w:bCs/>
          <w:iCs/>
          <w:sz w:val="24"/>
          <w:szCs w:val="24"/>
        </w:rPr>
        <w:t>Latvija pieņem zināšanai</w:t>
      </w:r>
      <w:r>
        <w:rPr>
          <w:rFonts w:ascii="Times New Roman" w:hAnsi="Times New Roman" w:cs="Times New Roman"/>
          <w:iCs/>
          <w:sz w:val="24"/>
          <w:szCs w:val="24"/>
        </w:rPr>
        <w:t xml:space="preserve"> </w:t>
      </w:r>
      <w:r w:rsidRPr="00F37E9C">
        <w:rPr>
          <w:rFonts w:ascii="Times New Roman" w:hAnsi="Times New Roman" w:cs="Times New Roman"/>
          <w:iCs/>
          <w:sz w:val="24"/>
          <w:szCs w:val="24"/>
        </w:rPr>
        <w:t>Budžeta komitejas priekšsēdētāja ziņojumu</w:t>
      </w:r>
      <w:r>
        <w:rPr>
          <w:rFonts w:ascii="Times New Roman" w:hAnsi="Times New Roman" w:cs="Times New Roman"/>
          <w:iCs/>
          <w:sz w:val="24"/>
          <w:szCs w:val="24"/>
        </w:rPr>
        <w:t>.</w:t>
      </w:r>
    </w:p>
    <w:p w:rsidRPr="00F37E9C" w:rsidR="005E49DA" w:rsidP="00F37E9C" w:rsidRDefault="005E49DA" w14:paraId="07941147" w14:textId="77777777">
      <w:pPr>
        <w:spacing w:after="120" w:line="240" w:lineRule="auto"/>
        <w:jc w:val="both"/>
        <w:rPr>
          <w:rFonts w:ascii="Times New Roman" w:hAnsi="Times New Roman" w:cs="Times New Roman"/>
          <w:iCs/>
          <w:sz w:val="24"/>
          <w:szCs w:val="24"/>
        </w:rPr>
      </w:pPr>
    </w:p>
    <w:p w:rsidRPr="00994C13" w:rsidR="00F37E9C" w:rsidP="00994C13" w:rsidRDefault="00F37E9C" w14:paraId="27D3C2CC" w14:textId="7E8D96F2">
      <w:pPr>
        <w:pStyle w:val="ListParagraph"/>
        <w:numPr>
          <w:ilvl w:val="0"/>
          <w:numId w:val="16"/>
        </w:numPr>
        <w:spacing w:after="120" w:line="240" w:lineRule="auto"/>
        <w:jc w:val="both"/>
        <w:rPr>
          <w:rFonts w:ascii="Times New Roman" w:hAnsi="Times New Roman" w:cs="Times New Roman"/>
          <w:b/>
          <w:bCs/>
          <w:iCs/>
          <w:sz w:val="24"/>
          <w:szCs w:val="24"/>
        </w:rPr>
      </w:pPr>
      <w:r w:rsidRPr="00994C13">
        <w:rPr>
          <w:rFonts w:ascii="Times New Roman" w:hAnsi="Times New Roman" w:cs="Times New Roman"/>
          <w:b/>
          <w:bCs/>
          <w:iCs/>
          <w:sz w:val="24"/>
          <w:szCs w:val="24"/>
        </w:rPr>
        <w:t xml:space="preserve"> </w:t>
      </w:r>
      <w:r w:rsidRPr="00994C13" w:rsidR="003D3E7F">
        <w:rPr>
          <w:rFonts w:ascii="Times New Roman" w:hAnsi="Times New Roman" w:cs="Times New Roman"/>
          <w:b/>
          <w:bCs/>
          <w:iCs/>
          <w:sz w:val="24"/>
          <w:szCs w:val="24"/>
        </w:rPr>
        <w:t>Enerģētikas Hartas nolīguma p</w:t>
      </w:r>
      <w:r w:rsidRPr="00994C13">
        <w:rPr>
          <w:rFonts w:ascii="Times New Roman" w:hAnsi="Times New Roman" w:cs="Times New Roman"/>
          <w:b/>
          <w:bCs/>
          <w:iCs/>
          <w:sz w:val="24"/>
          <w:szCs w:val="24"/>
        </w:rPr>
        <w:t>riekšsēdētāj</w:t>
      </w:r>
      <w:r w:rsidRPr="00994C13" w:rsidR="003D3E7F">
        <w:rPr>
          <w:rFonts w:ascii="Times New Roman" w:hAnsi="Times New Roman" w:cs="Times New Roman"/>
          <w:b/>
          <w:bCs/>
          <w:iCs/>
          <w:sz w:val="24"/>
          <w:szCs w:val="24"/>
        </w:rPr>
        <w:t>i</w:t>
      </w:r>
      <w:r w:rsidRPr="00994C13">
        <w:rPr>
          <w:rFonts w:ascii="Times New Roman" w:hAnsi="Times New Roman" w:cs="Times New Roman"/>
          <w:b/>
          <w:bCs/>
          <w:iCs/>
          <w:sz w:val="24"/>
          <w:szCs w:val="24"/>
        </w:rPr>
        <w:t xml:space="preserve"> 2025.-2027. gadā </w:t>
      </w:r>
    </w:p>
    <w:p w:rsidR="00F37E9C" w:rsidP="00F37E9C" w:rsidRDefault="00F37E9C" w14:paraId="18972B54" w14:textId="4347DE60">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Enerģētikas Hartas nolīguma konference</w:t>
      </w:r>
      <w:r w:rsidRPr="00F37E9C">
        <w:rPr>
          <w:rFonts w:ascii="Times New Roman" w:hAnsi="Times New Roman" w:cs="Times New Roman"/>
          <w:iCs/>
          <w:sz w:val="24"/>
          <w:szCs w:val="24"/>
        </w:rPr>
        <w:t xml:space="preserve"> tiks aicināta apstiprināt </w:t>
      </w:r>
      <w:r w:rsidR="002017C9">
        <w:rPr>
          <w:rFonts w:ascii="Times New Roman" w:hAnsi="Times New Roman" w:cs="Times New Roman"/>
          <w:iCs/>
          <w:sz w:val="24"/>
          <w:szCs w:val="24"/>
        </w:rPr>
        <w:t xml:space="preserve">valstis, kas ieņems konferences </w:t>
      </w:r>
      <w:r w:rsidRPr="00F37E9C">
        <w:rPr>
          <w:rFonts w:ascii="Times New Roman" w:hAnsi="Times New Roman" w:cs="Times New Roman"/>
          <w:iCs/>
          <w:sz w:val="24"/>
          <w:szCs w:val="24"/>
        </w:rPr>
        <w:t>priekšsēdētāj</w:t>
      </w:r>
      <w:r w:rsidR="002017C9">
        <w:rPr>
          <w:rFonts w:ascii="Times New Roman" w:hAnsi="Times New Roman" w:cs="Times New Roman"/>
          <w:iCs/>
          <w:sz w:val="24"/>
          <w:szCs w:val="24"/>
        </w:rPr>
        <w:t xml:space="preserve">a vietu </w:t>
      </w:r>
      <w:r w:rsidRPr="00F37E9C">
        <w:rPr>
          <w:rFonts w:ascii="Times New Roman" w:hAnsi="Times New Roman" w:cs="Times New Roman"/>
          <w:iCs/>
          <w:sz w:val="24"/>
          <w:szCs w:val="24"/>
        </w:rPr>
        <w:t>2025.-2027. gadam.</w:t>
      </w:r>
    </w:p>
    <w:p w:rsidR="004B192B" w:rsidP="004B192B" w:rsidRDefault="004B192B" w14:paraId="1AF5C8E6" w14:textId="054E9DE9">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Uz 21.11.2024. dokuments par </w:t>
      </w:r>
      <w:r w:rsidR="002017C9">
        <w:rPr>
          <w:rFonts w:ascii="Times New Roman" w:hAnsi="Times New Roman" w:cs="Times New Roman"/>
          <w:iCs/>
          <w:sz w:val="24"/>
          <w:szCs w:val="24"/>
        </w:rPr>
        <w:t>konferences priekšsēdētājiem</w:t>
      </w:r>
      <w:r>
        <w:rPr>
          <w:rFonts w:ascii="Times New Roman" w:hAnsi="Times New Roman" w:cs="Times New Roman"/>
          <w:iCs/>
          <w:sz w:val="24"/>
          <w:szCs w:val="24"/>
        </w:rPr>
        <w:t xml:space="preserve"> nav pieejams.</w:t>
      </w:r>
    </w:p>
    <w:p w:rsidR="005E49DA" w:rsidP="004B192B" w:rsidRDefault="005E49DA" w14:paraId="415352BB" w14:textId="77777777">
      <w:pPr>
        <w:spacing w:after="120" w:line="240" w:lineRule="auto"/>
        <w:jc w:val="both"/>
        <w:rPr>
          <w:rFonts w:ascii="Times New Roman" w:hAnsi="Times New Roman" w:cs="Times New Roman"/>
          <w:iCs/>
          <w:sz w:val="24"/>
          <w:szCs w:val="24"/>
        </w:rPr>
      </w:pPr>
    </w:p>
    <w:p w:rsidRPr="00994C13" w:rsidR="00F37E9C" w:rsidP="00994C13" w:rsidRDefault="00F37E9C" w14:paraId="7A65EBE9" w14:textId="1ADC6492">
      <w:pPr>
        <w:pStyle w:val="ListParagraph"/>
        <w:numPr>
          <w:ilvl w:val="0"/>
          <w:numId w:val="16"/>
        </w:numPr>
        <w:spacing w:after="120" w:line="240" w:lineRule="auto"/>
        <w:jc w:val="both"/>
        <w:rPr>
          <w:rFonts w:ascii="Times New Roman" w:hAnsi="Times New Roman" w:cs="Times New Roman"/>
          <w:b/>
          <w:bCs/>
          <w:iCs/>
          <w:sz w:val="24"/>
          <w:szCs w:val="24"/>
        </w:rPr>
      </w:pPr>
      <w:r w:rsidRPr="00994C13">
        <w:rPr>
          <w:rFonts w:ascii="Times New Roman" w:hAnsi="Times New Roman" w:cs="Times New Roman"/>
          <w:b/>
          <w:bCs/>
          <w:iCs/>
          <w:sz w:val="24"/>
          <w:szCs w:val="24"/>
        </w:rPr>
        <w:t xml:space="preserve"> </w:t>
      </w:r>
      <w:proofErr w:type="spellStart"/>
      <w:r w:rsidRPr="00994C13">
        <w:rPr>
          <w:rFonts w:ascii="Times New Roman" w:hAnsi="Times New Roman" w:cs="Times New Roman"/>
          <w:b/>
          <w:bCs/>
          <w:iCs/>
          <w:sz w:val="24"/>
          <w:szCs w:val="24"/>
        </w:rPr>
        <w:t>Palīgstruktūru</w:t>
      </w:r>
      <w:proofErr w:type="spellEnd"/>
      <w:r w:rsidRPr="00994C13">
        <w:rPr>
          <w:rFonts w:ascii="Times New Roman" w:hAnsi="Times New Roman" w:cs="Times New Roman"/>
          <w:b/>
          <w:bCs/>
          <w:iCs/>
          <w:sz w:val="24"/>
          <w:szCs w:val="24"/>
        </w:rPr>
        <w:t xml:space="preserve"> amatpersonas un Vadības komitejas locekļi</w:t>
      </w:r>
    </w:p>
    <w:p w:rsidR="00DB5FFF" w:rsidP="00F37E9C" w:rsidRDefault="00DB7A49" w14:paraId="3BC213EC" w14:textId="531407B7">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Enerģētikas Hartas nolīguma konference</w:t>
      </w:r>
      <w:r w:rsidRPr="00F37E9C">
        <w:rPr>
          <w:rFonts w:ascii="Times New Roman" w:hAnsi="Times New Roman" w:cs="Times New Roman"/>
          <w:iCs/>
          <w:sz w:val="24"/>
          <w:szCs w:val="24"/>
        </w:rPr>
        <w:t xml:space="preserve"> </w:t>
      </w:r>
      <w:r w:rsidRPr="00F37E9C" w:rsidR="00F37E9C">
        <w:rPr>
          <w:rFonts w:ascii="Times New Roman" w:hAnsi="Times New Roman" w:cs="Times New Roman"/>
          <w:iCs/>
          <w:sz w:val="24"/>
          <w:szCs w:val="24"/>
        </w:rPr>
        <w:t xml:space="preserve">tiks aicināta iecelt un apstiprināt </w:t>
      </w:r>
      <w:proofErr w:type="spellStart"/>
      <w:r w:rsidRPr="00F37E9C" w:rsidR="00F37E9C">
        <w:rPr>
          <w:rFonts w:ascii="Times New Roman" w:hAnsi="Times New Roman" w:cs="Times New Roman"/>
          <w:iCs/>
          <w:sz w:val="24"/>
          <w:szCs w:val="24"/>
        </w:rPr>
        <w:t>palīgstruktūru</w:t>
      </w:r>
      <w:proofErr w:type="spellEnd"/>
      <w:r w:rsidRPr="00F37E9C" w:rsidR="00F37E9C">
        <w:rPr>
          <w:rFonts w:ascii="Times New Roman" w:hAnsi="Times New Roman" w:cs="Times New Roman"/>
          <w:iCs/>
          <w:sz w:val="24"/>
          <w:szCs w:val="24"/>
        </w:rPr>
        <w:t xml:space="preserve"> amatpersonas un Valdes komitejas locekļus (</w:t>
      </w:r>
      <w:r w:rsidR="005E49DA">
        <w:rPr>
          <w:rFonts w:ascii="Times New Roman" w:hAnsi="Times New Roman" w:cs="Times New Roman"/>
          <w:iCs/>
          <w:sz w:val="24"/>
          <w:szCs w:val="24"/>
        </w:rPr>
        <w:t xml:space="preserve"> dokuments </w:t>
      </w:r>
      <w:r w:rsidRPr="00F37E9C" w:rsidR="00F37E9C">
        <w:rPr>
          <w:rFonts w:ascii="Times New Roman" w:hAnsi="Times New Roman" w:cs="Times New Roman"/>
          <w:iCs/>
          <w:sz w:val="24"/>
          <w:szCs w:val="24"/>
        </w:rPr>
        <w:t>CC 828).</w:t>
      </w:r>
    </w:p>
    <w:p w:rsidR="00DB7A49" w:rsidP="00F37E9C" w:rsidRDefault="00DB7A49" w14:paraId="35EFD92F" w14:textId="78AE177D">
      <w:pPr>
        <w:spacing w:after="120" w:line="240" w:lineRule="auto"/>
        <w:jc w:val="both"/>
        <w:rPr>
          <w:rFonts w:ascii="Times New Roman" w:hAnsi="Times New Roman" w:cs="Times New Roman"/>
          <w:iCs/>
          <w:sz w:val="24"/>
          <w:szCs w:val="24"/>
        </w:rPr>
      </w:pPr>
      <w:r>
        <w:rPr>
          <w:rFonts w:ascii="Times New Roman" w:hAnsi="Times New Roman" w:cs="Times New Roman"/>
          <w:b/>
          <w:bCs/>
          <w:iCs/>
          <w:sz w:val="24"/>
          <w:szCs w:val="24"/>
        </w:rPr>
        <w:t xml:space="preserve">Latvijai nav iebildumu </w:t>
      </w:r>
      <w:r>
        <w:rPr>
          <w:rFonts w:ascii="Times New Roman" w:hAnsi="Times New Roman" w:cs="Times New Roman"/>
          <w:iCs/>
          <w:sz w:val="24"/>
          <w:szCs w:val="24"/>
        </w:rPr>
        <w:t xml:space="preserve">par </w:t>
      </w:r>
      <w:r w:rsidR="00FF0192">
        <w:rPr>
          <w:rFonts w:ascii="Times New Roman" w:hAnsi="Times New Roman" w:cs="Times New Roman"/>
          <w:iCs/>
          <w:sz w:val="24"/>
          <w:szCs w:val="24"/>
        </w:rPr>
        <w:t>dokumentā</w:t>
      </w:r>
      <w:r>
        <w:rPr>
          <w:rFonts w:ascii="Times New Roman" w:hAnsi="Times New Roman" w:cs="Times New Roman"/>
          <w:iCs/>
          <w:sz w:val="24"/>
          <w:szCs w:val="24"/>
        </w:rPr>
        <w:t xml:space="preserve"> CC 828 atspoguļoto sarakstu.</w:t>
      </w:r>
    </w:p>
    <w:p w:rsidR="005E49DA" w:rsidP="00F37E9C" w:rsidRDefault="005E49DA" w14:paraId="0AF21AFE" w14:textId="77777777">
      <w:pPr>
        <w:spacing w:after="120" w:line="240" w:lineRule="auto"/>
        <w:jc w:val="both"/>
        <w:rPr>
          <w:rFonts w:ascii="Times New Roman" w:hAnsi="Times New Roman" w:cs="Times New Roman"/>
          <w:iCs/>
          <w:sz w:val="24"/>
          <w:szCs w:val="24"/>
        </w:rPr>
      </w:pPr>
    </w:p>
    <w:p w:rsidRPr="00DD35E4" w:rsidR="005E49DA" w:rsidP="00DD35E4" w:rsidRDefault="005E49DA" w14:paraId="3042459E" w14:textId="7393741E">
      <w:pPr>
        <w:pStyle w:val="ListParagraph"/>
        <w:numPr>
          <w:ilvl w:val="0"/>
          <w:numId w:val="16"/>
        </w:numPr>
        <w:spacing w:after="120" w:line="240" w:lineRule="auto"/>
        <w:jc w:val="both"/>
        <w:rPr>
          <w:rFonts w:ascii="Times New Roman" w:hAnsi="Times New Roman" w:cs="Times New Roman"/>
          <w:b/>
          <w:bCs/>
          <w:iCs/>
          <w:sz w:val="24"/>
          <w:szCs w:val="24"/>
        </w:rPr>
      </w:pPr>
      <w:r w:rsidRPr="00DD35E4">
        <w:rPr>
          <w:rFonts w:ascii="Times New Roman" w:hAnsi="Times New Roman" w:cs="Times New Roman"/>
          <w:b/>
          <w:bCs/>
          <w:iCs/>
          <w:sz w:val="24"/>
          <w:szCs w:val="24"/>
        </w:rPr>
        <w:t xml:space="preserve"> </w:t>
      </w:r>
      <w:r w:rsidRPr="00DD35E4" w:rsidR="00232086">
        <w:rPr>
          <w:rFonts w:ascii="Times New Roman" w:hAnsi="Times New Roman" w:cs="Times New Roman"/>
          <w:b/>
          <w:bCs/>
          <w:iCs/>
          <w:sz w:val="24"/>
          <w:szCs w:val="24"/>
        </w:rPr>
        <w:t>Z</w:t>
      </w:r>
      <w:r w:rsidRPr="00DD35E4">
        <w:rPr>
          <w:rFonts w:ascii="Times New Roman" w:hAnsi="Times New Roman" w:cs="Times New Roman"/>
          <w:b/>
          <w:bCs/>
          <w:iCs/>
          <w:sz w:val="24"/>
          <w:szCs w:val="24"/>
        </w:rPr>
        <w:t>iņojumi</w:t>
      </w:r>
      <w:r w:rsidRPr="00DD35E4" w:rsidR="00232086">
        <w:rPr>
          <w:rFonts w:ascii="Times New Roman" w:hAnsi="Times New Roman" w:cs="Times New Roman"/>
          <w:b/>
          <w:bCs/>
          <w:iCs/>
          <w:sz w:val="24"/>
          <w:szCs w:val="24"/>
        </w:rPr>
        <w:t xml:space="preserve"> un prezentācijas</w:t>
      </w:r>
    </w:p>
    <w:p w:rsidR="005E49DA" w:rsidP="00F37E9C" w:rsidRDefault="005E49DA" w14:paraId="78668EC5" w14:textId="3721B389">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Paredzēts, ka </w:t>
      </w:r>
      <w:r w:rsidRPr="00F14264">
        <w:rPr>
          <w:rFonts w:ascii="Times New Roman" w:hAnsi="Times New Roman" w:cs="Times New Roman"/>
          <w:iCs/>
          <w:sz w:val="24"/>
          <w:szCs w:val="24"/>
        </w:rPr>
        <w:t>Enerģētikas Hartas nolīguma konferenc</w:t>
      </w:r>
      <w:r>
        <w:rPr>
          <w:rFonts w:ascii="Times New Roman" w:hAnsi="Times New Roman" w:cs="Times New Roman"/>
          <w:iCs/>
          <w:sz w:val="24"/>
          <w:szCs w:val="24"/>
        </w:rPr>
        <w:t xml:space="preserve">ē tiks prezentēti šādi ziņojumi, kurus puses tiks aicinātas pieņemt </w:t>
      </w:r>
      <w:r w:rsidR="00232086">
        <w:rPr>
          <w:rFonts w:ascii="Times New Roman" w:hAnsi="Times New Roman" w:cs="Times New Roman"/>
          <w:iCs/>
          <w:sz w:val="24"/>
          <w:szCs w:val="24"/>
        </w:rPr>
        <w:t>zināšanai</w:t>
      </w:r>
      <w:r>
        <w:rPr>
          <w:rFonts w:ascii="Times New Roman" w:hAnsi="Times New Roman" w:cs="Times New Roman"/>
          <w:iCs/>
          <w:sz w:val="24"/>
          <w:szCs w:val="24"/>
        </w:rPr>
        <w:t>:</w:t>
      </w:r>
    </w:p>
    <w:p w:rsidR="00015FE6" w:rsidP="005B1DF1" w:rsidRDefault="00BC02B2" w14:paraId="242CA923" w14:textId="1915821B">
      <w:pPr>
        <w:pStyle w:val="ListParagraph"/>
        <w:numPr>
          <w:ilvl w:val="0"/>
          <w:numId w:val="15"/>
        </w:numPr>
        <w:tabs>
          <w:tab w:val="left" w:pos="284"/>
        </w:tabs>
        <w:spacing w:after="120" w:line="240" w:lineRule="auto"/>
        <w:ind w:left="0" w:firstLine="0"/>
        <w:jc w:val="both"/>
        <w:rPr>
          <w:rFonts w:ascii="Times New Roman" w:hAnsi="Times New Roman" w:cs="Times New Roman"/>
          <w:iCs/>
          <w:sz w:val="24"/>
          <w:szCs w:val="24"/>
        </w:rPr>
      </w:pPr>
      <w:r w:rsidRPr="00015FE6">
        <w:rPr>
          <w:rFonts w:ascii="Times New Roman" w:hAnsi="Times New Roman" w:cs="Times New Roman"/>
          <w:iCs/>
          <w:sz w:val="24"/>
          <w:szCs w:val="24"/>
        </w:rPr>
        <w:t>Ģenerālsekretāra pienākumu izpildītāja ziņojums par darbību 2024. gadā</w:t>
      </w:r>
      <w:r w:rsidR="00015FE6">
        <w:rPr>
          <w:rFonts w:ascii="Times New Roman" w:hAnsi="Times New Roman" w:cs="Times New Roman"/>
          <w:iCs/>
          <w:sz w:val="24"/>
          <w:szCs w:val="24"/>
        </w:rPr>
        <w:t>;</w:t>
      </w:r>
    </w:p>
    <w:p w:rsidRPr="00BC02B2" w:rsidR="00BC02B2" w:rsidP="005B1DF1" w:rsidRDefault="00BC02B2" w14:paraId="7ED19779" w14:textId="7820A2AE">
      <w:pPr>
        <w:pStyle w:val="ListParagraph"/>
        <w:numPr>
          <w:ilvl w:val="0"/>
          <w:numId w:val="15"/>
        </w:numPr>
        <w:tabs>
          <w:tab w:val="left" w:pos="284"/>
        </w:tabs>
        <w:spacing w:after="120" w:line="240" w:lineRule="auto"/>
        <w:ind w:left="0" w:firstLine="0"/>
        <w:jc w:val="both"/>
        <w:rPr>
          <w:rFonts w:ascii="Times New Roman" w:hAnsi="Times New Roman" w:cs="Times New Roman"/>
          <w:iCs/>
          <w:sz w:val="24"/>
          <w:szCs w:val="24"/>
        </w:rPr>
      </w:pPr>
      <w:r w:rsidRPr="00BC02B2">
        <w:rPr>
          <w:rFonts w:ascii="Times New Roman" w:hAnsi="Times New Roman" w:cs="Times New Roman"/>
          <w:iCs/>
          <w:sz w:val="24"/>
          <w:szCs w:val="24"/>
        </w:rPr>
        <w:t>Stratēģijas un īstenošanas grupas priekšsēdētāja ziņojums</w:t>
      </w:r>
      <w:r w:rsidR="00015FE6">
        <w:rPr>
          <w:rFonts w:ascii="Times New Roman" w:hAnsi="Times New Roman" w:cs="Times New Roman"/>
          <w:iCs/>
          <w:sz w:val="24"/>
          <w:szCs w:val="24"/>
        </w:rPr>
        <w:t>;</w:t>
      </w:r>
    </w:p>
    <w:p w:rsidRPr="00BC02B2" w:rsidR="00BC02B2" w:rsidP="005B1DF1" w:rsidRDefault="00BC02B2" w14:paraId="49ACE927" w14:textId="170DDAFC">
      <w:pPr>
        <w:pStyle w:val="ListParagraph"/>
        <w:numPr>
          <w:ilvl w:val="0"/>
          <w:numId w:val="15"/>
        </w:numPr>
        <w:tabs>
          <w:tab w:val="left" w:pos="284"/>
        </w:tabs>
        <w:spacing w:after="120" w:line="240" w:lineRule="auto"/>
        <w:ind w:left="0" w:firstLine="0"/>
        <w:jc w:val="both"/>
        <w:rPr>
          <w:rFonts w:ascii="Times New Roman" w:hAnsi="Times New Roman" w:cs="Times New Roman"/>
          <w:iCs/>
          <w:sz w:val="24"/>
          <w:szCs w:val="24"/>
        </w:rPr>
      </w:pPr>
      <w:r w:rsidRPr="00BC02B2">
        <w:rPr>
          <w:rFonts w:ascii="Times New Roman" w:hAnsi="Times New Roman" w:cs="Times New Roman"/>
          <w:iCs/>
          <w:sz w:val="24"/>
          <w:szCs w:val="24"/>
        </w:rPr>
        <w:t>Rūpniecības konsultatīvās grupas priekšsēdētāja ziņojums</w:t>
      </w:r>
      <w:r w:rsidR="00015FE6">
        <w:rPr>
          <w:rFonts w:ascii="Times New Roman" w:hAnsi="Times New Roman" w:cs="Times New Roman"/>
          <w:iCs/>
          <w:sz w:val="24"/>
          <w:szCs w:val="24"/>
        </w:rPr>
        <w:t>;</w:t>
      </w:r>
    </w:p>
    <w:p w:rsidRPr="005842D4" w:rsidR="005B1DF1" w:rsidP="005B1DF1" w:rsidRDefault="00BC02B2" w14:paraId="5CEB4AA8" w14:textId="77777777">
      <w:pPr>
        <w:pStyle w:val="ListParagraph"/>
        <w:numPr>
          <w:ilvl w:val="0"/>
          <w:numId w:val="15"/>
        </w:numPr>
        <w:tabs>
          <w:tab w:val="left" w:pos="284"/>
        </w:tabs>
        <w:spacing w:after="120" w:line="240" w:lineRule="auto"/>
        <w:ind w:left="0" w:firstLine="0"/>
        <w:jc w:val="both"/>
        <w:rPr>
          <w:rFonts w:ascii="Times New Roman" w:hAnsi="Times New Roman" w:cs="Times New Roman"/>
          <w:b/>
          <w:bCs/>
          <w:iCs/>
          <w:sz w:val="24"/>
          <w:szCs w:val="24"/>
        </w:rPr>
      </w:pPr>
      <w:r w:rsidRPr="005B1DF1">
        <w:rPr>
          <w:rFonts w:ascii="Times New Roman" w:hAnsi="Times New Roman" w:cs="Times New Roman"/>
          <w:iCs/>
          <w:sz w:val="24"/>
          <w:szCs w:val="24"/>
        </w:rPr>
        <w:t xml:space="preserve">Modernizācijas grupas priekšsēdētāja pienākumu izpildītāja </w:t>
      </w:r>
      <w:r w:rsidRPr="005B1DF1" w:rsidR="00015FE6">
        <w:rPr>
          <w:rFonts w:ascii="Times New Roman" w:hAnsi="Times New Roman" w:cs="Times New Roman"/>
          <w:iCs/>
          <w:sz w:val="24"/>
          <w:szCs w:val="24"/>
        </w:rPr>
        <w:t>prezentācija</w:t>
      </w:r>
      <w:r w:rsidRPr="005B1DF1">
        <w:rPr>
          <w:rFonts w:ascii="Times New Roman" w:hAnsi="Times New Roman" w:cs="Times New Roman"/>
          <w:iCs/>
          <w:sz w:val="24"/>
          <w:szCs w:val="24"/>
        </w:rPr>
        <w:t>.</w:t>
      </w:r>
    </w:p>
    <w:p w:rsidR="005842D4" w:rsidP="005842D4" w:rsidRDefault="005842D4" w14:paraId="344DB8DA" w14:textId="77777777">
      <w:pPr>
        <w:pStyle w:val="ListParagraph"/>
        <w:tabs>
          <w:tab w:val="left" w:pos="284"/>
        </w:tabs>
        <w:spacing w:after="120" w:line="240" w:lineRule="auto"/>
        <w:ind w:left="0"/>
        <w:jc w:val="both"/>
        <w:rPr>
          <w:rFonts w:ascii="Times New Roman" w:hAnsi="Times New Roman" w:cs="Times New Roman"/>
          <w:b/>
          <w:bCs/>
          <w:iCs/>
          <w:sz w:val="24"/>
          <w:szCs w:val="24"/>
        </w:rPr>
      </w:pPr>
    </w:p>
    <w:p w:rsidR="005B1DF1" w:rsidP="005B1DF1" w:rsidRDefault="005B1DF1" w14:paraId="7064B650" w14:textId="01186616">
      <w:pPr>
        <w:pStyle w:val="ListParagraph"/>
        <w:tabs>
          <w:tab w:val="left" w:pos="284"/>
        </w:tabs>
        <w:spacing w:after="120" w:line="240" w:lineRule="auto"/>
        <w:ind w:left="0"/>
        <w:jc w:val="both"/>
        <w:rPr>
          <w:rFonts w:ascii="Times New Roman" w:hAnsi="Times New Roman" w:cs="Times New Roman"/>
          <w:iCs/>
          <w:sz w:val="24"/>
          <w:szCs w:val="24"/>
        </w:rPr>
      </w:pPr>
      <w:r w:rsidRPr="00DC6BAE">
        <w:rPr>
          <w:rFonts w:ascii="Times New Roman" w:hAnsi="Times New Roman" w:cs="Times New Roman"/>
          <w:b/>
          <w:bCs/>
          <w:iCs/>
          <w:sz w:val="24"/>
          <w:szCs w:val="24"/>
        </w:rPr>
        <w:t>Latvija pieņem zināšanai</w:t>
      </w:r>
      <w:r>
        <w:rPr>
          <w:rFonts w:ascii="Times New Roman" w:hAnsi="Times New Roman" w:cs="Times New Roman"/>
          <w:b/>
          <w:bCs/>
          <w:iCs/>
          <w:sz w:val="24"/>
          <w:szCs w:val="24"/>
        </w:rPr>
        <w:t xml:space="preserve"> </w:t>
      </w:r>
      <w:r>
        <w:rPr>
          <w:rFonts w:ascii="Times New Roman" w:hAnsi="Times New Roman" w:cs="Times New Roman"/>
          <w:iCs/>
          <w:sz w:val="24"/>
          <w:szCs w:val="24"/>
        </w:rPr>
        <w:t>ziņojumus.</w:t>
      </w:r>
    </w:p>
    <w:p w:rsidRPr="005B1DF1" w:rsidR="005B1DF1" w:rsidP="005B1DF1" w:rsidRDefault="005B1DF1" w14:paraId="4672C678" w14:textId="77777777">
      <w:pPr>
        <w:pStyle w:val="ListParagraph"/>
        <w:tabs>
          <w:tab w:val="left" w:pos="284"/>
        </w:tabs>
        <w:spacing w:after="120" w:line="240" w:lineRule="auto"/>
        <w:ind w:left="0"/>
        <w:jc w:val="both"/>
        <w:rPr>
          <w:rFonts w:ascii="Times New Roman" w:hAnsi="Times New Roman" w:cs="Times New Roman"/>
          <w:iCs/>
          <w:sz w:val="24"/>
          <w:szCs w:val="24"/>
        </w:rPr>
      </w:pPr>
    </w:p>
    <w:p w:rsidRPr="005B1DF1" w:rsidR="003F0366" w:rsidP="00DD35E4" w:rsidRDefault="003F0366" w14:paraId="24F7E566" w14:textId="4F24B2FC">
      <w:pPr>
        <w:pStyle w:val="ListParagraph"/>
        <w:numPr>
          <w:ilvl w:val="0"/>
          <w:numId w:val="16"/>
        </w:numPr>
        <w:tabs>
          <w:tab w:val="left" w:pos="284"/>
        </w:tabs>
        <w:spacing w:after="120" w:line="240" w:lineRule="auto"/>
        <w:jc w:val="both"/>
        <w:rPr>
          <w:rFonts w:ascii="Times New Roman" w:hAnsi="Times New Roman" w:cs="Times New Roman"/>
          <w:b/>
          <w:bCs/>
          <w:iCs/>
          <w:sz w:val="24"/>
          <w:szCs w:val="24"/>
        </w:rPr>
      </w:pPr>
      <w:r w:rsidRPr="005B1DF1">
        <w:rPr>
          <w:rFonts w:ascii="Times New Roman" w:hAnsi="Times New Roman" w:cs="Times New Roman"/>
          <w:b/>
          <w:bCs/>
          <w:iCs/>
          <w:sz w:val="24"/>
          <w:szCs w:val="24"/>
        </w:rPr>
        <w:t xml:space="preserve"> Provizoriskais sanāksmju grafiks 2025. gadam </w:t>
      </w:r>
    </w:p>
    <w:p w:rsidR="003F0366" w:rsidP="003F0366" w:rsidRDefault="003F0366" w14:paraId="1798B8FB" w14:textId="7E6AEC1B">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 xml:space="preserve">Enerģētikas Hartas nolīguma </w:t>
      </w:r>
      <w:r>
        <w:rPr>
          <w:rFonts w:ascii="Times New Roman" w:hAnsi="Times New Roman" w:cs="Times New Roman"/>
          <w:iCs/>
          <w:sz w:val="24"/>
          <w:szCs w:val="24"/>
        </w:rPr>
        <w:t>k</w:t>
      </w:r>
      <w:r w:rsidRPr="003F0366">
        <w:rPr>
          <w:rFonts w:ascii="Times New Roman" w:hAnsi="Times New Roman" w:cs="Times New Roman"/>
          <w:iCs/>
          <w:sz w:val="24"/>
          <w:szCs w:val="24"/>
        </w:rPr>
        <w:t>onference tiks aicināta iepazīties ar provizorisko sanāksmju grafiku 2025. gadam (Ziņojums 2189/24).</w:t>
      </w:r>
    </w:p>
    <w:p w:rsidR="003F0366" w:rsidP="003F0366" w:rsidRDefault="003F0366" w14:paraId="21C335CB" w14:textId="24B94549">
      <w:pPr>
        <w:spacing w:after="120" w:line="240" w:lineRule="auto"/>
        <w:jc w:val="both"/>
        <w:rPr>
          <w:rFonts w:ascii="Times New Roman" w:hAnsi="Times New Roman" w:cs="Times New Roman"/>
          <w:iCs/>
          <w:sz w:val="24"/>
          <w:szCs w:val="24"/>
        </w:rPr>
      </w:pPr>
      <w:r w:rsidRPr="00DC6BAE">
        <w:rPr>
          <w:rFonts w:ascii="Times New Roman" w:hAnsi="Times New Roman" w:cs="Times New Roman"/>
          <w:b/>
          <w:bCs/>
          <w:iCs/>
          <w:sz w:val="24"/>
          <w:szCs w:val="24"/>
        </w:rPr>
        <w:t>Latvija pieņem zināšanai</w:t>
      </w:r>
      <w:r w:rsidRPr="003F0366">
        <w:rPr>
          <w:rFonts w:ascii="Times New Roman" w:hAnsi="Times New Roman" w:cs="Times New Roman"/>
          <w:iCs/>
          <w:sz w:val="24"/>
          <w:szCs w:val="24"/>
        </w:rPr>
        <w:t xml:space="preserve"> provizorisko sanāksmju grafiku 2025. gadam</w:t>
      </w:r>
      <w:r>
        <w:rPr>
          <w:rFonts w:ascii="Times New Roman" w:hAnsi="Times New Roman" w:cs="Times New Roman"/>
          <w:iCs/>
          <w:sz w:val="24"/>
          <w:szCs w:val="24"/>
        </w:rPr>
        <w:t>.</w:t>
      </w:r>
    </w:p>
    <w:p w:rsidR="003F0366" w:rsidP="003F0366" w:rsidRDefault="003F0366" w14:paraId="3BC61365" w14:textId="77777777">
      <w:pPr>
        <w:spacing w:after="120" w:line="240" w:lineRule="auto"/>
        <w:jc w:val="both"/>
        <w:rPr>
          <w:rFonts w:ascii="Times New Roman" w:hAnsi="Times New Roman" w:cs="Times New Roman"/>
          <w:b/>
          <w:bCs/>
          <w:iCs/>
          <w:sz w:val="24"/>
          <w:szCs w:val="24"/>
        </w:rPr>
      </w:pPr>
    </w:p>
    <w:p w:rsidRPr="00DD35E4" w:rsidR="003F0366" w:rsidP="00DD35E4" w:rsidRDefault="003F0366" w14:paraId="16DFD727" w14:textId="7B7B1702">
      <w:pPr>
        <w:pStyle w:val="ListParagraph"/>
        <w:numPr>
          <w:ilvl w:val="0"/>
          <w:numId w:val="16"/>
        </w:numPr>
        <w:spacing w:after="120" w:line="240" w:lineRule="auto"/>
        <w:jc w:val="both"/>
        <w:rPr>
          <w:rFonts w:ascii="Times New Roman" w:hAnsi="Times New Roman" w:cs="Times New Roman"/>
          <w:b/>
          <w:bCs/>
          <w:iCs/>
          <w:sz w:val="24"/>
          <w:szCs w:val="24"/>
        </w:rPr>
      </w:pPr>
      <w:r w:rsidRPr="00DD35E4">
        <w:rPr>
          <w:rFonts w:ascii="Times New Roman" w:hAnsi="Times New Roman" w:cs="Times New Roman"/>
          <w:b/>
          <w:bCs/>
          <w:iCs/>
          <w:sz w:val="24"/>
          <w:szCs w:val="24"/>
        </w:rPr>
        <w:lastRenderedPageBreak/>
        <w:t xml:space="preserve"> Konferences 36. sanāksme</w:t>
      </w:r>
    </w:p>
    <w:p w:rsidRPr="003F0366" w:rsidR="003F0366" w:rsidP="003F0366" w:rsidRDefault="003F0366" w14:paraId="58FD3AF1" w14:textId="0080BA15">
      <w:pPr>
        <w:spacing w:after="120" w:line="240" w:lineRule="auto"/>
        <w:jc w:val="both"/>
        <w:rPr>
          <w:rFonts w:ascii="Times New Roman" w:hAnsi="Times New Roman" w:cs="Times New Roman"/>
          <w:iCs/>
          <w:sz w:val="24"/>
          <w:szCs w:val="24"/>
        </w:rPr>
      </w:pPr>
      <w:r w:rsidRPr="00F14264">
        <w:rPr>
          <w:rFonts w:ascii="Times New Roman" w:hAnsi="Times New Roman" w:cs="Times New Roman"/>
          <w:iCs/>
          <w:sz w:val="24"/>
          <w:szCs w:val="24"/>
        </w:rPr>
        <w:t xml:space="preserve">Enerģētikas Hartas nolīguma </w:t>
      </w:r>
      <w:r>
        <w:rPr>
          <w:rFonts w:ascii="Times New Roman" w:hAnsi="Times New Roman" w:cs="Times New Roman"/>
          <w:iCs/>
          <w:sz w:val="24"/>
          <w:szCs w:val="24"/>
        </w:rPr>
        <w:t>k</w:t>
      </w:r>
      <w:r w:rsidRPr="003F0366">
        <w:rPr>
          <w:rFonts w:ascii="Times New Roman" w:hAnsi="Times New Roman" w:cs="Times New Roman"/>
          <w:iCs/>
          <w:sz w:val="24"/>
          <w:szCs w:val="24"/>
        </w:rPr>
        <w:t xml:space="preserve">onference tiks aicināta apstiprināt </w:t>
      </w:r>
      <w:r>
        <w:rPr>
          <w:rFonts w:ascii="Times New Roman" w:hAnsi="Times New Roman" w:cs="Times New Roman"/>
          <w:iCs/>
          <w:sz w:val="24"/>
          <w:szCs w:val="24"/>
        </w:rPr>
        <w:t>k</w:t>
      </w:r>
      <w:r w:rsidRPr="003F0366">
        <w:rPr>
          <w:rFonts w:ascii="Times New Roman" w:hAnsi="Times New Roman" w:cs="Times New Roman"/>
          <w:iCs/>
          <w:sz w:val="24"/>
          <w:szCs w:val="24"/>
        </w:rPr>
        <w:t>onferences 36. sanāksmes datumu un vietu.</w:t>
      </w:r>
    </w:p>
    <w:p w:rsidR="003F0366" w:rsidP="003F0366" w:rsidRDefault="003F0366" w14:paraId="4CB5812A" w14:textId="5EE7722C">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Uz 21.11.2024. dokuments par konferences 36.sanāksmes norises vietu nav pieejams.</w:t>
      </w:r>
    </w:p>
    <w:p w:rsidR="001E4C8C" w:rsidP="003F0366" w:rsidRDefault="001E4C8C" w14:paraId="1C8C8E17" w14:textId="77777777">
      <w:pPr>
        <w:spacing w:after="120" w:line="240" w:lineRule="auto"/>
        <w:jc w:val="both"/>
        <w:rPr>
          <w:rFonts w:ascii="Times New Roman" w:hAnsi="Times New Roman" w:cs="Times New Roman"/>
          <w:iCs/>
          <w:sz w:val="24"/>
          <w:szCs w:val="24"/>
        </w:rPr>
      </w:pPr>
    </w:p>
    <w:p w:rsidR="001E4C8C" w:rsidP="003F0366" w:rsidRDefault="001E4C8C" w14:paraId="7788A2BC" w14:textId="2A9D38A1">
      <w:pPr>
        <w:spacing w:after="120" w:line="240" w:lineRule="auto"/>
        <w:jc w:val="both"/>
        <w:rPr>
          <w:rFonts w:ascii="Times New Roman" w:hAnsi="Times New Roman" w:cs="Times New Roman"/>
          <w:iCs/>
          <w:sz w:val="24"/>
          <w:szCs w:val="24"/>
        </w:rPr>
      </w:pPr>
      <w:r w:rsidRPr="001E4C8C">
        <w:rPr>
          <w:rFonts w:ascii="Times New Roman" w:hAnsi="Times New Roman" w:cs="Times New Roman"/>
          <w:b/>
          <w:bCs/>
          <w:iCs/>
          <w:sz w:val="24"/>
          <w:szCs w:val="24"/>
        </w:rPr>
        <w:t>Enerģētikas Hartas konferences 35. sanāksmē</w:t>
      </w:r>
      <w:r>
        <w:rPr>
          <w:rFonts w:ascii="Times New Roman" w:hAnsi="Times New Roman" w:cs="Times New Roman"/>
          <w:b/>
          <w:bCs/>
          <w:iCs/>
          <w:sz w:val="24"/>
          <w:szCs w:val="24"/>
        </w:rPr>
        <w:t xml:space="preserve"> 4</w:t>
      </w:r>
      <w:r w:rsidRPr="001E4C8C">
        <w:rPr>
          <w:rFonts w:ascii="Times New Roman" w:hAnsi="Times New Roman" w:cs="Times New Roman"/>
          <w:b/>
          <w:bCs/>
          <w:iCs/>
          <w:sz w:val="24"/>
          <w:szCs w:val="24"/>
        </w:rPr>
        <w:t xml:space="preserve">.decembrī notiks </w:t>
      </w:r>
      <w:r w:rsidR="001E6CA0">
        <w:rPr>
          <w:rFonts w:ascii="Times New Roman" w:hAnsi="Times New Roman" w:cs="Times New Roman"/>
          <w:b/>
          <w:bCs/>
          <w:iCs/>
          <w:sz w:val="24"/>
          <w:szCs w:val="24"/>
        </w:rPr>
        <w:t xml:space="preserve">atvērtā </w:t>
      </w:r>
      <w:r w:rsidRPr="001E4C8C" w:rsidR="001E6CA0">
        <w:rPr>
          <w:rFonts w:ascii="Times New Roman" w:hAnsi="Times New Roman" w:cs="Times New Roman"/>
          <w:b/>
          <w:bCs/>
          <w:iCs/>
          <w:sz w:val="24"/>
          <w:szCs w:val="24"/>
        </w:rPr>
        <w:t>s</w:t>
      </w:r>
      <w:r w:rsidR="001E6CA0">
        <w:rPr>
          <w:rFonts w:ascii="Times New Roman" w:hAnsi="Times New Roman" w:cs="Times New Roman"/>
          <w:b/>
          <w:bCs/>
          <w:iCs/>
          <w:sz w:val="24"/>
          <w:szCs w:val="24"/>
        </w:rPr>
        <w:t>esija</w:t>
      </w:r>
      <w:r w:rsidRPr="001E4C8C">
        <w:rPr>
          <w:rFonts w:ascii="Times New Roman" w:hAnsi="Times New Roman" w:cs="Times New Roman"/>
          <w:b/>
          <w:bCs/>
          <w:iCs/>
          <w:sz w:val="24"/>
          <w:szCs w:val="24"/>
        </w:rPr>
        <w:t>, kurā</w:t>
      </w:r>
      <w:r w:rsidR="001E6CA0">
        <w:rPr>
          <w:rFonts w:ascii="Times New Roman" w:hAnsi="Times New Roman" w:cs="Times New Roman"/>
          <w:b/>
          <w:bCs/>
          <w:iCs/>
          <w:sz w:val="24"/>
          <w:szCs w:val="24"/>
        </w:rPr>
        <w:t xml:space="preserve"> piedalī</w:t>
      </w:r>
      <w:r w:rsidR="00DF770A">
        <w:rPr>
          <w:rFonts w:ascii="Times New Roman" w:hAnsi="Times New Roman" w:cs="Times New Roman"/>
          <w:b/>
          <w:bCs/>
          <w:iCs/>
          <w:sz w:val="24"/>
          <w:szCs w:val="24"/>
        </w:rPr>
        <w:t>sies arī novērotāji, industrijas pārstāvji un citas uzaicinātās puses</w:t>
      </w:r>
      <w:r w:rsidR="00DF770A">
        <w:rPr>
          <w:rFonts w:ascii="Times New Roman" w:hAnsi="Times New Roman" w:cs="Times New Roman"/>
          <w:iCs/>
          <w:sz w:val="24"/>
          <w:szCs w:val="24"/>
        </w:rPr>
        <w:t>. Tajā ir paredzētas dažu ministru uzrunas par tēmu “</w:t>
      </w:r>
      <w:r w:rsidRPr="001E4C8C">
        <w:rPr>
          <w:rFonts w:ascii="Times New Roman" w:hAnsi="Times New Roman" w:cs="Times New Roman"/>
          <w:iCs/>
          <w:sz w:val="24"/>
          <w:szCs w:val="24"/>
        </w:rPr>
        <w:t>Reģionālās un globālās sadarbības veicināšana, lai mobilizētu “zaļos” ieguldījumus</w:t>
      </w:r>
      <w:r w:rsidR="00377C85">
        <w:rPr>
          <w:rFonts w:ascii="Times New Roman" w:hAnsi="Times New Roman" w:cs="Times New Roman"/>
          <w:iCs/>
          <w:sz w:val="24"/>
          <w:szCs w:val="24"/>
        </w:rPr>
        <w:t xml:space="preserve">”, Enerģētikas Hartas balvas pasniegšanas ceremonija un Enerģētikas investīciju riska novērtējuma ziņojuma 2024. gadam </w:t>
      </w:r>
      <w:r w:rsidR="00CC599E">
        <w:rPr>
          <w:rFonts w:ascii="Times New Roman" w:hAnsi="Times New Roman" w:cs="Times New Roman"/>
          <w:iCs/>
          <w:sz w:val="24"/>
          <w:szCs w:val="24"/>
        </w:rPr>
        <w:t>prezentācija.</w:t>
      </w:r>
    </w:p>
    <w:p w:rsidR="00CC599E" w:rsidP="003F0366" w:rsidRDefault="00CC599E" w14:paraId="35AF19C9" w14:textId="77777777">
      <w:pPr>
        <w:spacing w:after="120" w:line="240" w:lineRule="auto"/>
        <w:jc w:val="both"/>
        <w:rPr>
          <w:rFonts w:ascii="Times New Roman" w:hAnsi="Times New Roman" w:cs="Times New Roman"/>
          <w:iCs/>
          <w:sz w:val="24"/>
          <w:szCs w:val="24"/>
        </w:rPr>
      </w:pPr>
    </w:p>
    <w:p w:rsidR="00B15805" w:rsidP="00C53420" w:rsidRDefault="00B15805" w14:paraId="2540A8D1" w14:textId="693FD57A">
      <w:pPr>
        <w:spacing w:before="240" w:after="240" w:line="240" w:lineRule="auto"/>
        <w:jc w:val="center"/>
        <w:rPr>
          <w:rFonts w:ascii="Times New Roman" w:hAnsi="Times New Roman"/>
          <w:b/>
          <w:sz w:val="24"/>
          <w:szCs w:val="24"/>
        </w:rPr>
      </w:pPr>
      <w:r w:rsidRPr="000A5278">
        <w:rPr>
          <w:rFonts w:ascii="Times New Roman" w:hAnsi="Times New Roman"/>
          <w:b/>
          <w:sz w:val="24"/>
          <w:szCs w:val="24"/>
        </w:rPr>
        <w:t>II. Latvijas delegācija</w:t>
      </w:r>
    </w:p>
    <w:p w:rsidRPr="00C95B42" w:rsidR="00E944B5" w:rsidP="00C95B42" w:rsidRDefault="00B15805" w14:paraId="3C992E72" w14:textId="15B9E048">
      <w:pPr>
        <w:tabs>
          <w:tab w:val="left" w:pos="1985"/>
          <w:tab w:val="left" w:pos="2880"/>
        </w:tabs>
        <w:spacing w:after="120" w:line="240" w:lineRule="auto"/>
        <w:ind w:left="2880" w:hanging="2880"/>
        <w:jc w:val="both"/>
        <w:rPr>
          <w:rFonts w:ascii="Times New Roman" w:hAnsi="Times New Roman" w:cs="Times New Roman"/>
          <w:sz w:val="24"/>
          <w:szCs w:val="24"/>
        </w:rPr>
      </w:pPr>
      <w:r w:rsidRPr="000A5278">
        <w:rPr>
          <w:rFonts w:ascii="Times New Roman" w:hAnsi="Times New Roman"/>
          <w:sz w:val="24"/>
          <w:szCs w:val="24"/>
        </w:rPr>
        <w:t xml:space="preserve">Delegācijas vadītājs: </w:t>
      </w:r>
      <w:r w:rsidRPr="000A5278">
        <w:rPr>
          <w:rFonts w:ascii="Times New Roman" w:hAnsi="Times New Roman"/>
          <w:sz w:val="24"/>
          <w:szCs w:val="24"/>
        </w:rPr>
        <w:tab/>
      </w:r>
      <w:r w:rsidR="00DB5FFF">
        <w:rPr>
          <w:rFonts w:ascii="Times New Roman" w:hAnsi="Times New Roman" w:cs="Times New Roman"/>
          <w:b/>
          <w:bCs/>
          <w:sz w:val="24"/>
          <w:szCs w:val="24"/>
        </w:rPr>
        <w:t>Inga Iļjina</w:t>
      </w:r>
      <w:r w:rsidR="00372089">
        <w:rPr>
          <w:rFonts w:ascii="Times New Roman" w:hAnsi="Times New Roman" w:cs="Times New Roman"/>
          <w:sz w:val="24"/>
          <w:szCs w:val="24"/>
        </w:rPr>
        <w:t xml:space="preserve">, Latvijas Republikas </w:t>
      </w:r>
      <w:r w:rsidR="00E944B5">
        <w:rPr>
          <w:rFonts w:ascii="Times New Roman" w:hAnsi="Times New Roman" w:cs="Times New Roman"/>
          <w:sz w:val="24"/>
          <w:szCs w:val="24"/>
        </w:rPr>
        <w:t>k</w:t>
      </w:r>
      <w:r w:rsidR="00372089">
        <w:rPr>
          <w:rFonts w:ascii="Times New Roman" w:hAnsi="Times New Roman" w:cs="Times New Roman"/>
          <w:sz w:val="24"/>
          <w:szCs w:val="24"/>
        </w:rPr>
        <w:t>limata un enerģētikas ministr</w:t>
      </w:r>
      <w:r w:rsidR="00FA7B70">
        <w:rPr>
          <w:rFonts w:ascii="Times New Roman" w:hAnsi="Times New Roman" w:cs="Times New Roman"/>
          <w:sz w:val="24"/>
          <w:szCs w:val="24"/>
        </w:rPr>
        <w:t xml:space="preserve">ijas </w:t>
      </w:r>
      <w:r w:rsidRPr="00FA7B70" w:rsidR="00FA7B70">
        <w:rPr>
          <w:rFonts w:ascii="Times New Roman" w:hAnsi="Times New Roman" w:cs="Times New Roman"/>
          <w:sz w:val="24"/>
          <w:szCs w:val="24"/>
        </w:rPr>
        <w:t>Enerģētikas ilgtspējas departamenta direktora vietniec</w:t>
      </w:r>
      <w:r w:rsidR="00FA7B70">
        <w:rPr>
          <w:rFonts w:ascii="Times New Roman" w:hAnsi="Times New Roman" w:cs="Times New Roman"/>
          <w:sz w:val="24"/>
          <w:szCs w:val="24"/>
        </w:rPr>
        <w:t>e</w:t>
      </w:r>
    </w:p>
    <w:p w:rsidR="00B15805" w:rsidP="00C53420" w:rsidRDefault="00B15805" w14:paraId="630A8787" w14:textId="488D3910">
      <w:pPr>
        <w:tabs>
          <w:tab w:val="left" w:pos="1985"/>
          <w:tab w:val="left" w:pos="2880"/>
        </w:tabs>
        <w:spacing w:after="120" w:line="240" w:lineRule="auto"/>
        <w:ind w:left="2880" w:hanging="2880"/>
        <w:jc w:val="both"/>
        <w:rPr>
          <w:rFonts w:ascii="Times New Roman" w:hAnsi="Times New Roman" w:cs="Times New Roman"/>
          <w:sz w:val="24"/>
          <w:szCs w:val="24"/>
        </w:rPr>
      </w:pPr>
      <w:r w:rsidRPr="000A5278">
        <w:rPr>
          <w:rFonts w:ascii="Times New Roman" w:hAnsi="Times New Roman"/>
          <w:bCs/>
          <w:sz w:val="24"/>
          <w:szCs w:val="24"/>
        </w:rPr>
        <w:t>Delegācija:</w:t>
      </w:r>
      <w:r w:rsidRPr="000A5278">
        <w:rPr>
          <w:rFonts w:ascii="Times New Roman" w:hAnsi="Times New Roman"/>
          <w:bCs/>
          <w:sz w:val="24"/>
          <w:szCs w:val="24"/>
        </w:rPr>
        <w:tab/>
      </w:r>
      <w:r w:rsidRPr="000A5278">
        <w:rPr>
          <w:rFonts w:ascii="Times New Roman" w:hAnsi="Times New Roman"/>
          <w:bCs/>
          <w:sz w:val="24"/>
          <w:szCs w:val="24"/>
        </w:rPr>
        <w:tab/>
      </w:r>
      <w:r w:rsidRPr="00DC6EB9">
        <w:rPr>
          <w:rFonts w:ascii="Times New Roman" w:hAnsi="Times New Roman" w:cs="Times New Roman"/>
          <w:b/>
          <w:bCs/>
          <w:sz w:val="24"/>
          <w:szCs w:val="24"/>
        </w:rPr>
        <w:t xml:space="preserve">Marija Zjurikova, </w:t>
      </w:r>
      <w:r w:rsidRPr="00DC6EB9">
        <w:rPr>
          <w:rFonts w:ascii="Times New Roman" w:hAnsi="Times New Roman" w:cs="Times New Roman"/>
          <w:sz w:val="24"/>
          <w:szCs w:val="24"/>
        </w:rPr>
        <w:t xml:space="preserve">specializētā atašeja – nozares padomniece Latvijas </w:t>
      </w:r>
      <w:r w:rsidRPr="00DC6EB9">
        <w:tab/>
      </w:r>
      <w:r w:rsidRPr="00DC6EB9">
        <w:rPr>
          <w:rFonts w:ascii="Times New Roman" w:hAnsi="Times New Roman" w:cs="Times New Roman"/>
          <w:sz w:val="24"/>
          <w:szCs w:val="24"/>
        </w:rPr>
        <w:t>Republikas</w:t>
      </w:r>
      <w:r w:rsidR="00CF5E59">
        <w:rPr>
          <w:rFonts w:ascii="Times New Roman" w:hAnsi="Times New Roman" w:cs="Times New Roman"/>
          <w:sz w:val="24"/>
          <w:szCs w:val="24"/>
        </w:rPr>
        <w:t xml:space="preserve"> </w:t>
      </w:r>
      <w:r w:rsidRPr="00DC6EB9">
        <w:rPr>
          <w:rFonts w:ascii="Times New Roman" w:hAnsi="Times New Roman" w:cs="Times New Roman"/>
          <w:sz w:val="24"/>
          <w:szCs w:val="24"/>
        </w:rPr>
        <w:t>pastāvīgajā pārstāvniecībā ES</w:t>
      </w:r>
    </w:p>
    <w:p w:rsidR="001201ED" w:rsidP="00667412" w:rsidRDefault="0011705B" w14:paraId="58104319" w14:textId="2C35C1AF">
      <w:pPr>
        <w:tabs>
          <w:tab w:val="left" w:pos="1985"/>
          <w:tab w:val="left" w:pos="2880"/>
        </w:tabs>
        <w:spacing w:after="120" w:line="240" w:lineRule="auto"/>
        <w:ind w:left="2880" w:hanging="2880"/>
        <w:jc w:val="both"/>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p>
    <w:p w:rsidRPr="00634A02" w:rsidR="00B15805" w:rsidP="00C53420" w:rsidRDefault="00215EDD" w14:paraId="02EB0B6C" w14:textId="77777777">
      <w:pPr>
        <w:tabs>
          <w:tab w:val="left" w:pos="1985"/>
          <w:tab w:val="left" w:pos="2880"/>
        </w:tabs>
        <w:spacing w:after="120" w:line="240" w:lineRule="auto"/>
        <w:ind w:left="2880" w:hanging="2880"/>
        <w:jc w:val="both"/>
        <w:rPr>
          <w:rFonts w:ascii="Times New Roman" w:hAnsi="Times New Roman" w:cs="Times New Roman"/>
          <w:sz w:val="24"/>
          <w:szCs w:val="24"/>
        </w:rPr>
      </w:pPr>
      <w:r>
        <w:rPr>
          <w:rFonts w:ascii="Times New Roman" w:hAnsi="Times New Roman" w:cs="Times New Roman"/>
          <w:b/>
          <w:bCs/>
          <w:sz w:val="24"/>
          <w:szCs w:val="24"/>
        </w:rPr>
        <w:t xml:space="preserve">                                              </w:t>
      </w:r>
    </w:p>
    <w:p w:rsidRPr="000A5278" w:rsidR="00B15805" w:rsidP="00C53420" w:rsidRDefault="00C7734E" w14:paraId="0E21F2F2" w14:textId="77777777">
      <w:pPr>
        <w:tabs>
          <w:tab w:val="right" w:pos="9071"/>
        </w:tabs>
        <w:spacing w:after="120" w:line="240" w:lineRule="auto"/>
        <w:jc w:val="both"/>
        <w:rPr>
          <w:rFonts w:ascii="Times New Roman" w:hAnsi="Times New Roman"/>
          <w:sz w:val="24"/>
          <w:szCs w:val="24"/>
        </w:rPr>
      </w:pPr>
      <w:r>
        <w:rPr>
          <w:rFonts w:ascii="Times New Roman" w:hAnsi="Times New Roman"/>
          <w:sz w:val="24"/>
          <w:szCs w:val="24"/>
        </w:rPr>
        <w:t>Klimata un enerģētikas ministrs</w:t>
      </w:r>
      <w:r w:rsidRPr="000A5278" w:rsidR="00B15805">
        <w:rPr>
          <w:rFonts w:ascii="Times New Roman" w:hAnsi="Times New Roman"/>
          <w:sz w:val="24"/>
          <w:szCs w:val="24"/>
        </w:rPr>
        <w:t xml:space="preserve">                                                             </w:t>
      </w:r>
      <w:r w:rsidR="00422399">
        <w:rPr>
          <w:rFonts w:ascii="Times New Roman" w:hAnsi="Times New Roman"/>
          <w:sz w:val="24"/>
          <w:szCs w:val="24"/>
        </w:rPr>
        <w:t xml:space="preserve">    </w:t>
      </w:r>
      <w:r w:rsidR="0085408C">
        <w:rPr>
          <w:rFonts w:ascii="Times New Roman" w:hAnsi="Times New Roman"/>
          <w:sz w:val="24"/>
          <w:szCs w:val="24"/>
        </w:rPr>
        <w:t xml:space="preserve">         </w:t>
      </w:r>
      <w:r w:rsidRPr="0085408C" w:rsidR="0085408C">
        <w:rPr>
          <w:rFonts w:ascii="Times New Roman" w:hAnsi="Times New Roman"/>
          <w:sz w:val="24"/>
          <w:szCs w:val="24"/>
        </w:rPr>
        <w:t>K</w:t>
      </w:r>
      <w:r w:rsidR="0085408C">
        <w:rPr>
          <w:rFonts w:ascii="Times New Roman" w:hAnsi="Times New Roman"/>
          <w:sz w:val="24"/>
          <w:szCs w:val="24"/>
        </w:rPr>
        <w:t xml:space="preserve">. </w:t>
      </w:r>
      <w:r w:rsidRPr="0085408C" w:rsidR="0085408C">
        <w:rPr>
          <w:rFonts w:ascii="Times New Roman" w:hAnsi="Times New Roman"/>
          <w:sz w:val="24"/>
          <w:szCs w:val="24"/>
        </w:rPr>
        <w:t>Melnis</w:t>
      </w:r>
    </w:p>
    <w:p w:rsidRPr="000A5278" w:rsidR="00B15805" w:rsidP="00C53420" w:rsidRDefault="00B15805" w14:paraId="4771F70C" w14:textId="77777777">
      <w:pPr>
        <w:tabs>
          <w:tab w:val="right" w:pos="9497"/>
        </w:tabs>
        <w:spacing w:after="120" w:line="240" w:lineRule="auto"/>
        <w:ind w:firstLine="737"/>
        <w:jc w:val="both"/>
        <w:rPr>
          <w:rFonts w:ascii="Times New Roman" w:hAnsi="Times New Roman"/>
          <w:sz w:val="24"/>
          <w:szCs w:val="24"/>
        </w:rPr>
      </w:pPr>
    </w:p>
    <w:p w:rsidR="00B15805" w:rsidP="00C53420" w:rsidRDefault="00617096" w14:paraId="7A1F5CA0" w14:textId="77777777">
      <w:pPr>
        <w:tabs>
          <w:tab w:val="right" w:pos="9071"/>
        </w:tabs>
        <w:spacing w:after="120" w:line="240" w:lineRule="auto"/>
        <w:jc w:val="both"/>
      </w:pPr>
      <w:r w:rsidRPr="00617096">
        <w:rPr>
          <w:rFonts w:ascii="Times New Roman" w:hAnsi="Times New Roman"/>
          <w:sz w:val="24"/>
          <w:szCs w:val="24"/>
        </w:rPr>
        <w:t>Valsts sekretāre</w:t>
      </w:r>
      <w:r w:rsidRPr="00617096">
        <w:rPr>
          <w:rFonts w:ascii="Times New Roman" w:hAnsi="Times New Roman"/>
          <w:sz w:val="24"/>
          <w:szCs w:val="24"/>
        </w:rPr>
        <w:tab/>
        <w:t xml:space="preserve">L. Kurevska       </w:t>
      </w:r>
    </w:p>
    <w:sectPr w:rsidR="00B15805">
      <w:footerReference r:id="rId8" w:type="default"/>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E6D27" w14:textId="77777777" w:rsidR="00930931" w:rsidRDefault="00930931" w:rsidP="00DA12A5">
      <w:pPr>
        <w:spacing w:after="0" w:line="240" w:lineRule="auto"/>
      </w:pPr>
      <w:r>
        <w:separator/>
      </w:r>
    </w:p>
  </w:endnote>
  <w:endnote w:type="continuationSeparator" w:id="0">
    <w:p w14:paraId="2DB93D54" w14:textId="77777777" w:rsidR="00930931" w:rsidRDefault="00930931" w:rsidP="00DA12A5">
      <w:pPr>
        <w:spacing w:after="0" w:line="240" w:lineRule="auto"/>
      </w:pPr>
      <w:r>
        <w:continuationSeparator/>
      </w:r>
    </w:p>
  </w:endnote>
  <w:endnote w:type="continuationNotice" w:id="1">
    <w:p w14:paraId="61B1F4EC" w14:textId="77777777" w:rsidR="00930931" w:rsidRDefault="009309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3459270"/>
      <w:docPartObj>
        <w:docPartGallery w:val="Page Numbers (Bottom of Page)"/>
        <w:docPartUnique/>
      </w:docPartObj>
    </w:sdtPr>
    <w:sdtEndPr>
      <w:rPr>
        <w:noProof/>
      </w:rPr>
    </w:sdtEndPr>
    <w:sdtContent>
      <w:p w14:paraId="033A5ADD" w14:textId="77777777" w:rsidR="00051EB9" w:rsidRDefault="00051E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3A5ADE" w14:textId="77777777" w:rsidR="00051EB9" w:rsidRDefault="00051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DA105" w14:textId="77777777" w:rsidR="00930931" w:rsidRDefault="00930931" w:rsidP="00DA12A5">
      <w:pPr>
        <w:spacing w:after="0" w:line="240" w:lineRule="auto"/>
      </w:pPr>
      <w:r>
        <w:separator/>
      </w:r>
    </w:p>
  </w:footnote>
  <w:footnote w:type="continuationSeparator" w:id="0">
    <w:p w14:paraId="4CD9D65E" w14:textId="77777777" w:rsidR="00930931" w:rsidRDefault="00930931" w:rsidP="00DA12A5">
      <w:pPr>
        <w:spacing w:after="0" w:line="240" w:lineRule="auto"/>
      </w:pPr>
      <w:r>
        <w:continuationSeparator/>
      </w:r>
    </w:p>
  </w:footnote>
  <w:footnote w:type="continuationNotice" w:id="1">
    <w:p w14:paraId="45EA26B0" w14:textId="77777777" w:rsidR="00930931" w:rsidRDefault="009309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789"/>
    <w:multiLevelType w:val="hybridMultilevel"/>
    <w:tmpl w:val="904E96E2"/>
    <w:lvl w:ilvl="0" w:tplc="978A3272">
      <w:start w:val="1"/>
      <w:numFmt w:val="decimal"/>
      <w:lvlText w:val="%1."/>
      <w:lvlJc w:val="left"/>
      <w:pPr>
        <w:ind w:left="1230" w:hanging="51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30B4ED2"/>
    <w:multiLevelType w:val="hybridMultilevel"/>
    <w:tmpl w:val="A5AE789E"/>
    <w:lvl w:ilvl="0" w:tplc="30DA704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3D71BD"/>
    <w:multiLevelType w:val="hybridMultilevel"/>
    <w:tmpl w:val="A1305D4A"/>
    <w:lvl w:ilvl="0" w:tplc="04260011">
      <w:start w:val="1"/>
      <w:numFmt w:val="decimal"/>
      <w:lvlText w:val="%1)"/>
      <w:lvlJc w:val="left"/>
      <w:pPr>
        <w:ind w:left="1440" w:hanging="360"/>
      </w:pPr>
      <w:rPr>
        <w:rFonts w:hint="default"/>
      </w:rPr>
    </w:lvl>
    <w:lvl w:ilvl="1" w:tplc="71EE4888">
      <w:start w:val="1"/>
      <w:numFmt w:val="lowerLetter"/>
      <w:lvlText w:val="(%2)"/>
      <w:lvlJc w:val="left"/>
      <w:pPr>
        <w:ind w:left="2160" w:hanging="360"/>
      </w:pPr>
      <w:rPr>
        <w:rFonts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17F53C82"/>
    <w:multiLevelType w:val="hybridMultilevel"/>
    <w:tmpl w:val="85D6C524"/>
    <w:lvl w:ilvl="0" w:tplc="E3E2EF1C">
      <w:start w:val="2023"/>
      <w:numFmt w:val="bullet"/>
      <w:lvlText w:val=""/>
      <w:lvlJc w:val="left"/>
      <w:pPr>
        <w:ind w:left="1080" w:hanging="360"/>
      </w:pPr>
      <w:rPr>
        <w:rFonts w:ascii="Symbol" w:eastAsiaTheme="minorHAns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180F2790"/>
    <w:multiLevelType w:val="hybridMultilevel"/>
    <w:tmpl w:val="F7ECA7C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1D01778F"/>
    <w:multiLevelType w:val="hybridMultilevel"/>
    <w:tmpl w:val="45F2A0FC"/>
    <w:lvl w:ilvl="0" w:tplc="D6EE1BD2">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30475EB6"/>
    <w:multiLevelType w:val="hybridMultilevel"/>
    <w:tmpl w:val="50A6450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37BD1782"/>
    <w:multiLevelType w:val="hybridMultilevel"/>
    <w:tmpl w:val="F9B6413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3DE82E5E"/>
    <w:multiLevelType w:val="hybridMultilevel"/>
    <w:tmpl w:val="1842F370"/>
    <w:lvl w:ilvl="0" w:tplc="D6EE1BD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0815BF9"/>
    <w:multiLevelType w:val="hybridMultilevel"/>
    <w:tmpl w:val="52A848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C2C6CCD"/>
    <w:multiLevelType w:val="hybridMultilevel"/>
    <w:tmpl w:val="D40663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2363308"/>
    <w:multiLevelType w:val="hybridMultilevel"/>
    <w:tmpl w:val="67D6EF68"/>
    <w:lvl w:ilvl="0" w:tplc="69B0F4AC">
      <w:start w:val="1"/>
      <w:numFmt w:val="decimal"/>
      <w:lvlText w:val="%1."/>
      <w:lvlJc w:val="left"/>
      <w:pPr>
        <w:ind w:left="720" w:hanging="360"/>
      </w:pPr>
      <w:rPr>
        <w:rFonts w:ascii="Times New Roman" w:hAnsi="Times New Roman" w:cs="Times New Roman" w:hint="default"/>
        <w:b/>
        <w:bCs/>
        <w:sz w:val="24"/>
        <w:szCs w:val="24"/>
      </w:rPr>
    </w:lvl>
    <w:lvl w:ilvl="1" w:tplc="D6EE1BD2">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722060"/>
    <w:multiLevelType w:val="hybridMultilevel"/>
    <w:tmpl w:val="78CA7C1C"/>
    <w:lvl w:ilvl="0" w:tplc="B8AAE19E">
      <w:start w:val="1"/>
      <w:numFmt w:val="lowerLetter"/>
      <w:lvlText w:val="%1)"/>
      <w:lvlJc w:val="left"/>
      <w:pPr>
        <w:ind w:left="927" w:hanging="360"/>
      </w:pPr>
      <w:rPr>
        <w:rFonts w:hint="default"/>
        <w:b/>
        <w:bCs/>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3" w15:restartNumberingAfterBreak="0">
    <w:nsid w:val="5DEC6B4D"/>
    <w:multiLevelType w:val="hybridMultilevel"/>
    <w:tmpl w:val="2A4AB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B27452"/>
    <w:multiLevelType w:val="hybridMultilevel"/>
    <w:tmpl w:val="620E1896"/>
    <w:lvl w:ilvl="0" w:tplc="04260017">
      <w:start w:val="1"/>
      <w:numFmt w:val="lowerLetter"/>
      <w:lvlText w:val="%1)"/>
      <w:lvlJc w:val="left"/>
      <w:pPr>
        <w:ind w:left="720" w:hanging="360"/>
      </w:p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AF74C81"/>
    <w:multiLevelType w:val="hybridMultilevel"/>
    <w:tmpl w:val="2EC6CC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92495240">
    <w:abstractNumId w:val="11"/>
  </w:num>
  <w:num w:numId="2" w16cid:durableId="1458448895">
    <w:abstractNumId w:val="12"/>
  </w:num>
  <w:num w:numId="3" w16cid:durableId="773748457">
    <w:abstractNumId w:val="8"/>
  </w:num>
  <w:num w:numId="4" w16cid:durableId="2028943134">
    <w:abstractNumId w:val="7"/>
  </w:num>
  <w:num w:numId="5" w16cid:durableId="932325664">
    <w:abstractNumId w:val="6"/>
  </w:num>
  <w:num w:numId="6" w16cid:durableId="467210126">
    <w:abstractNumId w:val="3"/>
  </w:num>
  <w:num w:numId="7" w16cid:durableId="1752387566">
    <w:abstractNumId w:val="9"/>
  </w:num>
  <w:num w:numId="8" w16cid:durableId="2080470965">
    <w:abstractNumId w:val="1"/>
  </w:num>
  <w:num w:numId="9" w16cid:durableId="1594170005">
    <w:abstractNumId w:val="10"/>
  </w:num>
  <w:num w:numId="10" w16cid:durableId="1051807918">
    <w:abstractNumId w:val="2"/>
  </w:num>
  <w:num w:numId="11" w16cid:durableId="1514221152">
    <w:abstractNumId w:val="14"/>
  </w:num>
  <w:num w:numId="12" w16cid:durableId="2039156346">
    <w:abstractNumId w:val="15"/>
  </w:num>
  <w:num w:numId="13" w16cid:durableId="1933203949">
    <w:abstractNumId w:val="4"/>
  </w:num>
  <w:num w:numId="14" w16cid:durableId="1304889549">
    <w:abstractNumId w:val="0"/>
  </w:num>
  <w:num w:numId="15" w16cid:durableId="1492797001">
    <w:abstractNumId w:val="5"/>
  </w:num>
  <w:num w:numId="16" w16cid:durableId="4719937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FF5"/>
    <w:rsid w:val="0000055B"/>
    <w:rsid w:val="000006EA"/>
    <w:rsid w:val="00000BBA"/>
    <w:rsid w:val="0000161E"/>
    <w:rsid w:val="00002BB5"/>
    <w:rsid w:val="00004599"/>
    <w:rsid w:val="00005ED5"/>
    <w:rsid w:val="000061A6"/>
    <w:rsid w:val="00011553"/>
    <w:rsid w:val="00012A3E"/>
    <w:rsid w:val="0001477E"/>
    <w:rsid w:val="00015E5D"/>
    <w:rsid w:val="00015FE6"/>
    <w:rsid w:val="00016059"/>
    <w:rsid w:val="00017877"/>
    <w:rsid w:val="00021F61"/>
    <w:rsid w:val="00023924"/>
    <w:rsid w:val="000309E5"/>
    <w:rsid w:val="00030B81"/>
    <w:rsid w:val="00031DB6"/>
    <w:rsid w:val="00032B8C"/>
    <w:rsid w:val="00032E22"/>
    <w:rsid w:val="00034C37"/>
    <w:rsid w:val="00036967"/>
    <w:rsid w:val="000375F8"/>
    <w:rsid w:val="00037F72"/>
    <w:rsid w:val="000413BF"/>
    <w:rsid w:val="00042111"/>
    <w:rsid w:val="00042B9C"/>
    <w:rsid w:val="00043A5B"/>
    <w:rsid w:val="00043D6E"/>
    <w:rsid w:val="000467AD"/>
    <w:rsid w:val="00046811"/>
    <w:rsid w:val="00047FE3"/>
    <w:rsid w:val="00050D62"/>
    <w:rsid w:val="00051EB9"/>
    <w:rsid w:val="00052F81"/>
    <w:rsid w:val="000552AA"/>
    <w:rsid w:val="00061B0A"/>
    <w:rsid w:val="000666DE"/>
    <w:rsid w:val="00066A25"/>
    <w:rsid w:val="00067362"/>
    <w:rsid w:val="000714A6"/>
    <w:rsid w:val="000719A2"/>
    <w:rsid w:val="0007215A"/>
    <w:rsid w:val="00072DFC"/>
    <w:rsid w:val="00072F6A"/>
    <w:rsid w:val="0007451D"/>
    <w:rsid w:val="00074A94"/>
    <w:rsid w:val="00076D4B"/>
    <w:rsid w:val="00077F45"/>
    <w:rsid w:val="0008093A"/>
    <w:rsid w:val="000810E4"/>
    <w:rsid w:val="00081944"/>
    <w:rsid w:val="000833C6"/>
    <w:rsid w:val="00083A04"/>
    <w:rsid w:val="00083B25"/>
    <w:rsid w:val="00085FBE"/>
    <w:rsid w:val="0008650E"/>
    <w:rsid w:val="000874DD"/>
    <w:rsid w:val="00090975"/>
    <w:rsid w:val="00091C7E"/>
    <w:rsid w:val="00093150"/>
    <w:rsid w:val="00094150"/>
    <w:rsid w:val="000977CE"/>
    <w:rsid w:val="00097D7E"/>
    <w:rsid w:val="000A178A"/>
    <w:rsid w:val="000A238D"/>
    <w:rsid w:val="000A2D4A"/>
    <w:rsid w:val="000A31CC"/>
    <w:rsid w:val="000A337D"/>
    <w:rsid w:val="000A35FC"/>
    <w:rsid w:val="000A3DB0"/>
    <w:rsid w:val="000A4432"/>
    <w:rsid w:val="000A5239"/>
    <w:rsid w:val="000A6196"/>
    <w:rsid w:val="000B098C"/>
    <w:rsid w:val="000B47BA"/>
    <w:rsid w:val="000B5AC1"/>
    <w:rsid w:val="000B6E45"/>
    <w:rsid w:val="000C239A"/>
    <w:rsid w:val="000C4169"/>
    <w:rsid w:val="000C4465"/>
    <w:rsid w:val="000D162B"/>
    <w:rsid w:val="000D25F2"/>
    <w:rsid w:val="000D3C53"/>
    <w:rsid w:val="000D5245"/>
    <w:rsid w:val="000D62CA"/>
    <w:rsid w:val="000D730E"/>
    <w:rsid w:val="000D7CBB"/>
    <w:rsid w:val="000E160F"/>
    <w:rsid w:val="000E4B15"/>
    <w:rsid w:val="000E6AB7"/>
    <w:rsid w:val="000F08ED"/>
    <w:rsid w:val="000F5D5A"/>
    <w:rsid w:val="00100044"/>
    <w:rsid w:val="00100C0A"/>
    <w:rsid w:val="00102A49"/>
    <w:rsid w:val="0010503C"/>
    <w:rsid w:val="00107A45"/>
    <w:rsid w:val="00110CD0"/>
    <w:rsid w:val="00113E56"/>
    <w:rsid w:val="00113E70"/>
    <w:rsid w:val="001140A0"/>
    <w:rsid w:val="001156D2"/>
    <w:rsid w:val="00115738"/>
    <w:rsid w:val="00115EB7"/>
    <w:rsid w:val="00116953"/>
    <w:rsid w:val="0011705B"/>
    <w:rsid w:val="00117F7A"/>
    <w:rsid w:val="001201ED"/>
    <w:rsid w:val="00120DEE"/>
    <w:rsid w:val="001217FB"/>
    <w:rsid w:val="00122FC9"/>
    <w:rsid w:val="0012312C"/>
    <w:rsid w:val="0013351E"/>
    <w:rsid w:val="001341AE"/>
    <w:rsid w:val="00142F7C"/>
    <w:rsid w:val="001450A2"/>
    <w:rsid w:val="00147E42"/>
    <w:rsid w:val="001512EC"/>
    <w:rsid w:val="00152205"/>
    <w:rsid w:val="00153BC0"/>
    <w:rsid w:val="001541BF"/>
    <w:rsid w:val="00155CA6"/>
    <w:rsid w:val="001561DE"/>
    <w:rsid w:val="001564A4"/>
    <w:rsid w:val="00157EF0"/>
    <w:rsid w:val="00163134"/>
    <w:rsid w:val="00163358"/>
    <w:rsid w:val="00170978"/>
    <w:rsid w:val="00170A56"/>
    <w:rsid w:val="00170B0A"/>
    <w:rsid w:val="0017114A"/>
    <w:rsid w:val="001736AA"/>
    <w:rsid w:val="00174239"/>
    <w:rsid w:val="00174807"/>
    <w:rsid w:val="00174AE1"/>
    <w:rsid w:val="00175BAD"/>
    <w:rsid w:val="00175ECC"/>
    <w:rsid w:val="001760FF"/>
    <w:rsid w:val="001763B6"/>
    <w:rsid w:val="001767A3"/>
    <w:rsid w:val="00181802"/>
    <w:rsid w:val="00183687"/>
    <w:rsid w:val="00183731"/>
    <w:rsid w:val="00184535"/>
    <w:rsid w:val="0018583E"/>
    <w:rsid w:val="00186D97"/>
    <w:rsid w:val="001916AD"/>
    <w:rsid w:val="00191C4B"/>
    <w:rsid w:val="00191DE0"/>
    <w:rsid w:val="001930ED"/>
    <w:rsid w:val="0019630B"/>
    <w:rsid w:val="001974A5"/>
    <w:rsid w:val="00197C37"/>
    <w:rsid w:val="001A0D8D"/>
    <w:rsid w:val="001A3201"/>
    <w:rsid w:val="001A5BEC"/>
    <w:rsid w:val="001A6786"/>
    <w:rsid w:val="001A7609"/>
    <w:rsid w:val="001B0290"/>
    <w:rsid w:val="001B173E"/>
    <w:rsid w:val="001B3218"/>
    <w:rsid w:val="001B7DA6"/>
    <w:rsid w:val="001C1240"/>
    <w:rsid w:val="001C1287"/>
    <w:rsid w:val="001C44B2"/>
    <w:rsid w:val="001D1066"/>
    <w:rsid w:val="001D159D"/>
    <w:rsid w:val="001D2725"/>
    <w:rsid w:val="001D2967"/>
    <w:rsid w:val="001D332C"/>
    <w:rsid w:val="001D7AC0"/>
    <w:rsid w:val="001E0DA2"/>
    <w:rsid w:val="001E3A0B"/>
    <w:rsid w:val="001E4855"/>
    <w:rsid w:val="001E4C8C"/>
    <w:rsid w:val="001E6CA0"/>
    <w:rsid w:val="001F04B0"/>
    <w:rsid w:val="001F0592"/>
    <w:rsid w:val="001F35E2"/>
    <w:rsid w:val="001F6B21"/>
    <w:rsid w:val="001F74FD"/>
    <w:rsid w:val="001F7597"/>
    <w:rsid w:val="001F7AB1"/>
    <w:rsid w:val="002017C9"/>
    <w:rsid w:val="002029B5"/>
    <w:rsid w:val="002035D6"/>
    <w:rsid w:val="00204375"/>
    <w:rsid w:val="002048E0"/>
    <w:rsid w:val="00206702"/>
    <w:rsid w:val="00213194"/>
    <w:rsid w:val="00213EFC"/>
    <w:rsid w:val="00215EDD"/>
    <w:rsid w:val="00216AF5"/>
    <w:rsid w:val="00217FFC"/>
    <w:rsid w:val="00220EA6"/>
    <w:rsid w:val="002217E1"/>
    <w:rsid w:val="0022517E"/>
    <w:rsid w:val="0022782C"/>
    <w:rsid w:val="0023188A"/>
    <w:rsid w:val="00232086"/>
    <w:rsid w:val="00236156"/>
    <w:rsid w:val="0023777D"/>
    <w:rsid w:val="00237BC6"/>
    <w:rsid w:val="002430E6"/>
    <w:rsid w:val="002465E7"/>
    <w:rsid w:val="00246DA0"/>
    <w:rsid w:val="002505DD"/>
    <w:rsid w:val="00251FA2"/>
    <w:rsid w:val="00252524"/>
    <w:rsid w:val="00252FF9"/>
    <w:rsid w:val="00253085"/>
    <w:rsid w:val="002542AB"/>
    <w:rsid w:val="00255BDB"/>
    <w:rsid w:val="00261291"/>
    <w:rsid w:val="002658A2"/>
    <w:rsid w:val="00271010"/>
    <w:rsid w:val="00272021"/>
    <w:rsid w:val="002723F3"/>
    <w:rsid w:val="0027444E"/>
    <w:rsid w:val="00275C61"/>
    <w:rsid w:val="00276093"/>
    <w:rsid w:val="002763BA"/>
    <w:rsid w:val="00277817"/>
    <w:rsid w:val="002802CC"/>
    <w:rsid w:val="00281CCD"/>
    <w:rsid w:val="00284507"/>
    <w:rsid w:val="00290200"/>
    <w:rsid w:val="00290296"/>
    <w:rsid w:val="00291F5D"/>
    <w:rsid w:val="00296460"/>
    <w:rsid w:val="002A66A7"/>
    <w:rsid w:val="002B0132"/>
    <w:rsid w:val="002B0535"/>
    <w:rsid w:val="002B1109"/>
    <w:rsid w:val="002B332B"/>
    <w:rsid w:val="002B5A4A"/>
    <w:rsid w:val="002B5FA7"/>
    <w:rsid w:val="002B673F"/>
    <w:rsid w:val="002C121F"/>
    <w:rsid w:val="002C3B49"/>
    <w:rsid w:val="002C4A87"/>
    <w:rsid w:val="002C5BA8"/>
    <w:rsid w:val="002C5E80"/>
    <w:rsid w:val="002C5FE8"/>
    <w:rsid w:val="002C6286"/>
    <w:rsid w:val="002D02CA"/>
    <w:rsid w:val="002D2411"/>
    <w:rsid w:val="002D63D5"/>
    <w:rsid w:val="002D73D6"/>
    <w:rsid w:val="002D779A"/>
    <w:rsid w:val="002E7D86"/>
    <w:rsid w:val="002F1C5D"/>
    <w:rsid w:val="002F246F"/>
    <w:rsid w:val="002F2B17"/>
    <w:rsid w:val="002F46BD"/>
    <w:rsid w:val="002F7295"/>
    <w:rsid w:val="002F7C0B"/>
    <w:rsid w:val="00302431"/>
    <w:rsid w:val="00302CE4"/>
    <w:rsid w:val="00302D6D"/>
    <w:rsid w:val="0030435B"/>
    <w:rsid w:val="00310692"/>
    <w:rsid w:val="0031073E"/>
    <w:rsid w:val="0031080C"/>
    <w:rsid w:val="0031149D"/>
    <w:rsid w:val="0031246C"/>
    <w:rsid w:val="003127E9"/>
    <w:rsid w:val="00315856"/>
    <w:rsid w:val="003227AF"/>
    <w:rsid w:val="003232D9"/>
    <w:rsid w:val="00323567"/>
    <w:rsid w:val="003239B5"/>
    <w:rsid w:val="00326178"/>
    <w:rsid w:val="00326381"/>
    <w:rsid w:val="003265DC"/>
    <w:rsid w:val="0033108C"/>
    <w:rsid w:val="003311EA"/>
    <w:rsid w:val="0033232F"/>
    <w:rsid w:val="003323B8"/>
    <w:rsid w:val="003331D5"/>
    <w:rsid w:val="003339ED"/>
    <w:rsid w:val="003345A7"/>
    <w:rsid w:val="00334F93"/>
    <w:rsid w:val="003359AA"/>
    <w:rsid w:val="00335A2C"/>
    <w:rsid w:val="00337280"/>
    <w:rsid w:val="003377DC"/>
    <w:rsid w:val="00337F2A"/>
    <w:rsid w:val="003437D1"/>
    <w:rsid w:val="00343BD0"/>
    <w:rsid w:val="003467B1"/>
    <w:rsid w:val="00346DFE"/>
    <w:rsid w:val="00351050"/>
    <w:rsid w:val="00351F94"/>
    <w:rsid w:val="0035612F"/>
    <w:rsid w:val="00356745"/>
    <w:rsid w:val="00357F9F"/>
    <w:rsid w:val="0036190A"/>
    <w:rsid w:val="00364AB3"/>
    <w:rsid w:val="00364FE6"/>
    <w:rsid w:val="00366E41"/>
    <w:rsid w:val="00371011"/>
    <w:rsid w:val="00372089"/>
    <w:rsid w:val="00373193"/>
    <w:rsid w:val="00374C84"/>
    <w:rsid w:val="00376401"/>
    <w:rsid w:val="003766E1"/>
    <w:rsid w:val="00377C85"/>
    <w:rsid w:val="00380940"/>
    <w:rsid w:val="003818F8"/>
    <w:rsid w:val="0038193F"/>
    <w:rsid w:val="0038435E"/>
    <w:rsid w:val="00386C0A"/>
    <w:rsid w:val="0039271E"/>
    <w:rsid w:val="00392B6E"/>
    <w:rsid w:val="003976C8"/>
    <w:rsid w:val="003A01C6"/>
    <w:rsid w:val="003A2A38"/>
    <w:rsid w:val="003A2C1B"/>
    <w:rsid w:val="003A3AD4"/>
    <w:rsid w:val="003A4BA1"/>
    <w:rsid w:val="003A4EEB"/>
    <w:rsid w:val="003A5684"/>
    <w:rsid w:val="003A677F"/>
    <w:rsid w:val="003A7EC2"/>
    <w:rsid w:val="003B230F"/>
    <w:rsid w:val="003B2C8A"/>
    <w:rsid w:val="003B436F"/>
    <w:rsid w:val="003B4523"/>
    <w:rsid w:val="003B4F32"/>
    <w:rsid w:val="003C7E1B"/>
    <w:rsid w:val="003D00B8"/>
    <w:rsid w:val="003D032D"/>
    <w:rsid w:val="003D0554"/>
    <w:rsid w:val="003D1B6B"/>
    <w:rsid w:val="003D23F2"/>
    <w:rsid w:val="003D2A39"/>
    <w:rsid w:val="003D378B"/>
    <w:rsid w:val="003D3B39"/>
    <w:rsid w:val="003D3E7F"/>
    <w:rsid w:val="003D54F4"/>
    <w:rsid w:val="003E1A06"/>
    <w:rsid w:val="003E54B5"/>
    <w:rsid w:val="003E69E8"/>
    <w:rsid w:val="003F0366"/>
    <w:rsid w:val="003F0C28"/>
    <w:rsid w:val="003F1D53"/>
    <w:rsid w:val="003F20FA"/>
    <w:rsid w:val="003F56EB"/>
    <w:rsid w:val="003F5922"/>
    <w:rsid w:val="003F5A7B"/>
    <w:rsid w:val="003F5B41"/>
    <w:rsid w:val="003F6B2A"/>
    <w:rsid w:val="00400749"/>
    <w:rsid w:val="00404CFB"/>
    <w:rsid w:val="00404F13"/>
    <w:rsid w:val="0040568E"/>
    <w:rsid w:val="004104D6"/>
    <w:rsid w:val="00410D6B"/>
    <w:rsid w:val="0041136B"/>
    <w:rsid w:val="00411B25"/>
    <w:rsid w:val="00411B92"/>
    <w:rsid w:val="00411BC4"/>
    <w:rsid w:val="00412409"/>
    <w:rsid w:val="00413F6A"/>
    <w:rsid w:val="0041759F"/>
    <w:rsid w:val="00421A35"/>
    <w:rsid w:val="00422399"/>
    <w:rsid w:val="0042298E"/>
    <w:rsid w:val="004232A8"/>
    <w:rsid w:val="00424640"/>
    <w:rsid w:val="0042492F"/>
    <w:rsid w:val="00426D21"/>
    <w:rsid w:val="00430B92"/>
    <w:rsid w:val="0043200E"/>
    <w:rsid w:val="00433734"/>
    <w:rsid w:val="004359F3"/>
    <w:rsid w:val="004360F8"/>
    <w:rsid w:val="0043776D"/>
    <w:rsid w:val="00437A18"/>
    <w:rsid w:val="00440C16"/>
    <w:rsid w:val="00445E03"/>
    <w:rsid w:val="0044653C"/>
    <w:rsid w:val="00447E47"/>
    <w:rsid w:val="00450CFD"/>
    <w:rsid w:val="00450EFA"/>
    <w:rsid w:val="004531AE"/>
    <w:rsid w:val="00453C5A"/>
    <w:rsid w:val="0045516A"/>
    <w:rsid w:val="004575CE"/>
    <w:rsid w:val="00457BD1"/>
    <w:rsid w:val="004601B8"/>
    <w:rsid w:val="00460B53"/>
    <w:rsid w:val="00460EA3"/>
    <w:rsid w:val="004652E4"/>
    <w:rsid w:val="00465407"/>
    <w:rsid w:val="00465D10"/>
    <w:rsid w:val="00465FF8"/>
    <w:rsid w:val="004660C8"/>
    <w:rsid w:val="00466F21"/>
    <w:rsid w:val="00470017"/>
    <w:rsid w:val="0047096E"/>
    <w:rsid w:val="004718DF"/>
    <w:rsid w:val="00474EAC"/>
    <w:rsid w:val="00475DCF"/>
    <w:rsid w:val="00480158"/>
    <w:rsid w:val="00483172"/>
    <w:rsid w:val="00484E3F"/>
    <w:rsid w:val="00486F4A"/>
    <w:rsid w:val="004900EC"/>
    <w:rsid w:val="00490421"/>
    <w:rsid w:val="004907E4"/>
    <w:rsid w:val="0049122C"/>
    <w:rsid w:val="0049170C"/>
    <w:rsid w:val="00492801"/>
    <w:rsid w:val="004953A7"/>
    <w:rsid w:val="0049615B"/>
    <w:rsid w:val="004A1BC8"/>
    <w:rsid w:val="004A5C1C"/>
    <w:rsid w:val="004A6FF6"/>
    <w:rsid w:val="004A74E3"/>
    <w:rsid w:val="004B0684"/>
    <w:rsid w:val="004B1145"/>
    <w:rsid w:val="004B192B"/>
    <w:rsid w:val="004B5A8A"/>
    <w:rsid w:val="004B6A79"/>
    <w:rsid w:val="004C0492"/>
    <w:rsid w:val="004C2D25"/>
    <w:rsid w:val="004C5024"/>
    <w:rsid w:val="004D1B36"/>
    <w:rsid w:val="004D3369"/>
    <w:rsid w:val="004E0CD5"/>
    <w:rsid w:val="004E2FF4"/>
    <w:rsid w:val="004E7E63"/>
    <w:rsid w:val="004F3A43"/>
    <w:rsid w:val="00500096"/>
    <w:rsid w:val="00502A55"/>
    <w:rsid w:val="00503AB7"/>
    <w:rsid w:val="005073AF"/>
    <w:rsid w:val="0051035B"/>
    <w:rsid w:val="005123BB"/>
    <w:rsid w:val="0051382D"/>
    <w:rsid w:val="00515077"/>
    <w:rsid w:val="00515D81"/>
    <w:rsid w:val="00515E91"/>
    <w:rsid w:val="005172A6"/>
    <w:rsid w:val="005207A2"/>
    <w:rsid w:val="00522FCD"/>
    <w:rsid w:val="00524FC1"/>
    <w:rsid w:val="00527551"/>
    <w:rsid w:val="0053024C"/>
    <w:rsid w:val="0053073C"/>
    <w:rsid w:val="00530B9D"/>
    <w:rsid w:val="00532870"/>
    <w:rsid w:val="00532D59"/>
    <w:rsid w:val="00532D8B"/>
    <w:rsid w:val="00533AB7"/>
    <w:rsid w:val="00534082"/>
    <w:rsid w:val="00534AF2"/>
    <w:rsid w:val="00537E3C"/>
    <w:rsid w:val="00540165"/>
    <w:rsid w:val="00541354"/>
    <w:rsid w:val="005456F8"/>
    <w:rsid w:val="00550456"/>
    <w:rsid w:val="0055352A"/>
    <w:rsid w:val="00555871"/>
    <w:rsid w:val="00555A28"/>
    <w:rsid w:val="0056007B"/>
    <w:rsid w:val="005650E2"/>
    <w:rsid w:val="00573CD5"/>
    <w:rsid w:val="00573FD8"/>
    <w:rsid w:val="005752B6"/>
    <w:rsid w:val="00576448"/>
    <w:rsid w:val="005842D4"/>
    <w:rsid w:val="0058483F"/>
    <w:rsid w:val="005854F7"/>
    <w:rsid w:val="00586031"/>
    <w:rsid w:val="0059191F"/>
    <w:rsid w:val="00592B3B"/>
    <w:rsid w:val="00593403"/>
    <w:rsid w:val="0059471A"/>
    <w:rsid w:val="00596E2F"/>
    <w:rsid w:val="00597B3D"/>
    <w:rsid w:val="00597C7E"/>
    <w:rsid w:val="005A120B"/>
    <w:rsid w:val="005A2EFA"/>
    <w:rsid w:val="005A6634"/>
    <w:rsid w:val="005B02D2"/>
    <w:rsid w:val="005B135A"/>
    <w:rsid w:val="005B1DF1"/>
    <w:rsid w:val="005B3495"/>
    <w:rsid w:val="005B7F13"/>
    <w:rsid w:val="005C5B9F"/>
    <w:rsid w:val="005C78D1"/>
    <w:rsid w:val="005D2586"/>
    <w:rsid w:val="005D461C"/>
    <w:rsid w:val="005D5C3E"/>
    <w:rsid w:val="005D6D51"/>
    <w:rsid w:val="005D7F1E"/>
    <w:rsid w:val="005E1B45"/>
    <w:rsid w:val="005E1FFD"/>
    <w:rsid w:val="005E43F3"/>
    <w:rsid w:val="005E49DA"/>
    <w:rsid w:val="005E5804"/>
    <w:rsid w:val="005E5D20"/>
    <w:rsid w:val="005E5F9A"/>
    <w:rsid w:val="005E72ED"/>
    <w:rsid w:val="005F042A"/>
    <w:rsid w:val="005F114A"/>
    <w:rsid w:val="005F194C"/>
    <w:rsid w:val="005F219A"/>
    <w:rsid w:val="005F46AF"/>
    <w:rsid w:val="005F76B7"/>
    <w:rsid w:val="00600E04"/>
    <w:rsid w:val="00605866"/>
    <w:rsid w:val="00606239"/>
    <w:rsid w:val="00606CA5"/>
    <w:rsid w:val="006151C6"/>
    <w:rsid w:val="00615585"/>
    <w:rsid w:val="006159F9"/>
    <w:rsid w:val="00615A3C"/>
    <w:rsid w:val="00615A43"/>
    <w:rsid w:val="0061664F"/>
    <w:rsid w:val="00617096"/>
    <w:rsid w:val="006225C2"/>
    <w:rsid w:val="00624B60"/>
    <w:rsid w:val="0062765D"/>
    <w:rsid w:val="00631022"/>
    <w:rsid w:val="006335FB"/>
    <w:rsid w:val="006347CE"/>
    <w:rsid w:val="00634A02"/>
    <w:rsid w:val="00634F82"/>
    <w:rsid w:val="00637A33"/>
    <w:rsid w:val="00637C4A"/>
    <w:rsid w:val="00640D06"/>
    <w:rsid w:val="006522E4"/>
    <w:rsid w:val="006541D7"/>
    <w:rsid w:val="00655493"/>
    <w:rsid w:val="00655AEB"/>
    <w:rsid w:val="00664DAD"/>
    <w:rsid w:val="00665129"/>
    <w:rsid w:val="0066524E"/>
    <w:rsid w:val="00667412"/>
    <w:rsid w:val="00667545"/>
    <w:rsid w:val="006711E8"/>
    <w:rsid w:val="006723D9"/>
    <w:rsid w:val="00674266"/>
    <w:rsid w:val="0067461A"/>
    <w:rsid w:val="00674D42"/>
    <w:rsid w:val="006761C6"/>
    <w:rsid w:val="006772E1"/>
    <w:rsid w:val="0068148E"/>
    <w:rsid w:val="00682367"/>
    <w:rsid w:val="006824B1"/>
    <w:rsid w:val="006829AC"/>
    <w:rsid w:val="00683640"/>
    <w:rsid w:val="0069186F"/>
    <w:rsid w:val="00691AD6"/>
    <w:rsid w:val="00693559"/>
    <w:rsid w:val="006A1596"/>
    <w:rsid w:val="006A249B"/>
    <w:rsid w:val="006A2DBF"/>
    <w:rsid w:val="006A64B0"/>
    <w:rsid w:val="006A71AA"/>
    <w:rsid w:val="006A7B81"/>
    <w:rsid w:val="006B44A2"/>
    <w:rsid w:val="006B44C4"/>
    <w:rsid w:val="006B48EC"/>
    <w:rsid w:val="006B6778"/>
    <w:rsid w:val="006C06D8"/>
    <w:rsid w:val="006C3C14"/>
    <w:rsid w:val="006C4237"/>
    <w:rsid w:val="006C531A"/>
    <w:rsid w:val="006C62ED"/>
    <w:rsid w:val="006C7F1E"/>
    <w:rsid w:val="006D01B5"/>
    <w:rsid w:val="006D36C9"/>
    <w:rsid w:val="006D4DE6"/>
    <w:rsid w:val="006D5025"/>
    <w:rsid w:val="006D64DA"/>
    <w:rsid w:val="006D6AC4"/>
    <w:rsid w:val="006D70F6"/>
    <w:rsid w:val="006E3463"/>
    <w:rsid w:val="006E6E44"/>
    <w:rsid w:val="006F0082"/>
    <w:rsid w:val="006F2134"/>
    <w:rsid w:val="006F36BF"/>
    <w:rsid w:val="006F4498"/>
    <w:rsid w:val="006F4DA3"/>
    <w:rsid w:val="006F68A3"/>
    <w:rsid w:val="00701F9C"/>
    <w:rsid w:val="00702564"/>
    <w:rsid w:val="007040C6"/>
    <w:rsid w:val="00704490"/>
    <w:rsid w:val="00715073"/>
    <w:rsid w:val="00715920"/>
    <w:rsid w:val="00715A47"/>
    <w:rsid w:val="007162E5"/>
    <w:rsid w:val="007168FA"/>
    <w:rsid w:val="00716B96"/>
    <w:rsid w:val="00717013"/>
    <w:rsid w:val="00720382"/>
    <w:rsid w:val="00720395"/>
    <w:rsid w:val="00721701"/>
    <w:rsid w:val="00721D4C"/>
    <w:rsid w:val="00721F5D"/>
    <w:rsid w:val="00722B8B"/>
    <w:rsid w:val="007258A1"/>
    <w:rsid w:val="00725C7D"/>
    <w:rsid w:val="00725CA8"/>
    <w:rsid w:val="00726C06"/>
    <w:rsid w:val="007271CB"/>
    <w:rsid w:val="00727711"/>
    <w:rsid w:val="0073093C"/>
    <w:rsid w:val="007311FD"/>
    <w:rsid w:val="007328F8"/>
    <w:rsid w:val="00735DE0"/>
    <w:rsid w:val="0073628F"/>
    <w:rsid w:val="00736E3F"/>
    <w:rsid w:val="007424F0"/>
    <w:rsid w:val="007501D9"/>
    <w:rsid w:val="00751059"/>
    <w:rsid w:val="00751C27"/>
    <w:rsid w:val="00760EF8"/>
    <w:rsid w:val="00761CF8"/>
    <w:rsid w:val="00762173"/>
    <w:rsid w:val="007658E6"/>
    <w:rsid w:val="00765FA2"/>
    <w:rsid w:val="0076639A"/>
    <w:rsid w:val="007668E6"/>
    <w:rsid w:val="0076747D"/>
    <w:rsid w:val="00770217"/>
    <w:rsid w:val="0077476D"/>
    <w:rsid w:val="00774B38"/>
    <w:rsid w:val="0077668A"/>
    <w:rsid w:val="00780873"/>
    <w:rsid w:val="007826FC"/>
    <w:rsid w:val="00784830"/>
    <w:rsid w:val="00785AAF"/>
    <w:rsid w:val="00795293"/>
    <w:rsid w:val="007A169F"/>
    <w:rsid w:val="007A6082"/>
    <w:rsid w:val="007A6467"/>
    <w:rsid w:val="007B0E12"/>
    <w:rsid w:val="007B295D"/>
    <w:rsid w:val="007B4B54"/>
    <w:rsid w:val="007B5779"/>
    <w:rsid w:val="007B57B6"/>
    <w:rsid w:val="007B648E"/>
    <w:rsid w:val="007B6761"/>
    <w:rsid w:val="007B6AE6"/>
    <w:rsid w:val="007C0120"/>
    <w:rsid w:val="007C1BF0"/>
    <w:rsid w:val="007C227B"/>
    <w:rsid w:val="007C297D"/>
    <w:rsid w:val="007C2DD7"/>
    <w:rsid w:val="007C2FAC"/>
    <w:rsid w:val="007C3450"/>
    <w:rsid w:val="007D030C"/>
    <w:rsid w:val="007D06C2"/>
    <w:rsid w:val="007D0DD0"/>
    <w:rsid w:val="007D1084"/>
    <w:rsid w:val="007D121E"/>
    <w:rsid w:val="007D2ECF"/>
    <w:rsid w:val="007D3378"/>
    <w:rsid w:val="007D3753"/>
    <w:rsid w:val="007D45D9"/>
    <w:rsid w:val="007D5438"/>
    <w:rsid w:val="007D62E6"/>
    <w:rsid w:val="007D638E"/>
    <w:rsid w:val="007D7796"/>
    <w:rsid w:val="007E1C0F"/>
    <w:rsid w:val="007E2150"/>
    <w:rsid w:val="007E2FC2"/>
    <w:rsid w:val="007E3018"/>
    <w:rsid w:val="007E457F"/>
    <w:rsid w:val="007E53AF"/>
    <w:rsid w:val="007E5599"/>
    <w:rsid w:val="007E7127"/>
    <w:rsid w:val="007F09AE"/>
    <w:rsid w:val="007F0A36"/>
    <w:rsid w:val="007F16AD"/>
    <w:rsid w:val="007F1932"/>
    <w:rsid w:val="007F3B6E"/>
    <w:rsid w:val="007F61C6"/>
    <w:rsid w:val="007F643A"/>
    <w:rsid w:val="007F6894"/>
    <w:rsid w:val="007F6915"/>
    <w:rsid w:val="007F7C11"/>
    <w:rsid w:val="007F7E0C"/>
    <w:rsid w:val="00800BA4"/>
    <w:rsid w:val="0080372E"/>
    <w:rsid w:val="008037E5"/>
    <w:rsid w:val="00803999"/>
    <w:rsid w:val="00804E71"/>
    <w:rsid w:val="00804EBC"/>
    <w:rsid w:val="00805C9A"/>
    <w:rsid w:val="008065F8"/>
    <w:rsid w:val="00810104"/>
    <w:rsid w:val="0081199B"/>
    <w:rsid w:val="0081227C"/>
    <w:rsid w:val="008133E8"/>
    <w:rsid w:val="00816443"/>
    <w:rsid w:val="00820909"/>
    <w:rsid w:val="00820B96"/>
    <w:rsid w:val="0082239E"/>
    <w:rsid w:val="0082240B"/>
    <w:rsid w:val="0082240C"/>
    <w:rsid w:val="00822A96"/>
    <w:rsid w:val="00822ADC"/>
    <w:rsid w:val="00823D80"/>
    <w:rsid w:val="00824228"/>
    <w:rsid w:val="0082594D"/>
    <w:rsid w:val="0082637C"/>
    <w:rsid w:val="00826444"/>
    <w:rsid w:val="00827A58"/>
    <w:rsid w:val="00830FCF"/>
    <w:rsid w:val="00833F88"/>
    <w:rsid w:val="008342C5"/>
    <w:rsid w:val="008356D4"/>
    <w:rsid w:val="00841090"/>
    <w:rsid w:val="00844600"/>
    <w:rsid w:val="008479DC"/>
    <w:rsid w:val="00847B45"/>
    <w:rsid w:val="00847B7D"/>
    <w:rsid w:val="00853EBC"/>
    <w:rsid w:val="0085408C"/>
    <w:rsid w:val="0085439B"/>
    <w:rsid w:val="0085751C"/>
    <w:rsid w:val="0086000C"/>
    <w:rsid w:val="00861A51"/>
    <w:rsid w:val="008634DC"/>
    <w:rsid w:val="00863812"/>
    <w:rsid w:val="00863938"/>
    <w:rsid w:val="00866024"/>
    <w:rsid w:val="00867070"/>
    <w:rsid w:val="0087137F"/>
    <w:rsid w:val="00871B88"/>
    <w:rsid w:val="008733D8"/>
    <w:rsid w:val="00873D29"/>
    <w:rsid w:val="0087494E"/>
    <w:rsid w:val="00875901"/>
    <w:rsid w:val="0087629F"/>
    <w:rsid w:val="0087674F"/>
    <w:rsid w:val="0088003C"/>
    <w:rsid w:val="008824A8"/>
    <w:rsid w:val="00884795"/>
    <w:rsid w:val="008862A4"/>
    <w:rsid w:val="00886EE3"/>
    <w:rsid w:val="008879E1"/>
    <w:rsid w:val="00890F07"/>
    <w:rsid w:val="008911D7"/>
    <w:rsid w:val="008912F9"/>
    <w:rsid w:val="0089315D"/>
    <w:rsid w:val="0089349E"/>
    <w:rsid w:val="00893E5B"/>
    <w:rsid w:val="00894748"/>
    <w:rsid w:val="00894923"/>
    <w:rsid w:val="00895ADC"/>
    <w:rsid w:val="008A2AF2"/>
    <w:rsid w:val="008A5927"/>
    <w:rsid w:val="008A5B11"/>
    <w:rsid w:val="008A5B69"/>
    <w:rsid w:val="008A5CAC"/>
    <w:rsid w:val="008A6675"/>
    <w:rsid w:val="008B02F9"/>
    <w:rsid w:val="008B377B"/>
    <w:rsid w:val="008B4ED7"/>
    <w:rsid w:val="008B6600"/>
    <w:rsid w:val="008B715D"/>
    <w:rsid w:val="008B76BE"/>
    <w:rsid w:val="008C0A64"/>
    <w:rsid w:val="008C1EE8"/>
    <w:rsid w:val="008C30E8"/>
    <w:rsid w:val="008C3457"/>
    <w:rsid w:val="008C4862"/>
    <w:rsid w:val="008C532E"/>
    <w:rsid w:val="008C5652"/>
    <w:rsid w:val="008C667C"/>
    <w:rsid w:val="008C7847"/>
    <w:rsid w:val="008D0405"/>
    <w:rsid w:val="008D4150"/>
    <w:rsid w:val="008D78F0"/>
    <w:rsid w:val="008E1229"/>
    <w:rsid w:val="008E304C"/>
    <w:rsid w:val="008E41ED"/>
    <w:rsid w:val="008E7E86"/>
    <w:rsid w:val="008F1CB3"/>
    <w:rsid w:val="008F2D70"/>
    <w:rsid w:val="008F74B2"/>
    <w:rsid w:val="0090004D"/>
    <w:rsid w:val="0090386D"/>
    <w:rsid w:val="00904BA9"/>
    <w:rsid w:val="00912363"/>
    <w:rsid w:val="00914C99"/>
    <w:rsid w:val="0091767B"/>
    <w:rsid w:val="00920299"/>
    <w:rsid w:val="00920A9D"/>
    <w:rsid w:val="009217F0"/>
    <w:rsid w:val="00922CD2"/>
    <w:rsid w:val="00922CDB"/>
    <w:rsid w:val="00923022"/>
    <w:rsid w:val="0092496D"/>
    <w:rsid w:val="00925B07"/>
    <w:rsid w:val="0092678B"/>
    <w:rsid w:val="0092778A"/>
    <w:rsid w:val="00930931"/>
    <w:rsid w:val="009317F0"/>
    <w:rsid w:val="009325BF"/>
    <w:rsid w:val="009327DA"/>
    <w:rsid w:val="00936476"/>
    <w:rsid w:val="00936656"/>
    <w:rsid w:val="00937289"/>
    <w:rsid w:val="00940A8E"/>
    <w:rsid w:val="00941797"/>
    <w:rsid w:val="00941AF8"/>
    <w:rsid w:val="00942556"/>
    <w:rsid w:val="00944506"/>
    <w:rsid w:val="009459B5"/>
    <w:rsid w:val="00945F28"/>
    <w:rsid w:val="00947DCE"/>
    <w:rsid w:val="009509FD"/>
    <w:rsid w:val="00950DC7"/>
    <w:rsid w:val="00950E8E"/>
    <w:rsid w:val="009514BF"/>
    <w:rsid w:val="00954336"/>
    <w:rsid w:val="009546E0"/>
    <w:rsid w:val="00954859"/>
    <w:rsid w:val="00960565"/>
    <w:rsid w:val="00961D77"/>
    <w:rsid w:val="00964E62"/>
    <w:rsid w:val="009650ED"/>
    <w:rsid w:val="0096593D"/>
    <w:rsid w:val="00973691"/>
    <w:rsid w:val="009747B2"/>
    <w:rsid w:val="009750F4"/>
    <w:rsid w:val="00981144"/>
    <w:rsid w:val="00982BAA"/>
    <w:rsid w:val="00982BE1"/>
    <w:rsid w:val="00985BDC"/>
    <w:rsid w:val="009861D0"/>
    <w:rsid w:val="009874C6"/>
    <w:rsid w:val="00987DF0"/>
    <w:rsid w:val="00993E66"/>
    <w:rsid w:val="00994B31"/>
    <w:rsid w:val="00994C13"/>
    <w:rsid w:val="0099749D"/>
    <w:rsid w:val="009A2FCB"/>
    <w:rsid w:val="009A5550"/>
    <w:rsid w:val="009A7CF9"/>
    <w:rsid w:val="009B0DD8"/>
    <w:rsid w:val="009B12E4"/>
    <w:rsid w:val="009B27DA"/>
    <w:rsid w:val="009B4ACF"/>
    <w:rsid w:val="009C358B"/>
    <w:rsid w:val="009C49A0"/>
    <w:rsid w:val="009C4DFD"/>
    <w:rsid w:val="009C55F9"/>
    <w:rsid w:val="009C63C8"/>
    <w:rsid w:val="009C77F7"/>
    <w:rsid w:val="009C7A20"/>
    <w:rsid w:val="009C7BD8"/>
    <w:rsid w:val="009D062F"/>
    <w:rsid w:val="009D1259"/>
    <w:rsid w:val="009D35B1"/>
    <w:rsid w:val="009D454F"/>
    <w:rsid w:val="009E7FF5"/>
    <w:rsid w:val="009F1C45"/>
    <w:rsid w:val="009F2A00"/>
    <w:rsid w:val="009F394A"/>
    <w:rsid w:val="009F4DB3"/>
    <w:rsid w:val="009F611C"/>
    <w:rsid w:val="00A01475"/>
    <w:rsid w:val="00A04B9E"/>
    <w:rsid w:val="00A04F94"/>
    <w:rsid w:val="00A06DD5"/>
    <w:rsid w:val="00A06F38"/>
    <w:rsid w:val="00A075A8"/>
    <w:rsid w:val="00A07846"/>
    <w:rsid w:val="00A13E3D"/>
    <w:rsid w:val="00A15730"/>
    <w:rsid w:val="00A15DAD"/>
    <w:rsid w:val="00A16361"/>
    <w:rsid w:val="00A175C5"/>
    <w:rsid w:val="00A178AD"/>
    <w:rsid w:val="00A21244"/>
    <w:rsid w:val="00A2228E"/>
    <w:rsid w:val="00A22E2C"/>
    <w:rsid w:val="00A3024E"/>
    <w:rsid w:val="00A30B7A"/>
    <w:rsid w:val="00A32901"/>
    <w:rsid w:val="00A35FB8"/>
    <w:rsid w:val="00A36043"/>
    <w:rsid w:val="00A37BBE"/>
    <w:rsid w:val="00A37D4A"/>
    <w:rsid w:val="00A404FB"/>
    <w:rsid w:val="00A40527"/>
    <w:rsid w:val="00A416CC"/>
    <w:rsid w:val="00A429DD"/>
    <w:rsid w:val="00A42F57"/>
    <w:rsid w:val="00A4417A"/>
    <w:rsid w:val="00A4669D"/>
    <w:rsid w:val="00A47350"/>
    <w:rsid w:val="00A51A98"/>
    <w:rsid w:val="00A5348C"/>
    <w:rsid w:val="00A535A4"/>
    <w:rsid w:val="00A55A09"/>
    <w:rsid w:val="00A577EB"/>
    <w:rsid w:val="00A57A4C"/>
    <w:rsid w:val="00A57EE2"/>
    <w:rsid w:val="00A632C6"/>
    <w:rsid w:val="00A63FE5"/>
    <w:rsid w:val="00A64359"/>
    <w:rsid w:val="00A648D2"/>
    <w:rsid w:val="00A66A1F"/>
    <w:rsid w:val="00A67139"/>
    <w:rsid w:val="00A67A45"/>
    <w:rsid w:val="00A67B3D"/>
    <w:rsid w:val="00A71370"/>
    <w:rsid w:val="00A73E11"/>
    <w:rsid w:val="00A75AF4"/>
    <w:rsid w:val="00A765FC"/>
    <w:rsid w:val="00A770AB"/>
    <w:rsid w:val="00A8160A"/>
    <w:rsid w:val="00A84569"/>
    <w:rsid w:val="00A84AF8"/>
    <w:rsid w:val="00A85A6B"/>
    <w:rsid w:val="00A8707B"/>
    <w:rsid w:val="00A90240"/>
    <w:rsid w:val="00A9167A"/>
    <w:rsid w:val="00A93CA2"/>
    <w:rsid w:val="00A93EBB"/>
    <w:rsid w:val="00A95DBB"/>
    <w:rsid w:val="00A96202"/>
    <w:rsid w:val="00A97167"/>
    <w:rsid w:val="00AA2880"/>
    <w:rsid w:val="00AA2EFF"/>
    <w:rsid w:val="00AA395F"/>
    <w:rsid w:val="00AA47FC"/>
    <w:rsid w:val="00AA56E4"/>
    <w:rsid w:val="00AA6CFC"/>
    <w:rsid w:val="00AA6E8E"/>
    <w:rsid w:val="00AA7801"/>
    <w:rsid w:val="00AA79CA"/>
    <w:rsid w:val="00AB02AE"/>
    <w:rsid w:val="00AB2344"/>
    <w:rsid w:val="00AB3443"/>
    <w:rsid w:val="00AB39B7"/>
    <w:rsid w:val="00AB5021"/>
    <w:rsid w:val="00AB79C4"/>
    <w:rsid w:val="00AB7AF5"/>
    <w:rsid w:val="00AC0715"/>
    <w:rsid w:val="00AC4C0C"/>
    <w:rsid w:val="00AC53EC"/>
    <w:rsid w:val="00AC59B8"/>
    <w:rsid w:val="00AC6658"/>
    <w:rsid w:val="00AC6C46"/>
    <w:rsid w:val="00AC6DAC"/>
    <w:rsid w:val="00AC7D86"/>
    <w:rsid w:val="00AD00B0"/>
    <w:rsid w:val="00AD07FC"/>
    <w:rsid w:val="00AD1699"/>
    <w:rsid w:val="00AD21E2"/>
    <w:rsid w:val="00AD2CBA"/>
    <w:rsid w:val="00AD3946"/>
    <w:rsid w:val="00AD3AD0"/>
    <w:rsid w:val="00AD4E43"/>
    <w:rsid w:val="00AD60FE"/>
    <w:rsid w:val="00AD66BC"/>
    <w:rsid w:val="00AE3B7E"/>
    <w:rsid w:val="00AE41F5"/>
    <w:rsid w:val="00AE4297"/>
    <w:rsid w:val="00AE54F2"/>
    <w:rsid w:val="00AE5DB3"/>
    <w:rsid w:val="00AF1AD6"/>
    <w:rsid w:val="00AF1E63"/>
    <w:rsid w:val="00AF1EDB"/>
    <w:rsid w:val="00AF4A6C"/>
    <w:rsid w:val="00AF693E"/>
    <w:rsid w:val="00AF6A30"/>
    <w:rsid w:val="00B00751"/>
    <w:rsid w:val="00B03290"/>
    <w:rsid w:val="00B0618F"/>
    <w:rsid w:val="00B06899"/>
    <w:rsid w:val="00B06EEE"/>
    <w:rsid w:val="00B10002"/>
    <w:rsid w:val="00B115C2"/>
    <w:rsid w:val="00B1232E"/>
    <w:rsid w:val="00B1298B"/>
    <w:rsid w:val="00B1359F"/>
    <w:rsid w:val="00B15805"/>
    <w:rsid w:val="00B15F15"/>
    <w:rsid w:val="00B16D6C"/>
    <w:rsid w:val="00B20EF0"/>
    <w:rsid w:val="00B22B84"/>
    <w:rsid w:val="00B2512E"/>
    <w:rsid w:val="00B25792"/>
    <w:rsid w:val="00B26AF7"/>
    <w:rsid w:val="00B30AE0"/>
    <w:rsid w:val="00B337D6"/>
    <w:rsid w:val="00B339CD"/>
    <w:rsid w:val="00B33CC3"/>
    <w:rsid w:val="00B33E6D"/>
    <w:rsid w:val="00B34FEF"/>
    <w:rsid w:val="00B369AB"/>
    <w:rsid w:val="00B42BDA"/>
    <w:rsid w:val="00B42F72"/>
    <w:rsid w:val="00B47366"/>
    <w:rsid w:val="00B51544"/>
    <w:rsid w:val="00B51D84"/>
    <w:rsid w:val="00B537F6"/>
    <w:rsid w:val="00B54B8B"/>
    <w:rsid w:val="00B5599A"/>
    <w:rsid w:val="00B57D14"/>
    <w:rsid w:val="00B60D9A"/>
    <w:rsid w:val="00B612D3"/>
    <w:rsid w:val="00B62252"/>
    <w:rsid w:val="00B6239E"/>
    <w:rsid w:val="00B62F41"/>
    <w:rsid w:val="00B6457B"/>
    <w:rsid w:val="00B65E33"/>
    <w:rsid w:val="00B705DA"/>
    <w:rsid w:val="00B71856"/>
    <w:rsid w:val="00B72377"/>
    <w:rsid w:val="00B7328E"/>
    <w:rsid w:val="00B73A16"/>
    <w:rsid w:val="00B7580F"/>
    <w:rsid w:val="00B7782A"/>
    <w:rsid w:val="00B77964"/>
    <w:rsid w:val="00B80892"/>
    <w:rsid w:val="00B80D1B"/>
    <w:rsid w:val="00B81765"/>
    <w:rsid w:val="00B8322F"/>
    <w:rsid w:val="00B84B5D"/>
    <w:rsid w:val="00B853CE"/>
    <w:rsid w:val="00B859E9"/>
    <w:rsid w:val="00B86544"/>
    <w:rsid w:val="00B86554"/>
    <w:rsid w:val="00B916A0"/>
    <w:rsid w:val="00B975C2"/>
    <w:rsid w:val="00BA08B3"/>
    <w:rsid w:val="00BA3C0D"/>
    <w:rsid w:val="00BA5865"/>
    <w:rsid w:val="00BA7289"/>
    <w:rsid w:val="00BB1D0C"/>
    <w:rsid w:val="00BB4517"/>
    <w:rsid w:val="00BB52AC"/>
    <w:rsid w:val="00BC02B2"/>
    <w:rsid w:val="00BC1372"/>
    <w:rsid w:val="00BC1C77"/>
    <w:rsid w:val="00BC24CD"/>
    <w:rsid w:val="00BC2C43"/>
    <w:rsid w:val="00BC376E"/>
    <w:rsid w:val="00BC4E9E"/>
    <w:rsid w:val="00BC7ADC"/>
    <w:rsid w:val="00BD02A7"/>
    <w:rsid w:val="00BD2983"/>
    <w:rsid w:val="00BD3EAD"/>
    <w:rsid w:val="00BD417E"/>
    <w:rsid w:val="00BD54E5"/>
    <w:rsid w:val="00BD6706"/>
    <w:rsid w:val="00BE14B6"/>
    <w:rsid w:val="00BE15CB"/>
    <w:rsid w:val="00BE1B41"/>
    <w:rsid w:val="00BE4EE1"/>
    <w:rsid w:val="00BE600A"/>
    <w:rsid w:val="00BE654F"/>
    <w:rsid w:val="00BE6C74"/>
    <w:rsid w:val="00BF038A"/>
    <w:rsid w:val="00BF35DF"/>
    <w:rsid w:val="00BF41BE"/>
    <w:rsid w:val="00BF5C7C"/>
    <w:rsid w:val="00BF5F72"/>
    <w:rsid w:val="00BF6001"/>
    <w:rsid w:val="00BF7E01"/>
    <w:rsid w:val="00C01453"/>
    <w:rsid w:val="00C063C6"/>
    <w:rsid w:val="00C0698F"/>
    <w:rsid w:val="00C10963"/>
    <w:rsid w:val="00C13E67"/>
    <w:rsid w:val="00C20C3E"/>
    <w:rsid w:val="00C21FF2"/>
    <w:rsid w:val="00C22A2C"/>
    <w:rsid w:val="00C22D23"/>
    <w:rsid w:val="00C242B9"/>
    <w:rsid w:val="00C279F1"/>
    <w:rsid w:val="00C3125E"/>
    <w:rsid w:val="00C3771D"/>
    <w:rsid w:val="00C37C83"/>
    <w:rsid w:val="00C40F54"/>
    <w:rsid w:val="00C4309F"/>
    <w:rsid w:val="00C4790C"/>
    <w:rsid w:val="00C5014A"/>
    <w:rsid w:val="00C52A44"/>
    <w:rsid w:val="00C52BB8"/>
    <w:rsid w:val="00C53420"/>
    <w:rsid w:val="00C53A9B"/>
    <w:rsid w:val="00C53CFB"/>
    <w:rsid w:val="00C556E8"/>
    <w:rsid w:val="00C557A0"/>
    <w:rsid w:val="00C574DE"/>
    <w:rsid w:val="00C60425"/>
    <w:rsid w:val="00C6115E"/>
    <w:rsid w:val="00C62C15"/>
    <w:rsid w:val="00C66740"/>
    <w:rsid w:val="00C66776"/>
    <w:rsid w:val="00C66C6B"/>
    <w:rsid w:val="00C70FAC"/>
    <w:rsid w:val="00C73047"/>
    <w:rsid w:val="00C7734E"/>
    <w:rsid w:val="00C77A77"/>
    <w:rsid w:val="00C8010C"/>
    <w:rsid w:val="00C80830"/>
    <w:rsid w:val="00C81F36"/>
    <w:rsid w:val="00C831A1"/>
    <w:rsid w:val="00C84219"/>
    <w:rsid w:val="00C84C77"/>
    <w:rsid w:val="00C87642"/>
    <w:rsid w:val="00C876DA"/>
    <w:rsid w:val="00C93769"/>
    <w:rsid w:val="00C938E4"/>
    <w:rsid w:val="00C93D87"/>
    <w:rsid w:val="00C95B42"/>
    <w:rsid w:val="00C963AF"/>
    <w:rsid w:val="00C96A9B"/>
    <w:rsid w:val="00C97643"/>
    <w:rsid w:val="00CA0A7F"/>
    <w:rsid w:val="00CA202C"/>
    <w:rsid w:val="00CA4565"/>
    <w:rsid w:val="00CA4F4F"/>
    <w:rsid w:val="00CA5680"/>
    <w:rsid w:val="00CA5914"/>
    <w:rsid w:val="00CA5FFA"/>
    <w:rsid w:val="00CA6CC5"/>
    <w:rsid w:val="00CA72C4"/>
    <w:rsid w:val="00CB0233"/>
    <w:rsid w:val="00CB080C"/>
    <w:rsid w:val="00CB2654"/>
    <w:rsid w:val="00CB4C00"/>
    <w:rsid w:val="00CC1A43"/>
    <w:rsid w:val="00CC1A82"/>
    <w:rsid w:val="00CC3389"/>
    <w:rsid w:val="00CC599E"/>
    <w:rsid w:val="00CD05A8"/>
    <w:rsid w:val="00CD0A39"/>
    <w:rsid w:val="00CD1488"/>
    <w:rsid w:val="00CD1498"/>
    <w:rsid w:val="00CD23F0"/>
    <w:rsid w:val="00CD2B7B"/>
    <w:rsid w:val="00CD4E41"/>
    <w:rsid w:val="00CD5AA3"/>
    <w:rsid w:val="00CE0CB4"/>
    <w:rsid w:val="00CE2ABA"/>
    <w:rsid w:val="00CE3696"/>
    <w:rsid w:val="00CE3701"/>
    <w:rsid w:val="00CE476F"/>
    <w:rsid w:val="00CE4A99"/>
    <w:rsid w:val="00CF0766"/>
    <w:rsid w:val="00CF2292"/>
    <w:rsid w:val="00CF2412"/>
    <w:rsid w:val="00CF2A57"/>
    <w:rsid w:val="00CF45AE"/>
    <w:rsid w:val="00CF4C40"/>
    <w:rsid w:val="00CF4CFB"/>
    <w:rsid w:val="00CF5E32"/>
    <w:rsid w:val="00CF5E59"/>
    <w:rsid w:val="00CF6608"/>
    <w:rsid w:val="00D00863"/>
    <w:rsid w:val="00D02AB7"/>
    <w:rsid w:val="00D04984"/>
    <w:rsid w:val="00D06FAD"/>
    <w:rsid w:val="00D10EA9"/>
    <w:rsid w:val="00D15FA8"/>
    <w:rsid w:val="00D179C4"/>
    <w:rsid w:val="00D200F4"/>
    <w:rsid w:val="00D20A58"/>
    <w:rsid w:val="00D20E71"/>
    <w:rsid w:val="00D22B56"/>
    <w:rsid w:val="00D23D53"/>
    <w:rsid w:val="00D25CBE"/>
    <w:rsid w:val="00D27365"/>
    <w:rsid w:val="00D27410"/>
    <w:rsid w:val="00D277CF"/>
    <w:rsid w:val="00D347DE"/>
    <w:rsid w:val="00D356EA"/>
    <w:rsid w:val="00D36912"/>
    <w:rsid w:val="00D37FB3"/>
    <w:rsid w:val="00D41456"/>
    <w:rsid w:val="00D41507"/>
    <w:rsid w:val="00D4286A"/>
    <w:rsid w:val="00D52E3E"/>
    <w:rsid w:val="00D53447"/>
    <w:rsid w:val="00D54962"/>
    <w:rsid w:val="00D557E3"/>
    <w:rsid w:val="00D60BF0"/>
    <w:rsid w:val="00D616DF"/>
    <w:rsid w:val="00D62C54"/>
    <w:rsid w:val="00D63170"/>
    <w:rsid w:val="00D64A03"/>
    <w:rsid w:val="00D64E31"/>
    <w:rsid w:val="00D65CBA"/>
    <w:rsid w:val="00D65DD2"/>
    <w:rsid w:val="00D666AF"/>
    <w:rsid w:val="00D66DAC"/>
    <w:rsid w:val="00D72C2F"/>
    <w:rsid w:val="00D73517"/>
    <w:rsid w:val="00D7635B"/>
    <w:rsid w:val="00D7646A"/>
    <w:rsid w:val="00D76527"/>
    <w:rsid w:val="00D76B02"/>
    <w:rsid w:val="00D77273"/>
    <w:rsid w:val="00D77DC4"/>
    <w:rsid w:val="00D83643"/>
    <w:rsid w:val="00D90F02"/>
    <w:rsid w:val="00D93BB4"/>
    <w:rsid w:val="00D95540"/>
    <w:rsid w:val="00D97802"/>
    <w:rsid w:val="00DA12A5"/>
    <w:rsid w:val="00DA3142"/>
    <w:rsid w:val="00DA63CD"/>
    <w:rsid w:val="00DA64C0"/>
    <w:rsid w:val="00DB3154"/>
    <w:rsid w:val="00DB4416"/>
    <w:rsid w:val="00DB5FFF"/>
    <w:rsid w:val="00DB6BB7"/>
    <w:rsid w:val="00DB7285"/>
    <w:rsid w:val="00DB7A49"/>
    <w:rsid w:val="00DC1313"/>
    <w:rsid w:val="00DC6BAE"/>
    <w:rsid w:val="00DC6EB9"/>
    <w:rsid w:val="00DD0056"/>
    <w:rsid w:val="00DD08D5"/>
    <w:rsid w:val="00DD0CA7"/>
    <w:rsid w:val="00DD2269"/>
    <w:rsid w:val="00DD317F"/>
    <w:rsid w:val="00DD35E4"/>
    <w:rsid w:val="00DD7A15"/>
    <w:rsid w:val="00DE07A2"/>
    <w:rsid w:val="00DE42D9"/>
    <w:rsid w:val="00DE4B8D"/>
    <w:rsid w:val="00DE5405"/>
    <w:rsid w:val="00DE583C"/>
    <w:rsid w:val="00DF3785"/>
    <w:rsid w:val="00DF5557"/>
    <w:rsid w:val="00DF750B"/>
    <w:rsid w:val="00DF770A"/>
    <w:rsid w:val="00DF785E"/>
    <w:rsid w:val="00E011CD"/>
    <w:rsid w:val="00E02FC7"/>
    <w:rsid w:val="00E030A1"/>
    <w:rsid w:val="00E03A03"/>
    <w:rsid w:val="00E04FD6"/>
    <w:rsid w:val="00E05242"/>
    <w:rsid w:val="00E10475"/>
    <w:rsid w:val="00E10BD8"/>
    <w:rsid w:val="00E118DF"/>
    <w:rsid w:val="00E14409"/>
    <w:rsid w:val="00E158EF"/>
    <w:rsid w:val="00E16EA9"/>
    <w:rsid w:val="00E16F1A"/>
    <w:rsid w:val="00E20C11"/>
    <w:rsid w:val="00E21F09"/>
    <w:rsid w:val="00E243CC"/>
    <w:rsid w:val="00E24BE5"/>
    <w:rsid w:val="00E24D05"/>
    <w:rsid w:val="00E27CFC"/>
    <w:rsid w:val="00E30A17"/>
    <w:rsid w:val="00E310A0"/>
    <w:rsid w:val="00E31627"/>
    <w:rsid w:val="00E31AA9"/>
    <w:rsid w:val="00E328B2"/>
    <w:rsid w:val="00E3612D"/>
    <w:rsid w:val="00E374F9"/>
    <w:rsid w:val="00E4159C"/>
    <w:rsid w:val="00E415F9"/>
    <w:rsid w:val="00E42558"/>
    <w:rsid w:val="00E430B5"/>
    <w:rsid w:val="00E452EA"/>
    <w:rsid w:val="00E46019"/>
    <w:rsid w:val="00E4647E"/>
    <w:rsid w:val="00E50989"/>
    <w:rsid w:val="00E51367"/>
    <w:rsid w:val="00E5137A"/>
    <w:rsid w:val="00E523A4"/>
    <w:rsid w:val="00E52A54"/>
    <w:rsid w:val="00E5481C"/>
    <w:rsid w:val="00E571EF"/>
    <w:rsid w:val="00E60F49"/>
    <w:rsid w:val="00E60FAB"/>
    <w:rsid w:val="00E615FF"/>
    <w:rsid w:val="00E63B49"/>
    <w:rsid w:val="00E641D0"/>
    <w:rsid w:val="00E65B1E"/>
    <w:rsid w:val="00E66C65"/>
    <w:rsid w:val="00E7008C"/>
    <w:rsid w:val="00E7661C"/>
    <w:rsid w:val="00E767BA"/>
    <w:rsid w:val="00E76A81"/>
    <w:rsid w:val="00E76D46"/>
    <w:rsid w:val="00E84D9A"/>
    <w:rsid w:val="00E84DCD"/>
    <w:rsid w:val="00E86A5C"/>
    <w:rsid w:val="00E908FB"/>
    <w:rsid w:val="00E91406"/>
    <w:rsid w:val="00E92119"/>
    <w:rsid w:val="00E944B5"/>
    <w:rsid w:val="00E94B4A"/>
    <w:rsid w:val="00E95197"/>
    <w:rsid w:val="00E953DF"/>
    <w:rsid w:val="00E956DA"/>
    <w:rsid w:val="00EA1655"/>
    <w:rsid w:val="00EA1812"/>
    <w:rsid w:val="00EA1BC0"/>
    <w:rsid w:val="00EA2AA0"/>
    <w:rsid w:val="00EA7B09"/>
    <w:rsid w:val="00EA7FBF"/>
    <w:rsid w:val="00EB160D"/>
    <w:rsid w:val="00EB2887"/>
    <w:rsid w:val="00EB492A"/>
    <w:rsid w:val="00EB5DB7"/>
    <w:rsid w:val="00EB62B4"/>
    <w:rsid w:val="00EB7ABB"/>
    <w:rsid w:val="00EC416C"/>
    <w:rsid w:val="00EC6159"/>
    <w:rsid w:val="00ED0ABA"/>
    <w:rsid w:val="00ED225F"/>
    <w:rsid w:val="00ED2833"/>
    <w:rsid w:val="00ED37D8"/>
    <w:rsid w:val="00ED3CF2"/>
    <w:rsid w:val="00ED5304"/>
    <w:rsid w:val="00ED5E13"/>
    <w:rsid w:val="00ED6D5B"/>
    <w:rsid w:val="00EE1E7F"/>
    <w:rsid w:val="00EE282F"/>
    <w:rsid w:val="00EE3830"/>
    <w:rsid w:val="00EE59E4"/>
    <w:rsid w:val="00EE5B66"/>
    <w:rsid w:val="00EE60AD"/>
    <w:rsid w:val="00EE7546"/>
    <w:rsid w:val="00EE7661"/>
    <w:rsid w:val="00EE7E6D"/>
    <w:rsid w:val="00EF0417"/>
    <w:rsid w:val="00EF27D9"/>
    <w:rsid w:val="00EF51A7"/>
    <w:rsid w:val="00EF62D8"/>
    <w:rsid w:val="00EF7432"/>
    <w:rsid w:val="00F01B36"/>
    <w:rsid w:val="00F05550"/>
    <w:rsid w:val="00F14264"/>
    <w:rsid w:val="00F14C67"/>
    <w:rsid w:val="00F15F2C"/>
    <w:rsid w:val="00F17C0F"/>
    <w:rsid w:val="00F2076C"/>
    <w:rsid w:val="00F21093"/>
    <w:rsid w:val="00F21B44"/>
    <w:rsid w:val="00F21DAE"/>
    <w:rsid w:val="00F2313A"/>
    <w:rsid w:val="00F2533A"/>
    <w:rsid w:val="00F2741E"/>
    <w:rsid w:val="00F276B7"/>
    <w:rsid w:val="00F27E68"/>
    <w:rsid w:val="00F27FD6"/>
    <w:rsid w:val="00F3079D"/>
    <w:rsid w:val="00F31F31"/>
    <w:rsid w:val="00F33111"/>
    <w:rsid w:val="00F3438D"/>
    <w:rsid w:val="00F3634D"/>
    <w:rsid w:val="00F3731A"/>
    <w:rsid w:val="00F37E9C"/>
    <w:rsid w:val="00F40C0F"/>
    <w:rsid w:val="00F40E11"/>
    <w:rsid w:val="00F40F2E"/>
    <w:rsid w:val="00F44515"/>
    <w:rsid w:val="00F45594"/>
    <w:rsid w:val="00F456C6"/>
    <w:rsid w:val="00F508CC"/>
    <w:rsid w:val="00F51DC1"/>
    <w:rsid w:val="00F51DCF"/>
    <w:rsid w:val="00F54A67"/>
    <w:rsid w:val="00F54B8E"/>
    <w:rsid w:val="00F563C4"/>
    <w:rsid w:val="00F61506"/>
    <w:rsid w:val="00F66792"/>
    <w:rsid w:val="00F727F8"/>
    <w:rsid w:val="00F72A0B"/>
    <w:rsid w:val="00F751DE"/>
    <w:rsid w:val="00F7563B"/>
    <w:rsid w:val="00F75A21"/>
    <w:rsid w:val="00F80BA6"/>
    <w:rsid w:val="00F8144B"/>
    <w:rsid w:val="00F81FE6"/>
    <w:rsid w:val="00F85283"/>
    <w:rsid w:val="00F8680E"/>
    <w:rsid w:val="00F86A86"/>
    <w:rsid w:val="00F87C85"/>
    <w:rsid w:val="00F90F6A"/>
    <w:rsid w:val="00F92147"/>
    <w:rsid w:val="00F927DA"/>
    <w:rsid w:val="00F92856"/>
    <w:rsid w:val="00F92B01"/>
    <w:rsid w:val="00F93D4A"/>
    <w:rsid w:val="00F94862"/>
    <w:rsid w:val="00FA2018"/>
    <w:rsid w:val="00FA215B"/>
    <w:rsid w:val="00FA4F6A"/>
    <w:rsid w:val="00FA70F3"/>
    <w:rsid w:val="00FA7B70"/>
    <w:rsid w:val="00FB01BA"/>
    <w:rsid w:val="00FB13FB"/>
    <w:rsid w:val="00FB1C64"/>
    <w:rsid w:val="00FB24E8"/>
    <w:rsid w:val="00FB3EF1"/>
    <w:rsid w:val="00FB4174"/>
    <w:rsid w:val="00FB466A"/>
    <w:rsid w:val="00FB5CC6"/>
    <w:rsid w:val="00FB78FE"/>
    <w:rsid w:val="00FB7999"/>
    <w:rsid w:val="00FC280D"/>
    <w:rsid w:val="00FC3074"/>
    <w:rsid w:val="00FC4DC7"/>
    <w:rsid w:val="00FC5AFC"/>
    <w:rsid w:val="00FC783C"/>
    <w:rsid w:val="00FD1879"/>
    <w:rsid w:val="00FD1C5B"/>
    <w:rsid w:val="00FD2719"/>
    <w:rsid w:val="00FD6FD6"/>
    <w:rsid w:val="00FE3151"/>
    <w:rsid w:val="00FF0192"/>
    <w:rsid w:val="00FF5F70"/>
    <w:rsid w:val="00FF7076"/>
    <w:rsid w:val="00FF7684"/>
    <w:rsid w:val="0279601B"/>
    <w:rsid w:val="03938DE8"/>
    <w:rsid w:val="03BFCBCC"/>
    <w:rsid w:val="04AF8FE3"/>
    <w:rsid w:val="04FD6B13"/>
    <w:rsid w:val="05A18C6E"/>
    <w:rsid w:val="05ED0F22"/>
    <w:rsid w:val="06725F8E"/>
    <w:rsid w:val="06A3C7B1"/>
    <w:rsid w:val="06AAF761"/>
    <w:rsid w:val="083FC9E8"/>
    <w:rsid w:val="085B8D92"/>
    <w:rsid w:val="09881F50"/>
    <w:rsid w:val="0A50F983"/>
    <w:rsid w:val="0B6733A2"/>
    <w:rsid w:val="0C3C81FB"/>
    <w:rsid w:val="0CC7B952"/>
    <w:rsid w:val="0CEE15B9"/>
    <w:rsid w:val="0D371D12"/>
    <w:rsid w:val="0D91B77B"/>
    <w:rsid w:val="0DECAC23"/>
    <w:rsid w:val="0E267F4F"/>
    <w:rsid w:val="0E56BC9D"/>
    <w:rsid w:val="0F6399E7"/>
    <w:rsid w:val="0F7F7FAB"/>
    <w:rsid w:val="0FB2B001"/>
    <w:rsid w:val="101661F6"/>
    <w:rsid w:val="10CBE101"/>
    <w:rsid w:val="11318B06"/>
    <w:rsid w:val="114EA968"/>
    <w:rsid w:val="11B6133F"/>
    <w:rsid w:val="12882ED2"/>
    <w:rsid w:val="1327A473"/>
    <w:rsid w:val="136A1E7B"/>
    <w:rsid w:val="140B3356"/>
    <w:rsid w:val="14A3A2A6"/>
    <w:rsid w:val="1530F420"/>
    <w:rsid w:val="154310C9"/>
    <w:rsid w:val="158E4923"/>
    <w:rsid w:val="15AEDA6A"/>
    <w:rsid w:val="1645FC92"/>
    <w:rsid w:val="16654D4C"/>
    <w:rsid w:val="173BB9FD"/>
    <w:rsid w:val="179C59BB"/>
    <w:rsid w:val="18E019E9"/>
    <w:rsid w:val="19F8F119"/>
    <w:rsid w:val="1A5F1E8D"/>
    <w:rsid w:val="1BE8C3FB"/>
    <w:rsid w:val="1C06A622"/>
    <w:rsid w:val="1DDB8F70"/>
    <w:rsid w:val="1F82A65B"/>
    <w:rsid w:val="20E55AE5"/>
    <w:rsid w:val="221CD8A5"/>
    <w:rsid w:val="22A1B733"/>
    <w:rsid w:val="2331668D"/>
    <w:rsid w:val="2400B001"/>
    <w:rsid w:val="2431BDBE"/>
    <w:rsid w:val="245FE1BA"/>
    <w:rsid w:val="248A9DDF"/>
    <w:rsid w:val="248D7E88"/>
    <w:rsid w:val="251ABC78"/>
    <w:rsid w:val="254B7A51"/>
    <w:rsid w:val="25A5CEAE"/>
    <w:rsid w:val="2632B2DE"/>
    <w:rsid w:val="264133D1"/>
    <w:rsid w:val="2877D282"/>
    <w:rsid w:val="29A8F21E"/>
    <w:rsid w:val="29E80FDE"/>
    <w:rsid w:val="2A1DE30C"/>
    <w:rsid w:val="2A8C6857"/>
    <w:rsid w:val="2B10A9E0"/>
    <w:rsid w:val="2B37F6D7"/>
    <w:rsid w:val="2B4AAB5F"/>
    <w:rsid w:val="2B4F79B1"/>
    <w:rsid w:val="2B9E883A"/>
    <w:rsid w:val="2C287618"/>
    <w:rsid w:val="2E357B39"/>
    <w:rsid w:val="2E6BC707"/>
    <w:rsid w:val="2EE34086"/>
    <w:rsid w:val="2FFC7917"/>
    <w:rsid w:val="3111A370"/>
    <w:rsid w:val="31789556"/>
    <w:rsid w:val="31A367C9"/>
    <w:rsid w:val="31E29CCB"/>
    <w:rsid w:val="3200EF9D"/>
    <w:rsid w:val="335995AF"/>
    <w:rsid w:val="33AD7B3C"/>
    <w:rsid w:val="34F301F8"/>
    <w:rsid w:val="35951743"/>
    <w:rsid w:val="368CD2BB"/>
    <w:rsid w:val="36BE6B24"/>
    <w:rsid w:val="36F1B702"/>
    <w:rsid w:val="3776153A"/>
    <w:rsid w:val="378773D6"/>
    <w:rsid w:val="385DA5F8"/>
    <w:rsid w:val="386DD341"/>
    <w:rsid w:val="387B7F6C"/>
    <w:rsid w:val="39854934"/>
    <w:rsid w:val="3A1E0D1F"/>
    <w:rsid w:val="3BB088B7"/>
    <w:rsid w:val="3BBA1371"/>
    <w:rsid w:val="3BCFA8D1"/>
    <w:rsid w:val="3C52FA83"/>
    <w:rsid w:val="3CAA0D26"/>
    <w:rsid w:val="3CBA2A58"/>
    <w:rsid w:val="3D1C9483"/>
    <w:rsid w:val="3D312779"/>
    <w:rsid w:val="3D3C771A"/>
    <w:rsid w:val="3E5F5CE7"/>
    <w:rsid w:val="3ED0EA0C"/>
    <w:rsid w:val="3F30522E"/>
    <w:rsid w:val="40408132"/>
    <w:rsid w:val="40836262"/>
    <w:rsid w:val="410AAC9D"/>
    <w:rsid w:val="43A81F02"/>
    <w:rsid w:val="440F3CAC"/>
    <w:rsid w:val="4412D319"/>
    <w:rsid w:val="45294083"/>
    <w:rsid w:val="45B0160B"/>
    <w:rsid w:val="46555022"/>
    <w:rsid w:val="46D87F6A"/>
    <w:rsid w:val="4708F02D"/>
    <w:rsid w:val="477CF62B"/>
    <w:rsid w:val="49B9584B"/>
    <w:rsid w:val="49F926CB"/>
    <w:rsid w:val="4A1A9D68"/>
    <w:rsid w:val="4AEDE1F0"/>
    <w:rsid w:val="4B01DEA7"/>
    <w:rsid w:val="4B9EA79D"/>
    <w:rsid w:val="4C0280D9"/>
    <w:rsid w:val="4D2ECB62"/>
    <w:rsid w:val="4DCA26E8"/>
    <w:rsid w:val="4E75BAE2"/>
    <w:rsid w:val="5222832D"/>
    <w:rsid w:val="52BAE459"/>
    <w:rsid w:val="52D54354"/>
    <w:rsid w:val="53880CB2"/>
    <w:rsid w:val="540D5175"/>
    <w:rsid w:val="5467620D"/>
    <w:rsid w:val="547C118B"/>
    <w:rsid w:val="54C8B31F"/>
    <w:rsid w:val="559B36CD"/>
    <w:rsid w:val="5613A3F7"/>
    <w:rsid w:val="56A7B407"/>
    <w:rsid w:val="56BF15FC"/>
    <w:rsid w:val="56F46CC5"/>
    <w:rsid w:val="57E36246"/>
    <w:rsid w:val="58435197"/>
    <w:rsid w:val="59378210"/>
    <w:rsid w:val="5A156DC6"/>
    <w:rsid w:val="5A811B6C"/>
    <w:rsid w:val="5AFA5F6C"/>
    <w:rsid w:val="5B4570D4"/>
    <w:rsid w:val="5BD1EE68"/>
    <w:rsid w:val="5D5E54F2"/>
    <w:rsid w:val="5D9E04CA"/>
    <w:rsid w:val="5E4B25C5"/>
    <w:rsid w:val="5F2EA021"/>
    <w:rsid w:val="5FD86859"/>
    <w:rsid w:val="604F13A9"/>
    <w:rsid w:val="610FBC1E"/>
    <w:rsid w:val="61A60737"/>
    <w:rsid w:val="6252475C"/>
    <w:rsid w:val="62738A43"/>
    <w:rsid w:val="64BEBE20"/>
    <w:rsid w:val="64FE7EF0"/>
    <w:rsid w:val="65F1B58B"/>
    <w:rsid w:val="6689E9E3"/>
    <w:rsid w:val="66AB628A"/>
    <w:rsid w:val="672AF0CD"/>
    <w:rsid w:val="683F744D"/>
    <w:rsid w:val="684CCDAA"/>
    <w:rsid w:val="694E41F9"/>
    <w:rsid w:val="699130EA"/>
    <w:rsid w:val="6A152CB5"/>
    <w:rsid w:val="6A1C4EF7"/>
    <w:rsid w:val="6BF2CBDC"/>
    <w:rsid w:val="6C521B43"/>
    <w:rsid w:val="6D72C6DD"/>
    <w:rsid w:val="6DEAD786"/>
    <w:rsid w:val="70534210"/>
    <w:rsid w:val="706FE6D6"/>
    <w:rsid w:val="70B63118"/>
    <w:rsid w:val="70F662AA"/>
    <w:rsid w:val="723F8D1A"/>
    <w:rsid w:val="7262A4D8"/>
    <w:rsid w:val="72E7D2C8"/>
    <w:rsid w:val="73F6ED55"/>
    <w:rsid w:val="7599B8E3"/>
    <w:rsid w:val="75D7E776"/>
    <w:rsid w:val="761CAB94"/>
    <w:rsid w:val="7748D52E"/>
    <w:rsid w:val="785FC015"/>
    <w:rsid w:val="78D5C9BC"/>
    <w:rsid w:val="7972864C"/>
    <w:rsid w:val="7BE5C1A1"/>
    <w:rsid w:val="7C160730"/>
    <w:rsid w:val="7C3B4B63"/>
    <w:rsid w:val="7D2BA954"/>
    <w:rsid w:val="7D6A0B14"/>
    <w:rsid w:val="7DB26C51"/>
    <w:rsid w:val="7E9786DB"/>
    <w:rsid w:val="7F0AEE5D"/>
    <w:rsid w:val="7F6C0FA1"/>
    <w:rsid w:val="7FCCDC26"/>
    <w:rsid w:val="7FE0E41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65902"/>
  <w15:docId w15:val="{00F6F280-7A77-4A14-9C93-FADA792A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FF5"/>
    <w:pPr>
      <w:spacing w:line="256" w:lineRule="auto"/>
    </w:pPr>
  </w:style>
  <w:style w:type="paragraph" w:styleId="Heading2">
    <w:name w:val="heading 2"/>
    <w:basedOn w:val="Normal"/>
    <w:next w:val="Normal"/>
    <w:link w:val="Heading2Char"/>
    <w:uiPriority w:val="9"/>
    <w:semiHidden/>
    <w:unhideWhenUsed/>
    <w:qFormat/>
    <w:rsid w:val="00C938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2A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Akapit z listą BS,Numbered Para 1,Dot pt,No Spacing1,List Paragraph Char Char Char,Indicator Text,List Paragraph1,Bullet 1,Bullet Points,MAIN CONTENT,IFCL - List Paragraph,List Paragraph12,OBC Bullet,F5 List Paragraph,Bullet Styl"/>
    <w:basedOn w:val="Normal"/>
    <w:link w:val="ListParagraphChar"/>
    <w:uiPriority w:val="34"/>
    <w:qFormat/>
    <w:rsid w:val="00B15805"/>
    <w:pPr>
      <w:spacing w:line="259" w:lineRule="auto"/>
      <w:ind w:left="720"/>
      <w:contextualSpacing/>
    </w:pPr>
  </w:style>
  <w:style w:type="character" w:customStyle="1" w:styleId="ListParagraphChar">
    <w:name w:val="List Paragraph Char"/>
    <w:aliases w:val="2 Char,Strip Char,Akapit z listą BS Char,Numbered Para 1 Char,Dot pt Char,No Spacing1 Char,List Paragraph Char Char Char Char,Indicator Text Char,List Paragraph1 Char,Bullet 1 Char,Bullet Points Char,MAIN CONTENT Char,OBC Bullet Char"/>
    <w:link w:val="ListParagraph"/>
    <w:uiPriority w:val="34"/>
    <w:qFormat/>
    <w:locked/>
    <w:rsid w:val="00B15805"/>
  </w:style>
  <w:style w:type="character" w:styleId="Hyperlink">
    <w:name w:val="Hyperlink"/>
    <w:uiPriority w:val="99"/>
    <w:rsid w:val="00DA12A5"/>
    <w:rPr>
      <w:color w:val="0000FF"/>
      <w:u w:val="single"/>
    </w:rPr>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basedOn w:val="DefaultParagraphFont"/>
    <w:link w:val="SUPERSChar"/>
    <w:uiPriority w:val="99"/>
    <w:unhideWhenUsed/>
    <w:qFormat/>
    <w:rsid w:val="00DA12A5"/>
    <w:rPr>
      <w:vertAlign w:val="superscript"/>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basedOn w:val="DefaultParagraphFont"/>
    <w:link w:val="FootnoteText"/>
    <w:uiPriority w:val="99"/>
    <w:semiHidden/>
    <w:rsid w:val="00DA12A5"/>
    <w:rPr>
      <w:sz w:val="20"/>
      <w:szCs w:val="20"/>
    </w:r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link w:val="FootnoteTextChar"/>
    <w:uiPriority w:val="99"/>
    <w:unhideWhenUsed/>
    <w:qFormat/>
    <w:rsid w:val="00DA12A5"/>
    <w:pPr>
      <w:spacing w:after="0" w:line="240" w:lineRule="auto"/>
    </w:pPr>
    <w:rPr>
      <w:sz w:val="20"/>
      <w:szCs w:val="20"/>
    </w:rPr>
  </w:style>
  <w:style w:type="character" w:customStyle="1" w:styleId="FootnoteTextChar1">
    <w:name w:val="Footnote Text Char1"/>
    <w:basedOn w:val="DefaultParagraphFont"/>
    <w:uiPriority w:val="99"/>
    <w:semiHidden/>
    <w:rsid w:val="00DA12A5"/>
    <w:rPr>
      <w:sz w:val="20"/>
      <w:szCs w:val="20"/>
    </w:rPr>
  </w:style>
  <w:style w:type="paragraph" w:styleId="NoSpacing">
    <w:name w:val="No Spacing"/>
    <w:uiPriority w:val="1"/>
    <w:qFormat/>
    <w:rsid w:val="00DA12A5"/>
    <w:pPr>
      <w:spacing w:after="120"/>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C6EB9"/>
    <w:rPr>
      <w:color w:val="605E5C"/>
      <w:shd w:val="clear" w:color="auto" w:fill="E1DFDD"/>
    </w:rPr>
  </w:style>
  <w:style w:type="character" w:styleId="CommentReference">
    <w:name w:val="annotation reference"/>
    <w:basedOn w:val="DefaultParagraphFont"/>
    <w:uiPriority w:val="99"/>
    <w:semiHidden/>
    <w:unhideWhenUsed/>
    <w:rsid w:val="00D95540"/>
    <w:rPr>
      <w:sz w:val="16"/>
      <w:szCs w:val="16"/>
    </w:rPr>
  </w:style>
  <w:style w:type="paragraph" w:styleId="CommentText">
    <w:name w:val="annotation text"/>
    <w:basedOn w:val="Normal"/>
    <w:link w:val="CommentTextChar"/>
    <w:uiPriority w:val="99"/>
    <w:unhideWhenUsed/>
    <w:rsid w:val="00D95540"/>
    <w:pPr>
      <w:spacing w:line="240" w:lineRule="auto"/>
    </w:pPr>
    <w:rPr>
      <w:sz w:val="20"/>
      <w:szCs w:val="20"/>
    </w:rPr>
  </w:style>
  <w:style w:type="character" w:customStyle="1" w:styleId="CommentTextChar">
    <w:name w:val="Comment Text Char"/>
    <w:basedOn w:val="DefaultParagraphFont"/>
    <w:link w:val="CommentText"/>
    <w:uiPriority w:val="99"/>
    <w:rsid w:val="00D95540"/>
    <w:rPr>
      <w:sz w:val="20"/>
      <w:szCs w:val="20"/>
    </w:rPr>
  </w:style>
  <w:style w:type="paragraph" w:styleId="CommentSubject">
    <w:name w:val="annotation subject"/>
    <w:basedOn w:val="CommentText"/>
    <w:next w:val="CommentText"/>
    <w:link w:val="CommentSubjectChar"/>
    <w:uiPriority w:val="99"/>
    <w:semiHidden/>
    <w:unhideWhenUsed/>
    <w:rsid w:val="00D95540"/>
    <w:rPr>
      <w:b/>
      <w:bCs/>
    </w:rPr>
  </w:style>
  <w:style w:type="character" w:customStyle="1" w:styleId="CommentSubjectChar">
    <w:name w:val="Comment Subject Char"/>
    <w:basedOn w:val="CommentTextChar"/>
    <w:link w:val="CommentSubject"/>
    <w:uiPriority w:val="99"/>
    <w:semiHidden/>
    <w:rsid w:val="00D95540"/>
    <w:rPr>
      <w:b/>
      <w:bCs/>
      <w:sz w:val="20"/>
      <w:szCs w:val="20"/>
    </w:rPr>
  </w:style>
  <w:style w:type="paragraph" w:styleId="BalloonText">
    <w:name w:val="Balloon Text"/>
    <w:basedOn w:val="Normal"/>
    <w:link w:val="BalloonTextChar"/>
    <w:uiPriority w:val="99"/>
    <w:semiHidden/>
    <w:unhideWhenUsed/>
    <w:rsid w:val="00D955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540"/>
    <w:rPr>
      <w:rFonts w:ascii="Segoe UI" w:hAnsi="Segoe UI" w:cs="Segoe UI"/>
      <w:sz w:val="18"/>
      <w:szCs w:val="18"/>
    </w:rPr>
  </w:style>
  <w:style w:type="paragraph" w:styleId="Header">
    <w:name w:val="header"/>
    <w:basedOn w:val="Normal"/>
    <w:link w:val="HeaderChar"/>
    <w:uiPriority w:val="99"/>
    <w:unhideWhenUsed/>
    <w:rsid w:val="00B916A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16A0"/>
  </w:style>
  <w:style w:type="paragraph" w:styleId="Footer">
    <w:name w:val="footer"/>
    <w:basedOn w:val="Normal"/>
    <w:link w:val="FooterChar"/>
    <w:uiPriority w:val="99"/>
    <w:unhideWhenUsed/>
    <w:rsid w:val="00B916A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16A0"/>
  </w:style>
  <w:style w:type="paragraph" w:styleId="Revision">
    <w:name w:val="Revision"/>
    <w:hidden/>
    <w:uiPriority w:val="99"/>
    <w:semiHidden/>
    <w:rsid w:val="00863812"/>
    <w:pPr>
      <w:spacing w:after="0" w:line="240" w:lineRule="auto"/>
    </w:pPr>
  </w:style>
  <w:style w:type="paragraph" w:customStyle="1" w:styleId="SUPERSChar">
    <w:name w:val="SUPERS Char"/>
    <w:aliases w:val="EN Footnote Reference Char"/>
    <w:basedOn w:val="Normal"/>
    <w:link w:val="FootnoteReference"/>
    <w:uiPriority w:val="99"/>
    <w:rsid w:val="002430E6"/>
    <w:pPr>
      <w:widowControl w:val="0"/>
      <w:adjustRightInd w:val="0"/>
      <w:spacing w:line="240" w:lineRule="exact"/>
      <w:jc w:val="both"/>
    </w:pPr>
    <w:rPr>
      <w:vertAlign w:val="superscript"/>
    </w:rPr>
  </w:style>
  <w:style w:type="character" w:customStyle="1" w:styleId="Heading3Char">
    <w:name w:val="Heading 3 Char"/>
    <w:basedOn w:val="DefaultParagraphFont"/>
    <w:link w:val="Heading3"/>
    <w:uiPriority w:val="9"/>
    <w:rsid w:val="003A2A38"/>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D3946"/>
  </w:style>
  <w:style w:type="paragraph" w:styleId="HTMLPreformatted">
    <w:name w:val="HTML Preformatted"/>
    <w:basedOn w:val="Normal"/>
    <w:link w:val="HTMLPreformattedChar"/>
    <w:uiPriority w:val="99"/>
    <w:semiHidden/>
    <w:unhideWhenUsed/>
    <w:rsid w:val="00A36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A36043"/>
    <w:rPr>
      <w:rFonts w:ascii="Courier New" w:eastAsia="Times New Roman" w:hAnsi="Courier New" w:cs="Courier New"/>
      <w:sz w:val="20"/>
      <w:szCs w:val="20"/>
      <w:lang w:eastAsia="lv-LV"/>
    </w:rPr>
  </w:style>
  <w:style w:type="character" w:customStyle="1" w:styleId="y2iqfc">
    <w:name w:val="y2iqfc"/>
    <w:basedOn w:val="DefaultParagraphFont"/>
    <w:rsid w:val="00A36043"/>
  </w:style>
  <w:style w:type="character" w:styleId="Strong">
    <w:name w:val="Strong"/>
    <w:basedOn w:val="DefaultParagraphFont"/>
    <w:uiPriority w:val="22"/>
    <w:qFormat/>
    <w:rsid w:val="006347CE"/>
    <w:rPr>
      <w:b/>
      <w:bCs/>
    </w:rPr>
  </w:style>
  <w:style w:type="character" w:customStyle="1" w:styleId="ui-provider">
    <w:name w:val="ui-provider"/>
    <w:basedOn w:val="DefaultParagraphFont"/>
    <w:rsid w:val="00A93CA2"/>
  </w:style>
  <w:style w:type="character" w:styleId="UnresolvedMention">
    <w:name w:val="Unresolved Mention"/>
    <w:basedOn w:val="DefaultParagraphFont"/>
    <w:uiPriority w:val="99"/>
    <w:semiHidden/>
    <w:unhideWhenUsed/>
    <w:rsid w:val="0033108C"/>
    <w:rPr>
      <w:color w:val="605E5C"/>
      <w:shd w:val="clear" w:color="auto" w:fill="E1DFDD"/>
    </w:rPr>
  </w:style>
  <w:style w:type="character" w:customStyle="1" w:styleId="BodyTextIndent2Char">
    <w:name w:val="Body Text Indent 2 Char"/>
    <w:basedOn w:val="DefaultParagraphFont"/>
    <w:link w:val="BodyTextIndent2"/>
    <w:qFormat/>
    <w:rsid w:val="00421A35"/>
    <w:rPr>
      <w:rFonts w:eastAsia="Times New Roman" w:cs="Times New Roman"/>
      <w:lang w:eastAsia="lv-LV"/>
    </w:rPr>
  </w:style>
  <w:style w:type="paragraph" w:styleId="BodyTextIndent2">
    <w:name w:val="Body Text Indent 2"/>
    <w:basedOn w:val="Normal"/>
    <w:link w:val="BodyTextIndent2Char"/>
    <w:qFormat/>
    <w:rsid w:val="00421A35"/>
    <w:pPr>
      <w:spacing w:after="120" w:line="480" w:lineRule="auto"/>
      <w:ind w:left="283"/>
    </w:pPr>
    <w:rPr>
      <w:rFonts w:eastAsia="Times New Roman" w:cs="Times New Roman"/>
      <w:lang w:eastAsia="lv-LV"/>
    </w:rPr>
  </w:style>
  <w:style w:type="character" w:customStyle="1" w:styleId="BodyTextIndent2Char1">
    <w:name w:val="Body Text Indent 2 Char1"/>
    <w:basedOn w:val="DefaultParagraphFont"/>
    <w:uiPriority w:val="99"/>
    <w:semiHidden/>
    <w:rsid w:val="00421A35"/>
  </w:style>
  <w:style w:type="character" w:customStyle="1" w:styleId="Heading2Char">
    <w:name w:val="Heading 2 Char"/>
    <w:basedOn w:val="DefaultParagraphFont"/>
    <w:link w:val="Heading2"/>
    <w:uiPriority w:val="9"/>
    <w:semiHidden/>
    <w:rsid w:val="00C938E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5911">
      <w:bodyDiv w:val="1"/>
      <w:marLeft w:val="0"/>
      <w:marRight w:val="0"/>
      <w:marTop w:val="0"/>
      <w:marBottom w:val="0"/>
      <w:divBdr>
        <w:top w:val="none" w:sz="0" w:space="0" w:color="auto"/>
        <w:left w:val="none" w:sz="0" w:space="0" w:color="auto"/>
        <w:bottom w:val="none" w:sz="0" w:space="0" w:color="auto"/>
        <w:right w:val="none" w:sz="0" w:space="0" w:color="auto"/>
      </w:divBdr>
    </w:div>
    <w:div w:id="30768370">
      <w:bodyDiv w:val="1"/>
      <w:marLeft w:val="0"/>
      <w:marRight w:val="0"/>
      <w:marTop w:val="0"/>
      <w:marBottom w:val="0"/>
      <w:divBdr>
        <w:top w:val="none" w:sz="0" w:space="0" w:color="auto"/>
        <w:left w:val="none" w:sz="0" w:space="0" w:color="auto"/>
        <w:bottom w:val="none" w:sz="0" w:space="0" w:color="auto"/>
        <w:right w:val="none" w:sz="0" w:space="0" w:color="auto"/>
      </w:divBdr>
    </w:div>
    <w:div w:id="157891776">
      <w:bodyDiv w:val="1"/>
      <w:marLeft w:val="0"/>
      <w:marRight w:val="0"/>
      <w:marTop w:val="0"/>
      <w:marBottom w:val="0"/>
      <w:divBdr>
        <w:top w:val="none" w:sz="0" w:space="0" w:color="auto"/>
        <w:left w:val="none" w:sz="0" w:space="0" w:color="auto"/>
        <w:bottom w:val="none" w:sz="0" w:space="0" w:color="auto"/>
        <w:right w:val="none" w:sz="0" w:space="0" w:color="auto"/>
      </w:divBdr>
    </w:div>
    <w:div w:id="373042572">
      <w:bodyDiv w:val="1"/>
      <w:marLeft w:val="0"/>
      <w:marRight w:val="0"/>
      <w:marTop w:val="0"/>
      <w:marBottom w:val="0"/>
      <w:divBdr>
        <w:top w:val="none" w:sz="0" w:space="0" w:color="auto"/>
        <w:left w:val="none" w:sz="0" w:space="0" w:color="auto"/>
        <w:bottom w:val="none" w:sz="0" w:space="0" w:color="auto"/>
        <w:right w:val="none" w:sz="0" w:space="0" w:color="auto"/>
      </w:divBdr>
    </w:div>
    <w:div w:id="425657744">
      <w:bodyDiv w:val="1"/>
      <w:marLeft w:val="0"/>
      <w:marRight w:val="0"/>
      <w:marTop w:val="0"/>
      <w:marBottom w:val="0"/>
      <w:divBdr>
        <w:top w:val="none" w:sz="0" w:space="0" w:color="auto"/>
        <w:left w:val="none" w:sz="0" w:space="0" w:color="auto"/>
        <w:bottom w:val="none" w:sz="0" w:space="0" w:color="auto"/>
        <w:right w:val="none" w:sz="0" w:space="0" w:color="auto"/>
      </w:divBdr>
    </w:div>
    <w:div w:id="542787210">
      <w:bodyDiv w:val="1"/>
      <w:marLeft w:val="0"/>
      <w:marRight w:val="0"/>
      <w:marTop w:val="0"/>
      <w:marBottom w:val="0"/>
      <w:divBdr>
        <w:top w:val="none" w:sz="0" w:space="0" w:color="auto"/>
        <w:left w:val="none" w:sz="0" w:space="0" w:color="auto"/>
        <w:bottom w:val="none" w:sz="0" w:space="0" w:color="auto"/>
        <w:right w:val="none" w:sz="0" w:space="0" w:color="auto"/>
      </w:divBdr>
    </w:div>
    <w:div w:id="704797646">
      <w:bodyDiv w:val="1"/>
      <w:marLeft w:val="0"/>
      <w:marRight w:val="0"/>
      <w:marTop w:val="0"/>
      <w:marBottom w:val="0"/>
      <w:divBdr>
        <w:top w:val="none" w:sz="0" w:space="0" w:color="auto"/>
        <w:left w:val="none" w:sz="0" w:space="0" w:color="auto"/>
        <w:bottom w:val="none" w:sz="0" w:space="0" w:color="auto"/>
        <w:right w:val="none" w:sz="0" w:space="0" w:color="auto"/>
      </w:divBdr>
    </w:div>
    <w:div w:id="834297731">
      <w:bodyDiv w:val="1"/>
      <w:marLeft w:val="0"/>
      <w:marRight w:val="0"/>
      <w:marTop w:val="0"/>
      <w:marBottom w:val="0"/>
      <w:divBdr>
        <w:top w:val="none" w:sz="0" w:space="0" w:color="auto"/>
        <w:left w:val="none" w:sz="0" w:space="0" w:color="auto"/>
        <w:bottom w:val="none" w:sz="0" w:space="0" w:color="auto"/>
        <w:right w:val="none" w:sz="0" w:space="0" w:color="auto"/>
      </w:divBdr>
    </w:div>
    <w:div w:id="994187717">
      <w:bodyDiv w:val="1"/>
      <w:marLeft w:val="0"/>
      <w:marRight w:val="0"/>
      <w:marTop w:val="0"/>
      <w:marBottom w:val="0"/>
      <w:divBdr>
        <w:top w:val="none" w:sz="0" w:space="0" w:color="auto"/>
        <w:left w:val="none" w:sz="0" w:space="0" w:color="auto"/>
        <w:bottom w:val="none" w:sz="0" w:space="0" w:color="auto"/>
        <w:right w:val="none" w:sz="0" w:space="0" w:color="auto"/>
      </w:divBdr>
    </w:div>
    <w:div w:id="1096024077">
      <w:bodyDiv w:val="1"/>
      <w:marLeft w:val="0"/>
      <w:marRight w:val="0"/>
      <w:marTop w:val="0"/>
      <w:marBottom w:val="0"/>
      <w:divBdr>
        <w:top w:val="none" w:sz="0" w:space="0" w:color="auto"/>
        <w:left w:val="none" w:sz="0" w:space="0" w:color="auto"/>
        <w:bottom w:val="none" w:sz="0" w:space="0" w:color="auto"/>
        <w:right w:val="none" w:sz="0" w:space="0" w:color="auto"/>
      </w:divBdr>
    </w:div>
    <w:div w:id="1100948997">
      <w:bodyDiv w:val="1"/>
      <w:marLeft w:val="0"/>
      <w:marRight w:val="0"/>
      <w:marTop w:val="0"/>
      <w:marBottom w:val="0"/>
      <w:divBdr>
        <w:top w:val="none" w:sz="0" w:space="0" w:color="auto"/>
        <w:left w:val="none" w:sz="0" w:space="0" w:color="auto"/>
        <w:bottom w:val="none" w:sz="0" w:space="0" w:color="auto"/>
        <w:right w:val="none" w:sz="0" w:space="0" w:color="auto"/>
      </w:divBdr>
    </w:div>
    <w:div w:id="1219131479">
      <w:bodyDiv w:val="1"/>
      <w:marLeft w:val="0"/>
      <w:marRight w:val="0"/>
      <w:marTop w:val="0"/>
      <w:marBottom w:val="0"/>
      <w:divBdr>
        <w:top w:val="none" w:sz="0" w:space="0" w:color="auto"/>
        <w:left w:val="none" w:sz="0" w:space="0" w:color="auto"/>
        <w:bottom w:val="none" w:sz="0" w:space="0" w:color="auto"/>
        <w:right w:val="none" w:sz="0" w:space="0" w:color="auto"/>
      </w:divBdr>
    </w:div>
    <w:div w:id="1430850939">
      <w:bodyDiv w:val="1"/>
      <w:marLeft w:val="0"/>
      <w:marRight w:val="0"/>
      <w:marTop w:val="0"/>
      <w:marBottom w:val="0"/>
      <w:divBdr>
        <w:top w:val="none" w:sz="0" w:space="0" w:color="auto"/>
        <w:left w:val="none" w:sz="0" w:space="0" w:color="auto"/>
        <w:bottom w:val="none" w:sz="0" w:space="0" w:color="auto"/>
        <w:right w:val="none" w:sz="0" w:space="0" w:color="auto"/>
      </w:divBdr>
    </w:div>
    <w:div w:id="1490907663">
      <w:bodyDiv w:val="1"/>
      <w:marLeft w:val="0"/>
      <w:marRight w:val="0"/>
      <w:marTop w:val="0"/>
      <w:marBottom w:val="0"/>
      <w:divBdr>
        <w:top w:val="none" w:sz="0" w:space="0" w:color="auto"/>
        <w:left w:val="none" w:sz="0" w:space="0" w:color="auto"/>
        <w:bottom w:val="none" w:sz="0" w:space="0" w:color="auto"/>
        <w:right w:val="none" w:sz="0" w:space="0" w:color="auto"/>
      </w:divBdr>
    </w:div>
    <w:div w:id="1538740432">
      <w:bodyDiv w:val="1"/>
      <w:marLeft w:val="0"/>
      <w:marRight w:val="0"/>
      <w:marTop w:val="0"/>
      <w:marBottom w:val="0"/>
      <w:divBdr>
        <w:top w:val="none" w:sz="0" w:space="0" w:color="auto"/>
        <w:left w:val="none" w:sz="0" w:space="0" w:color="auto"/>
        <w:bottom w:val="none" w:sz="0" w:space="0" w:color="auto"/>
        <w:right w:val="none" w:sz="0" w:space="0" w:color="auto"/>
      </w:divBdr>
    </w:div>
    <w:div w:id="1797604924">
      <w:bodyDiv w:val="1"/>
      <w:marLeft w:val="0"/>
      <w:marRight w:val="0"/>
      <w:marTop w:val="0"/>
      <w:marBottom w:val="0"/>
      <w:divBdr>
        <w:top w:val="none" w:sz="0" w:space="0" w:color="auto"/>
        <w:left w:val="none" w:sz="0" w:space="0" w:color="auto"/>
        <w:bottom w:val="none" w:sz="0" w:space="0" w:color="auto"/>
        <w:right w:val="none" w:sz="0" w:space="0" w:color="auto"/>
      </w:divBdr>
    </w:div>
    <w:div w:id="1911310059">
      <w:bodyDiv w:val="1"/>
      <w:marLeft w:val="0"/>
      <w:marRight w:val="0"/>
      <w:marTop w:val="0"/>
      <w:marBottom w:val="0"/>
      <w:divBdr>
        <w:top w:val="none" w:sz="0" w:space="0" w:color="auto"/>
        <w:left w:val="none" w:sz="0" w:space="0" w:color="auto"/>
        <w:bottom w:val="none" w:sz="0" w:space="0" w:color="auto"/>
        <w:right w:val="none" w:sz="0" w:space="0" w:color="auto"/>
      </w:divBdr>
    </w:div>
    <w:div w:id="1941990913">
      <w:bodyDiv w:val="1"/>
      <w:marLeft w:val="0"/>
      <w:marRight w:val="0"/>
      <w:marTop w:val="0"/>
      <w:marBottom w:val="0"/>
      <w:divBdr>
        <w:top w:val="none" w:sz="0" w:space="0" w:color="auto"/>
        <w:left w:val="none" w:sz="0" w:space="0" w:color="auto"/>
        <w:bottom w:val="none" w:sz="0" w:space="0" w:color="auto"/>
        <w:right w:val="none" w:sz="0" w:space="0" w:color="auto"/>
      </w:divBdr>
    </w:div>
    <w:div w:id="2049407597">
      <w:bodyDiv w:val="1"/>
      <w:marLeft w:val="0"/>
      <w:marRight w:val="0"/>
      <w:marTop w:val="0"/>
      <w:marBottom w:val="0"/>
      <w:divBdr>
        <w:top w:val="none" w:sz="0" w:space="0" w:color="auto"/>
        <w:left w:val="none" w:sz="0" w:space="0" w:color="auto"/>
        <w:bottom w:val="none" w:sz="0" w:space="0" w:color="auto"/>
        <w:right w:val="none" w:sz="0" w:space="0" w:color="auto"/>
      </w:divBdr>
    </w:div>
    <w:div w:id="208241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2036DDEB-CB2E-41EE-8C94-6C2F25F34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1424</Words>
  <Characters>8118</Characters>
  <Application>Microsoft Office Word</Application>
  <DocSecurity>0</DocSecurity>
  <Lines>67</Lines>
  <Paragraphs>19</Paragraphs>
  <ScaleCrop>false</ScaleCrop>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Zjurikova</dc:creator>
  <cp:keywords/>
  <dc:description/>
  <cp:lastModifiedBy>Elīna Reihmane</cp:lastModifiedBy>
  <cp:revision>2</cp:revision>
  <dcterms:created xsi:type="dcterms:W3CDTF">2024-11-25T06:30:00Z</dcterms:created>
  <dcterms:modified xsi:type="dcterms:W3CDTF">2024-11-25T06:30:00Z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DISCesvisComments">
    <vt:lpwstr>Lūdzam saskaņot KEM izstrādāto informatīvo ziņojumu par Enerģētikas Hartas konferences 35. sanāksmē izskatāmajiem jautājumiem. Atvainojamies par neilgo termiņu. Paldies!</vt:lpwstr>
  </property>
  <property fmtid="{D5CDD505-2E9C-101B-9397-08002B2CF9AE}" pid="48" name="DISCesvisMeetingDate">
    <vt:lpwstr>2024-12-03</vt:lpwstr>
  </property>
  <property fmtid="{D5CDD505-2E9C-101B-9397-08002B2CF9AE}" pid="49" name="DISCesvisAdditionalMakers">
    <vt:lpwstr>Vecākā eksperte Elīna Reihmane</vt:lpwstr>
  </property>
  <property fmtid="{D5CDD505-2E9C-101B-9397-08002B2CF9AE}" pid="50" name="DIScgiUrl">
    <vt:lpwstr>https://lim.esvis.gov.lv/cs/idcplg</vt:lpwstr>
  </property>
  <property fmtid="{D5CDD505-2E9C-101B-9397-08002B2CF9AE}" pid="51" name="DISdDocName">
    <vt:lpwstr>L521937</vt:lpwstr>
  </property>
  <property fmtid="{D5CDD505-2E9C-101B-9397-08002B2CF9AE}" pid="52" name="DISCesvisAdditionalTutors">
    <vt:lpwstr>Valsts sekretāre Līga Kurevska, Vecākā eksperte Elīna Reihmane, Direktors Ilze Prūse, Vecākais eksperts Arturs Čerkass, projektu vadītājs Valters Vētra</vt:lpwstr>
  </property>
  <property fmtid="{D5CDD505-2E9C-101B-9397-08002B2CF9AE}" pid="53" name="DISCesvisSigner">
    <vt:lpwstr> Kaspars Melnis</vt:lpwstr>
  </property>
  <property fmtid="{D5CDD505-2E9C-101B-9397-08002B2CF9AE}" pid="54" name="DISCesvisSafetyLevel">
    <vt:lpwstr>Vispārpieejams</vt:lpwstr>
  </property>
  <property fmtid="{D5CDD505-2E9C-101B-9397-08002B2CF9AE}" pid="55" name="DISTaskPaneUrl">
    <vt:lpwstr>https://lim.esvis.gov.lv/cs/idcplg?ClientControlled=DocMan&amp;coreContentOnly=1&amp;WebdavRequest=1&amp;IdcService=DOC_INFO&amp;dID=600734</vt:lpwstr>
  </property>
  <property fmtid="{D5CDD505-2E9C-101B-9397-08002B2CF9AE}" pid="56" name="DISCesvisTitle">
    <vt:lpwstr>Informatīvais ziņojums par Enerģētikas Hartas konferences 2024. gada 3. un 4.  decembra 35. sanāksmē izskatāmajiem jautājumiem
</vt:lpwstr>
  </property>
  <property fmtid="{D5CDD505-2E9C-101B-9397-08002B2CF9AE}" pid="57" name="DISCesvisMinistryOfMinister">
    <vt:lpwstr>wwTemplateNP_MinistryOfMinister(Klimata un enerģētikas,)</vt:lpwstr>
  </property>
  <property fmtid="{D5CDD505-2E9C-101B-9397-08002B2CF9AE}" pid="58" name="DISCesvisAuthor">
    <vt:lpwstr>Klimata un enerģētikas ministrija</vt:lpwstr>
  </property>
  <property fmtid="{D5CDD505-2E9C-101B-9397-08002B2CF9AE}" pid="59" name="DISCesvisMainMaker">
    <vt:lpwstr>Vecākā eksperte Elīna Reihmane</vt:lpwstr>
  </property>
  <property fmtid="{D5CDD505-2E9C-101B-9397-08002B2CF9AE}" pid="60" name="DISCesvisAdditionalTutorsMail">
    <vt:lpwstr>Liga.Kurevska@kem.gov.lv, elina.reihmane@kem.gov.lv, ilze.pruse@kem.gov.lv, Arturs.cerkass@kem.gov.lv, valters.vetra@kem.gov.lv</vt:lpwstr>
  </property>
  <property fmtid="{D5CDD505-2E9C-101B-9397-08002B2CF9AE}" pid="61" name="DISCesvisAdditionalTutorsPhone">
    <vt:lpwstr>63007301, 63007300</vt:lpwstr>
  </property>
  <property fmtid="{D5CDD505-2E9C-101B-9397-08002B2CF9AE}" pid="62" name="DISidcName">
    <vt:lpwstr>1020404016200</vt:lpwstr>
  </property>
  <property fmtid="{D5CDD505-2E9C-101B-9397-08002B2CF9AE}" pid="63"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64" name="DISCesvisAdditionalMakersMail">
    <vt:lpwstr>elina.reihmane@kem.gov.lv</vt:lpwstr>
  </property>
  <property fmtid="{D5CDD505-2E9C-101B-9397-08002B2CF9AE}" pid="65" name="DISdUser">
    <vt:lpwstr>weblogic</vt:lpwstr>
  </property>
  <property fmtid="{D5CDD505-2E9C-101B-9397-08002B2CF9AE}" pid="66" name="DISCesvisOrgApprovers">
    <vt:lpwstr>Ārlietu ministrija, Tieslietu ministrija, Finanšu ministrija, Valsts kanceleja</vt:lpwstr>
  </property>
  <property fmtid="{D5CDD505-2E9C-101B-9397-08002B2CF9AE}" pid="67" name="DISdID">
    <vt:lpwstr>600734</vt:lpwstr>
  </property>
  <property fmtid="{D5CDD505-2E9C-101B-9397-08002B2CF9AE}" pid="68" name="DISCesvisAdditionalMakersPhone">
    <vt:lpwstr>63007301</vt:lpwstr>
  </property>
  <property fmtid="{D5CDD505-2E9C-101B-9397-08002B2CF9AE}" pid="69" name="DISCesvisForInforming">
    <vt:lpwstr>Padomnieks Marija Zjurikova , Direktors Ilze Prūse, direktora vietniece Inga Iļjina, Vecākā eksperte Elīna Reihmane</vt:lpwstr>
  </property>
  <property fmtid="{D5CDD505-2E9C-101B-9397-08002B2CF9AE}" pid="70" name="DISCesvisMainMakerOrgUnitTitle">
    <vt:lpwstr>SKD</vt:lpwstr>
  </property>
</Properties>
</file>