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0872E" w14:textId="51A38315" w:rsidR="00101FE4" w:rsidRPr="009F29C0" w:rsidRDefault="0A23628D" w:rsidP="00215B1E">
      <w:pPr>
        <w:pStyle w:val="paragraph"/>
        <w:spacing w:before="0" w:beforeAutospacing="0" w:after="0" w:afterAutospacing="0"/>
        <w:jc w:val="center"/>
        <w:textAlignment w:val="baseline"/>
        <w:rPr>
          <w:rStyle w:val="normaltextrun"/>
          <w:b/>
          <w:bCs/>
        </w:rPr>
      </w:pPr>
      <w:r w:rsidRPr="2C4C98C3">
        <w:rPr>
          <w:rStyle w:val="normaltextrun"/>
          <w:b/>
          <w:bCs/>
        </w:rPr>
        <w:t>Informatīvais ziņojums</w:t>
      </w:r>
    </w:p>
    <w:p w14:paraId="747EB6D1" w14:textId="060F9A6B" w:rsidR="00101FE4" w:rsidRPr="009F29C0" w:rsidRDefault="0A23628D" w:rsidP="00215B1E">
      <w:pPr>
        <w:pStyle w:val="paragraph"/>
        <w:spacing w:before="0" w:beforeAutospacing="0" w:after="0" w:afterAutospacing="0"/>
        <w:jc w:val="center"/>
        <w:textAlignment w:val="baseline"/>
        <w:rPr>
          <w:rStyle w:val="normaltextrun"/>
          <w:b/>
          <w:bCs/>
        </w:rPr>
      </w:pPr>
      <w:r w:rsidRPr="2C4C98C3">
        <w:rPr>
          <w:rStyle w:val="normaltextrun"/>
          <w:b/>
          <w:bCs/>
        </w:rPr>
        <w:t>"Par atļauju Tieslietu ministrijai</w:t>
      </w:r>
      <w:r w:rsidR="7339226E" w:rsidRPr="2C4C98C3">
        <w:rPr>
          <w:rStyle w:val="normaltextrun"/>
          <w:b/>
          <w:bCs/>
        </w:rPr>
        <w:t xml:space="preserve"> (</w:t>
      </w:r>
      <w:r w:rsidR="354D7037" w:rsidRPr="6B0C2E1E">
        <w:rPr>
          <w:rStyle w:val="normaltextrun"/>
          <w:b/>
          <w:bCs/>
        </w:rPr>
        <w:t xml:space="preserve">t.sk. </w:t>
      </w:r>
      <w:r w:rsidR="7339226E" w:rsidRPr="00E05DE3">
        <w:rPr>
          <w:rStyle w:val="normaltextrun"/>
          <w:b/>
          <w:bCs/>
        </w:rPr>
        <w:t>Datu valsts inspekcijai</w:t>
      </w:r>
      <w:r w:rsidR="7339226E" w:rsidRPr="2C4C98C3">
        <w:rPr>
          <w:rStyle w:val="normaltextrun"/>
          <w:b/>
          <w:bCs/>
        </w:rPr>
        <w:t xml:space="preserve">) </w:t>
      </w:r>
      <w:r w:rsidRPr="2C4C98C3">
        <w:rPr>
          <w:rStyle w:val="normaltextrun"/>
          <w:b/>
          <w:bCs/>
        </w:rPr>
        <w:t>uzņemties papildu saistības un īstenot projektu, piesaistot finansējumu no ārvalstu finanšu instrumenta"</w:t>
      </w:r>
    </w:p>
    <w:p w14:paraId="3C38583A" w14:textId="2BD76E7B" w:rsidR="00101FE4" w:rsidRPr="009F29C0" w:rsidRDefault="00101FE4" w:rsidP="00215B1E">
      <w:pPr>
        <w:pStyle w:val="paragraph"/>
        <w:spacing w:before="0" w:beforeAutospacing="0" w:after="0" w:afterAutospacing="0"/>
        <w:jc w:val="both"/>
        <w:textAlignment w:val="baseline"/>
      </w:pPr>
    </w:p>
    <w:p w14:paraId="589D7CEA" w14:textId="1F92E584" w:rsidR="00101FE4" w:rsidRDefault="0A23628D" w:rsidP="00215B1E">
      <w:pPr>
        <w:pStyle w:val="paragraph"/>
        <w:spacing w:before="0" w:beforeAutospacing="0" w:after="0" w:afterAutospacing="0"/>
        <w:jc w:val="center"/>
        <w:textAlignment w:val="baseline"/>
        <w:rPr>
          <w:rFonts w:ascii="Segoe UI" w:hAnsi="Segoe UI" w:cs="Segoe UI"/>
          <w:sz w:val="18"/>
          <w:szCs w:val="18"/>
        </w:rPr>
      </w:pPr>
      <w:r w:rsidRPr="2C4C98C3">
        <w:rPr>
          <w:rStyle w:val="normaltextrun"/>
          <w:b/>
          <w:bCs/>
        </w:rPr>
        <w:t>1.</w:t>
      </w:r>
      <w:r w:rsidR="35E8D706" w:rsidRPr="2C4C98C3">
        <w:rPr>
          <w:rStyle w:val="normaltextrun"/>
          <w:b/>
          <w:bCs/>
        </w:rPr>
        <w:t> </w:t>
      </w:r>
      <w:r w:rsidR="409E506C" w:rsidRPr="2C4C98C3">
        <w:rPr>
          <w:rStyle w:val="normaltextrun"/>
          <w:b/>
          <w:bCs/>
        </w:rPr>
        <w:t>Pamatojums informatīvā ziņojuma virzībai</w:t>
      </w:r>
    </w:p>
    <w:p w14:paraId="2CCE00AA" w14:textId="617BBE6A" w:rsidR="00101FE4" w:rsidRPr="009F29C0" w:rsidRDefault="00101FE4" w:rsidP="00215B1E">
      <w:pPr>
        <w:pStyle w:val="paragraph"/>
        <w:spacing w:before="0" w:beforeAutospacing="0" w:after="0" w:afterAutospacing="0"/>
        <w:jc w:val="both"/>
        <w:textAlignment w:val="baseline"/>
      </w:pPr>
    </w:p>
    <w:p w14:paraId="24B8A905" w14:textId="4C7281D5" w:rsidR="001A12D6" w:rsidRPr="001A12D6" w:rsidRDefault="341369FB" w:rsidP="00215B1E">
      <w:pPr>
        <w:pStyle w:val="paragraph"/>
        <w:spacing w:before="0" w:beforeAutospacing="0" w:after="0" w:afterAutospacing="0"/>
        <w:ind w:firstLine="720"/>
        <w:jc w:val="both"/>
        <w:textAlignment w:val="baseline"/>
        <w:rPr>
          <w:rStyle w:val="normaltextrun"/>
        </w:rPr>
      </w:pPr>
      <w:r w:rsidRPr="2C4C98C3">
        <w:rPr>
          <w:rStyle w:val="normaltextrun"/>
        </w:rPr>
        <w:t>Saskaņā ar Likuma par budžetu un finanšu vadību 24.</w:t>
      </w:r>
      <w:r w:rsidR="5A1DAB3E" w:rsidRPr="2C4C98C3">
        <w:rPr>
          <w:rStyle w:val="normaltextrun"/>
        </w:rPr>
        <w:t> </w:t>
      </w:r>
      <w:r w:rsidRPr="2C4C98C3">
        <w:rPr>
          <w:rStyle w:val="normaltextrun"/>
        </w:rPr>
        <w:t xml:space="preserve">panta trešo daļu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w:t>
      </w:r>
      <w:r w:rsidR="3802D2AF" w:rsidRPr="2C4C98C3">
        <w:rPr>
          <w:rStyle w:val="normaltextrun"/>
        </w:rPr>
        <w:t>Savienības (turpmāk – ES) politikas instrumentu un pārējās ārvalstu finanšu palīdzības līdzfinansētos projektos un pasākumos, ja pieņemts attiecīgs Ministru kabineta lēmums</w:t>
      </w:r>
      <w:r w:rsidRPr="2C4C98C3">
        <w:rPr>
          <w:rStyle w:val="normaltextrun"/>
        </w:rPr>
        <w:t>.</w:t>
      </w:r>
    </w:p>
    <w:p w14:paraId="5B38E494" w14:textId="73874406" w:rsidR="001A12D6" w:rsidRPr="001A12D6" w:rsidRDefault="341369FB" w:rsidP="00215B1E">
      <w:pPr>
        <w:pStyle w:val="paragraph"/>
        <w:spacing w:before="0" w:beforeAutospacing="0" w:after="0" w:afterAutospacing="0"/>
        <w:ind w:firstLine="720"/>
        <w:jc w:val="both"/>
        <w:textAlignment w:val="baseline"/>
        <w:rPr>
          <w:rStyle w:val="normaltextrun"/>
        </w:rPr>
      </w:pPr>
      <w:r w:rsidRPr="2C4C98C3">
        <w:rPr>
          <w:rStyle w:val="normaltextrun"/>
        </w:rPr>
        <w:t>Jauniem ES politik</w:t>
      </w:r>
      <w:r w:rsidR="499C14FB" w:rsidRPr="2C4C98C3">
        <w:rPr>
          <w:rStyle w:val="normaltextrun"/>
        </w:rPr>
        <w:t>as</w:t>
      </w:r>
      <w:r w:rsidRPr="2C4C98C3">
        <w:rPr>
          <w:rStyle w:val="normaltextrun"/>
        </w:rPr>
        <w:t xml:space="preserve"> instrumentu un pārējās ārvalstu finanšu palīdzības līdzfinansētiem projektiem, kuru īstenošanas kārtību nenosaka neviens normatīvais akts, finanšu līdzekļus piešķir atbilstoši Ministru kabineta 2012.</w:t>
      </w:r>
      <w:r w:rsidR="5A1DAB3E" w:rsidRPr="2C4C98C3">
        <w:rPr>
          <w:rStyle w:val="normaltextrun"/>
        </w:rPr>
        <w:t> </w:t>
      </w:r>
      <w:r w:rsidRPr="2C4C98C3">
        <w:rPr>
          <w:rStyle w:val="normaltextrun"/>
        </w:rPr>
        <w:t>gada 31.</w:t>
      </w:r>
      <w:r w:rsidR="5A1DAB3E" w:rsidRPr="2C4C98C3">
        <w:rPr>
          <w:rStyle w:val="normaltextrun"/>
        </w:rPr>
        <w:t> </w:t>
      </w:r>
      <w:r w:rsidRPr="2C4C98C3">
        <w:rPr>
          <w:rStyle w:val="normaltextrun"/>
        </w:rPr>
        <w:t>jūlija noteikumu Nr.</w:t>
      </w:r>
      <w:r w:rsidR="5A1DAB3E" w:rsidRPr="2C4C98C3">
        <w:rPr>
          <w:rStyle w:val="normaltextrun"/>
        </w:rPr>
        <w:t> </w:t>
      </w:r>
      <w:r w:rsidRPr="2C4C98C3">
        <w:rPr>
          <w:rStyle w:val="normaltextrun"/>
        </w:rPr>
        <w:t>523 "Noteikumi par budžeta pieprasījumu izstrādāšanas un iesniegšanas pamatprincipiem" 34.3.</w:t>
      </w:r>
      <w:r w:rsidR="5A1DAB3E" w:rsidRPr="2C4C98C3">
        <w:rPr>
          <w:rStyle w:val="normaltextrun"/>
        </w:rPr>
        <w:t> </w:t>
      </w:r>
      <w:r w:rsidRPr="2C4C98C3">
        <w:rPr>
          <w:rStyle w:val="normaltextrun"/>
        </w:rPr>
        <w:t xml:space="preserve">apakšpunktam, pamatojoties uz Ministru kabineta lēmumu par tiesībām uzņemties jaunas valsts budžeta ilgtermiņa saistības. </w:t>
      </w:r>
    </w:p>
    <w:p w14:paraId="1845B39F" w14:textId="395646FC" w:rsidR="68841E0B" w:rsidRDefault="7AB82D08" w:rsidP="39C382BE">
      <w:pPr>
        <w:pStyle w:val="paragraph"/>
        <w:spacing w:before="0" w:beforeAutospacing="0" w:after="0" w:afterAutospacing="0"/>
        <w:ind w:firstLine="720"/>
        <w:jc w:val="both"/>
        <w:rPr>
          <w:rStyle w:val="normaltextrun"/>
        </w:rPr>
      </w:pPr>
      <w:r w:rsidRPr="39C382BE">
        <w:rPr>
          <w:rStyle w:val="normaltextrun"/>
        </w:rPr>
        <w:t>Tieslietu ministrija (turpmāk – TM)</w:t>
      </w:r>
      <w:r w:rsidR="7A5BFDEF" w:rsidRPr="39C382BE">
        <w:rPr>
          <w:rStyle w:val="normaltextrun"/>
        </w:rPr>
        <w:t xml:space="preserve"> un Ministru kabineta pārraudzībā esoša tiešās pārvaldes iestāde</w:t>
      </w:r>
      <w:r w:rsidR="3E96A503" w:rsidRPr="39C382BE">
        <w:rPr>
          <w:rStyle w:val="normaltextrun"/>
        </w:rPr>
        <w:t>, kuras institucionālo pārraudzību Ministru kabinets īsteno ar tieslietu ministra starpniecību</w:t>
      </w:r>
      <w:r w:rsidR="7A5BFDEF" w:rsidRPr="39C382BE">
        <w:rPr>
          <w:rStyle w:val="normaltextrun"/>
        </w:rPr>
        <w:t xml:space="preserve"> </w:t>
      </w:r>
      <w:r w:rsidR="39C382BE" w:rsidRPr="39C382BE">
        <w:rPr>
          <w:rStyle w:val="normaltextrun"/>
          <w:color w:val="000000" w:themeColor="text1"/>
        </w:rPr>
        <w:t>–</w:t>
      </w:r>
      <w:r w:rsidR="7A5BFDEF" w:rsidRPr="39C382BE">
        <w:rPr>
          <w:rStyle w:val="normaltextrun"/>
        </w:rPr>
        <w:t xml:space="preserve"> Datu valsts inspekcija (turpmāk – DVI)</w:t>
      </w:r>
      <w:r w:rsidRPr="39C382BE">
        <w:rPr>
          <w:rStyle w:val="normaltextrun"/>
        </w:rPr>
        <w:t xml:space="preserve"> </w:t>
      </w:r>
      <w:r w:rsidR="00B02C05" w:rsidRPr="39C382BE">
        <w:rPr>
          <w:rStyle w:val="normaltextrun"/>
          <w:color w:val="000000" w:themeColor="text1"/>
        </w:rPr>
        <w:t>–</w:t>
      </w:r>
      <w:r w:rsidR="00B02C05">
        <w:rPr>
          <w:rStyle w:val="normaltextrun"/>
          <w:color w:val="000000" w:themeColor="text1"/>
        </w:rPr>
        <w:t xml:space="preserve"> </w:t>
      </w:r>
      <w:r w:rsidRPr="39C382BE">
        <w:rPr>
          <w:rStyle w:val="normaltextrun"/>
        </w:rPr>
        <w:t>ir izrādīju</w:t>
      </w:r>
      <w:r w:rsidR="7A5BFDEF" w:rsidRPr="39C382BE">
        <w:rPr>
          <w:rStyle w:val="normaltextrun"/>
        </w:rPr>
        <w:t>šas</w:t>
      </w:r>
      <w:r w:rsidRPr="39C382BE">
        <w:rPr>
          <w:rStyle w:val="normaltextrun"/>
        </w:rPr>
        <w:t xml:space="preserve"> iniciatīvu piedalīties ārvalst</w:t>
      </w:r>
      <w:r w:rsidR="4EE83AED" w:rsidRPr="39C382BE">
        <w:rPr>
          <w:rStyle w:val="normaltextrun"/>
        </w:rPr>
        <w:t>u</w:t>
      </w:r>
      <w:r w:rsidRPr="39C382BE">
        <w:rPr>
          <w:rStyle w:val="normaltextrun"/>
        </w:rPr>
        <w:t xml:space="preserve"> finanšu instrumenta finansētā projektu konkursā, iesniedzot projekt</w:t>
      </w:r>
      <w:r w:rsidR="5CC57144" w:rsidRPr="39C382BE">
        <w:rPr>
          <w:rStyle w:val="normaltextrun"/>
        </w:rPr>
        <w:t>a</w:t>
      </w:r>
      <w:r w:rsidRPr="39C382BE">
        <w:rPr>
          <w:rStyle w:val="normaltextrun"/>
        </w:rPr>
        <w:t xml:space="preserve"> iesniegumu</w:t>
      </w:r>
      <w:r w:rsidR="5CC57144" w:rsidRPr="39C382BE">
        <w:rPr>
          <w:rStyle w:val="normaltextrun"/>
        </w:rPr>
        <w:t xml:space="preserve"> un gūstot panākumus. </w:t>
      </w:r>
    </w:p>
    <w:p w14:paraId="41F2FEF1" w14:textId="4940F811" w:rsidR="68841E0B" w:rsidRDefault="7C5365F1" w:rsidP="7C5365F1">
      <w:pPr>
        <w:pStyle w:val="paragraph"/>
        <w:spacing w:before="0" w:beforeAutospacing="0" w:after="0" w:afterAutospacing="0"/>
        <w:ind w:firstLine="720"/>
        <w:jc w:val="both"/>
      </w:pPr>
      <w:r w:rsidRPr="7C5365F1">
        <w:t xml:space="preserve">2022. gada 16. martā no Finanšu ministrijas kā nacionālā koordinatora </w:t>
      </w:r>
      <w:proofErr w:type="spellStart"/>
      <w:r w:rsidRPr="7C5365F1">
        <w:t>mērķsadarbības</w:t>
      </w:r>
      <w:proofErr w:type="spellEnd"/>
      <w:r w:rsidRPr="7C5365F1">
        <w:t xml:space="preserve"> projektu jautājumos tika saņemta ES delegācijas Armēnijā apstiprinājuma vēstule par to, ka Vācijas Starptautiskās tiesiskās palīdzības organizācija </w:t>
      </w:r>
      <w:r w:rsidRPr="7C5365F1">
        <w:rPr>
          <w:i/>
          <w:iCs/>
        </w:rPr>
        <w:t>(</w:t>
      </w:r>
      <w:proofErr w:type="spellStart"/>
      <w:r w:rsidRPr="7C5365F1">
        <w:rPr>
          <w:i/>
          <w:iCs/>
        </w:rPr>
        <w:t>The</w:t>
      </w:r>
      <w:proofErr w:type="spellEnd"/>
      <w:r w:rsidRPr="7C5365F1">
        <w:rPr>
          <w:i/>
          <w:iCs/>
        </w:rPr>
        <w:t xml:space="preserve"> German </w:t>
      </w:r>
      <w:proofErr w:type="spellStart"/>
      <w:r w:rsidRPr="7C5365F1">
        <w:rPr>
          <w:i/>
          <w:iCs/>
        </w:rPr>
        <w:t>Foundation</w:t>
      </w:r>
      <w:proofErr w:type="spellEnd"/>
      <w:r w:rsidRPr="7C5365F1">
        <w:rPr>
          <w:i/>
          <w:iCs/>
        </w:rPr>
        <w:t xml:space="preserve"> </w:t>
      </w:r>
      <w:proofErr w:type="spellStart"/>
      <w:r w:rsidRPr="7C5365F1">
        <w:rPr>
          <w:i/>
          <w:iCs/>
        </w:rPr>
        <w:t>on</w:t>
      </w:r>
      <w:proofErr w:type="spellEnd"/>
      <w:r w:rsidRPr="7C5365F1">
        <w:rPr>
          <w:i/>
          <w:iCs/>
        </w:rPr>
        <w:t xml:space="preserve"> </w:t>
      </w:r>
      <w:proofErr w:type="spellStart"/>
      <w:r w:rsidRPr="7C5365F1">
        <w:rPr>
          <w:i/>
          <w:iCs/>
        </w:rPr>
        <w:t>International</w:t>
      </w:r>
      <w:proofErr w:type="spellEnd"/>
      <w:r w:rsidRPr="7C5365F1">
        <w:rPr>
          <w:i/>
          <w:iCs/>
        </w:rPr>
        <w:t xml:space="preserve"> Legal </w:t>
      </w:r>
      <w:proofErr w:type="spellStart"/>
      <w:r w:rsidRPr="7C5365F1">
        <w:rPr>
          <w:i/>
          <w:iCs/>
        </w:rPr>
        <w:t>Cooperation</w:t>
      </w:r>
      <w:proofErr w:type="spellEnd"/>
      <w:r w:rsidRPr="7C5365F1">
        <w:rPr>
          <w:i/>
          <w:iCs/>
        </w:rPr>
        <w:t xml:space="preserve">) </w:t>
      </w:r>
      <w:r w:rsidRPr="7C5365F1">
        <w:t xml:space="preserve">(turpmāk – IRZ) kā vadošais partneris kopā ar </w:t>
      </w:r>
      <w:r w:rsidR="00ED0F49">
        <w:t>TM</w:t>
      </w:r>
      <w:r w:rsidRPr="7C5365F1">
        <w:t xml:space="preserve"> kā jaunāko partneri un sadarbībā ar Korupcijas novēršanas un apkarošanas biroju ir uzvarējuši konkursā un ieguvuši tiesības noslēgt līgumu par projekta </w:t>
      </w:r>
      <w:r w:rsidR="4A889634" w:rsidRPr="7C5365F1">
        <w:t>Nr. </w:t>
      </w:r>
      <w:r w:rsidR="5D986A86" w:rsidRPr="7C5365F1">
        <w:t>AM</w:t>
      </w:r>
      <w:r w:rsidR="5A22EE08" w:rsidRPr="7C5365F1">
        <w:t xml:space="preserve"> 1</w:t>
      </w:r>
      <w:r w:rsidR="5D986A86" w:rsidRPr="7C5365F1">
        <w:t>9</w:t>
      </w:r>
      <w:r w:rsidR="5A22EE08" w:rsidRPr="7C5365F1">
        <w:t xml:space="preserve"> </w:t>
      </w:r>
      <w:r w:rsidR="5D986A86" w:rsidRPr="7C5365F1">
        <w:t>ENI</w:t>
      </w:r>
      <w:r w:rsidR="5A22EE08" w:rsidRPr="7C5365F1">
        <w:t xml:space="preserve"> JH 0</w:t>
      </w:r>
      <w:r w:rsidR="5D986A86" w:rsidRPr="7C5365F1">
        <w:t>1 21</w:t>
      </w:r>
      <w:r w:rsidR="5A22EE08" w:rsidRPr="7C5365F1">
        <w:t xml:space="preserve"> </w:t>
      </w:r>
      <w:r w:rsidR="5D986A86" w:rsidRPr="7C5365F1">
        <w:t>"Godprātīguma veicināšana un korupcijas novēršana Armēnijas publiskajā sektorā" (</w:t>
      </w:r>
      <w:proofErr w:type="spellStart"/>
      <w:r w:rsidR="446501AF" w:rsidRPr="7C5365F1">
        <w:rPr>
          <w:i/>
          <w:iCs/>
        </w:rPr>
        <w:t>Fostering</w:t>
      </w:r>
      <w:proofErr w:type="spellEnd"/>
      <w:r w:rsidR="446501AF" w:rsidRPr="7C5365F1">
        <w:rPr>
          <w:i/>
          <w:iCs/>
        </w:rPr>
        <w:t xml:space="preserve"> </w:t>
      </w:r>
      <w:proofErr w:type="spellStart"/>
      <w:r w:rsidR="446501AF" w:rsidRPr="7C5365F1">
        <w:rPr>
          <w:i/>
          <w:iCs/>
        </w:rPr>
        <w:t>integrity</w:t>
      </w:r>
      <w:proofErr w:type="spellEnd"/>
      <w:r w:rsidR="446501AF" w:rsidRPr="7C5365F1">
        <w:rPr>
          <w:i/>
          <w:iCs/>
        </w:rPr>
        <w:t xml:space="preserve"> </w:t>
      </w:r>
      <w:proofErr w:type="spellStart"/>
      <w:r w:rsidR="446501AF" w:rsidRPr="7C5365F1">
        <w:rPr>
          <w:i/>
          <w:iCs/>
        </w:rPr>
        <w:t>and</w:t>
      </w:r>
      <w:proofErr w:type="spellEnd"/>
      <w:r w:rsidR="446501AF" w:rsidRPr="7C5365F1">
        <w:rPr>
          <w:i/>
          <w:iCs/>
        </w:rPr>
        <w:t xml:space="preserve"> </w:t>
      </w:r>
      <w:proofErr w:type="spellStart"/>
      <w:r w:rsidR="446501AF" w:rsidRPr="7C5365F1">
        <w:rPr>
          <w:i/>
          <w:iCs/>
        </w:rPr>
        <w:t>preventing</w:t>
      </w:r>
      <w:proofErr w:type="spellEnd"/>
      <w:r w:rsidR="446501AF" w:rsidRPr="7C5365F1">
        <w:rPr>
          <w:i/>
          <w:iCs/>
        </w:rPr>
        <w:t xml:space="preserve"> </w:t>
      </w:r>
      <w:proofErr w:type="spellStart"/>
      <w:r w:rsidR="446501AF" w:rsidRPr="7C5365F1">
        <w:rPr>
          <w:i/>
          <w:iCs/>
        </w:rPr>
        <w:t>corruption</w:t>
      </w:r>
      <w:proofErr w:type="spellEnd"/>
      <w:r w:rsidR="446501AF" w:rsidRPr="7C5365F1">
        <w:rPr>
          <w:i/>
          <w:iCs/>
        </w:rPr>
        <w:t xml:space="preserve"> </w:t>
      </w:r>
      <w:proofErr w:type="spellStart"/>
      <w:r w:rsidR="446501AF" w:rsidRPr="7C5365F1">
        <w:rPr>
          <w:i/>
          <w:iCs/>
        </w:rPr>
        <w:t>in</w:t>
      </w:r>
      <w:proofErr w:type="spellEnd"/>
      <w:r w:rsidR="446501AF" w:rsidRPr="7C5365F1">
        <w:rPr>
          <w:i/>
          <w:iCs/>
        </w:rPr>
        <w:t xml:space="preserve"> </w:t>
      </w:r>
      <w:proofErr w:type="spellStart"/>
      <w:r w:rsidR="446501AF" w:rsidRPr="7C5365F1">
        <w:rPr>
          <w:i/>
          <w:iCs/>
        </w:rPr>
        <w:t>the</w:t>
      </w:r>
      <w:proofErr w:type="spellEnd"/>
      <w:r w:rsidR="446501AF" w:rsidRPr="7C5365F1">
        <w:rPr>
          <w:i/>
          <w:iCs/>
        </w:rPr>
        <w:t xml:space="preserve"> </w:t>
      </w:r>
      <w:proofErr w:type="spellStart"/>
      <w:r w:rsidR="446501AF" w:rsidRPr="7C5365F1">
        <w:rPr>
          <w:i/>
          <w:iCs/>
        </w:rPr>
        <w:t>public</w:t>
      </w:r>
      <w:proofErr w:type="spellEnd"/>
      <w:r w:rsidR="446501AF" w:rsidRPr="7C5365F1">
        <w:rPr>
          <w:i/>
          <w:iCs/>
        </w:rPr>
        <w:t xml:space="preserve"> </w:t>
      </w:r>
      <w:proofErr w:type="spellStart"/>
      <w:r w:rsidR="446501AF" w:rsidRPr="7C5365F1">
        <w:rPr>
          <w:i/>
          <w:iCs/>
        </w:rPr>
        <w:t>sector</w:t>
      </w:r>
      <w:proofErr w:type="spellEnd"/>
      <w:r w:rsidR="446501AF" w:rsidRPr="7C5365F1">
        <w:rPr>
          <w:i/>
          <w:iCs/>
        </w:rPr>
        <w:t xml:space="preserve"> </w:t>
      </w:r>
      <w:proofErr w:type="spellStart"/>
      <w:r w:rsidR="446501AF" w:rsidRPr="7C5365F1">
        <w:rPr>
          <w:i/>
          <w:iCs/>
        </w:rPr>
        <w:t>in</w:t>
      </w:r>
      <w:proofErr w:type="spellEnd"/>
      <w:r w:rsidR="446501AF" w:rsidRPr="7C5365F1">
        <w:rPr>
          <w:i/>
          <w:iCs/>
        </w:rPr>
        <w:t xml:space="preserve"> </w:t>
      </w:r>
      <w:proofErr w:type="spellStart"/>
      <w:r w:rsidR="446501AF" w:rsidRPr="7C5365F1">
        <w:rPr>
          <w:i/>
          <w:iCs/>
        </w:rPr>
        <w:t>Armenia</w:t>
      </w:r>
      <w:proofErr w:type="spellEnd"/>
      <w:r w:rsidR="446501AF" w:rsidRPr="7C5365F1">
        <w:t>) (turpmāk – Armēnijas projekts)</w:t>
      </w:r>
      <w:r w:rsidRPr="7C5365F1">
        <w:t xml:space="preserve"> īstenošanu. </w:t>
      </w:r>
    </w:p>
    <w:p w14:paraId="5E1985DE" w14:textId="190A21C4" w:rsidR="68841E0B" w:rsidRDefault="7C5365F1" w:rsidP="7C5365F1">
      <w:pPr>
        <w:pStyle w:val="paragraph"/>
        <w:spacing w:before="0" w:beforeAutospacing="0" w:after="0" w:afterAutospacing="0"/>
        <w:ind w:firstLine="720"/>
        <w:jc w:val="both"/>
        <w:rPr>
          <w:rStyle w:val="normaltextrun"/>
        </w:rPr>
      </w:pPr>
      <w:r w:rsidRPr="7C5365F1">
        <w:t xml:space="preserve">Savukārt </w:t>
      </w:r>
      <w:r w:rsidR="780DBAD1" w:rsidRPr="7C5365F1">
        <w:rPr>
          <w:rStyle w:val="normaltextrun"/>
        </w:rPr>
        <w:t>2022. gada 31. martā</w:t>
      </w:r>
      <w:r w:rsidRPr="7C5365F1">
        <w:rPr>
          <w:rStyle w:val="normaltextrun"/>
        </w:rPr>
        <w:t xml:space="preserve"> tika apstiprināts </w:t>
      </w:r>
      <w:r w:rsidR="77B96D7B" w:rsidRPr="7C5365F1">
        <w:rPr>
          <w:rStyle w:val="normaltextrun"/>
        </w:rPr>
        <w:t xml:space="preserve">DVI iesniegtais </w:t>
      </w:r>
      <w:r w:rsidR="0E348A70" w:rsidRPr="2A8F1990">
        <w:rPr>
          <w:rStyle w:val="normaltextrun"/>
        </w:rPr>
        <w:t xml:space="preserve">Eiropas </w:t>
      </w:r>
      <w:r w:rsidR="0E348A70" w:rsidRPr="564C8ADC">
        <w:rPr>
          <w:rStyle w:val="normaltextrun"/>
        </w:rPr>
        <w:t>Komisijas</w:t>
      </w:r>
      <w:r w:rsidR="0E348A70" w:rsidRPr="57D501D8">
        <w:rPr>
          <w:rStyle w:val="normaltextrun"/>
        </w:rPr>
        <w:t xml:space="preserve"> </w:t>
      </w:r>
      <w:r w:rsidR="0E348A70" w:rsidRPr="3C5E63FD">
        <w:rPr>
          <w:rStyle w:val="normaltextrun"/>
        </w:rPr>
        <w:t xml:space="preserve">(turpmāk </w:t>
      </w:r>
      <w:r w:rsidR="4AEF1D3C">
        <w:t>–</w:t>
      </w:r>
      <w:r w:rsidR="0E348A70" w:rsidRPr="3C5E63FD">
        <w:rPr>
          <w:rStyle w:val="normaltextrun"/>
        </w:rPr>
        <w:t xml:space="preserve"> EK)</w:t>
      </w:r>
      <w:r w:rsidR="0E348A70" w:rsidRPr="3D769F74">
        <w:rPr>
          <w:rStyle w:val="normaltextrun"/>
        </w:rPr>
        <w:t xml:space="preserve"> </w:t>
      </w:r>
      <w:r w:rsidR="3D1CFE9C" w:rsidRPr="57D501D8">
        <w:rPr>
          <w:rStyle w:val="normaltextrun"/>
        </w:rPr>
        <w:t xml:space="preserve">finanšu </w:t>
      </w:r>
      <w:r w:rsidR="3D1CFE9C" w:rsidRPr="5DB0BE43">
        <w:rPr>
          <w:rStyle w:val="normaltextrun"/>
        </w:rPr>
        <w:t>programmas</w:t>
      </w:r>
      <w:r w:rsidR="57D501D8" w:rsidRPr="57D501D8">
        <w:rPr>
          <w:rStyle w:val="normaltextrun"/>
        </w:rPr>
        <w:t xml:space="preserve"> </w:t>
      </w:r>
      <w:r w:rsidR="775FB08C" w:rsidRPr="6B0C2E1E">
        <w:rPr>
          <w:rStyle w:val="normaltextrun"/>
        </w:rPr>
        <w:t>"Pilsoņi, vienlīdzība, tiesības un vērtības</w:t>
      </w:r>
      <w:r w:rsidR="70B3900C" w:rsidRPr="6B0C2E1E">
        <w:rPr>
          <w:rStyle w:val="normaltextrun"/>
        </w:rPr>
        <w:t>"</w:t>
      </w:r>
      <w:r w:rsidR="775FB08C" w:rsidRPr="6B0C2E1E">
        <w:rPr>
          <w:rStyle w:val="normaltextrun"/>
        </w:rPr>
        <w:t xml:space="preserve"> (CERV)</w:t>
      </w:r>
      <w:r w:rsidR="775FB08C" w:rsidRPr="6B0C2E1E">
        <w:rPr>
          <w:color w:val="000000" w:themeColor="text1"/>
          <w:sz w:val="23"/>
          <w:szCs w:val="23"/>
        </w:rPr>
        <w:t xml:space="preserve"> 2021.–2027.gadam</w:t>
      </w:r>
      <w:r w:rsidRPr="6B0C2E1E">
        <w:rPr>
          <w:rStyle w:val="FootnoteReference"/>
        </w:rPr>
        <w:footnoteReference w:id="2"/>
      </w:r>
      <w:r w:rsidR="6B0C2E1E" w:rsidRPr="6B0C2E1E">
        <w:rPr>
          <w:rStyle w:val="normaltextrun"/>
        </w:rPr>
        <w:t xml:space="preserve"> (turpmāk </w:t>
      </w:r>
      <w:r w:rsidR="71AB7CB7">
        <w:t>–</w:t>
      </w:r>
      <w:r w:rsidR="6B0C2E1E" w:rsidRPr="6B0C2E1E">
        <w:rPr>
          <w:rStyle w:val="normaltextrun"/>
        </w:rPr>
        <w:t xml:space="preserve"> programma CERV) </w:t>
      </w:r>
      <w:r w:rsidR="77B96D7B" w:rsidRPr="7C5365F1">
        <w:rPr>
          <w:rStyle w:val="normaltextrun"/>
        </w:rPr>
        <w:t xml:space="preserve">projekts </w:t>
      </w:r>
      <w:r w:rsidR="00FB4A59" w:rsidRPr="7C5365F1">
        <w:rPr>
          <w:rStyle w:val="normaltextrun"/>
        </w:rPr>
        <w:t>"</w:t>
      </w:r>
      <w:r w:rsidR="780DBAD1" w:rsidRPr="7C5365F1">
        <w:rPr>
          <w:rStyle w:val="normaltextrun"/>
        </w:rPr>
        <w:t>Tālmācības programmas izveide personas datu aizsardzībā</w:t>
      </w:r>
      <w:r w:rsidR="00FB4A59" w:rsidRPr="7C5365F1">
        <w:rPr>
          <w:rStyle w:val="normaltextrun"/>
        </w:rPr>
        <w:t>"</w:t>
      </w:r>
      <w:r w:rsidR="780DBAD1" w:rsidRPr="7C5365F1">
        <w:rPr>
          <w:rStyle w:val="normaltextrun"/>
        </w:rPr>
        <w:t xml:space="preserve"> </w:t>
      </w:r>
      <w:r w:rsidR="780DBAD1" w:rsidRPr="7C5365F1">
        <w:rPr>
          <w:rStyle w:val="normaltextrun"/>
          <w:i/>
          <w:iCs/>
        </w:rPr>
        <w:t xml:space="preserve">(Distance </w:t>
      </w:r>
      <w:proofErr w:type="spellStart"/>
      <w:r w:rsidR="780DBAD1" w:rsidRPr="7C5365F1">
        <w:rPr>
          <w:rStyle w:val="normaltextrun"/>
          <w:i/>
          <w:iCs/>
        </w:rPr>
        <w:t>Learning</w:t>
      </w:r>
      <w:proofErr w:type="spellEnd"/>
      <w:r w:rsidR="780DBAD1" w:rsidRPr="7C5365F1">
        <w:rPr>
          <w:rStyle w:val="normaltextrun"/>
          <w:i/>
          <w:iCs/>
        </w:rPr>
        <w:t xml:space="preserve"> </w:t>
      </w:r>
      <w:proofErr w:type="spellStart"/>
      <w:r w:rsidR="780DBAD1" w:rsidRPr="7C5365F1">
        <w:rPr>
          <w:rStyle w:val="normaltextrun"/>
          <w:i/>
          <w:iCs/>
        </w:rPr>
        <w:t>program</w:t>
      </w:r>
      <w:proofErr w:type="spellEnd"/>
      <w:r w:rsidR="780DBAD1" w:rsidRPr="7C5365F1">
        <w:rPr>
          <w:rStyle w:val="normaltextrun"/>
          <w:i/>
          <w:iCs/>
        </w:rPr>
        <w:t xml:space="preserve"> </w:t>
      </w:r>
      <w:proofErr w:type="spellStart"/>
      <w:r w:rsidR="780DBAD1" w:rsidRPr="7C5365F1">
        <w:rPr>
          <w:rStyle w:val="normaltextrun"/>
          <w:i/>
          <w:iCs/>
        </w:rPr>
        <w:t>on</w:t>
      </w:r>
      <w:proofErr w:type="spellEnd"/>
      <w:r w:rsidR="780DBAD1" w:rsidRPr="7C5365F1">
        <w:rPr>
          <w:rStyle w:val="normaltextrun"/>
          <w:i/>
          <w:iCs/>
        </w:rPr>
        <w:t xml:space="preserve"> </w:t>
      </w:r>
      <w:proofErr w:type="spellStart"/>
      <w:r w:rsidR="780DBAD1" w:rsidRPr="7C5365F1">
        <w:rPr>
          <w:rStyle w:val="normaltextrun"/>
          <w:i/>
          <w:iCs/>
        </w:rPr>
        <w:t>data</w:t>
      </w:r>
      <w:proofErr w:type="spellEnd"/>
      <w:r w:rsidR="780DBAD1" w:rsidRPr="7C5365F1">
        <w:rPr>
          <w:rStyle w:val="normaltextrun"/>
          <w:i/>
          <w:iCs/>
        </w:rPr>
        <w:t xml:space="preserve"> </w:t>
      </w:r>
      <w:proofErr w:type="spellStart"/>
      <w:r w:rsidR="780DBAD1" w:rsidRPr="7C5365F1">
        <w:rPr>
          <w:rStyle w:val="normaltextrun"/>
          <w:i/>
          <w:iCs/>
        </w:rPr>
        <w:t>protection</w:t>
      </w:r>
      <w:proofErr w:type="spellEnd"/>
      <w:r w:rsidR="780DBAD1" w:rsidRPr="7C5365F1">
        <w:rPr>
          <w:rStyle w:val="normaltextrun"/>
          <w:i/>
          <w:iCs/>
        </w:rPr>
        <w:t xml:space="preserve">) </w:t>
      </w:r>
      <w:r w:rsidR="780DBAD1" w:rsidRPr="7C5365F1">
        <w:rPr>
          <w:rStyle w:val="normaltextrun"/>
        </w:rPr>
        <w:t>(turpmāk – DLPDP projekts).</w:t>
      </w:r>
    </w:p>
    <w:p w14:paraId="7A6D52D1" w14:textId="54161159" w:rsidR="00101FE4" w:rsidRDefault="341369FB" w:rsidP="6C218A14">
      <w:pPr>
        <w:pStyle w:val="paragraph"/>
        <w:spacing w:before="0" w:beforeAutospacing="0" w:after="0" w:afterAutospacing="0"/>
        <w:ind w:firstLine="720"/>
        <w:jc w:val="both"/>
        <w:textAlignment w:val="baseline"/>
        <w:rPr>
          <w:rStyle w:val="normaltextrun"/>
        </w:rPr>
      </w:pPr>
      <w:r w:rsidRPr="7C5365F1">
        <w:rPr>
          <w:rStyle w:val="normaltextrun"/>
        </w:rPr>
        <w:t xml:space="preserve">Ņemot vērā, ka </w:t>
      </w:r>
      <w:r w:rsidR="76E814BC" w:rsidRPr="7C5365F1">
        <w:rPr>
          <w:rStyle w:val="normaltextrun"/>
        </w:rPr>
        <w:t>Armēnijas</w:t>
      </w:r>
      <w:r w:rsidR="4FFEF829" w:rsidRPr="7C5365F1">
        <w:rPr>
          <w:rStyle w:val="normaltextrun"/>
        </w:rPr>
        <w:t xml:space="preserve"> </w:t>
      </w:r>
      <w:r w:rsidRPr="7C5365F1">
        <w:rPr>
          <w:rStyle w:val="normaltextrun"/>
        </w:rPr>
        <w:t>projekt</w:t>
      </w:r>
      <w:r w:rsidR="4FFEF829" w:rsidRPr="7C5365F1">
        <w:rPr>
          <w:rStyle w:val="normaltextrun"/>
        </w:rPr>
        <w:t>a</w:t>
      </w:r>
      <w:r w:rsidR="49200B8E" w:rsidRPr="7C5365F1">
        <w:rPr>
          <w:rStyle w:val="normaltextrun"/>
        </w:rPr>
        <w:t xml:space="preserve"> un </w:t>
      </w:r>
      <w:r w:rsidR="714D07E5" w:rsidRPr="7C5365F1">
        <w:rPr>
          <w:rStyle w:val="normaltextrun"/>
        </w:rPr>
        <w:t xml:space="preserve">DLPDP projekta </w:t>
      </w:r>
      <w:r w:rsidRPr="7C5365F1">
        <w:rPr>
          <w:rStyle w:val="normaltextrun"/>
        </w:rPr>
        <w:t>ieviešana un t</w:t>
      </w:r>
      <w:r w:rsidR="37000161" w:rsidRPr="7C5365F1">
        <w:rPr>
          <w:rStyle w:val="normaltextrun"/>
        </w:rPr>
        <w:t>o</w:t>
      </w:r>
      <w:r w:rsidRPr="7C5365F1">
        <w:rPr>
          <w:rStyle w:val="normaltextrun"/>
        </w:rPr>
        <w:t xml:space="preserve"> īstenošanas rezultāti veicin</w:t>
      </w:r>
      <w:r w:rsidR="4FFEF829" w:rsidRPr="7C5365F1">
        <w:rPr>
          <w:rStyle w:val="normaltextrun"/>
        </w:rPr>
        <w:t>ās</w:t>
      </w:r>
      <w:r w:rsidRPr="7C5365F1">
        <w:rPr>
          <w:rStyle w:val="normaltextrun"/>
        </w:rPr>
        <w:t xml:space="preserve"> tieslietu sistēmas attīstību</w:t>
      </w:r>
      <w:r w:rsidR="2DF24CA4" w:rsidRPr="7C5365F1">
        <w:rPr>
          <w:rStyle w:val="normaltextrun"/>
        </w:rPr>
        <w:t xml:space="preserve"> un</w:t>
      </w:r>
      <w:r w:rsidRPr="7C5365F1">
        <w:rPr>
          <w:rStyle w:val="normaltextrun"/>
        </w:rPr>
        <w:t xml:space="preserve"> piesaist</w:t>
      </w:r>
      <w:r w:rsidR="4FFEF829" w:rsidRPr="7C5365F1">
        <w:rPr>
          <w:rStyle w:val="normaltextrun"/>
        </w:rPr>
        <w:t>īs</w:t>
      </w:r>
      <w:r w:rsidRPr="7C5365F1">
        <w:rPr>
          <w:rStyle w:val="normaltextrun"/>
        </w:rPr>
        <w:t xml:space="preserve"> papildu finanšu līdzekļus valsts budžetam no ES budžeta, lai atbilstoši Ministru kabineta 2018.</w:t>
      </w:r>
      <w:r w:rsidR="5A1DAB3E" w:rsidRPr="7C5365F1">
        <w:rPr>
          <w:rStyle w:val="normaltextrun"/>
        </w:rPr>
        <w:t> </w:t>
      </w:r>
      <w:r w:rsidRPr="7C5365F1">
        <w:rPr>
          <w:rStyle w:val="normaltextrun"/>
        </w:rPr>
        <w:t>gada 17.</w:t>
      </w:r>
      <w:r w:rsidR="5A1DAB3E" w:rsidRPr="7C5365F1">
        <w:rPr>
          <w:rStyle w:val="normaltextrun"/>
        </w:rPr>
        <w:t> </w:t>
      </w:r>
      <w:r w:rsidRPr="7C5365F1">
        <w:rPr>
          <w:rStyle w:val="normaltextrun"/>
        </w:rPr>
        <w:t>jūlija noteikumos Nr.</w:t>
      </w:r>
      <w:r w:rsidR="5A1DAB3E" w:rsidRPr="7C5365F1">
        <w:rPr>
          <w:rStyle w:val="normaltextrun"/>
        </w:rPr>
        <w:t> </w:t>
      </w:r>
      <w:r w:rsidRPr="7C5365F1">
        <w:rPr>
          <w:rStyle w:val="normaltextrun"/>
        </w:rPr>
        <w:t xml:space="preserve">421 "Kārtība, kādā veic gadskārtējā valsts budžeta likumā noteiktās apropriācijas izmaiņas" noteiktajai kārtībai varētu iesniegt pieprasījumu </w:t>
      </w:r>
      <w:proofErr w:type="spellStart"/>
      <w:r w:rsidRPr="7C5365F1">
        <w:rPr>
          <w:rStyle w:val="normaltextrun"/>
        </w:rPr>
        <w:t>priekšfinansējuma</w:t>
      </w:r>
      <w:proofErr w:type="spellEnd"/>
      <w:r w:rsidR="70E92621" w:rsidRPr="7C5365F1">
        <w:rPr>
          <w:rStyle w:val="normaltextrun"/>
        </w:rPr>
        <w:t xml:space="preserve"> (kā arī DLPDP pro</w:t>
      </w:r>
      <w:r w:rsidR="47582D3F" w:rsidRPr="7C5365F1">
        <w:rPr>
          <w:rStyle w:val="normaltextrun"/>
        </w:rPr>
        <w:t>je</w:t>
      </w:r>
      <w:r w:rsidR="70E92621" w:rsidRPr="7C5365F1">
        <w:rPr>
          <w:rStyle w:val="normaltextrun"/>
        </w:rPr>
        <w:t xml:space="preserve">kta gadījumā – līdzfinansējuma un </w:t>
      </w:r>
      <w:r w:rsidRPr="7C5365F1">
        <w:rPr>
          <w:rStyle w:val="normaltextrun"/>
        </w:rPr>
        <w:t xml:space="preserve"> </w:t>
      </w:r>
      <w:r w:rsidR="76A411FD" w:rsidRPr="7C5365F1">
        <w:rPr>
          <w:rStyle w:val="normaltextrun"/>
        </w:rPr>
        <w:t>finansējum</w:t>
      </w:r>
      <w:r w:rsidR="25116B05" w:rsidRPr="7C5365F1">
        <w:rPr>
          <w:rStyle w:val="normaltextrun"/>
        </w:rPr>
        <w:t>a</w:t>
      </w:r>
      <w:r w:rsidR="76A411FD" w:rsidRPr="7C5365F1">
        <w:rPr>
          <w:rStyle w:val="normaltextrun"/>
        </w:rPr>
        <w:t xml:space="preserve"> neattiecināmo izmaksu (PVN) segšanai</w:t>
      </w:r>
      <w:r w:rsidR="25116B05" w:rsidRPr="7C5365F1">
        <w:rPr>
          <w:rStyle w:val="normaltextrun"/>
        </w:rPr>
        <w:t xml:space="preserve">) </w:t>
      </w:r>
      <w:r w:rsidRPr="7C5365F1">
        <w:rPr>
          <w:rStyle w:val="normaltextrun"/>
        </w:rPr>
        <w:t>nodrošināšanai no valsts budžeta līdzekļiem, TM</w:t>
      </w:r>
      <w:r w:rsidR="48EEA62F" w:rsidRPr="7C5365F1">
        <w:rPr>
          <w:rStyle w:val="normaltextrun"/>
        </w:rPr>
        <w:t xml:space="preserve"> sadarbībā ar DVI</w:t>
      </w:r>
      <w:r w:rsidRPr="7C5365F1">
        <w:rPr>
          <w:rStyle w:val="normaltextrun"/>
        </w:rPr>
        <w:t xml:space="preserve"> ir sagatavojusi informatīvo ziņojumu. Uz šī informatīvā ziņojuma pamata Ministru kabinet</w:t>
      </w:r>
      <w:r w:rsidR="4FFEF829" w:rsidRPr="7C5365F1">
        <w:rPr>
          <w:rStyle w:val="normaltextrun"/>
        </w:rPr>
        <w:t>am nepieciešams pieņemt l</w:t>
      </w:r>
      <w:r w:rsidRPr="7C5365F1">
        <w:rPr>
          <w:rStyle w:val="normaltextrun"/>
        </w:rPr>
        <w:t xml:space="preserve">ēmumu atļaut </w:t>
      </w:r>
      <w:r w:rsidR="76E814BC" w:rsidRPr="7C5365F1">
        <w:rPr>
          <w:rStyle w:val="normaltextrun"/>
        </w:rPr>
        <w:t>TM</w:t>
      </w:r>
      <w:r w:rsidRPr="7C5365F1">
        <w:rPr>
          <w:rStyle w:val="normaltextrun"/>
        </w:rPr>
        <w:t xml:space="preserve"> </w:t>
      </w:r>
      <w:r w:rsidR="2EDFF50D" w:rsidRPr="7C5365F1">
        <w:rPr>
          <w:rStyle w:val="normaltextrun"/>
        </w:rPr>
        <w:t xml:space="preserve">un DVI </w:t>
      </w:r>
      <w:r w:rsidRPr="7C5365F1">
        <w:rPr>
          <w:rStyle w:val="normaltextrun"/>
        </w:rPr>
        <w:t>uzņemties valsts budžeta ilgtermiņa saistības un īstenot projektu, kas tiek finansēts no ārvalst</w:t>
      </w:r>
      <w:r w:rsidR="6DAE302E" w:rsidRPr="7C5365F1">
        <w:rPr>
          <w:rStyle w:val="normaltextrun"/>
        </w:rPr>
        <w:t>u</w:t>
      </w:r>
      <w:r w:rsidRPr="7C5365F1">
        <w:rPr>
          <w:rStyle w:val="normaltextrun"/>
        </w:rPr>
        <w:t xml:space="preserve"> finanšu instrumenta. </w:t>
      </w:r>
      <w:r w:rsidR="2A52AB39" w:rsidRPr="7C5365F1">
        <w:rPr>
          <w:rStyle w:val="normaltextrun"/>
        </w:rPr>
        <w:t xml:space="preserve">TM attiecībā uz </w:t>
      </w:r>
      <w:r w:rsidR="3C182C91" w:rsidRPr="7C5365F1">
        <w:rPr>
          <w:rStyle w:val="normaltextrun"/>
        </w:rPr>
        <w:t>Armēnijas</w:t>
      </w:r>
      <w:r w:rsidR="633ACB7F" w:rsidRPr="7C5365F1">
        <w:rPr>
          <w:rStyle w:val="normaltextrun"/>
        </w:rPr>
        <w:t xml:space="preserve"> </w:t>
      </w:r>
      <w:r w:rsidR="2A52AB39" w:rsidRPr="7C5365F1">
        <w:rPr>
          <w:rStyle w:val="normaltextrun"/>
        </w:rPr>
        <w:t>projektu</w:t>
      </w:r>
      <w:r w:rsidR="13F60E55" w:rsidRPr="7C5365F1">
        <w:rPr>
          <w:rStyle w:val="normaltextrun"/>
        </w:rPr>
        <w:t xml:space="preserve"> un DLPDP projektu</w:t>
      </w:r>
      <w:r w:rsidR="2A52AB39" w:rsidRPr="7C5365F1">
        <w:rPr>
          <w:rStyle w:val="normaltextrun"/>
        </w:rPr>
        <w:t xml:space="preserve"> apņemas ievērot demarkācijas nosacījumus, izslēdzot </w:t>
      </w:r>
      <w:proofErr w:type="spellStart"/>
      <w:r w:rsidR="2A52AB39" w:rsidRPr="7C5365F1">
        <w:rPr>
          <w:rStyle w:val="normaltextrun"/>
        </w:rPr>
        <w:t>dubultfinansējumu</w:t>
      </w:r>
      <w:proofErr w:type="spellEnd"/>
      <w:r w:rsidR="2A52AB39" w:rsidRPr="7C5365F1">
        <w:rPr>
          <w:rStyle w:val="normaltextrun"/>
        </w:rPr>
        <w:t>.</w:t>
      </w:r>
      <w:r w:rsidRPr="7C5365F1">
        <w:rPr>
          <w:rStyle w:val="normaltextrun"/>
        </w:rPr>
        <w:t xml:space="preserve"> </w:t>
      </w:r>
    </w:p>
    <w:p w14:paraId="1172EAC3" w14:textId="77777777" w:rsidR="008A5B00" w:rsidRPr="008A5B00" w:rsidRDefault="008A5B00" w:rsidP="00215B1E">
      <w:pPr>
        <w:pStyle w:val="paragraph"/>
        <w:spacing w:before="0" w:beforeAutospacing="0" w:after="0" w:afterAutospacing="0"/>
        <w:jc w:val="both"/>
        <w:textAlignment w:val="baseline"/>
      </w:pPr>
    </w:p>
    <w:p w14:paraId="0E589689" w14:textId="48EA425A" w:rsidR="00101FE4" w:rsidRDefault="0A23628D" w:rsidP="00215B1E">
      <w:pPr>
        <w:pStyle w:val="paragraph"/>
        <w:spacing w:before="0" w:beforeAutospacing="0" w:after="0" w:afterAutospacing="0"/>
        <w:jc w:val="center"/>
        <w:textAlignment w:val="baseline"/>
        <w:rPr>
          <w:rStyle w:val="eop"/>
        </w:rPr>
      </w:pPr>
      <w:r w:rsidRPr="2C4C98C3">
        <w:rPr>
          <w:rStyle w:val="normaltextrun"/>
          <w:b/>
          <w:bCs/>
        </w:rPr>
        <w:t>2.</w:t>
      </w:r>
      <w:r w:rsidR="35E8D706">
        <w:t> </w:t>
      </w:r>
      <w:proofErr w:type="spellStart"/>
      <w:r w:rsidR="7FFC697A" w:rsidRPr="2C4C98C3">
        <w:rPr>
          <w:rStyle w:val="normaltextrun"/>
          <w:b/>
          <w:bCs/>
          <w:i/>
          <w:iCs/>
        </w:rPr>
        <w:t>Twinning</w:t>
      </w:r>
      <w:proofErr w:type="spellEnd"/>
      <w:r w:rsidR="7FFC697A" w:rsidRPr="2C4C98C3">
        <w:rPr>
          <w:rStyle w:val="normaltextrun"/>
          <w:b/>
          <w:bCs/>
        </w:rPr>
        <w:t xml:space="preserve"> projekti</w:t>
      </w:r>
      <w:r w:rsidR="00E24432">
        <w:rPr>
          <w:rStyle w:val="normaltextrun"/>
          <w:b/>
          <w:bCs/>
        </w:rPr>
        <w:t xml:space="preserve"> un</w:t>
      </w:r>
      <w:r w:rsidR="0022281A">
        <w:rPr>
          <w:rStyle w:val="normaltextrun"/>
          <w:b/>
          <w:bCs/>
        </w:rPr>
        <w:t xml:space="preserve"> informācija par Armēnijas projektu</w:t>
      </w:r>
    </w:p>
    <w:p w14:paraId="30CA424A" w14:textId="61B8472F" w:rsidR="008A5B00" w:rsidRDefault="008A5B00" w:rsidP="00215B1E">
      <w:pPr>
        <w:pStyle w:val="paragraph"/>
        <w:spacing w:before="0" w:beforeAutospacing="0" w:after="0" w:afterAutospacing="0"/>
        <w:textAlignment w:val="baseline"/>
      </w:pPr>
    </w:p>
    <w:p w14:paraId="3C15F53C" w14:textId="7FCBEE8A" w:rsidR="516F931C" w:rsidRDefault="3EBD5114" w:rsidP="5098E28B">
      <w:pPr>
        <w:pStyle w:val="paragraph"/>
        <w:spacing w:before="0" w:beforeAutospacing="0" w:after="0" w:afterAutospacing="0"/>
        <w:ind w:firstLine="720"/>
        <w:jc w:val="both"/>
      </w:pPr>
      <w:r w:rsidRPr="5098E28B">
        <w:rPr>
          <w:rFonts w:eastAsia="Calibri"/>
        </w:rPr>
        <w:t xml:space="preserve">Pēc Latvijas iestāšanās ES Latvijas valsts pārvaldes institūcijām ir iespēja piedalīties ES finansēto Eiropas kaimiņattiecību un partnerības instrumenta </w:t>
      </w:r>
      <w:r w:rsidRPr="5098E28B">
        <w:rPr>
          <w:rFonts w:eastAsia="Calibri"/>
          <w:i/>
          <w:iCs/>
        </w:rPr>
        <w:t>(</w:t>
      </w:r>
      <w:proofErr w:type="spellStart"/>
      <w:r w:rsidRPr="5098E28B">
        <w:rPr>
          <w:rFonts w:eastAsia="Calibri"/>
          <w:i/>
          <w:iCs/>
        </w:rPr>
        <w:t>European</w:t>
      </w:r>
      <w:proofErr w:type="spellEnd"/>
      <w:r w:rsidRPr="5098E28B">
        <w:rPr>
          <w:rFonts w:eastAsia="Calibri"/>
          <w:i/>
          <w:iCs/>
        </w:rPr>
        <w:t xml:space="preserve"> </w:t>
      </w:r>
      <w:proofErr w:type="spellStart"/>
      <w:r w:rsidRPr="5098E28B">
        <w:rPr>
          <w:rFonts w:eastAsia="Calibri"/>
          <w:i/>
          <w:iCs/>
        </w:rPr>
        <w:t>Neighbourhood</w:t>
      </w:r>
      <w:proofErr w:type="spellEnd"/>
      <w:r w:rsidRPr="5098E28B">
        <w:rPr>
          <w:rFonts w:eastAsia="Calibri"/>
          <w:i/>
          <w:iCs/>
        </w:rPr>
        <w:t xml:space="preserve"> </w:t>
      </w:r>
      <w:proofErr w:type="spellStart"/>
      <w:r w:rsidRPr="5098E28B">
        <w:rPr>
          <w:rFonts w:eastAsia="Calibri"/>
          <w:i/>
          <w:iCs/>
        </w:rPr>
        <w:t>and</w:t>
      </w:r>
      <w:proofErr w:type="spellEnd"/>
      <w:r w:rsidRPr="5098E28B">
        <w:rPr>
          <w:rFonts w:eastAsia="Calibri"/>
          <w:i/>
          <w:iCs/>
        </w:rPr>
        <w:t xml:space="preserve"> </w:t>
      </w:r>
      <w:proofErr w:type="spellStart"/>
      <w:r w:rsidRPr="5098E28B">
        <w:rPr>
          <w:rFonts w:eastAsia="Calibri"/>
          <w:i/>
          <w:iCs/>
        </w:rPr>
        <w:t>Partnership</w:t>
      </w:r>
      <w:proofErr w:type="spellEnd"/>
      <w:r w:rsidRPr="5098E28B">
        <w:rPr>
          <w:rFonts w:eastAsia="Calibri"/>
          <w:i/>
          <w:iCs/>
        </w:rPr>
        <w:t xml:space="preserve"> Instrument)</w:t>
      </w:r>
      <w:r w:rsidRPr="5098E28B">
        <w:rPr>
          <w:rFonts w:eastAsia="Calibri"/>
        </w:rPr>
        <w:t xml:space="preserve"> (turpmāk – ENPI) un </w:t>
      </w:r>
      <w:proofErr w:type="spellStart"/>
      <w:r w:rsidRPr="5098E28B">
        <w:rPr>
          <w:rFonts w:eastAsia="Calibri"/>
        </w:rPr>
        <w:t>Pirmspievienošanās</w:t>
      </w:r>
      <w:proofErr w:type="spellEnd"/>
      <w:r w:rsidRPr="5098E28B">
        <w:rPr>
          <w:rFonts w:eastAsia="Calibri"/>
        </w:rPr>
        <w:t xml:space="preserve"> palīdzības instrumenta </w:t>
      </w:r>
      <w:r w:rsidRPr="5098E28B">
        <w:rPr>
          <w:rFonts w:eastAsia="Calibri"/>
          <w:i/>
          <w:iCs/>
        </w:rPr>
        <w:t>(</w:t>
      </w:r>
      <w:proofErr w:type="spellStart"/>
      <w:r w:rsidRPr="5098E28B">
        <w:rPr>
          <w:rFonts w:eastAsia="Calibri"/>
          <w:i/>
          <w:iCs/>
        </w:rPr>
        <w:t>Pre-accession</w:t>
      </w:r>
      <w:proofErr w:type="spellEnd"/>
      <w:r w:rsidRPr="5098E28B">
        <w:rPr>
          <w:rFonts w:eastAsia="Calibri"/>
          <w:i/>
          <w:iCs/>
        </w:rPr>
        <w:t xml:space="preserve"> Instrument)</w:t>
      </w:r>
      <w:r w:rsidRPr="5098E28B">
        <w:rPr>
          <w:rFonts w:eastAsia="Calibri"/>
        </w:rPr>
        <w:t xml:space="preserve"> institūciju stiprināšanas programmu </w:t>
      </w:r>
      <w:proofErr w:type="spellStart"/>
      <w:r w:rsidRPr="5098E28B">
        <w:rPr>
          <w:rFonts w:eastAsia="Calibri"/>
        </w:rPr>
        <w:t>mērķsadarbības</w:t>
      </w:r>
      <w:proofErr w:type="spellEnd"/>
      <w:r w:rsidRPr="5098E28B">
        <w:rPr>
          <w:rFonts w:eastAsia="Calibri"/>
        </w:rPr>
        <w:t xml:space="preserve"> (turpmāk – </w:t>
      </w:r>
      <w:proofErr w:type="spellStart"/>
      <w:r w:rsidRPr="5098E28B">
        <w:rPr>
          <w:rFonts w:eastAsia="Calibri"/>
          <w:i/>
          <w:iCs/>
        </w:rPr>
        <w:t>Twinning</w:t>
      </w:r>
      <w:proofErr w:type="spellEnd"/>
      <w:r w:rsidRPr="5098E28B">
        <w:rPr>
          <w:rFonts w:eastAsia="Calibri"/>
        </w:rPr>
        <w:t xml:space="preserve">) un neliela apjoma </w:t>
      </w:r>
      <w:proofErr w:type="spellStart"/>
      <w:r w:rsidRPr="5098E28B">
        <w:rPr>
          <w:rFonts w:eastAsia="Calibri"/>
        </w:rPr>
        <w:t>mērķsadarbības</w:t>
      </w:r>
      <w:proofErr w:type="spellEnd"/>
      <w:r w:rsidRPr="5098E28B">
        <w:rPr>
          <w:rFonts w:eastAsia="Calibri"/>
        </w:rPr>
        <w:t xml:space="preserve"> </w:t>
      </w:r>
      <w:r w:rsidRPr="5098E28B">
        <w:rPr>
          <w:rFonts w:eastAsia="Calibri"/>
          <w:i/>
          <w:iCs/>
        </w:rPr>
        <w:t>(</w:t>
      </w:r>
      <w:proofErr w:type="spellStart"/>
      <w:r w:rsidRPr="5098E28B">
        <w:rPr>
          <w:rFonts w:eastAsia="Calibri"/>
          <w:i/>
          <w:iCs/>
        </w:rPr>
        <w:t>Twinning</w:t>
      </w:r>
      <w:proofErr w:type="spellEnd"/>
      <w:r w:rsidRPr="5098E28B">
        <w:rPr>
          <w:rFonts w:eastAsia="Calibri"/>
          <w:i/>
          <w:iCs/>
        </w:rPr>
        <w:t xml:space="preserve"> </w:t>
      </w:r>
      <w:proofErr w:type="spellStart"/>
      <w:r w:rsidRPr="5098E28B">
        <w:rPr>
          <w:rFonts w:eastAsia="Calibri"/>
          <w:i/>
          <w:iCs/>
        </w:rPr>
        <w:t>Light</w:t>
      </w:r>
      <w:proofErr w:type="spellEnd"/>
      <w:r w:rsidRPr="5098E28B">
        <w:rPr>
          <w:rFonts w:eastAsia="Calibri"/>
          <w:i/>
          <w:iCs/>
        </w:rPr>
        <w:t>)</w:t>
      </w:r>
      <w:r w:rsidRPr="5098E28B">
        <w:rPr>
          <w:rFonts w:eastAsia="Calibri"/>
        </w:rPr>
        <w:t xml:space="preserve"> projektu īstenošanā citās valstīs. </w:t>
      </w:r>
      <w:r>
        <w:t>Šo procesu Latvijā regulē Ministru kabineta 2009. gada 13. oktobra noteikumi Nr. 1161 "Noteikumi par valsts budžeta finansētas institūcijas dalību Eiropas Savienības finansēto institūciju stiprināšanas programmu projektu īstenošanā citā valstī un projekta finansējuma plānošanu un uzskaiti"</w:t>
      </w:r>
      <w:r w:rsidR="78D08ED8">
        <w:t xml:space="preserve"> (turpmāk – Noteikumi Nr. 1161).</w:t>
      </w:r>
    </w:p>
    <w:p w14:paraId="2D2D3DB1" w14:textId="28F72028" w:rsidR="00E841F9" w:rsidRDefault="1B948F36" w:rsidP="00215B1E">
      <w:pPr>
        <w:suppressAutoHyphens/>
        <w:spacing w:after="0" w:line="240" w:lineRule="auto"/>
        <w:ind w:firstLine="709"/>
        <w:jc w:val="both"/>
        <w:rPr>
          <w:rFonts w:ascii="Times New Roman" w:hAnsi="Times New Roman" w:cs="Times New Roman"/>
          <w:sz w:val="24"/>
          <w:szCs w:val="24"/>
        </w:rPr>
      </w:pPr>
      <w:proofErr w:type="spellStart"/>
      <w:r w:rsidRPr="6C218A14">
        <w:rPr>
          <w:rFonts w:ascii="Times New Roman" w:hAnsi="Times New Roman" w:cs="Times New Roman"/>
          <w:i/>
          <w:iCs/>
          <w:sz w:val="24"/>
          <w:szCs w:val="24"/>
        </w:rPr>
        <w:t>Twinning</w:t>
      </w:r>
      <w:proofErr w:type="spellEnd"/>
      <w:r>
        <w:rPr>
          <w:rFonts w:ascii="Times New Roman" w:hAnsi="Times New Roman" w:cs="Times New Roman"/>
          <w:sz w:val="24"/>
          <w:szCs w:val="24"/>
        </w:rPr>
        <w:t xml:space="preserve"> projekti var tikt finansēti Eiropas kaimiņattiecību instrumenta </w:t>
      </w:r>
      <w:r w:rsidR="50DF6073">
        <w:rPr>
          <w:rFonts w:ascii="Times New Roman" w:hAnsi="Times New Roman" w:cs="Times New Roman"/>
          <w:sz w:val="24"/>
          <w:szCs w:val="24"/>
        </w:rPr>
        <w:t>(</w:t>
      </w:r>
      <w:proofErr w:type="spellStart"/>
      <w:r w:rsidR="50DF6073" w:rsidRPr="6C218A14">
        <w:rPr>
          <w:rFonts w:ascii="Times New Roman" w:hAnsi="Times New Roman" w:cs="Times New Roman"/>
          <w:i/>
          <w:iCs/>
          <w:sz w:val="24"/>
          <w:szCs w:val="24"/>
        </w:rPr>
        <w:t>European</w:t>
      </w:r>
      <w:proofErr w:type="spellEnd"/>
      <w:r w:rsidR="50DF6073" w:rsidRPr="6C218A14">
        <w:rPr>
          <w:rFonts w:ascii="Times New Roman" w:hAnsi="Times New Roman" w:cs="Times New Roman"/>
          <w:i/>
          <w:iCs/>
          <w:sz w:val="24"/>
          <w:szCs w:val="24"/>
        </w:rPr>
        <w:t xml:space="preserve"> </w:t>
      </w:r>
      <w:proofErr w:type="spellStart"/>
      <w:r w:rsidR="50DF6073" w:rsidRPr="6C218A14">
        <w:rPr>
          <w:rFonts w:ascii="Times New Roman" w:hAnsi="Times New Roman" w:cs="Times New Roman"/>
          <w:i/>
          <w:iCs/>
          <w:sz w:val="24"/>
          <w:szCs w:val="24"/>
        </w:rPr>
        <w:t>Neighbourhood</w:t>
      </w:r>
      <w:proofErr w:type="spellEnd"/>
      <w:r w:rsidR="50DF6073" w:rsidRPr="6C218A14">
        <w:rPr>
          <w:rFonts w:ascii="Times New Roman" w:hAnsi="Times New Roman" w:cs="Times New Roman"/>
          <w:i/>
          <w:iCs/>
          <w:sz w:val="24"/>
          <w:szCs w:val="24"/>
        </w:rPr>
        <w:t xml:space="preserve"> Instrument</w:t>
      </w:r>
      <w:r w:rsidR="50DF6073" w:rsidRPr="004116E3">
        <w:rPr>
          <w:rFonts w:ascii="Times New Roman" w:hAnsi="Times New Roman" w:cs="Times New Roman"/>
          <w:sz w:val="24"/>
          <w:szCs w:val="24"/>
        </w:rPr>
        <w:t>)</w:t>
      </w:r>
      <w:r w:rsidR="50DF6073">
        <w:rPr>
          <w:rFonts w:ascii="Times New Roman" w:hAnsi="Times New Roman" w:cs="Times New Roman"/>
          <w:sz w:val="24"/>
          <w:szCs w:val="24"/>
        </w:rPr>
        <w:t xml:space="preserve"> (turpmāk – ENI) </w:t>
      </w:r>
      <w:r>
        <w:rPr>
          <w:rFonts w:ascii="Times New Roman" w:hAnsi="Times New Roman" w:cs="Times New Roman"/>
          <w:sz w:val="24"/>
          <w:szCs w:val="24"/>
        </w:rPr>
        <w:t>ietvaros, kas izveidots 2014. gada 11. martā ar Eiropas Parlamenta un Padomes Regulu (ES) Nr. 232/2014, ar ko izveido Eiropas kaimiņattiecību instrumentu</w:t>
      </w:r>
      <w:r w:rsidR="00E841F9">
        <w:rPr>
          <w:rStyle w:val="FootnoteReference"/>
          <w:rFonts w:ascii="Times New Roman" w:hAnsi="Times New Roman" w:cs="Times New Roman"/>
          <w:sz w:val="24"/>
          <w:szCs w:val="24"/>
        </w:rPr>
        <w:footnoteReference w:id="3"/>
      </w:r>
      <w:r w:rsidR="50DF6073">
        <w:rPr>
          <w:rFonts w:ascii="Times New Roman" w:hAnsi="Times New Roman" w:cs="Times New Roman"/>
          <w:sz w:val="24"/>
          <w:szCs w:val="24"/>
        </w:rPr>
        <w:t>.</w:t>
      </w:r>
      <w:r>
        <w:rPr>
          <w:rFonts w:ascii="Times New Roman" w:hAnsi="Times New Roman" w:cs="Times New Roman"/>
          <w:sz w:val="24"/>
          <w:szCs w:val="24"/>
        </w:rPr>
        <w:t xml:space="preserve"> </w:t>
      </w:r>
      <w:r w:rsidR="50DF6073">
        <w:rPr>
          <w:rFonts w:ascii="Times New Roman" w:hAnsi="Times New Roman" w:cs="Times New Roman"/>
          <w:sz w:val="24"/>
          <w:szCs w:val="24"/>
        </w:rPr>
        <w:t xml:space="preserve">ENI finansējums paredzēts laika posmam </w:t>
      </w:r>
      <w:r w:rsidR="50DF6073" w:rsidRPr="00A536C3">
        <w:rPr>
          <w:rFonts w:ascii="Times New Roman" w:hAnsi="Times New Roman" w:cs="Times New Roman"/>
          <w:sz w:val="24"/>
          <w:szCs w:val="24"/>
        </w:rPr>
        <w:t>no 2014. gada līdz 2020. gadam</w:t>
      </w:r>
      <w:r w:rsidR="50DF6073">
        <w:rPr>
          <w:rFonts w:ascii="Times New Roman" w:hAnsi="Times New Roman" w:cs="Times New Roman"/>
          <w:sz w:val="24"/>
          <w:szCs w:val="24"/>
        </w:rPr>
        <w:t>, un tas aizstāj ENPI.</w:t>
      </w:r>
    </w:p>
    <w:p w14:paraId="32FCDD96" w14:textId="5B1172AF" w:rsidR="004D21B2" w:rsidRDefault="194E68A8" w:rsidP="00215B1E">
      <w:pPr>
        <w:suppressAutoHyphens/>
        <w:spacing w:after="0" w:line="240" w:lineRule="auto"/>
        <w:ind w:firstLine="709"/>
        <w:jc w:val="both"/>
        <w:rPr>
          <w:rFonts w:ascii="Times New Roman" w:hAnsi="Times New Roman" w:cs="Times New Roman"/>
          <w:sz w:val="24"/>
          <w:szCs w:val="24"/>
        </w:rPr>
      </w:pPr>
      <w:r w:rsidRPr="2C4C98C3">
        <w:rPr>
          <w:rFonts w:ascii="Times New Roman" w:hAnsi="Times New Roman" w:cs="Times New Roman"/>
          <w:sz w:val="24"/>
          <w:szCs w:val="24"/>
        </w:rPr>
        <w:t>ENI</w:t>
      </w:r>
      <w:r w:rsidR="76E814BC" w:rsidRPr="2C4C98C3">
        <w:rPr>
          <w:rFonts w:ascii="Times New Roman" w:hAnsi="Times New Roman" w:cs="Times New Roman"/>
          <w:sz w:val="24"/>
          <w:szCs w:val="24"/>
        </w:rPr>
        <w:t xml:space="preserve"> vispārīgais mērķis – </w:t>
      </w:r>
      <w:r w:rsidR="3C182C91" w:rsidRPr="2C4C98C3">
        <w:rPr>
          <w:rFonts w:ascii="Times New Roman" w:hAnsi="Times New Roman" w:cs="Times New Roman"/>
          <w:sz w:val="24"/>
          <w:szCs w:val="24"/>
        </w:rPr>
        <w:t>atbalstīt</w:t>
      </w:r>
      <w:r w:rsidR="76E814BC" w:rsidRPr="2C4C98C3">
        <w:rPr>
          <w:rFonts w:ascii="Times New Roman" w:hAnsi="Times New Roman" w:cs="Times New Roman"/>
          <w:sz w:val="24"/>
          <w:szCs w:val="24"/>
        </w:rPr>
        <w:t xml:space="preserve"> </w:t>
      </w:r>
      <w:r w:rsidRPr="2C4C98C3">
        <w:rPr>
          <w:rFonts w:ascii="Times New Roman" w:hAnsi="Times New Roman" w:cs="Times New Roman"/>
          <w:sz w:val="24"/>
          <w:szCs w:val="24"/>
        </w:rPr>
        <w:t xml:space="preserve">Alžīriju, Armēniju, </w:t>
      </w:r>
      <w:proofErr w:type="spellStart"/>
      <w:r w:rsidRPr="2C4C98C3">
        <w:rPr>
          <w:rFonts w:ascii="Times New Roman" w:hAnsi="Times New Roman" w:cs="Times New Roman"/>
          <w:sz w:val="24"/>
          <w:szCs w:val="24"/>
        </w:rPr>
        <w:t>Azarbaidžānu</w:t>
      </w:r>
      <w:proofErr w:type="spellEnd"/>
      <w:r w:rsidRPr="2C4C98C3">
        <w:rPr>
          <w:rFonts w:ascii="Times New Roman" w:hAnsi="Times New Roman" w:cs="Times New Roman"/>
          <w:sz w:val="24"/>
          <w:szCs w:val="24"/>
        </w:rPr>
        <w:t>, Baltkrieviju</w:t>
      </w:r>
      <w:r w:rsidR="433F6FCF" w:rsidRPr="2C4C98C3">
        <w:rPr>
          <w:rFonts w:ascii="Times New Roman" w:hAnsi="Times New Roman" w:cs="Times New Roman"/>
          <w:sz w:val="24"/>
          <w:szCs w:val="24"/>
        </w:rPr>
        <w:t>, Ēģipti, Gruziju, Izraēlu, Jordāniju, Libānu, Lībiju, Moldovas Republiku, Maroku, okupēto palestīniešu teritoriju, Sīriju, Tunisiju un Ukrainu</w:t>
      </w:r>
      <w:r w:rsidR="32067ECB" w:rsidRPr="2C4C98C3">
        <w:rPr>
          <w:rFonts w:ascii="Times New Roman" w:hAnsi="Times New Roman" w:cs="Times New Roman"/>
          <w:sz w:val="24"/>
          <w:szCs w:val="24"/>
        </w:rPr>
        <w:t>,</w:t>
      </w:r>
      <w:r w:rsidR="76E814BC" w:rsidRPr="2C4C98C3">
        <w:rPr>
          <w:rFonts w:ascii="Times New Roman" w:hAnsi="Times New Roman" w:cs="Times New Roman"/>
          <w:sz w:val="24"/>
          <w:szCs w:val="24"/>
        </w:rPr>
        <w:t xml:space="preserve"> </w:t>
      </w:r>
      <w:r w:rsidR="32067ECB" w:rsidRPr="2C4C98C3">
        <w:rPr>
          <w:rFonts w:ascii="Times New Roman" w:hAnsi="Times New Roman" w:cs="Times New Roman"/>
          <w:sz w:val="24"/>
          <w:szCs w:val="24"/>
        </w:rPr>
        <w:t xml:space="preserve">veidojot īpašas attiecības, kuru pamatā ir sadarbība, miers un drošība, savstarpēja </w:t>
      </w:r>
      <w:proofErr w:type="spellStart"/>
      <w:r w:rsidR="32067ECB" w:rsidRPr="2C4C98C3">
        <w:rPr>
          <w:rFonts w:ascii="Times New Roman" w:hAnsi="Times New Roman" w:cs="Times New Roman"/>
          <w:sz w:val="24"/>
          <w:szCs w:val="24"/>
        </w:rPr>
        <w:t>pārskatatbildība</w:t>
      </w:r>
      <w:proofErr w:type="spellEnd"/>
      <w:r w:rsidR="32067ECB" w:rsidRPr="2C4C98C3">
        <w:rPr>
          <w:rFonts w:ascii="Times New Roman" w:hAnsi="Times New Roman" w:cs="Times New Roman"/>
          <w:sz w:val="24"/>
          <w:szCs w:val="24"/>
        </w:rPr>
        <w:t xml:space="preserve"> un kopīga apņemšanās respektēt universālās vērtības, kas ir demokrātija, tiesiskums un cilvēktiesību ievērošana saskaņā ar Līgumu par </w:t>
      </w:r>
      <w:r w:rsidR="366E5C95" w:rsidRPr="2C4C98C3">
        <w:rPr>
          <w:rFonts w:ascii="Times New Roman" w:hAnsi="Times New Roman" w:cs="Times New Roman"/>
          <w:sz w:val="24"/>
          <w:szCs w:val="24"/>
        </w:rPr>
        <w:t>ES</w:t>
      </w:r>
      <w:r w:rsidR="32067ECB" w:rsidRPr="2C4C98C3">
        <w:rPr>
          <w:rFonts w:ascii="Times New Roman" w:hAnsi="Times New Roman" w:cs="Times New Roman"/>
          <w:sz w:val="24"/>
          <w:szCs w:val="24"/>
        </w:rPr>
        <w:t>, lai turpinātu virzīties uz kopīgas labklājības un labu kaimiņattiecību telpu.</w:t>
      </w:r>
    </w:p>
    <w:p w14:paraId="505E9472" w14:textId="3FB2B956" w:rsidR="004D21B2" w:rsidRDefault="76E814BC" w:rsidP="00215B1E">
      <w:pPr>
        <w:suppressAutoHyphens/>
        <w:spacing w:after="0" w:line="240" w:lineRule="auto"/>
        <w:ind w:firstLine="709"/>
        <w:jc w:val="both"/>
        <w:rPr>
          <w:rFonts w:ascii="Times New Roman" w:hAnsi="Times New Roman" w:cs="Times New Roman"/>
          <w:sz w:val="24"/>
          <w:szCs w:val="24"/>
        </w:rPr>
      </w:pPr>
      <w:proofErr w:type="spellStart"/>
      <w:r w:rsidRPr="2C4C98C3">
        <w:rPr>
          <w:rFonts w:ascii="Times New Roman" w:hAnsi="Times New Roman" w:cs="Times New Roman"/>
          <w:i/>
          <w:iCs/>
          <w:sz w:val="24"/>
          <w:szCs w:val="24"/>
        </w:rPr>
        <w:t>Twinning</w:t>
      </w:r>
      <w:proofErr w:type="spellEnd"/>
      <w:r w:rsidRPr="2C4C98C3">
        <w:rPr>
          <w:rFonts w:ascii="Times New Roman" w:hAnsi="Times New Roman" w:cs="Times New Roman"/>
          <w:sz w:val="24"/>
          <w:szCs w:val="24"/>
        </w:rPr>
        <w:t xml:space="preserve"> projektu galvenais uzdevums ir stiprināt valsts pārvaldes institūciju kapacitāti, piesaistot ES dalībvalstu ekspertus un radot iespēju veidot partnerattiecības un sadarbību starp dažādām valstīm. </w:t>
      </w:r>
      <w:proofErr w:type="spellStart"/>
      <w:r w:rsidRPr="2C4C98C3">
        <w:rPr>
          <w:rFonts w:ascii="Times New Roman" w:hAnsi="Times New Roman" w:cs="Times New Roman"/>
          <w:i/>
          <w:iCs/>
          <w:sz w:val="24"/>
          <w:szCs w:val="24"/>
        </w:rPr>
        <w:t>Twinning</w:t>
      </w:r>
      <w:proofErr w:type="spellEnd"/>
      <w:r w:rsidRPr="2C4C98C3">
        <w:rPr>
          <w:rFonts w:ascii="Times New Roman" w:hAnsi="Times New Roman" w:cs="Times New Roman"/>
          <w:sz w:val="24"/>
          <w:szCs w:val="24"/>
        </w:rPr>
        <w:t xml:space="preserve"> projektu galvenais mērķis ir efektīvas </w:t>
      </w:r>
      <w:proofErr w:type="spellStart"/>
      <w:r w:rsidRPr="2C4C98C3">
        <w:rPr>
          <w:rFonts w:ascii="Times New Roman" w:hAnsi="Times New Roman" w:cs="Times New Roman"/>
          <w:i/>
          <w:iCs/>
          <w:sz w:val="24"/>
          <w:szCs w:val="24"/>
        </w:rPr>
        <w:t>acquis</w:t>
      </w:r>
      <w:proofErr w:type="spellEnd"/>
      <w:r w:rsidRPr="2C4C98C3">
        <w:rPr>
          <w:rFonts w:ascii="Times New Roman" w:hAnsi="Times New Roman" w:cs="Times New Roman"/>
          <w:i/>
          <w:iCs/>
          <w:sz w:val="24"/>
          <w:szCs w:val="24"/>
        </w:rPr>
        <w:t xml:space="preserve"> </w:t>
      </w:r>
      <w:proofErr w:type="spellStart"/>
      <w:r w:rsidRPr="2C4C98C3">
        <w:rPr>
          <w:rFonts w:ascii="Times New Roman" w:hAnsi="Times New Roman" w:cs="Times New Roman"/>
          <w:i/>
          <w:iCs/>
          <w:sz w:val="24"/>
          <w:szCs w:val="24"/>
        </w:rPr>
        <w:t>communautaire</w:t>
      </w:r>
      <w:proofErr w:type="spellEnd"/>
      <w:r w:rsidRPr="2C4C98C3">
        <w:rPr>
          <w:rFonts w:ascii="Times New Roman" w:hAnsi="Times New Roman" w:cs="Times New Roman"/>
          <w:i/>
          <w:iCs/>
          <w:sz w:val="24"/>
          <w:szCs w:val="24"/>
        </w:rPr>
        <w:t xml:space="preserve"> </w:t>
      </w:r>
      <w:r w:rsidRPr="2C4C98C3">
        <w:rPr>
          <w:rFonts w:ascii="Times New Roman" w:hAnsi="Times New Roman" w:cs="Times New Roman"/>
          <w:sz w:val="24"/>
          <w:szCs w:val="24"/>
        </w:rPr>
        <w:t xml:space="preserve">ieviešanas nodrošināšana, veicinot likumdošanas sakārtošanu un institūciju kapacitātes stiprināšanu. </w:t>
      </w:r>
      <w:proofErr w:type="spellStart"/>
      <w:r w:rsidRPr="2C4C98C3">
        <w:rPr>
          <w:rFonts w:ascii="Times New Roman" w:hAnsi="Times New Roman" w:cs="Times New Roman"/>
          <w:i/>
          <w:iCs/>
          <w:sz w:val="24"/>
          <w:szCs w:val="24"/>
        </w:rPr>
        <w:t>Twinning</w:t>
      </w:r>
      <w:proofErr w:type="spellEnd"/>
      <w:r w:rsidRPr="2C4C98C3">
        <w:rPr>
          <w:rFonts w:ascii="Times New Roman" w:hAnsi="Times New Roman" w:cs="Times New Roman"/>
          <w:sz w:val="24"/>
          <w:szCs w:val="24"/>
        </w:rPr>
        <w:t xml:space="preserve"> projekti ir valstu sadarbības projekti, kas ir paredzēti tikai valsts pārvaldes institūciju sadarbībai, kuru laikā ES eksperti nodrošina ekspertīzi, veic saņēmējvalsts institūciju darbinieku apmācību un sniedz konsultācijas.  </w:t>
      </w:r>
    </w:p>
    <w:p w14:paraId="5771C2FD" w14:textId="77777777" w:rsidR="004D21B2" w:rsidRDefault="76E814BC" w:rsidP="00215B1E">
      <w:pPr>
        <w:suppressAutoHyphens/>
        <w:spacing w:after="0" w:line="240" w:lineRule="auto"/>
        <w:ind w:firstLine="709"/>
        <w:jc w:val="both"/>
        <w:rPr>
          <w:rFonts w:ascii="Times New Roman" w:hAnsi="Times New Roman" w:cs="Times New Roman"/>
          <w:sz w:val="24"/>
          <w:szCs w:val="24"/>
        </w:rPr>
      </w:pPr>
      <w:proofErr w:type="spellStart"/>
      <w:r w:rsidRPr="2C4C98C3">
        <w:rPr>
          <w:rFonts w:ascii="Times New Roman" w:hAnsi="Times New Roman" w:cs="Times New Roman"/>
          <w:i/>
          <w:iCs/>
          <w:sz w:val="24"/>
          <w:szCs w:val="24"/>
        </w:rPr>
        <w:t>Twinning</w:t>
      </w:r>
      <w:proofErr w:type="spellEnd"/>
      <w:r w:rsidRPr="2C4C98C3">
        <w:rPr>
          <w:rFonts w:ascii="Times New Roman" w:hAnsi="Times New Roman" w:cs="Times New Roman"/>
          <w:sz w:val="24"/>
          <w:szCs w:val="24"/>
        </w:rPr>
        <w:t xml:space="preserve"> projektu ieviešanā ES dalībvalsts institūcija var piedalīties dažādos veidos:</w:t>
      </w:r>
    </w:p>
    <w:p w14:paraId="42523B20" w14:textId="77777777" w:rsidR="004D21B2" w:rsidRDefault="76E814BC" w:rsidP="00215B1E">
      <w:pPr>
        <w:pStyle w:val="ListParagraph"/>
        <w:numPr>
          <w:ilvl w:val="0"/>
          <w:numId w:val="41"/>
        </w:numPr>
        <w:suppressAutoHyphens/>
        <w:spacing w:after="0" w:line="240" w:lineRule="auto"/>
        <w:ind w:left="1066" w:hanging="357"/>
        <w:jc w:val="both"/>
        <w:rPr>
          <w:rFonts w:ascii="Times New Roman" w:hAnsi="Times New Roman" w:cs="Times New Roman"/>
          <w:sz w:val="24"/>
          <w:szCs w:val="24"/>
        </w:rPr>
      </w:pPr>
      <w:r w:rsidRPr="2C4C98C3">
        <w:rPr>
          <w:rFonts w:ascii="Times New Roman" w:hAnsi="Times New Roman" w:cs="Times New Roman"/>
          <w:sz w:val="24"/>
          <w:szCs w:val="24"/>
        </w:rPr>
        <w:t>kā vienīgie projekta īstenotāji;</w:t>
      </w:r>
    </w:p>
    <w:p w14:paraId="67B324F2" w14:textId="77777777" w:rsidR="004D21B2" w:rsidRDefault="76E814BC" w:rsidP="00215B1E">
      <w:pPr>
        <w:pStyle w:val="ListParagraph"/>
        <w:numPr>
          <w:ilvl w:val="0"/>
          <w:numId w:val="41"/>
        </w:numPr>
        <w:suppressAutoHyphens/>
        <w:spacing w:after="0" w:line="240" w:lineRule="auto"/>
        <w:ind w:left="1066" w:hanging="357"/>
        <w:jc w:val="both"/>
        <w:rPr>
          <w:rFonts w:ascii="Times New Roman" w:hAnsi="Times New Roman" w:cs="Times New Roman"/>
          <w:sz w:val="24"/>
          <w:szCs w:val="24"/>
        </w:rPr>
      </w:pPr>
      <w:r w:rsidRPr="2C4C98C3">
        <w:rPr>
          <w:rFonts w:ascii="Times New Roman" w:hAnsi="Times New Roman" w:cs="Times New Roman"/>
          <w:sz w:val="24"/>
          <w:szCs w:val="24"/>
        </w:rPr>
        <w:t>sadarbojoties ar citu ES dalībvalsti, uzņemoties galvenā partnera lomu;</w:t>
      </w:r>
    </w:p>
    <w:p w14:paraId="5E9D4E73" w14:textId="77777777" w:rsidR="004D21B2" w:rsidRDefault="76E814BC" w:rsidP="00215B1E">
      <w:pPr>
        <w:pStyle w:val="ListParagraph"/>
        <w:numPr>
          <w:ilvl w:val="0"/>
          <w:numId w:val="41"/>
        </w:numPr>
        <w:suppressAutoHyphens/>
        <w:spacing w:after="0" w:line="240" w:lineRule="auto"/>
        <w:ind w:left="1066" w:hanging="357"/>
        <w:jc w:val="both"/>
        <w:rPr>
          <w:rFonts w:ascii="Times New Roman" w:hAnsi="Times New Roman" w:cs="Times New Roman"/>
          <w:sz w:val="24"/>
          <w:szCs w:val="24"/>
        </w:rPr>
      </w:pPr>
      <w:r w:rsidRPr="2C4C98C3">
        <w:rPr>
          <w:rFonts w:ascii="Times New Roman" w:hAnsi="Times New Roman" w:cs="Times New Roman"/>
          <w:sz w:val="24"/>
          <w:szCs w:val="24"/>
        </w:rPr>
        <w:t>sadarbojoties ar citu ES dalībvalsti, kļūstot par jaunāko sadarbības partneri, kas uzņemas atbildību par noteiktas projekta komponentes ieviešanu;</w:t>
      </w:r>
    </w:p>
    <w:p w14:paraId="0C538689" w14:textId="3D9A0694" w:rsidR="004D21B2" w:rsidRPr="00323394" w:rsidRDefault="76E814BC" w:rsidP="00215B1E">
      <w:pPr>
        <w:pStyle w:val="ListParagraph"/>
        <w:numPr>
          <w:ilvl w:val="0"/>
          <w:numId w:val="41"/>
        </w:numPr>
        <w:suppressAutoHyphens/>
        <w:spacing w:after="0" w:line="240" w:lineRule="auto"/>
        <w:ind w:left="1066" w:hanging="357"/>
        <w:jc w:val="both"/>
        <w:rPr>
          <w:rFonts w:ascii="Times New Roman" w:hAnsi="Times New Roman" w:cs="Times New Roman"/>
          <w:sz w:val="24"/>
          <w:szCs w:val="24"/>
        </w:rPr>
      </w:pPr>
      <w:r w:rsidRPr="2C4C98C3">
        <w:rPr>
          <w:rFonts w:ascii="Times New Roman" w:hAnsi="Times New Roman" w:cs="Times New Roman"/>
          <w:sz w:val="24"/>
          <w:szCs w:val="24"/>
        </w:rPr>
        <w:t>ekspertu līmenī – dalībvalsts savā piedāvājumā iekļauj citas dalībvalsts institūcijas ekspertu/</w:t>
      </w:r>
      <w:proofErr w:type="spellStart"/>
      <w:r w:rsidRPr="2C4C98C3">
        <w:rPr>
          <w:rFonts w:ascii="Times New Roman" w:hAnsi="Times New Roman" w:cs="Times New Roman"/>
          <w:sz w:val="24"/>
          <w:szCs w:val="24"/>
        </w:rPr>
        <w:t>us</w:t>
      </w:r>
      <w:proofErr w:type="spellEnd"/>
      <w:r w:rsidRPr="2C4C98C3">
        <w:rPr>
          <w:rFonts w:ascii="Times New Roman" w:hAnsi="Times New Roman" w:cs="Times New Roman"/>
          <w:sz w:val="24"/>
          <w:szCs w:val="24"/>
        </w:rPr>
        <w:t>.</w:t>
      </w:r>
    </w:p>
    <w:p w14:paraId="7B5CFA07" w14:textId="1911C8F3" w:rsidR="004D21B2" w:rsidRDefault="76E814BC" w:rsidP="00215B1E">
      <w:pPr>
        <w:suppressAutoHyphens/>
        <w:spacing w:after="0" w:line="240" w:lineRule="auto"/>
        <w:ind w:firstLine="709"/>
        <w:jc w:val="both"/>
        <w:rPr>
          <w:rFonts w:ascii="Times New Roman" w:hAnsi="Times New Roman" w:cs="Times New Roman"/>
          <w:sz w:val="24"/>
          <w:szCs w:val="24"/>
        </w:rPr>
      </w:pPr>
      <w:proofErr w:type="spellStart"/>
      <w:r w:rsidRPr="6C218A14">
        <w:rPr>
          <w:rFonts w:ascii="Times New Roman" w:hAnsi="Times New Roman" w:cs="Times New Roman"/>
          <w:i/>
          <w:iCs/>
          <w:sz w:val="24"/>
          <w:szCs w:val="24"/>
        </w:rPr>
        <w:t>Twinning</w:t>
      </w:r>
      <w:proofErr w:type="spellEnd"/>
      <w:r>
        <w:rPr>
          <w:rFonts w:ascii="Times New Roman" w:hAnsi="Times New Roman" w:cs="Times New Roman"/>
          <w:sz w:val="24"/>
          <w:szCs w:val="24"/>
        </w:rPr>
        <w:t xml:space="preserve"> projektu sagatavošana, ieviešana un uzraudzība notiek </w:t>
      </w:r>
      <w:r w:rsidRPr="00D93369">
        <w:rPr>
          <w:rFonts w:ascii="Times New Roman" w:hAnsi="Times New Roman" w:cs="Times New Roman"/>
          <w:sz w:val="24"/>
          <w:szCs w:val="24"/>
        </w:rPr>
        <w:t xml:space="preserve">atbilstoši EK </w:t>
      </w:r>
      <w:proofErr w:type="spellStart"/>
      <w:r w:rsidRPr="00D93369">
        <w:rPr>
          <w:rFonts w:ascii="Times New Roman" w:hAnsi="Times New Roman" w:cs="Times New Roman"/>
          <w:i/>
          <w:iCs/>
          <w:sz w:val="24"/>
          <w:szCs w:val="24"/>
        </w:rPr>
        <w:t>Twinning</w:t>
      </w:r>
      <w:proofErr w:type="spellEnd"/>
      <w:r w:rsidRPr="00D93369">
        <w:rPr>
          <w:rFonts w:ascii="Times New Roman" w:hAnsi="Times New Roman" w:cs="Times New Roman"/>
          <w:sz w:val="24"/>
          <w:szCs w:val="24"/>
        </w:rPr>
        <w:t xml:space="preserve"> </w:t>
      </w:r>
      <w:r>
        <w:rPr>
          <w:rFonts w:ascii="Times New Roman" w:hAnsi="Times New Roman" w:cs="Times New Roman"/>
          <w:sz w:val="24"/>
          <w:szCs w:val="24"/>
        </w:rPr>
        <w:t xml:space="preserve">projektu rokasgrāmatā un tās pielikumos </w:t>
      </w:r>
      <w:r w:rsidRPr="6C218A14">
        <w:rPr>
          <w:rFonts w:ascii="Times New Roman" w:hAnsi="Times New Roman" w:cs="Times New Roman"/>
          <w:i/>
          <w:iCs/>
          <w:sz w:val="24"/>
          <w:szCs w:val="24"/>
        </w:rPr>
        <w:t>(</w:t>
      </w:r>
      <w:proofErr w:type="spellStart"/>
      <w:r w:rsidRPr="6C218A14">
        <w:rPr>
          <w:rFonts w:ascii="Times New Roman" w:hAnsi="Times New Roman" w:cs="Times New Roman"/>
          <w:i/>
          <w:iCs/>
          <w:sz w:val="24"/>
          <w:szCs w:val="24"/>
        </w:rPr>
        <w:t>Twinning</w:t>
      </w:r>
      <w:proofErr w:type="spellEnd"/>
      <w:r w:rsidRPr="6C218A14">
        <w:rPr>
          <w:rFonts w:ascii="Times New Roman" w:hAnsi="Times New Roman" w:cs="Times New Roman"/>
          <w:i/>
          <w:iCs/>
          <w:sz w:val="24"/>
          <w:szCs w:val="24"/>
        </w:rPr>
        <w:t xml:space="preserve"> </w:t>
      </w:r>
      <w:proofErr w:type="spellStart"/>
      <w:r w:rsidRPr="6C218A14">
        <w:rPr>
          <w:rFonts w:ascii="Times New Roman" w:hAnsi="Times New Roman" w:cs="Times New Roman"/>
          <w:i/>
          <w:iCs/>
          <w:sz w:val="24"/>
          <w:szCs w:val="24"/>
        </w:rPr>
        <w:t>Manual</w:t>
      </w:r>
      <w:proofErr w:type="spellEnd"/>
      <w:r w:rsidR="58333869" w:rsidRPr="6C218A14">
        <w:rPr>
          <w:rFonts w:ascii="Times New Roman" w:hAnsi="Times New Roman" w:cs="Times New Roman"/>
          <w:i/>
          <w:iCs/>
          <w:sz w:val="24"/>
          <w:szCs w:val="24"/>
        </w:rPr>
        <w:t xml:space="preserve">. </w:t>
      </w:r>
      <w:proofErr w:type="spellStart"/>
      <w:r w:rsidR="58333869" w:rsidRPr="6C218A14">
        <w:rPr>
          <w:rFonts w:ascii="Times New Roman" w:hAnsi="Times New Roman" w:cs="Times New Roman"/>
          <w:i/>
          <w:iCs/>
          <w:sz w:val="24"/>
          <w:szCs w:val="24"/>
        </w:rPr>
        <w:t>R</w:t>
      </w:r>
      <w:r w:rsidRPr="6C218A14">
        <w:rPr>
          <w:rFonts w:ascii="Times New Roman" w:hAnsi="Times New Roman" w:cs="Times New Roman"/>
          <w:i/>
          <w:iCs/>
          <w:sz w:val="24"/>
          <w:szCs w:val="24"/>
        </w:rPr>
        <w:t>evision</w:t>
      </w:r>
      <w:proofErr w:type="spellEnd"/>
      <w:r w:rsidRPr="6C218A14">
        <w:rPr>
          <w:rFonts w:ascii="Times New Roman" w:hAnsi="Times New Roman" w:cs="Times New Roman"/>
          <w:i/>
          <w:iCs/>
          <w:sz w:val="24"/>
          <w:szCs w:val="24"/>
        </w:rPr>
        <w:t xml:space="preserve"> 2017 – </w:t>
      </w:r>
      <w:proofErr w:type="spellStart"/>
      <w:r w:rsidRPr="6C218A14">
        <w:rPr>
          <w:rFonts w:ascii="Times New Roman" w:hAnsi="Times New Roman" w:cs="Times New Roman"/>
          <w:i/>
          <w:iCs/>
          <w:sz w:val="24"/>
          <w:szCs w:val="24"/>
        </w:rPr>
        <w:t>Update</w:t>
      </w:r>
      <w:proofErr w:type="spellEnd"/>
      <w:r w:rsidRPr="6C218A14">
        <w:rPr>
          <w:rFonts w:ascii="Times New Roman" w:hAnsi="Times New Roman" w:cs="Times New Roman"/>
          <w:i/>
          <w:iCs/>
          <w:sz w:val="24"/>
          <w:szCs w:val="24"/>
        </w:rPr>
        <w:t xml:space="preserve"> 20</w:t>
      </w:r>
      <w:r w:rsidR="32067ECB" w:rsidRPr="6C218A14">
        <w:rPr>
          <w:rFonts w:ascii="Times New Roman" w:hAnsi="Times New Roman" w:cs="Times New Roman"/>
          <w:i/>
          <w:iCs/>
          <w:sz w:val="24"/>
          <w:szCs w:val="24"/>
        </w:rPr>
        <w:t>20</w:t>
      </w:r>
      <w:r w:rsidR="004D21B2" w:rsidRPr="6C218A14">
        <w:rPr>
          <w:rStyle w:val="FootnoteReference"/>
          <w:rFonts w:ascii="Times New Roman" w:hAnsi="Times New Roman" w:cs="Times New Roman"/>
          <w:i/>
          <w:iCs/>
          <w:sz w:val="24"/>
          <w:szCs w:val="24"/>
        </w:rPr>
        <w:footnoteReference w:id="4"/>
      </w:r>
      <w:r w:rsidRPr="6C218A14">
        <w:rPr>
          <w:rFonts w:ascii="Times New Roman" w:hAnsi="Times New Roman" w:cs="Times New Roman"/>
          <w:i/>
          <w:iCs/>
          <w:sz w:val="24"/>
          <w:szCs w:val="24"/>
        </w:rPr>
        <w:t>)</w:t>
      </w:r>
      <w:r>
        <w:rPr>
          <w:rFonts w:ascii="Times New Roman" w:hAnsi="Times New Roman" w:cs="Times New Roman"/>
          <w:sz w:val="24"/>
          <w:szCs w:val="24"/>
        </w:rPr>
        <w:t xml:space="preserve"> noteiktajām prasībām.</w:t>
      </w:r>
    </w:p>
    <w:p w14:paraId="6D1F4486" w14:textId="03995DA2" w:rsidR="2E1CC888" w:rsidRDefault="2E1CC888" w:rsidP="5098E28B">
      <w:pPr>
        <w:spacing w:after="0" w:line="240" w:lineRule="auto"/>
        <w:ind w:firstLine="709"/>
        <w:jc w:val="both"/>
        <w:rPr>
          <w:rFonts w:ascii="Times New Roman" w:hAnsi="Times New Roman" w:cs="Times New Roman"/>
          <w:sz w:val="24"/>
          <w:szCs w:val="24"/>
        </w:rPr>
      </w:pPr>
      <w:proofErr w:type="spellStart"/>
      <w:r w:rsidRPr="5098E28B">
        <w:rPr>
          <w:rFonts w:ascii="Times New Roman" w:hAnsi="Times New Roman" w:cs="Times New Roman"/>
          <w:i/>
          <w:iCs/>
          <w:sz w:val="24"/>
          <w:szCs w:val="24"/>
        </w:rPr>
        <w:t>Twinning</w:t>
      </w:r>
      <w:proofErr w:type="spellEnd"/>
      <w:r w:rsidRPr="5098E28B">
        <w:rPr>
          <w:rFonts w:ascii="Times New Roman" w:hAnsi="Times New Roman" w:cs="Times New Roman"/>
          <w:sz w:val="24"/>
          <w:szCs w:val="24"/>
        </w:rPr>
        <w:t xml:space="preserve"> projektos visas attiecināmās izmaksas tiek finansētas 100 % apmērā no </w:t>
      </w:r>
      <w:r w:rsidR="2B364EAE" w:rsidRPr="5098E28B">
        <w:rPr>
          <w:rFonts w:ascii="Times New Roman" w:hAnsi="Times New Roman" w:cs="Times New Roman"/>
          <w:sz w:val="24"/>
          <w:szCs w:val="24"/>
        </w:rPr>
        <w:t>konkrētā finanšu instrumenta</w:t>
      </w:r>
      <w:r w:rsidRPr="5098E28B">
        <w:rPr>
          <w:rFonts w:ascii="Times New Roman" w:hAnsi="Times New Roman" w:cs="Times New Roman"/>
          <w:sz w:val="24"/>
          <w:szCs w:val="24"/>
        </w:rPr>
        <w:t xml:space="preserve"> līdzekļiem. Saskaņā ar </w:t>
      </w:r>
      <w:proofErr w:type="spellStart"/>
      <w:r w:rsidRPr="5098E28B">
        <w:rPr>
          <w:rFonts w:ascii="Times New Roman" w:hAnsi="Times New Roman" w:cs="Times New Roman"/>
          <w:i/>
          <w:iCs/>
          <w:sz w:val="24"/>
          <w:szCs w:val="24"/>
        </w:rPr>
        <w:t>Twinning</w:t>
      </w:r>
      <w:proofErr w:type="spellEnd"/>
      <w:r w:rsidRPr="5098E28B">
        <w:rPr>
          <w:rFonts w:ascii="Times New Roman" w:hAnsi="Times New Roman" w:cs="Times New Roman"/>
          <w:sz w:val="24"/>
          <w:szCs w:val="24"/>
        </w:rPr>
        <w:t xml:space="preserve"> nosacījumiem maksimālais finansējuma apjoms, ko iespējams saņemt kā avansa maksājumu no </w:t>
      </w:r>
      <w:r w:rsidR="39EA79BE" w:rsidRPr="6641FE65">
        <w:rPr>
          <w:rFonts w:ascii="Times New Roman" w:hAnsi="Times New Roman" w:cs="Times New Roman"/>
          <w:sz w:val="24"/>
          <w:szCs w:val="24"/>
        </w:rPr>
        <w:t>EK</w:t>
      </w:r>
      <w:r w:rsidR="39EA79BE" w:rsidRPr="582661C0">
        <w:rPr>
          <w:rFonts w:ascii="Times New Roman" w:hAnsi="Times New Roman" w:cs="Times New Roman"/>
          <w:sz w:val="24"/>
          <w:szCs w:val="24"/>
        </w:rPr>
        <w:t>,</w:t>
      </w:r>
      <w:r w:rsidRPr="5098E28B">
        <w:rPr>
          <w:rFonts w:ascii="Times New Roman" w:hAnsi="Times New Roman" w:cs="Times New Roman"/>
          <w:sz w:val="24"/>
          <w:szCs w:val="24"/>
        </w:rPr>
        <w:t xml:space="preserve"> ir 90 % no plānotā EK finansējuma apjoma </w:t>
      </w:r>
      <w:proofErr w:type="spellStart"/>
      <w:r w:rsidRPr="5098E28B">
        <w:rPr>
          <w:rFonts w:ascii="Times New Roman" w:hAnsi="Times New Roman" w:cs="Times New Roman"/>
          <w:i/>
          <w:iCs/>
          <w:sz w:val="24"/>
          <w:szCs w:val="24"/>
        </w:rPr>
        <w:t>Twinning</w:t>
      </w:r>
      <w:proofErr w:type="spellEnd"/>
      <w:r w:rsidRPr="5098E28B">
        <w:rPr>
          <w:rFonts w:ascii="Times New Roman" w:hAnsi="Times New Roman" w:cs="Times New Roman"/>
          <w:sz w:val="24"/>
          <w:szCs w:val="24"/>
        </w:rPr>
        <w:t xml:space="preserve"> projektam. Līdz ar to </w:t>
      </w:r>
      <w:proofErr w:type="spellStart"/>
      <w:r w:rsidRPr="5098E28B">
        <w:rPr>
          <w:rFonts w:ascii="Times New Roman" w:hAnsi="Times New Roman" w:cs="Times New Roman"/>
          <w:i/>
          <w:iCs/>
          <w:sz w:val="24"/>
          <w:szCs w:val="24"/>
        </w:rPr>
        <w:t>Twinning</w:t>
      </w:r>
      <w:proofErr w:type="spellEnd"/>
      <w:r w:rsidRPr="5098E28B">
        <w:rPr>
          <w:rFonts w:ascii="Times New Roman" w:hAnsi="Times New Roman" w:cs="Times New Roman"/>
          <w:sz w:val="24"/>
          <w:szCs w:val="24"/>
        </w:rPr>
        <w:t xml:space="preserve"> projekta ieviesējiem, t.sk. </w:t>
      </w:r>
      <w:proofErr w:type="spellStart"/>
      <w:r w:rsidRPr="5098E28B">
        <w:rPr>
          <w:rFonts w:ascii="Times New Roman" w:hAnsi="Times New Roman" w:cs="Times New Roman"/>
          <w:i/>
          <w:iCs/>
          <w:sz w:val="24"/>
          <w:szCs w:val="24"/>
        </w:rPr>
        <w:t>Twinning</w:t>
      </w:r>
      <w:proofErr w:type="spellEnd"/>
      <w:r w:rsidRPr="5098E28B">
        <w:rPr>
          <w:rFonts w:ascii="Times New Roman" w:hAnsi="Times New Roman" w:cs="Times New Roman"/>
          <w:sz w:val="24"/>
          <w:szCs w:val="24"/>
        </w:rPr>
        <w:t xml:space="preserve"> projekta partneriem, jāspēj </w:t>
      </w:r>
      <w:proofErr w:type="spellStart"/>
      <w:r w:rsidRPr="5098E28B">
        <w:rPr>
          <w:rFonts w:ascii="Times New Roman" w:hAnsi="Times New Roman" w:cs="Times New Roman"/>
          <w:sz w:val="24"/>
          <w:szCs w:val="24"/>
        </w:rPr>
        <w:t>priekšfinansēt</w:t>
      </w:r>
      <w:proofErr w:type="spellEnd"/>
      <w:r w:rsidRPr="5098E28B">
        <w:rPr>
          <w:rFonts w:ascii="Times New Roman" w:hAnsi="Times New Roman" w:cs="Times New Roman"/>
          <w:sz w:val="24"/>
          <w:szCs w:val="24"/>
        </w:rPr>
        <w:t xml:space="preserve"> daļu no EK finansējuma – 10 % apmērā, kas tiks saņemts no EK kā noslēguma maksājums pēc </w:t>
      </w:r>
      <w:proofErr w:type="spellStart"/>
      <w:r w:rsidRPr="5098E28B">
        <w:rPr>
          <w:rFonts w:ascii="Times New Roman" w:hAnsi="Times New Roman" w:cs="Times New Roman"/>
          <w:i/>
          <w:iCs/>
          <w:sz w:val="24"/>
          <w:szCs w:val="24"/>
        </w:rPr>
        <w:t>Twinning</w:t>
      </w:r>
      <w:proofErr w:type="spellEnd"/>
      <w:r w:rsidRPr="5098E28B">
        <w:rPr>
          <w:rFonts w:ascii="Times New Roman" w:hAnsi="Times New Roman" w:cs="Times New Roman"/>
          <w:sz w:val="24"/>
          <w:szCs w:val="24"/>
        </w:rPr>
        <w:t xml:space="preserve"> projekta noslēguma atskaites apstiprināšanas. Noslēguma maksājums tiks ieskaitīts atpakaļ valsts budžetā.</w:t>
      </w:r>
    </w:p>
    <w:p w14:paraId="38F0CA97" w14:textId="4FA660E6" w:rsidR="004D21B2" w:rsidRDefault="76E814BC" w:rsidP="00215B1E">
      <w:pPr>
        <w:spacing w:after="0" w:line="240" w:lineRule="auto"/>
        <w:ind w:firstLine="709"/>
        <w:jc w:val="both"/>
        <w:rPr>
          <w:rFonts w:ascii="Times New Roman" w:hAnsi="Times New Roman" w:cs="Times New Roman"/>
          <w:sz w:val="24"/>
          <w:szCs w:val="24"/>
        </w:rPr>
      </w:pPr>
      <w:proofErr w:type="spellStart"/>
      <w:r w:rsidRPr="2C4C98C3">
        <w:rPr>
          <w:rFonts w:ascii="Times New Roman" w:hAnsi="Times New Roman" w:cs="Times New Roman"/>
          <w:i/>
          <w:iCs/>
          <w:sz w:val="24"/>
          <w:szCs w:val="24"/>
        </w:rPr>
        <w:t>Twinning</w:t>
      </w:r>
      <w:proofErr w:type="spellEnd"/>
      <w:r w:rsidRPr="2C4C98C3">
        <w:rPr>
          <w:rFonts w:ascii="Times New Roman" w:hAnsi="Times New Roman" w:cs="Times New Roman"/>
          <w:sz w:val="24"/>
          <w:szCs w:val="24"/>
        </w:rPr>
        <w:t xml:space="preserve"> projektu finansēšana notiek saskaņā ar noslēgto </w:t>
      </w:r>
      <w:proofErr w:type="spellStart"/>
      <w:r w:rsidRPr="2C4C98C3">
        <w:rPr>
          <w:rFonts w:ascii="Times New Roman" w:hAnsi="Times New Roman" w:cs="Times New Roman"/>
          <w:i/>
          <w:iCs/>
          <w:sz w:val="24"/>
          <w:szCs w:val="24"/>
        </w:rPr>
        <w:t>Twinning</w:t>
      </w:r>
      <w:proofErr w:type="spellEnd"/>
      <w:r w:rsidRPr="2C4C98C3">
        <w:rPr>
          <w:rFonts w:ascii="Times New Roman" w:hAnsi="Times New Roman" w:cs="Times New Roman"/>
          <w:i/>
          <w:iCs/>
          <w:sz w:val="24"/>
          <w:szCs w:val="24"/>
        </w:rPr>
        <w:t xml:space="preserve"> </w:t>
      </w:r>
      <w:r w:rsidRPr="2C4C98C3">
        <w:rPr>
          <w:rFonts w:ascii="Times New Roman" w:hAnsi="Times New Roman" w:cs="Times New Roman"/>
          <w:sz w:val="24"/>
          <w:szCs w:val="24"/>
        </w:rPr>
        <w:t>projekta ieviešanas līgumu, kas nosaka maksājumu organizēšanu un atskaitīšanās periodus. Projekta finansēšanas nosacījumi paredz, ka projekta gaitā projektam tiek piešķirts finansējums ne vairāk kā 90 % apmērā no kopējā projektam apstiprinātā finansējuma. Savukārt atlikušie 10 % tiek pārskaitīti pēc projekta īstenošanas pabeigšanas un noslēguma atskaites apstiprināšanas, ko veic ES delegācija. Starpposma maksājums tiek maksāts, ja ir apgūti 70 % no sākotnēji ieskaitītā finansējuma vai ir pagājuši projekta īstenošanas pirmie 12 mēneši. Ja 12 mēnešus kopš projekta uzsākšanas finansējuma apguve ir mazāka par 70 % no sākotnēji ieskaitītā finansējuma, nākamais maksājums tiek samazināts atbilstoši finansējuma neapgūtajai daļai. Gala maksājums tiek pārskaitīts 60 dienu laikā pēc iesniegtā gala ziņojuma apstiprināšanas.</w:t>
      </w:r>
    </w:p>
    <w:p w14:paraId="1E14479B" w14:textId="4FA660E6" w:rsidR="00CD5071" w:rsidRDefault="00CD5071" w:rsidP="0022281A">
      <w:pPr>
        <w:tabs>
          <w:tab w:val="left" w:pos="3372"/>
        </w:tabs>
        <w:spacing w:after="0" w:line="240" w:lineRule="auto"/>
        <w:ind w:firstLine="709"/>
        <w:jc w:val="both"/>
        <w:rPr>
          <w:rFonts w:ascii="Times New Roman" w:hAnsi="Times New Roman" w:cs="Times New Roman"/>
          <w:sz w:val="24"/>
          <w:szCs w:val="24"/>
        </w:rPr>
      </w:pPr>
    </w:p>
    <w:p w14:paraId="1DC663CB" w14:textId="77777777" w:rsidR="0022281A" w:rsidRDefault="0022281A" w:rsidP="0022281A">
      <w:pPr>
        <w:tabs>
          <w:tab w:val="left" w:pos="3372"/>
        </w:tabs>
        <w:spacing w:after="0" w:line="240" w:lineRule="auto"/>
        <w:ind w:firstLine="709"/>
        <w:jc w:val="both"/>
        <w:rPr>
          <w:rFonts w:ascii="Times New Roman" w:hAnsi="Times New Roman" w:cs="Times New Roman"/>
          <w:sz w:val="24"/>
          <w:szCs w:val="24"/>
        </w:rPr>
      </w:pPr>
      <w:r w:rsidRPr="7C5365F1">
        <w:rPr>
          <w:rFonts w:ascii="Times New Roman" w:hAnsi="Times New Roman" w:cs="Times New Roman"/>
          <w:sz w:val="24"/>
          <w:szCs w:val="24"/>
        </w:rPr>
        <w:t xml:space="preserve">Projekts tika iesniegts ENI 2019. gada programmas ietvaros izsludinātajā EK </w:t>
      </w:r>
      <w:proofErr w:type="spellStart"/>
      <w:r w:rsidRPr="7C5365F1">
        <w:rPr>
          <w:rFonts w:ascii="Times New Roman" w:hAnsi="Times New Roman" w:cs="Times New Roman"/>
          <w:i/>
          <w:iCs/>
          <w:sz w:val="24"/>
          <w:szCs w:val="24"/>
        </w:rPr>
        <w:t>Twinning</w:t>
      </w:r>
      <w:proofErr w:type="spellEnd"/>
      <w:r w:rsidRPr="7C5365F1">
        <w:rPr>
          <w:rFonts w:ascii="Times New Roman" w:hAnsi="Times New Roman" w:cs="Times New Roman"/>
          <w:sz w:val="24"/>
          <w:szCs w:val="24"/>
        </w:rPr>
        <w:t xml:space="preserve"> projektu konkursā Nr. AM 19 ENI JH 01 21 "Godprātīguma veicināšana un korupcijas novēršana Armēnijas publiskajā sektorā" (</w:t>
      </w:r>
      <w:proofErr w:type="spellStart"/>
      <w:r w:rsidRPr="7C5365F1">
        <w:rPr>
          <w:rFonts w:ascii="Times New Roman" w:hAnsi="Times New Roman" w:cs="Times New Roman"/>
          <w:i/>
          <w:iCs/>
          <w:sz w:val="24"/>
          <w:szCs w:val="24"/>
        </w:rPr>
        <w:t>Fostering</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integrity</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and</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preventing</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corruption</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in</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the</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public</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sector</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in</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Armenia</w:t>
      </w:r>
      <w:proofErr w:type="spellEnd"/>
      <w:r w:rsidRPr="7C5365F1">
        <w:rPr>
          <w:rFonts w:ascii="Times New Roman" w:hAnsi="Times New Roman" w:cs="Times New Roman"/>
          <w:sz w:val="24"/>
          <w:szCs w:val="24"/>
        </w:rPr>
        <w:t>).</w:t>
      </w:r>
    </w:p>
    <w:p w14:paraId="6C783C06" w14:textId="29C368A4" w:rsidR="0022281A" w:rsidRDefault="4A889634" w:rsidP="7C5365F1">
      <w:pPr>
        <w:spacing w:after="0" w:line="240" w:lineRule="auto"/>
        <w:ind w:firstLine="709"/>
        <w:jc w:val="both"/>
        <w:rPr>
          <w:rFonts w:ascii="Times New Roman" w:hAnsi="Times New Roman" w:cs="Times New Roman"/>
          <w:sz w:val="24"/>
          <w:szCs w:val="24"/>
        </w:rPr>
      </w:pPr>
      <w:r w:rsidRPr="7C5365F1">
        <w:rPr>
          <w:rFonts w:ascii="Times New Roman" w:hAnsi="Times New Roman" w:cs="Times New Roman"/>
          <w:sz w:val="24"/>
          <w:szCs w:val="24"/>
        </w:rPr>
        <w:t xml:space="preserve">2022. gada 27. maijā ES delegācija Armēnijā un IRZ </w:t>
      </w:r>
      <w:r w:rsidR="446501AF" w:rsidRPr="7C5365F1">
        <w:rPr>
          <w:rFonts w:ascii="Times New Roman" w:hAnsi="Times New Roman" w:cs="Times New Roman"/>
          <w:sz w:val="24"/>
          <w:szCs w:val="24"/>
        </w:rPr>
        <w:t xml:space="preserve">parakstīja </w:t>
      </w:r>
      <w:proofErr w:type="spellStart"/>
      <w:r w:rsidR="446501AF" w:rsidRPr="7C5365F1">
        <w:rPr>
          <w:rFonts w:ascii="Times New Roman" w:hAnsi="Times New Roman" w:cs="Times New Roman"/>
          <w:i/>
          <w:iCs/>
          <w:sz w:val="24"/>
          <w:szCs w:val="24"/>
        </w:rPr>
        <w:t>Twinning</w:t>
      </w:r>
      <w:proofErr w:type="spellEnd"/>
      <w:r w:rsidR="446501AF" w:rsidRPr="7C5365F1">
        <w:rPr>
          <w:rFonts w:ascii="Times New Roman" w:hAnsi="Times New Roman" w:cs="Times New Roman"/>
          <w:sz w:val="24"/>
          <w:szCs w:val="24"/>
        </w:rPr>
        <w:t xml:space="preserve"> </w:t>
      </w:r>
      <w:proofErr w:type="spellStart"/>
      <w:r w:rsidR="446501AF" w:rsidRPr="7C5365F1">
        <w:rPr>
          <w:rFonts w:ascii="Times New Roman" w:hAnsi="Times New Roman" w:cs="Times New Roman"/>
          <w:sz w:val="24"/>
          <w:szCs w:val="24"/>
        </w:rPr>
        <w:t>granta</w:t>
      </w:r>
      <w:proofErr w:type="spellEnd"/>
      <w:r w:rsidR="446501AF" w:rsidRPr="7C5365F1">
        <w:rPr>
          <w:rFonts w:ascii="Times New Roman" w:hAnsi="Times New Roman" w:cs="Times New Roman"/>
          <w:sz w:val="24"/>
          <w:szCs w:val="24"/>
        </w:rPr>
        <w:t xml:space="preserve"> līgumu par Armēnijas projekta </w:t>
      </w:r>
      <w:r w:rsidRPr="7C5365F1">
        <w:rPr>
          <w:rFonts w:ascii="Times New Roman" w:hAnsi="Times New Roman" w:cs="Times New Roman"/>
          <w:sz w:val="24"/>
          <w:szCs w:val="24"/>
        </w:rPr>
        <w:t>īstenošanu</w:t>
      </w:r>
      <w:r w:rsidR="446501AF" w:rsidRPr="7C5365F1">
        <w:rPr>
          <w:rFonts w:ascii="Times New Roman" w:hAnsi="Times New Roman" w:cs="Times New Roman"/>
          <w:sz w:val="24"/>
          <w:szCs w:val="24"/>
        </w:rPr>
        <w:t xml:space="preserve">. </w:t>
      </w:r>
      <w:r w:rsidR="4E1E3EF7" w:rsidRPr="7C5365F1">
        <w:rPr>
          <w:rFonts w:ascii="Times New Roman" w:hAnsi="Times New Roman" w:cs="Times New Roman"/>
          <w:sz w:val="24"/>
          <w:szCs w:val="24"/>
        </w:rPr>
        <w:t>Savukārt 2022. gada 7. jūnijā TM un IRZ noslēdza sadarbības līgumu par kopīgu Armēnijas projekta īstenošanu, kurā kā jaunākais sadarbības partneris līdzdarbosies TM.</w:t>
      </w:r>
      <w:r w:rsidR="7C5365F1" w:rsidRPr="7C5365F1">
        <w:rPr>
          <w:rFonts w:ascii="Times New Roman" w:eastAsia="Times New Roman" w:hAnsi="Times New Roman" w:cs="Times New Roman"/>
          <w:sz w:val="24"/>
          <w:szCs w:val="24"/>
        </w:rPr>
        <w:t xml:space="preserve"> </w:t>
      </w:r>
    </w:p>
    <w:p w14:paraId="5EEF20EF" w14:textId="75EC21F9" w:rsidR="0022281A" w:rsidRDefault="0022281A" w:rsidP="0022281A">
      <w:pPr>
        <w:spacing w:after="0" w:line="240" w:lineRule="auto"/>
        <w:ind w:firstLine="709"/>
        <w:jc w:val="both"/>
        <w:rPr>
          <w:rFonts w:ascii="Times New Roman" w:hAnsi="Times New Roman" w:cs="Times New Roman"/>
          <w:sz w:val="24"/>
          <w:szCs w:val="24"/>
        </w:rPr>
      </w:pPr>
      <w:r w:rsidRPr="7C5365F1">
        <w:rPr>
          <w:rFonts w:ascii="Times New Roman" w:eastAsia="Times New Roman" w:hAnsi="Times New Roman" w:cs="Times New Roman"/>
          <w:sz w:val="24"/>
          <w:szCs w:val="24"/>
        </w:rPr>
        <w:t xml:space="preserve">Armēnijas projekta vadošais partneris ir IRZ, savukārt projekta jaunākais sadarbības partneris ir TM. </w:t>
      </w:r>
      <w:r w:rsidRPr="7C5365F1">
        <w:rPr>
          <w:rFonts w:ascii="Times New Roman" w:hAnsi="Times New Roman" w:cs="Times New Roman"/>
          <w:sz w:val="24"/>
          <w:szCs w:val="24"/>
        </w:rPr>
        <w:t>TM kā jaunākais sadarbības partneris sadarbībā ar Korupcijas novēršanas un apkarošanas biroju ir apņēmušies Armēnijas projektā nodrošināt gan ilgtermiņa rezidējošo padomnieku (</w:t>
      </w:r>
      <w:proofErr w:type="spellStart"/>
      <w:r w:rsidRPr="7C5365F1">
        <w:rPr>
          <w:rFonts w:ascii="Times New Roman" w:hAnsi="Times New Roman" w:cs="Times New Roman"/>
          <w:i/>
          <w:iCs/>
          <w:sz w:val="24"/>
          <w:szCs w:val="24"/>
        </w:rPr>
        <w:t>Resident</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Twinning</w:t>
      </w:r>
      <w:proofErr w:type="spellEnd"/>
      <w:r w:rsidRPr="7C5365F1">
        <w:rPr>
          <w:rFonts w:ascii="Times New Roman" w:hAnsi="Times New Roman" w:cs="Times New Roman"/>
          <w:i/>
          <w:iCs/>
          <w:sz w:val="24"/>
          <w:szCs w:val="24"/>
        </w:rPr>
        <w:t xml:space="preserve"> </w:t>
      </w:r>
      <w:proofErr w:type="spellStart"/>
      <w:r w:rsidRPr="7C5365F1">
        <w:rPr>
          <w:rFonts w:ascii="Times New Roman" w:hAnsi="Times New Roman" w:cs="Times New Roman"/>
          <w:i/>
          <w:iCs/>
          <w:sz w:val="24"/>
          <w:szCs w:val="24"/>
        </w:rPr>
        <w:t>Adviser</w:t>
      </w:r>
      <w:proofErr w:type="spellEnd"/>
      <w:r w:rsidRPr="7C5365F1">
        <w:rPr>
          <w:rFonts w:ascii="Times New Roman" w:hAnsi="Times New Roman" w:cs="Times New Roman"/>
          <w:sz w:val="24"/>
          <w:szCs w:val="24"/>
        </w:rPr>
        <w:t xml:space="preserve">), gan īstermiņa ekspertus, gan jaunāko projekta līderi un trešās komponentes līderi. Saņēmējvalsts (Armēnijas) partneri: Armēnijas Tieslietu ministrija </w:t>
      </w:r>
      <w:r w:rsidRPr="7C5365F1">
        <w:rPr>
          <w:rFonts w:ascii="Times New Roman" w:eastAsia="Times New Roman" w:hAnsi="Times New Roman"/>
          <w:color w:val="272C32"/>
          <w:sz w:val="24"/>
          <w:szCs w:val="24"/>
          <w:lang w:eastAsia="lv-LV"/>
        </w:rPr>
        <w:t>(</w:t>
      </w:r>
      <w:proofErr w:type="spellStart"/>
      <w:r w:rsidRPr="7C5365F1">
        <w:rPr>
          <w:rFonts w:ascii="Times New Roman" w:eastAsia="Times New Roman" w:hAnsi="Times New Roman"/>
          <w:i/>
          <w:iCs/>
          <w:color w:val="272C32"/>
          <w:sz w:val="24"/>
          <w:szCs w:val="24"/>
          <w:lang w:eastAsia="lv-LV"/>
        </w:rPr>
        <w:t>Ministry</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of</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Justice</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of</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the</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Republic</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of</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Armenia</w:t>
      </w:r>
      <w:proofErr w:type="spellEnd"/>
      <w:r w:rsidRPr="7C5365F1">
        <w:rPr>
          <w:rFonts w:ascii="Times New Roman" w:eastAsia="Times New Roman" w:hAnsi="Times New Roman"/>
          <w:color w:val="272C32"/>
          <w:sz w:val="24"/>
          <w:szCs w:val="24"/>
          <w:lang w:eastAsia="lv-LV"/>
        </w:rPr>
        <w:t>) un Armēnijas Korupcijas novēršanas komisija (</w:t>
      </w:r>
      <w:proofErr w:type="spellStart"/>
      <w:r w:rsidRPr="7C5365F1">
        <w:rPr>
          <w:rFonts w:ascii="Times New Roman" w:eastAsia="Times New Roman" w:hAnsi="Times New Roman"/>
          <w:i/>
          <w:iCs/>
          <w:color w:val="272C32"/>
          <w:sz w:val="24"/>
          <w:szCs w:val="24"/>
          <w:lang w:eastAsia="lv-LV"/>
        </w:rPr>
        <w:t>Corruption</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Prevention</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Commision</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of</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the</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Republic</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of</w:t>
      </w:r>
      <w:proofErr w:type="spellEnd"/>
      <w:r w:rsidRPr="7C5365F1">
        <w:rPr>
          <w:rFonts w:ascii="Times New Roman" w:eastAsia="Times New Roman" w:hAnsi="Times New Roman"/>
          <w:i/>
          <w:iCs/>
          <w:color w:val="272C32"/>
          <w:sz w:val="24"/>
          <w:szCs w:val="24"/>
          <w:lang w:eastAsia="lv-LV"/>
        </w:rPr>
        <w:t xml:space="preserve"> </w:t>
      </w:r>
      <w:proofErr w:type="spellStart"/>
      <w:r w:rsidRPr="7C5365F1">
        <w:rPr>
          <w:rFonts w:ascii="Times New Roman" w:eastAsia="Times New Roman" w:hAnsi="Times New Roman"/>
          <w:i/>
          <w:iCs/>
          <w:color w:val="272C32"/>
          <w:sz w:val="24"/>
          <w:szCs w:val="24"/>
          <w:lang w:eastAsia="lv-LV"/>
        </w:rPr>
        <w:t>Armenia</w:t>
      </w:r>
      <w:proofErr w:type="spellEnd"/>
      <w:r w:rsidRPr="7C5365F1">
        <w:rPr>
          <w:rFonts w:ascii="Times New Roman" w:eastAsia="Times New Roman" w:hAnsi="Times New Roman"/>
          <w:color w:val="272C32"/>
          <w:sz w:val="24"/>
          <w:szCs w:val="24"/>
          <w:lang w:eastAsia="lv-LV"/>
        </w:rPr>
        <w:t xml:space="preserve">). </w:t>
      </w:r>
      <w:r w:rsidRPr="7C5365F1">
        <w:rPr>
          <w:rFonts w:ascii="Times New Roman" w:hAnsi="Times New Roman" w:cs="Times New Roman"/>
          <w:sz w:val="24"/>
          <w:szCs w:val="24"/>
        </w:rPr>
        <w:t>Projektu plānots īstenot no 2022. gada 1. jūnija līdz 2024. gada 31. maijam (24 mēnešus).</w:t>
      </w:r>
    </w:p>
    <w:p w14:paraId="16CF67E3" w14:textId="77777777" w:rsidR="0022281A" w:rsidRPr="00CD54F8" w:rsidRDefault="0022281A" w:rsidP="0022281A">
      <w:pPr>
        <w:spacing w:after="0" w:line="240" w:lineRule="auto"/>
        <w:ind w:firstLine="709"/>
        <w:jc w:val="both"/>
        <w:rPr>
          <w:rFonts w:ascii="Times New Roman" w:hAnsi="Times New Roman" w:cs="Times New Roman"/>
          <w:sz w:val="24"/>
          <w:szCs w:val="24"/>
        </w:rPr>
      </w:pPr>
      <w:r w:rsidRPr="2C4C98C3">
        <w:rPr>
          <w:rFonts w:ascii="Times New Roman" w:hAnsi="Times New Roman" w:cs="Times New Roman"/>
          <w:b/>
          <w:bCs/>
          <w:sz w:val="24"/>
          <w:szCs w:val="24"/>
        </w:rPr>
        <w:t xml:space="preserve">Armēnijas projekta mērķis </w:t>
      </w:r>
      <w:r w:rsidRPr="2C4C98C3">
        <w:rPr>
          <w:rFonts w:ascii="Times New Roman" w:hAnsi="Times New Roman" w:cs="Times New Roman"/>
          <w:sz w:val="24"/>
          <w:szCs w:val="24"/>
        </w:rPr>
        <w:t>ir veicināt godprātīgumu un novērst korupciju Armēnijas publiskajā sektorā. Ievērojot noteikto mērķi, ir paredzēts:</w:t>
      </w:r>
    </w:p>
    <w:p w14:paraId="2DD13AFE" w14:textId="77777777" w:rsidR="0022281A" w:rsidRPr="00CD54F8" w:rsidRDefault="0022281A" w:rsidP="0022281A">
      <w:pPr>
        <w:numPr>
          <w:ilvl w:val="0"/>
          <w:numId w:val="49"/>
        </w:numPr>
        <w:spacing w:after="0" w:line="240" w:lineRule="auto"/>
        <w:jc w:val="both"/>
        <w:rPr>
          <w:rFonts w:ascii="Times New Roman" w:hAnsi="Times New Roman" w:cs="Times New Roman"/>
          <w:sz w:val="24"/>
          <w:szCs w:val="24"/>
        </w:rPr>
      </w:pPr>
      <w:r w:rsidRPr="2C4C98C3">
        <w:rPr>
          <w:rFonts w:ascii="Times New Roman" w:hAnsi="Times New Roman" w:cs="Times New Roman"/>
          <w:sz w:val="24"/>
          <w:szCs w:val="24"/>
        </w:rPr>
        <w:t>izstrādāt un palīdzēt īstenot pretkorupcijas (godprātības) izglītības un sabiedrības informēšanas programmas un uzlabot ar tām saistīto institucionālo kapacitāti, lai nodrošinātu korupcijas novēršanas vidi;</w:t>
      </w:r>
    </w:p>
    <w:p w14:paraId="4ED0FFB5" w14:textId="77777777" w:rsidR="0022281A" w:rsidRPr="00CD54F8" w:rsidRDefault="0022281A" w:rsidP="0022281A">
      <w:pPr>
        <w:numPr>
          <w:ilvl w:val="0"/>
          <w:numId w:val="49"/>
        </w:numPr>
        <w:spacing w:after="0" w:line="240" w:lineRule="auto"/>
        <w:jc w:val="both"/>
        <w:rPr>
          <w:rFonts w:ascii="Times New Roman" w:hAnsi="Times New Roman" w:cs="Times New Roman"/>
          <w:sz w:val="24"/>
          <w:szCs w:val="24"/>
        </w:rPr>
      </w:pPr>
      <w:r w:rsidRPr="2C4C98C3">
        <w:rPr>
          <w:rFonts w:ascii="Times New Roman" w:hAnsi="Times New Roman" w:cs="Times New Roman"/>
          <w:sz w:val="24"/>
          <w:szCs w:val="24"/>
        </w:rPr>
        <w:t>uzlabot pretkorupcijas stratēģijas īstenošanu, jo īpaši uzlabojot Armēnijas Tieslietu ministrijas Pretkorupcijas politikas izstrādes un uzraudzības departamenta kapacitāti.</w:t>
      </w:r>
    </w:p>
    <w:p w14:paraId="42EEB000" w14:textId="77777777" w:rsidR="0022281A" w:rsidRPr="00CD54F8" w:rsidRDefault="0022281A" w:rsidP="0022281A">
      <w:pPr>
        <w:spacing w:after="0" w:line="240" w:lineRule="auto"/>
        <w:ind w:firstLine="709"/>
        <w:jc w:val="both"/>
        <w:rPr>
          <w:rFonts w:ascii="Times New Roman" w:hAnsi="Times New Roman" w:cs="Times New Roman"/>
          <w:b/>
          <w:bCs/>
          <w:sz w:val="24"/>
          <w:szCs w:val="24"/>
        </w:rPr>
      </w:pPr>
      <w:r w:rsidRPr="2C4C98C3">
        <w:rPr>
          <w:rFonts w:ascii="Times New Roman" w:hAnsi="Times New Roman" w:cs="Times New Roman"/>
          <w:b/>
          <w:bCs/>
          <w:sz w:val="24"/>
          <w:szCs w:val="24"/>
        </w:rPr>
        <w:t xml:space="preserve">Sasniedzamie rezultāti atbilstoši četrām komponentēm: </w:t>
      </w:r>
    </w:p>
    <w:p w14:paraId="59E2C365" w14:textId="77777777" w:rsidR="0022281A" w:rsidRPr="001F5E8A" w:rsidRDefault="0022281A" w:rsidP="0022281A">
      <w:pPr>
        <w:pStyle w:val="ListParagraph"/>
        <w:numPr>
          <w:ilvl w:val="0"/>
          <w:numId w:val="44"/>
        </w:numPr>
        <w:spacing w:after="0" w:line="240" w:lineRule="auto"/>
        <w:jc w:val="both"/>
        <w:rPr>
          <w:rFonts w:ascii="Times New Roman" w:hAnsi="Times New Roman" w:cs="Times New Roman"/>
          <w:sz w:val="24"/>
          <w:szCs w:val="24"/>
        </w:rPr>
      </w:pPr>
      <w:r w:rsidRPr="2C4C98C3">
        <w:rPr>
          <w:rFonts w:ascii="Times New Roman" w:hAnsi="Times New Roman" w:cs="Times New Roman"/>
          <w:sz w:val="24"/>
          <w:szCs w:val="24"/>
        </w:rPr>
        <w:t>izstrādātas un īstenotas pretkorupcijas (godprātības) izglītības un sabiedrības informēšanas programmas un uzlabota ar tām saistītā institucionālā kapacitāte;</w:t>
      </w:r>
    </w:p>
    <w:p w14:paraId="6B6ED9E6" w14:textId="77777777" w:rsidR="0022281A" w:rsidRPr="001F5E8A" w:rsidRDefault="0022281A" w:rsidP="0022281A">
      <w:pPr>
        <w:pStyle w:val="ListParagraph"/>
        <w:numPr>
          <w:ilvl w:val="0"/>
          <w:numId w:val="44"/>
        </w:numPr>
        <w:spacing w:after="0" w:line="240" w:lineRule="auto"/>
        <w:jc w:val="both"/>
        <w:rPr>
          <w:rFonts w:ascii="Times New Roman" w:hAnsi="Times New Roman" w:cs="Times New Roman"/>
          <w:sz w:val="24"/>
          <w:szCs w:val="24"/>
        </w:rPr>
      </w:pPr>
      <w:r w:rsidRPr="2C4C98C3">
        <w:rPr>
          <w:rFonts w:ascii="Times New Roman" w:hAnsi="Times New Roman" w:cs="Times New Roman"/>
          <w:sz w:val="24"/>
          <w:szCs w:val="24"/>
        </w:rPr>
        <w:t>izveidoti un īstenoti stratēģiskās komunikācijas un sadarbības mehānismi;</w:t>
      </w:r>
    </w:p>
    <w:p w14:paraId="16AA2F17" w14:textId="4FA660E6" w:rsidR="0022281A" w:rsidRPr="001F5E8A" w:rsidRDefault="0022281A" w:rsidP="0022281A">
      <w:pPr>
        <w:pStyle w:val="ListParagraph"/>
        <w:numPr>
          <w:ilvl w:val="0"/>
          <w:numId w:val="44"/>
        </w:numPr>
        <w:spacing w:after="0" w:line="240" w:lineRule="auto"/>
        <w:jc w:val="both"/>
        <w:rPr>
          <w:rFonts w:ascii="Times New Roman" w:hAnsi="Times New Roman" w:cs="Times New Roman"/>
          <w:sz w:val="24"/>
          <w:szCs w:val="24"/>
        </w:rPr>
      </w:pPr>
      <w:r w:rsidRPr="2C4C98C3">
        <w:rPr>
          <w:rFonts w:ascii="Times New Roman" w:hAnsi="Times New Roman" w:cs="Times New Roman"/>
          <w:sz w:val="24"/>
          <w:szCs w:val="24"/>
        </w:rPr>
        <w:t>uzlabots pretkorupcijas stratēģijas īstenošanas līmenis un attīstītas Armēnijas Tieslietu ministrijas uzraudzības spējas;</w:t>
      </w:r>
    </w:p>
    <w:p w14:paraId="560B1E5C" w14:textId="2741EAD2" w:rsidR="0022281A" w:rsidRPr="00CD5071" w:rsidRDefault="0022281A" w:rsidP="0022281A">
      <w:pPr>
        <w:pStyle w:val="ListParagraph"/>
        <w:numPr>
          <w:ilvl w:val="0"/>
          <w:numId w:val="44"/>
        </w:numPr>
        <w:spacing w:after="0" w:line="240" w:lineRule="auto"/>
        <w:jc w:val="both"/>
        <w:rPr>
          <w:rFonts w:ascii="Times New Roman" w:hAnsi="Times New Roman" w:cs="Times New Roman"/>
          <w:sz w:val="24"/>
          <w:szCs w:val="24"/>
          <w:u w:val="single"/>
        </w:rPr>
      </w:pPr>
      <w:r w:rsidRPr="2C4C98C3">
        <w:rPr>
          <w:rFonts w:ascii="Times New Roman" w:hAnsi="Times New Roman" w:cs="Times New Roman"/>
          <w:sz w:val="24"/>
          <w:szCs w:val="24"/>
        </w:rPr>
        <w:t>uzlabots uzņēmējdarbības godprātīgums.</w:t>
      </w:r>
    </w:p>
    <w:p w14:paraId="0398A4FD" w14:textId="77777777" w:rsidR="0022281A" w:rsidRDefault="0022281A" w:rsidP="0022281A">
      <w:pPr>
        <w:spacing w:after="0" w:line="240" w:lineRule="auto"/>
        <w:ind w:firstLine="709"/>
        <w:jc w:val="both"/>
        <w:rPr>
          <w:rFonts w:ascii="Times New Roman" w:hAnsi="Times New Roman" w:cs="Times New Roman"/>
          <w:sz w:val="24"/>
          <w:szCs w:val="24"/>
        </w:rPr>
      </w:pPr>
      <w:r w:rsidRPr="2C4C98C3">
        <w:rPr>
          <w:rFonts w:ascii="Times New Roman" w:hAnsi="Times New Roman" w:cs="Times New Roman"/>
          <w:sz w:val="24"/>
          <w:szCs w:val="24"/>
        </w:rPr>
        <w:t>TM un IRZ uzvara projektu konkursā apliecina, ka Latvija ir spējīga konkurēt ar citām ES dalībvalstīm, jo mūsu eksperti ir profesionāli un pieprasīti starptautiskā līmenī. Latvijas eksperti veicinās godprātīgumu un sekmēs institucionālo kapacitāti korupcijas novēršanai Armēnijas publiskajā sektorā. Armēnijas projekta īstenošana ir vērtīga pieredze gan TM, gan Latvijai kopumā, jo tādējādi tiek iegūta starptautiska atzinība un novērtējums, kas tiks augsti novērtēts arī nākotnē. Latvija līdz šim jau ir pierādījusi, ka mūsu ekspertu zināšanas ir gana plašas, lai ar to palīdzību uzlabotu situāciju citās valstīs, sekmējot iestāžu un to darbinieku kapacitātes stiprināšanu, jo Latvijas ekspertu profesionālā pieeja, zināšanu bāze apmācību un treniņu programmu izstrādē, lekciju un apmācību nodrošināšanā pierāda, ka Latvijas eksperti ir novērtēti un pieprasīti dažādos projektos ne tikai Latvijā, bet arī ārvalstīs. Papildus tam Armēnijas projekta īstenošanas laikā tiks veidoti arī starptautiskie kontakti un attiecības ar citu ES dalībvalstu pārstāvjiem, kuri īsteno projektus Armēnijā, šādā veidā nodrošinot pieredzes, zināšanu, labās prakses un viedokļu apmaiņu arī ar citām ES dalībvalstīm un to pārstāvjiem. Projekta īstenošanas laikā tiks organizētas pieredzes apmaiņas vizītes uz Latviju un Vāciju, kā arī tiks nodibināti vērtīgi kontakti.</w:t>
      </w:r>
    </w:p>
    <w:p w14:paraId="11FE312A" w14:textId="77777777" w:rsidR="0022281A" w:rsidRDefault="0022281A" w:rsidP="0022281A">
      <w:pPr>
        <w:spacing w:after="0" w:line="240" w:lineRule="auto"/>
        <w:ind w:firstLine="709"/>
        <w:jc w:val="both"/>
        <w:rPr>
          <w:rFonts w:ascii="Times New Roman" w:hAnsi="Times New Roman" w:cs="Times New Roman"/>
          <w:sz w:val="24"/>
          <w:szCs w:val="24"/>
        </w:rPr>
      </w:pPr>
      <w:r w:rsidRPr="2C4C98C3">
        <w:rPr>
          <w:rFonts w:ascii="Times New Roman" w:hAnsi="Times New Roman" w:cs="Times New Roman"/>
          <w:sz w:val="24"/>
          <w:szCs w:val="24"/>
        </w:rPr>
        <w:t>Armēnijas projekta kopējais finansējums attiecināmo izmaksu segšanai ir 1 000 000,00 EUR. Projekta līgumā noteikts avansa maksājums 426 958,53 EUR apmērā (tiks pārskaitīts IRZ 2022. gadā), starpposma maksājums 473 041,47 EUR (tiks pārskaitīts IRZ 2023. gadā) apmērā un noslēguma maksājums 10 % no kopējām plānotajām Projekta izmaksām jeb 100 000,00 EUR apmērā (tiks pārskaitīts IRZ pēc noslēguma atskaites apstiprināšanas – provizoriski 2025. gadā). Projekta jaunākajam sadarbības partnerim (TM) projekta vadošais partneris (IRZ) 2022. gadā pārskaitīs daļu no EK saņemtā avansa maksājuma 71 065,33 EUR apmērā, plānotais starpposma maksājums 2023. gadā – 71 065,33 EUR un 2024. gadā – 10 792,</w:t>
      </w:r>
      <w:r w:rsidRPr="68841E0B">
        <w:rPr>
          <w:rFonts w:ascii="Times New Roman" w:hAnsi="Times New Roman" w:cs="Times New Roman"/>
          <w:sz w:val="24"/>
          <w:szCs w:val="24"/>
        </w:rPr>
        <w:t>29</w:t>
      </w:r>
      <w:r w:rsidRPr="2C4C98C3">
        <w:rPr>
          <w:rFonts w:ascii="Times New Roman" w:hAnsi="Times New Roman" w:cs="Times New Roman"/>
          <w:sz w:val="24"/>
          <w:szCs w:val="24"/>
        </w:rPr>
        <w:t> EUR, savukārt noslēguma maksājumu 5 000,00 EUR apmērā IRZ pārskaitīs TM pēc noslēguma maksājuma saņemšanas no EK (provizoriski 2025. gadā).</w:t>
      </w:r>
    </w:p>
    <w:p w14:paraId="5FB0D506" w14:textId="66792996" w:rsidR="0022281A" w:rsidRDefault="0022281A" w:rsidP="0022281A">
      <w:pPr>
        <w:spacing w:after="0" w:line="240" w:lineRule="auto"/>
        <w:ind w:firstLine="709"/>
        <w:jc w:val="both"/>
        <w:rPr>
          <w:rFonts w:ascii="Times New Roman" w:hAnsi="Times New Roman" w:cs="Times New Roman"/>
          <w:sz w:val="24"/>
          <w:szCs w:val="24"/>
        </w:rPr>
      </w:pPr>
      <w:r w:rsidRPr="2C4C98C3">
        <w:rPr>
          <w:rFonts w:ascii="Times New Roman" w:hAnsi="Times New Roman" w:cs="Times New Roman"/>
          <w:sz w:val="24"/>
          <w:szCs w:val="24"/>
        </w:rPr>
        <w:t>TM kopējās plānotās izmaksas ir 157 922,</w:t>
      </w:r>
      <w:r w:rsidRPr="0060D3AE">
        <w:rPr>
          <w:rFonts w:ascii="Times New Roman" w:hAnsi="Times New Roman" w:cs="Times New Roman"/>
          <w:sz w:val="24"/>
          <w:szCs w:val="24"/>
        </w:rPr>
        <w:t>9</w:t>
      </w:r>
      <w:r>
        <w:rPr>
          <w:rFonts w:ascii="Times New Roman" w:hAnsi="Times New Roman" w:cs="Times New Roman"/>
          <w:sz w:val="24"/>
          <w:szCs w:val="24"/>
        </w:rPr>
        <w:t>5</w:t>
      </w:r>
      <w:r w:rsidRPr="2C4C98C3">
        <w:rPr>
          <w:rFonts w:ascii="Times New Roman" w:hAnsi="Times New Roman" w:cs="Times New Roman"/>
          <w:sz w:val="24"/>
          <w:szCs w:val="24"/>
        </w:rPr>
        <w:t> EUR</w:t>
      </w:r>
      <w:r w:rsidR="00A45932">
        <w:rPr>
          <w:rFonts w:ascii="Times New Roman" w:hAnsi="Times New Roman" w:cs="Times New Roman"/>
          <w:sz w:val="24"/>
          <w:szCs w:val="24"/>
        </w:rPr>
        <w:t xml:space="preserve"> (galvenokārt</w:t>
      </w:r>
      <w:r w:rsidR="00B32AC7">
        <w:rPr>
          <w:rFonts w:ascii="Times New Roman" w:hAnsi="Times New Roman" w:cs="Times New Roman"/>
          <w:sz w:val="24"/>
          <w:szCs w:val="24"/>
        </w:rPr>
        <w:t xml:space="preserve">, </w:t>
      </w:r>
      <w:r w:rsidR="00A97248">
        <w:rPr>
          <w:rFonts w:ascii="Times New Roman" w:hAnsi="Times New Roman" w:cs="Times New Roman"/>
          <w:sz w:val="24"/>
          <w:szCs w:val="24"/>
        </w:rPr>
        <w:t xml:space="preserve">ar </w:t>
      </w:r>
      <w:r w:rsidR="00B32AC7">
        <w:rPr>
          <w:rFonts w:ascii="Times New Roman" w:hAnsi="Times New Roman" w:cs="Times New Roman"/>
          <w:sz w:val="24"/>
          <w:szCs w:val="24"/>
        </w:rPr>
        <w:t>atlīdzīb</w:t>
      </w:r>
      <w:r w:rsidR="00A97248">
        <w:rPr>
          <w:rFonts w:ascii="Times New Roman" w:hAnsi="Times New Roman" w:cs="Times New Roman"/>
          <w:sz w:val="24"/>
          <w:szCs w:val="24"/>
        </w:rPr>
        <w:t>u</w:t>
      </w:r>
      <w:r w:rsidR="00B32AC7">
        <w:rPr>
          <w:rFonts w:ascii="Times New Roman" w:hAnsi="Times New Roman" w:cs="Times New Roman"/>
          <w:sz w:val="24"/>
          <w:szCs w:val="24"/>
        </w:rPr>
        <w:t xml:space="preserve"> un</w:t>
      </w:r>
      <w:r w:rsidR="00A97248">
        <w:rPr>
          <w:rFonts w:ascii="Times New Roman" w:hAnsi="Times New Roman" w:cs="Times New Roman"/>
          <w:sz w:val="24"/>
          <w:szCs w:val="24"/>
        </w:rPr>
        <w:t xml:space="preserve"> </w:t>
      </w:r>
      <w:r w:rsidR="7C6D6EC2" w:rsidRPr="6B0C2E1E">
        <w:rPr>
          <w:rFonts w:ascii="Times New Roman" w:hAnsi="Times New Roman" w:cs="Times New Roman"/>
          <w:sz w:val="24"/>
          <w:szCs w:val="24"/>
        </w:rPr>
        <w:t>komandējumu</w:t>
      </w:r>
      <w:r w:rsidR="00B32AC7">
        <w:rPr>
          <w:rFonts w:ascii="Times New Roman" w:hAnsi="Times New Roman" w:cs="Times New Roman"/>
          <w:sz w:val="24"/>
          <w:szCs w:val="24"/>
        </w:rPr>
        <w:t xml:space="preserve"> uz Armēniju saistītie izdevumi)</w:t>
      </w:r>
      <w:r w:rsidRPr="2C4C98C3">
        <w:rPr>
          <w:rFonts w:ascii="Times New Roman" w:hAnsi="Times New Roman" w:cs="Times New Roman"/>
          <w:sz w:val="24"/>
          <w:szCs w:val="24"/>
        </w:rPr>
        <w:t>, savukārt IRZ kopējās plānotās izmaksas ir 842 077,05 EUR.</w:t>
      </w:r>
    </w:p>
    <w:p w14:paraId="758426A5" w14:textId="281216C0" w:rsidR="0022281A" w:rsidRPr="00247196" w:rsidRDefault="0022281A" w:rsidP="00247196">
      <w:pPr>
        <w:spacing w:after="0" w:line="240" w:lineRule="auto"/>
        <w:ind w:firstLine="709"/>
        <w:jc w:val="both"/>
        <w:rPr>
          <w:rStyle w:val="normaltextrun"/>
          <w:rFonts w:ascii="Times New Roman" w:hAnsi="Times New Roman" w:cs="Times New Roman"/>
          <w:sz w:val="24"/>
          <w:szCs w:val="24"/>
        </w:rPr>
      </w:pPr>
      <w:r w:rsidRPr="2C4C98C3">
        <w:rPr>
          <w:rFonts w:ascii="Times New Roman" w:hAnsi="Times New Roman" w:cs="Times New Roman"/>
          <w:sz w:val="24"/>
          <w:szCs w:val="24"/>
        </w:rPr>
        <w:t xml:space="preserve">Kopējais nepieciešamais finansējuma apmērs </w:t>
      </w:r>
      <w:proofErr w:type="spellStart"/>
      <w:r w:rsidRPr="2C4C98C3">
        <w:rPr>
          <w:rFonts w:ascii="Times New Roman" w:hAnsi="Times New Roman" w:cs="Times New Roman"/>
          <w:sz w:val="24"/>
          <w:szCs w:val="24"/>
        </w:rPr>
        <w:t>priekšfinansējuma</w:t>
      </w:r>
      <w:proofErr w:type="spellEnd"/>
      <w:r w:rsidRPr="2C4C98C3">
        <w:rPr>
          <w:rFonts w:ascii="Times New Roman" w:hAnsi="Times New Roman" w:cs="Times New Roman"/>
          <w:sz w:val="24"/>
          <w:szCs w:val="24"/>
        </w:rPr>
        <w:t xml:space="preserve"> nodrošināšanai ir 10 % no kopējām plānotajām TM izmaksām jeb 15 792,30 EUR, taču, ņemot vērā starp TM un IRZ 2022.gada 7.jūnijā noslēgto savstarpējo vienošanos, IRZ veiks noslēguma maksājumu TM 5 000,00 EUR apmērā, līdz ar to Armēnijas projektā nepieciešamais valsts budžeta finansējuma apmērs </w:t>
      </w:r>
      <w:proofErr w:type="spellStart"/>
      <w:r w:rsidRPr="2C4C98C3">
        <w:rPr>
          <w:rFonts w:ascii="Times New Roman" w:hAnsi="Times New Roman" w:cs="Times New Roman"/>
          <w:sz w:val="24"/>
          <w:szCs w:val="24"/>
        </w:rPr>
        <w:t>priekšfinansējuma</w:t>
      </w:r>
      <w:proofErr w:type="spellEnd"/>
      <w:r w:rsidRPr="2C4C98C3">
        <w:rPr>
          <w:rFonts w:ascii="Times New Roman" w:hAnsi="Times New Roman" w:cs="Times New Roman"/>
          <w:sz w:val="24"/>
          <w:szCs w:val="24"/>
        </w:rPr>
        <w:t xml:space="preserve"> nodrošināšanai ir 5 000,00 EUR.</w:t>
      </w:r>
    </w:p>
    <w:p w14:paraId="69CB8AEA" w14:textId="77777777" w:rsidR="0022281A" w:rsidRPr="005163D5" w:rsidRDefault="0022281A" w:rsidP="0022281A">
      <w:pPr>
        <w:pStyle w:val="paragraph"/>
        <w:spacing w:before="0" w:beforeAutospacing="0" w:after="0" w:afterAutospacing="0"/>
        <w:ind w:firstLine="720"/>
        <w:jc w:val="both"/>
        <w:textAlignment w:val="baseline"/>
        <w:rPr>
          <w:rStyle w:val="normaltextrun"/>
        </w:rPr>
      </w:pPr>
      <w:r w:rsidRPr="2C4C98C3">
        <w:rPr>
          <w:rStyle w:val="normaltextrun"/>
        </w:rPr>
        <w:t>Armēnijas projekta īstenošanai nepieciešamais finansējums (EUR) pa finansējuma veidiem un sadalījumā pa gadiem:</w:t>
      </w:r>
    </w:p>
    <w:p w14:paraId="409D2054" w14:textId="77777777" w:rsidR="0022281A" w:rsidRPr="005163D5" w:rsidRDefault="0022281A" w:rsidP="0022281A">
      <w:pPr>
        <w:pStyle w:val="paragraph"/>
        <w:spacing w:before="0" w:beforeAutospacing="0" w:after="0" w:afterAutospacing="0"/>
        <w:ind w:firstLine="720"/>
        <w:jc w:val="both"/>
        <w:textAlignment w:val="baseline"/>
      </w:pPr>
    </w:p>
    <w:tbl>
      <w:tblPr>
        <w:tblW w:w="900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06"/>
        <w:gridCol w:w="964"/>
        <w:gridCol w:w="964"/>
        <w:gridCol w:w="964"/>
        <w:gridCol w:w="964"/>
        <w:gridCol w:w="1147"/>
      </w:tblGrid>
      <w:tr w:rsidR="0022281A" w:rsidRPr="005163D5" w14:paraId="0734D238" w14:textId="77777777" w:rsidTr="005F569F">
        <w:trPr>
          <w:trHeight w:val="227"/>
        </w:trPr>
        <w:tc>
          <w:tcPr>
            <w:tcW w:w="4006" w:type="dxa"/>
            <w:shd w:val="clear" w:color="auto" w:fill="auto"/>
            <w:hideMark/>
          </w:tcPr>
          <w:p w14:paraId="66EE10E1" w14:textId="77777777" w:rsidR="0022281A" w:rsidRPr="00581226" w:rsidRDefault="0022281A">
            <w:pPr>
              <w:spacing w:after="0" w:line="240" w:lineRule="auto"/>
              <w:ind w:right="138"/>
              <w:jc w:val="both"/>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b/>
                <w:bCs/>
                <w:sz w:val="24"/>
                <w:szCs w:val="24"/>
                <w:lang w:eastAsia="lv-LV"/>
              </w:rPr>
              <w:t> </w:t>
            </w:r>
          </w:p>
        </w:tc>
        <w:tc>
          <w:tcPr>
            <w:tcW w:w="964" w:type="dxa"/>
            <w:shd w:val="clear" w:color="auto" w:fill="auto"/>
            <w:vAlign w:val="center"/>
            <w:hideMark/>
          </w:tcPr>
          <w:p w14:paraId="560A63D3" w14:textId="77777777" w:rsidR="0022281A" w:rsidRPr="00581226" w:rsidRDefault="0022281A">
            <w:pPr>
              <w:spacing w:after="0" w:line="240" w:lineRule="auto"/>
              <w:ind w:right="-12"/>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b/>
                <w:bCs/>
                <w:sz w:val="24"/>
                <w:szCs w:val="24"/>
                <w:lang w:eastAsia="lv-LV"/>
              </w:rPr>
              <w:t>2022</w:t>
            </w:r>
          </w:p>
        </w:tc>
        <w:tc>
          <w:tcPr>
            <w:tcW w:w="964" w:type="dxa"/>
            <w:shd w:val="clear" w:color="auto" w:fill="auto"/>
            <w:vAlign w:val="center"/>
            <w:hideMark/>
          </w:tcPr>
          <w:p w14:paraId="67A4788E" w14:textId="77777777" w:rsidR="0022281A" w:rsidRPr="00581226" w:rsidRDefault="0022281A">
            <w:pPr>
              <w:spacing w:after="0" w:line="240" w:lineRule="auto"/>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b/>
                <w:bCs/>
                <w:sz w:val="24"/>
                <w:szCs w:val="24"/>
                <w:lang w:eastAsia="lv-LV"/>
              </w:rPr>
              <w:t>2023</w:t>
            </w:r>
          </w:p>
        </w:tc>
        <w:tc>
          <w:tcPr>
            <w:tcW w:w="964" w:type="dxa"/>
            <w:shd w:val="clear" w:color="auto" w:fill="auto"/>
            <w:vAlign w:val="center"/>
            <w:hideMark/>
          </w:tcPr>
          <w:p w14:paraId="2BB1D6CC" w14:textId="77777777" w:rsidR="0022281A" w:rsidRPr="00581226" w:rsidRDefault="0022281A">
            <w:pPr>
              <w:spacing w:after="0" w:line="240" w:lineRule="auto"/>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b/>
                <w:bCs/>
                <w:sz w:val="24"/>
                <w:szCs w:val="24"/>
                <w:lang w:eastAsia="lv-LV"/>
              </w:rPr>
              <w:t>2024</w:t>
            </w:r>
          </w:p>
        </w:tc>
        <w:tc>
          <w:tcPr>
            <w:tcW w:w="964" w:type="dxa"/>
            <w:vAlign w:val="center"/>
          </w:tcPr>
          <w:p w14:paraId="608A2992" w14:textId="77777777" w:rsidR="0022281A" w:rsidRPr="00581226" w:rsidRDefault="0022281A">
            <w:pPr>
              <w:spacing w:after="0" w:line="240" w:lineRule="auto"/>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2025</w:t>
            </w:r>
          </w:p>
        </w:tc>
        <w:tc>
          <w:tcPr>
            <w:tcW w:w="1147" w:type="dxa"/>
            <w:shd w:val="clear" w:color="auto" w:fill="F2F2F2" w:themeFill="background1" w:themeFillShade="F2"/>
            <w:vAlign w:val="center"/>
            <w:hideMark/>
          </w:tcPr>
          <w:p w14:paraId="2F69C199" w14:textId="42F56BFD" w:rsidR="0022281A" w:rsidRPr="00581226" w:rsidRDefault="0022281A">
            <w:pPr>
              <w:spacing w:after="0" w:line="240" w:lineRule="auto"/>
              <w:jc w:val="center"/>
              <w:textAlignment w:val="baseline"/>
              <w:rPr>
                <w:rFonts w:ascii="Times New Roman" w:eastAsia="Times New Roman" w:hAnsi="Times New Roman" w:cs="Times New Roman"/>
                <w:b/>
                <w:sz w:val="24"/>
                <w:szCs w:val="24"/>
                <w:lang w:eastAsia="lv-LV"/>
              </w:rPr>
            </w:pPr>
            <w:r w:rsidRPr="00581226">
              <w:rPr>
                <w:rFonts w:ascii="Times New Roman" w:eastAsia="Times New Roman" w:hAnsi="Times New Roman" w:cs="Times New Roman"/>
                <w:b/>
                <w:bCs/>
                <w:sz w:val="24"/>
                <w:szCs w:val="24"/>
                <w:lang w:eastAsia="lv-LV"/>
              </w:rPr>
              <w:t>KOPĀ</w:t>
            </w:r>
          </w:p>
        </w:tc>
      </w:tr>
      <w:tr w:rsidR="005F569F" w14:paraId="60A1C657" w14:textId="77777777" w:rsidTr="005F569F">
        <w:trPr>
          <w:trHeight w:val="227"/>
        </w:trPr>
        <w:tc>
          <w:tcPr>
            <w:tcW w:w="4006" w:type="dxa"/>
            <w:shd w:val="clear" w:color="auto" w:fill="auto"/>
            <w:vAlign w:val="center"/>
            <w:hideMark/>
          </w:tcPr>
          <w:p w14:paraId="7324764C" w14:textId="0E419789" w:rsidR="008318ED" w:rsidRPr="00581226" w:rsidRDefault="008318ED" w:rsidP="008318ED">
            <w:pPr>
              <w:spacing w:line="240" w:lineRule="auto"/>
              <w:rPr>
                <w:rFonts w:ascii="Times New Roman" w:eastAsia="Times New Roman" w:hAnsi="Times New Roman" w:cs="Times New Roman"/>
                <w:b/>
                <w:sz w:val="24"/>
                <w:szCs w:val="24"/>
              </w:rPr>
            </w:pPr>
            <w:r w:rsidRPr="00581226">
              <w:rPr>
                <w:rFonts w:ascii="Times New Roman" w:eastAsia="Times New Roman" w:hAnsi="Times New Roman" w:cs="Times New Roman"/>
                <w:b/>
                <w:bCs/>
                <w:sz w:val="24"/>
                <w:szCs w:val="24"/>
              </w:rPr>
              <w:t>Ieņēmumi:</w:t>
            </w:r>
          </w:p>
        </w:tc>
        <w:tc>
          <w:tcPr>
            <w:tcW w:w="964" w:type="dxa"/>
            <w:shd w:val="clear" w:color="auto" w:fill="auto"/>
            <w:vAlign w:val="center"/>
            <w:hideMark/>
          </w:tcPr>
          <w:p w14:paraId="276C6ECD" w14:textId="55F7D6B8" w:rsidR="008318ED" w:rsidRPr="00581226"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71 065</w:t>
            </w:r>
          </w:p>
        </w:tc>
        <w:tc>
          <w:tcPr>
            <w:tcW w:w="964" w:type="dxa"/>
            <w:shd w:val="clear" w:color="auto" w:fill="auto"/>
            <w:vAlign w:val="center"/>
            <w:hideMark/>
          </w:tcPr>
          <w:p w14:paraId="14F16D8D" w14:textId="1FF544C3" w:rsidR="008318ED" w:rsidRPr="00581226"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71 065</w:t>
            </w:r>
          </w:p>
        </w:tc>
        <w:tc>
          <w:tcPr>
            <w:tcW w:w="964" w:type="dxa"/>
            <w:shd w:val="clear" w:color="auto" w:fill="auto"/>
            <w:vAlign w:val="center"/>
            <w:hideMark/>
          </w:tcPr>
          <w:p w14:paraId="42EB48A6" w14:textId="1F5BA03E" w:rsidR="008318ED" w:rsidRPr="00581226"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10 793</w:t>
            </w:r>
          </w:p>
        </w:tc>
        <w:tc>
          <w:tcPr>
            <w:tcW w:w="964" w:type="dxa"/>
            <w:vAlign w:val="center"/>
          </w:tcPr>
          <w:p w14:paraId="5FA10A21" w14:textId="191F353B" w:rsidR="008318ED" w:rsidRPr="00581226"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5 000</w:t>
            </w:r>
          </w:p>
        </w:tc>
        <w:tc>
          <w:tcPr>
            <w:tcW w:w="1147" w:type="dxa"/>
            <w:shd w:val="clear" w:color="auto" w:fill="F2F2F2" w:themeFill="background1" w:themeFillShade="F2"/>
            <w:vAlign w:val="center"/>
            <w:hideMark/>
          </w:tcPr>
          <w:p w14:paraId="7C2F7748" w14:textId="5D49CF94" w:rsidR="008318ED" w:rsidRPr="00581226"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157 923</w:t>
            </w:r>
          </w:p>
        </w:tc>
      </w:tr>
      <w:tr w:rsidR="005F569F" w:rsidRPr="005163D5" w14:paraId="2936D67C" w14:textId="77777777" w:rsidTr="005F569F">
        <w:trPr>
          <w:trHeight w:val="227"/>
        </w:trPr>
        <w:tc>
          <w:tcPr>
            <w:tcW w:w="4006" w:type="dxa"/>
            <w:shd w:val="clear" w:color="auto" w:fill="auto"/>
            <w:vAlign w:val="center"/>
            <w:hideMark/>
          </w:tcPr>
          <w:p w14:paraId="10715456" w14:textId="2A246D97" w:rsidR="008318ED" w:rsidRPr="00CD27B2"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CD27B2">
              <w:rPr>
                <w:rFonts w:ascii="Times New Roman" w:eastAsia="Times New Roman" w:hAnsi="Times New Roman" w:cs="Times New Roman"/>
                <w:sz w:val="24"/>
                <w:szCs w:val="24"/>
                <w:lang w:eastAsia="lv-LV"/>
              </w:rPr>
              <w:t>EK avansa/noslēguma</w:t>
            </w:r>
          </w:p>
          <w:p w14:paraId="66BD1E3D" w14:textId="77777777" w:rsidR="008318ED" w:rsidRPr="00581226"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CD27B2">
              <w:rPr>
                <w:rFonts w:ascii="Times New Roman" w:eastAsia="Times New Roman" w:hAnsi="Times New Roman" w:cs="Times New Roman"/>
                <w:sz w:val="24"/>
                <w:szCs w:val="24"/>
                <w:lang w:eastAsia="lv-LV"/>
              </w:rPr>
              <w:t>maksājums</w:t>
            </w:r>
          </w:p>
        </w:tc>
        <w:tc>
          <w:tcPr>
            <w:tcW w:w="964" w:type="dxa"/>
            <w:shd w:val="clear" w:color="auto" w:fill="auto"/>
            <w:vAlign w:val="center"/>
            <w:hideMark/>
          </w:tcPr>
          <w:p w14:paraId="003DF071" w14:textId="77777777" w:rsidR="008318ED" w:rsidRPr="00581226"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71 065</w:t>
            </w:r>
          </w:p>
        </w:tc>
        <w:tc>
          <w:tcPr>
            <w:tcW w:w="964" w:type="dxa"/>
            <w:shd w:val="clear" w:color="auto" w:fill="auto"/>
            <w:vAlign w:val="center"/>
            <w:hideMark/>
          </w:tcPr>
          <w:p w14:paraId="633DD034" w14:textId="77777777" w:rsidR="008318ED" w:rsidRPr="00581226"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71 065</w:t>
            </w:r>
          </w:p>
        </w:tc>
        <w:tc>
          <w:tcPr>
            <w:tcW w:w="964" w:type="dxa"/>
            <w:shd w:val="clear" w:color="auto" w:fill="auto"/>
            <w:vAlign w:val="center"/>
            <w:hideMark/>
          </w:tcPr>
          <w:p w14:paraId="55693AB9" w14:textId="77777777" w:rsidR="008318ED" w:rsidRPr="00581226"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10 793</w:t>
            </w:r>
          </w:p>
        </w:tc>
        <w:tc>
          <w:tcPr>
            <w:tcW w:w="964" w:type="dxa"/>
            <w:vAlign w:val="center"/>
          </w:tcPr>
          <w:p w14:paraId="40FEBFA5" w14:textId="77777777" w:rsidR="008318ED" w:rsidRPr="00581226"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5 000</w:t>
            </w:r>
          </w:p>
        </w:tc>
        <w:tc>
          <w:tcPr>
            <w:tcW w:w="1147" w:type="dxa"/>
            <w:shd w:val="clear" w:color="auto" w:fill="F2F2F2" w:themeFill="background1" w:themeFillShade="F2"/>
            <w:vAlign w:val="center"/>
            <w:hideMark/>
          </w:tcPr>
          <w:p w14:paraId="080B0120" w14:textId="77777777" w:rsidR="008318ED" w:rsidRPr="00CD27B2"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CD27B2">
              <w:rPr>
                <w:rFonts w:ascii="Times New Roman" w:eastAsia="Times New Roman" w:hAnsi="Times New Roman" w:cs="Times New Roman"/>
                <w:sz w:val="24"/>
                <w:szCs w:val="24"/>
                <w:lang w:eastAsia="lv-LV"/>
              </w:rPr>
              <w:t>157 923</w:t>
            </w:r>
          </w:p>
        </w:tc>
      </w:tr>
      <w:tr w:rsidR="008318ED" w14:paraId="395E713C" w14:textId="77777777" w:rsidTr="005F569F">
        <w:trPr>
          <w:trHeight w:val="227"/>
        </w:trPr>
        <w:tc>
          <w:tcPr>
            <w:tcW w:w="4006" w:type="dxa"/>
            <w:shd w:val="clear" w:color="auto" w:fill="auto"/>
            <w:vAlign w:val="center"/>
            <w:hideMark/>
          </w:tcPr>
          <w:p w14:paraId="3ED01546" w14:textId="4B08BFEA" w:rsidR="008318ED" w:rsidRPr="00581226" w:rsidRDefault="008318ED" w:rsidP="008318ED">
            <w:pPr>
              <w:spacing w:line="240" w:lineRule="auto"/>
              <w:rPr>
                <w:rFonts w:ascii="Times New Roman" w:eastAsia="Times New Roman" w:hAnsi="Times New Roman" w:cs="Times New Roman"/>
                <w:b/>
                <w:sz w:val="24"/>
                <w:szCs w:val="24"/>
              </w:rPr>
            </w:pPr>
            <w:r w:rsidRPr="00581226">
              <w:rPr>
                <w:rFonts w:ascii="Times New Roman" w:eastAsia="Times New Roman" w:hAnsi="Times New Roman" w:cs="Times New Roman"/>
                <w:b/>
                <w:bCs/>
                <w:sz w:val="24"/>
                <w:szCs w:val="24"/>
              </w:rPr>
              <w:t>Izdevumi:</w:t>
            </w:r>
          </w:p>
        </w:tc>
        <w:tc>
          <w:tcPr>
            <w:tcW w:w="964" w:type="dxa"/>
            <w:shd w:val="clear" w:color="auto" w:fill="auto"/>
            <w:vAlign w:val="center"/>
            <w:hideMark/>
          </w:tcPr>
          <w:p w14:paraId="09164205" w14:textId="5FAE6156" w:rsidR="008318ED" w:rsidRPr="00581226"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71 065</w:t>
            </w:r>
          </w:p>
        </w:tc>
        <w:tc>
          <w:tcPr>
            <w:tcW w:w="964" w:type="dxa"/>
            <w:shd w:val="clear" w:color="auto" w:fill="auto"/>
            <w:vAlign w:val="center"/>
            <w:hideMark/>
          </w:tcPr>
          <w:p w14:paraId="54B7B64F" w14:textId="0A808A9A" w:rsidR="008318ED" w:rsidRPr="00581226"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71 065</w:t>
            </w:r>
          </w:p>
        </w:tc>
        <w:tc>
          <w:tcPr>
            <w:tcW w:w="964" w:type="dxa"/>
            <w:shd w:val="clear" w:color="auto" w:fill="auto"/>
            <w:vAlign w:val="center"/>
            <w:hideMark/>
          </w:tcPr>
          <w:p w14:paraId="7E701349" w14:textId="144F9135" w:rsidR="008318ED" w:rsidRPr="00581226"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15 793</w:t>
            </w:r>
          </w:p>
        </w:tc>
        <w:tc>
          <w:tcPr>
            <w:tcW w:w="964" w:type="dxa"/>
            <w:vAlign w:val="center"/>
          </w:tcPr>
          <w:p w14:paraId="6334AB27" w14:textId="2B1E7290" w:rsidR="008318ED" w:rsidRPr="00581226"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5 000</w:t>
            </w:r>
          </w:p>
        </w:tc>
        <w:tc>
          <w:tcPr>
            <w:tcW w:w="1147" w:type="dxa"/>
            <w:shd w:val="clear" w:color="auto" w:fill="F2F2F2" w:themeFill="background1" w:themeFillShade="F2"/>
            <w:vAlign w:val="center"/>
            <w:hideMark/>
          </w:tcPr>
          <w:p w14:paraId="36A3E111" w14:textId="09D307D3" w:rsidR="008318ED" w:rsidRPr="00581226"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162 923</w:t>
            </w:r>
          </w:p>
        </w:tc>
      </w:tr>
      <w:tr w:rsidR="008318ED" w:rsidRPr="005163D5" w14:paraId="2B13CDF1" w14:textId="77777777" w:rsidTr="005F569F">
        <w:trPr>
          <w:trHeight w:val="227"/>
        </w:trPr>
        <w:tc>
          <w:tcPr>
            <w:tcW w:w="4006" w:type="dxa"/>
            <w:shd w:val="clear" w:color="auto" w:fill="auto"/>
            <w:vAlign w:val="center"/>
            <w:hideMark/>
          </w:tcPr>
          <w:p w14:paraId="37CF0CD1" w14:textId="77777777" w:rsidR="008318ED" w:rsidRPr="00CD27B2"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CD27B2">
              <w:rPr>
                <w:rFonts w:ascii="Times New Roman" w:eastAsia="Times New Roman" w:hAnsi="Times New Roman" w:cs="Times New Roman"/>
                <w:sz w:val="24"/>
                <w:szCs w:val="24"/>
                <w:lang w:eastAsia="lv-LV"/>
              </w:rPr>
              <w:t xml:space="preserve">Attiecināmie izdevumi </w:t>
            </w:r>
          </w:p>
          <w:p w14:paraId="1D2B897E" w14:textId="77777777" w:rsidR="008318ED" w:rsidRPr="00CD27B2"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CD27B2">
              <w:rPr>
                <w:rFonts w:ascii="Times New Roman" w:eastAsia="Times New Roman" w:hAnsi="Times New Roman" w:cs="Times New Roman"/>
                <w:sz w:val="24"/>
                <w:szCs w:val="24"/>
                <w:lang w:eastAsia="lv-LV"/>
              </w:rPr>
              <w:t>(EK līdzfinansējums)</w:t>
            </w:r>
          </w:p>
        </w:tc>
        <w:tc>
          <w:tcPr>
            <w:tcW w:w="964" w:type="dxa"/>
            <w:shd w:val="clear" w:color="auto" w:fill="auto"/>
            <w:vAlign w:val="center"/>
          </w:tcPr>
          <w:p w14:paraId="2A4658E7" w14:textId="77777777" w:rsidR="008318ED" w:rsidRPr="00581226"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71 065</w:t>
            </w:r>
          </w:p>
        </w:tc>
        <w:tc>
          <w:tcPr>
            <w:tcW w:w="964" w:type="dxa"/>
            <w:shd w:val="clear" w:color="auto" w:fill="auto"/>
            <w:vAlign w:val="center"/>
          </w:tcPr>
          <w:p w14:paraId="67CD5D3F" w14:textId="77777777" w:rsidR="008318ED" w:rsidRPr="00581226"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71 065</w:t>
            </w:r>
          </w:p>
        </w:tc>
        <w:tc>
          <w:tcPr>
            <w:tcW w:w="964" w:type="dxa"/>
            <w:shd w:val="clear" w:color="auto" w:fill="auto"/>
            <w:vAlign w:val="center"/>
          </w:tcPr>
          <w:p w14:paraId="4C7F3717" w14:textId="5620EB22" w:rsidR="008318ED" w:rsidRPr="00581226" w:rsidRDefault="008318ED" w:rsidP="008318ED">
            <w:pPr>
              <w:spacing w:after="0" w:line="240" w:lineRule="auto"/>
              <w:ind w:right="-12"/>
              <w:jc w:val="center"/>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10 793</w:t>
            </w:r>
          </w:p>
        </w:tc>
        <w:tc>
          <w:tcPr>
            <w:tcW w:w="964" w:type="dxa"/>
            <w:vAlign w:val="center"/>
          </w:tcPr>
          <w:p w14:paraId="47715B33" w14:textId="47E94B59" w:rsidR="008318ED" w:rsidRPr="00581226" w:rsidRDefault="008318ED" w:rsidP="008318ED">
            <w:pPr>
              <w:spacing w:after="0" w:line="240" w:lineRule="auto"/>
              <w:ind w:right="-12"/>
              <w:jc w:val="center"/>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5 000</w:t>
            </w:r>
          </w:p>
        </w:tc>
        <w:tc>
          <w:tcPr>
            <w:tcW w:w="1147" w:type="dxa"/>
            <w:shd w:val="clear" w:color="auto" w:fill="F2F2F2" w:themeFill="background1" w:themeFillShade="F2"/>
            <w:vAlign w:val="center"/>
          </w:tcPr>
          <w:p w14:paraId="62C4984E" w14:textId="77777777" w:rsidR="008318ED" w:rsidRPr="00CD27B2"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CD27B2">
              <w:rPr>
                <w:rFonts w:ascii="Times New Roman" w:eastAsia="Times New Roman" w:hAnsi="Times New Roman" w:cs="Times New Roman"/>
                <w:sz w:val="24"/>
                <w:szCs w:val="24"/>
                <w:lang w:eastAsia="lv-LV"/>
              </w:rPr>
              <w:t>157 923</w:t>
            </w:r>
          </w:p>
        </w:tc>
      </w:tr>
      <w:tr w:rsidR="008318ED" w:rsidRPr="005163D5" w14:paraId="5722C932" w14:textId="77777777" w:rsidTr="005F569F">
        <w:trPr>
          <w:trHeight w:val="227"/>
        </w:trPr>
        <w:tc>
          <w:tcPr>
            <w:tcW w:w="4006" w:type="dxa"/>
            <w:shd w:val="clear" w:color="auto" w:fill="auto"/>
            <w:vAlign w:val="center"/>
            <w:hideMark/>
          </w:tcPr>
          <w:p w14:paraId="16EBC8FD" w14:textId="77777777" w:rsidR="008318ED" w:rsidRPr="00CD27B2"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CD27B2">
              <w:rPr>
                <w:rFonts w:ascii="Times New Roman" w:eastAsia="Times New Roman" w:hAnsi="Times New Roman" w:cs="Times New Roman"/>
                <w:sz w:val="24"/>
                <w:szCs w:val="24"/>
                <w:lang w:eastAsia="lv-LV"/>
              </w:rPr>
              <w:t>Attiecināmie izdevumi –</w:t>
            </w:r>
          </w:p>
          <w:p w14:paraId="6E8A4349" w14:textId="77777777" w:rsidR="008318ED" w:rsidRPr="00CD27B2"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CD27B2">
              <w:rPr>
                <w:rFonts w:ascii="Times New Roman" w:eastAsia="Times New Roman" w:hAnsi="Times New Roman" w:cs="Times New Roman"/>
                <w:sz w:val="24"/>
                <w:szCs w:val="24"/>
                <w:lang w:eastAsia="lv-LV"/>
              </w:rPr>
              <w:t xml:space="preserve"> </w:t>
            </w:r>
            <w:proofErr w:type="spellStart"/>
            <w:r w:rsidRPr="00CD27B2">
              <w:rPr>
                <w:rFonts w:ascii="Times New Roman" w:eastAsia="Times New Roman" w:hAnsi="Times New Roman" w:cs="Times New Roman"/>
                <w:sz w:val="24"/>
                <w:szCs w:val="24"/>
                <w:lang w:eastAsia="lv-LV"/>
              </w:rPr>
              <w:t>priekšfinansējums</w:t>
            </w:r>
            <w:proofErr w:type="spellEnd"/>
            <w:r w:rsidRPr="00CD27B2">
              <w:rPr>
                <w:rFonts w:ascii="Times New Roman" w:eastAsia="Times New Roman" w:hAnsi="Times New Roman" w:cs="Times New Roman"/>
                <w:sz w:val="24"/>
                <w:szCs w:val="24"/>
                <w:lang w:eastAsia="lv-LV"/>
              </w:rPr>
              <w:t> (nacionālais finansējums)</w:t>
            </w:r>
          </w:p>
        </w:tc>
        <w:tc>
          <w:tcPr>
            <w:tcW w:w="964" w:type="dxa"/>
            <w:shd w:val="clear" w:color="auto" w:fill="auto"/>
            <w:vAlign w:val="center"/>
            <w:hideMark/>
          </w:tcPr>
          <w:p w14:paraId="49443C42" w14:textId="77777777" w:rsidR="008318ED" w:rsidRPr="00581226"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0</w:t>
            </w:r>
          </w:p>
        </w:tc>
        <w:tc>
          <w:tcPr>
            <w:tcW w:w="964" w:type="dxa"/>
            <w:shd w:val="clear" w:color="auto" w:fill="auto"/>
            <w:vAlign w:val="center"/>
            <w:hideMark/>
          </w:tcPr>
          <w:p w14:paraId="59C889D0" w14:textId="77777777" w:rsidR="008318ED" w:rsidRPr="00581226"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0</w:t>
            </w:r>
          </w:p>
        </w:tc>
        <w:tc>
          <w:tcPr>
            <w:tcW w:w="964" w:type="dxa"/>
            <w:shd w:val="clear" w:color="auto" w:fill="auto"/>
            <w:vAlign w:val="center"/>
            <w:hideMark/>
          </w:tcPr>
          <w:p w14:paraId="7D5BE898" w14:textId="77777777" w:rsidR="008318ED" w:rsidRPr="00581226"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5 000</w:t>
            </w:r>
          </w:p>
        </w:tc>
        <w:tc>
          <w:tcPr>
            <w:tcW w:w="964" w:type="dxa"/>
            <w:vAlign w:val="center"/>
          </w:tcPr>
          <w:p w14:paraId="49F70EF9" w14:textId="77777777" w:rsidR="008318ED" w:rsidRPr="00581226"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581226">
              <w:rPr>
                <w:rFonts w:ascii="Times New Roman" w:eastAsia="Times New Roman" w:hAnsi="Times New Roman" w:cs="Times New Roman"/>
                <w:sz w:val="24"/>
                <w:szCs w:val="24"/>
                <w:lang w:eastAsia="lv-LV"/>
              </w:rPr>
              <w:t>0</w:t>
            </w:r>
          </w:p>
        </w:tc>
        <w:tc>
          <w:tcPr>
            <w:tcW w:w="1147" w:type="dxa"/>
            <w:shd w:val="clear" w:color="auto" w:fill="F2F2F2" w:themeFill="background1" w:themeFillShade="F2"/>
            <w:vAlign w:val="center"/>
            <w:hideMark/>
          </w:tcPr>
          <w:p w14:paraId="260634C2" w14:textId="77777777" w:rsidR="008318ED" w:rsidRPr="00CD27B2"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CD27B2">
              <w:rPr>
                <w:rFonts w:ascii="Times New Roman" w:eastAsia="Times New Roman" w:hAnsi="Times New Roman" w:cs="Times New Roman"/>
                <w:sz w:val="24"/>
                <w:szCs w:val="24"/>
                <w:lang w:eastAsia="lv-LV"/>
              </w:rPr>
              <w:t>5 000</w:t>
            </w:r>
          </w:p>
        </w:tc>
      </w:tr>
      <w:tr w:rsidR="008318ED" w:rsidRPr="005163D5" w14:paraId="15773E65" w14:textId="77777777" w:rsidTr="00CD27B2">
        <w:trPr>
          <w:trHeight w:val="227"/>
        </w:trPr>
        <w:tc>
          <w:tcPr>
            <w:tcW w:w="4006" w:type="dxa"/>
            <w:shd w:val="clear" w:color="auto" w:fill="auto"/>
            <w:vAlign w:val="center"/>
            <w:hideMark/>
          </w:tcPr>
          <w:p w14:paraId="6C8D7162" w14:textId="03E680C9" w:rsidR="008318ED" w:rsidRPr="00581226" w:rsidRDefault="008318ED" w:rsidP="00CD27B2">
            <w:pPr>
              <w:spacing w:after="0" w:line="240" w:lineRule="auto"/>
              <w:ind w:right="138"/>
              <w:textAlignment w:val="baseline"/>
              <w:rPr>
                <w:rFonts w:ascii="Times New Roman" w:eastAsia="Times New Roman" w:hAnsi="Times New Roman" w:cs="Times New Roman"/>
                <w:sz w:val="24"/>
                <w:szCs w:val="24"/>
                <w:lang w:eastAsia="lv-LV"/>
              </w:rPr>
            </w:pPr>
            <w:proofErr w:type="spellStart"/>
            <w:r w:rsidRPr="00581226">
              <w:rPr>
                <w:rFonts w:ascii="Times New Roman" w:eastAsia="Times New Roman" w:hAnsi="Times New Roman" w:cs="Times New Roman"/>
                <w:b/>
                <w:bCs/>
                <w:sz w:val="24"/>
                <w:szCs w:val="24"/>
                <w:lang w:eastAsia="lv-LV"/>
              </w:rPr>
              <w:t>Priekšfinansējuma</w:t>
            </w:r>
            <w:proofErr w:type="spellEnd"/>
            <w:r w:rsidRPr="00581226">
              <w:rPr>
                <w:rFonts w:ascii="Times New Roman" w:eastAsia="Times New Roman" w:hAnsi="Times New Roman" w:cs="Times New Roman"/>
                <w:b/>
                <w:bCs/>
                <w:sz w:val="24"/>
                <w:szCs w:val="24"/>
                <w:lang w:eastAsia="lv-LV"/>
              </w:rPr>
              <w:t> (nacionālais finansējums) atmaksa valsts budžet</w:t>
            </w:r>
            <w:r w:rsidR="00CD27B2">
              <w:rPr>
                <w:rFonts w:ascii="Times New Roman" w:eastAsia="Times New Roman" w:hAnsi="Times New Roman" w:cs="Times New Roman"/>
                <w:b/>
                <w:bCs/>
                <w:sz w:val="24"/>
                <w:szCs w:val="24"/>
                <w:lang w:eastAsia="lv-LV"/>
              </w:rPr>
              <w:t>ā:</w:t>
            </w:r>
          </w:p>
        </w:tc>
        <w:tc>
          <w:tcPr>
            <w:tcW w:w="964" w:type="dxa"/>
            <w:shd w:val="clear" w:color="auto" w:fill="auto"/>
            <w:vAlign w:val="center"/>
            <w:hideMark/>
          </w:tcPr>
          <w:p w14:paraId="09439DDD" w14:textId="77777777" w:rsidR="008318ED" w:rsidRPr="00CD27B2"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CD27B2">
              <w:rPr>
                <w:rFonts w:ascii="Times New Roman" w:eastAsia="Times New Roman" w:hAnsi="Times New Roman" w:cs="Times New Roman"/>
                <w:b/>
                <w:bCs/>
                <w:sz w:val="24"/>
                <w:szCs w:val="24"/>
                <w:lang w:eastAsia="lv-LV"/>
              </w:rPr>
              <w:t>0</w:t>
            </w:r>
          </w:p>
        </w:tc>
        <w:tc>
          <w:tcPr>
            <w:tcW w:w="964" w:type="dxa"/>
            <w:shd w:val="clear" w:color="auto" w:fill="auto"/>
            <w:vAlign w:val="center"/>
            <w:hideMark/>
          </w:tcPr>
          <w:p w14:paraId="020BD213" w14:textId="77777777" w:rsidR="008318ED" w:rsidRPr="00CD27B2"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CD27B2">
              <w:rPr>
                <w:rFonts w:ascii="Times New Roman" w:eastAsia="Times New Roman" w:hAnsi="Times New Roman" w:cs="Times New Roman"/>
                <w:b/>
                <w:bCs/>
                <w:sz w:val="24"/>
                <w:szCs w:val="24"/>
                <w:lang w:eastAsia="lv-LV"/>
              </w:rPr>
              <w:t>0</w:t>
            </w:r>
          </w:p>
        </w:tc>
        <w:tc>
          <w:tcPr>
            <w:tcW w:w="964" w:type="dxa"/>
            <w:shd w:val="clear" w:color="auto" w:fill="auto"/>
            <w:vAlign w:val="center"/>
            <w:hideMark/>
          </w:tcPr>
          <w:p w14:paraId="1A86CB84" w14:textId="77777777" w:rsidR="008318ED" w:rsidRPr="00CD27B2"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CD27B2">
              <w:rPr>
                <w:rFonts w:ascii="Times New Roman" w:eastAsia="Times New Roman" w:hAnsi="Times New Roman" w:cs="Times New Roman"/>
                <w:b/>
                <w:bCs/>
                <w:sz w:val="24"/>
                <w:szCs w:val="24"/>
                <w:lang w:eastAsia="lv-LV"/>
              </w:rPr>
              <w:t>0</w:t>
            </w:r>
          </w:p>
        </w:tc>
        <w:tc>
          <w:tcPr>
            <w:tcW w:w="964" w:type="dxa"/>
            <w:vAlign w:val="center"/>
          </w:tcPr>
          <w:p w14:paraId="403A4BAA" w14:textId="77777777" w:rsidR="008318ED" w:rsidRPr="00CD27B2"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CD27B2">
              <w:rPr>
                <w:rFonts w:ascii="Times New Roman" w:eastAsia="Times New Roman" w:hAnsi="Times New Roman" w:cs="Times New Roman"/>
                <w:b/>
                <w:bCs/>
                <w:sz w:val="24"/>
                <w:szCs w:val="24"/>
                <w:lang w:eastAsia="lv-LV"/>
              </w:rPr>
              <w:t>5 000</w:t>
            </w:r>
          </w:p>
        </w:tc>
        <w:tc>
          <w:tcPr>
            <w:tcW w:w="1147" w:type="dxa"/>
            <w:shd w:val="clear" w:color="auto" w:fill="F2F2F2" w:themeFill="background1" w:themeFillShade="F2"/>
            <w:vAlign w:val="center"/>
            <w:hideMark/>
          </w:tcPr>
          <w:p w14:paraId="177598E5" w14:textId="77777777" w:rsidR="008318ED" w:rsidRPr="00CD27B2"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CD27B2">
              <w:rPr>
                <w:rFonts w:ascii="Times New Roman" w:eastAsia="Times New Roman" w:hAnsi="Times New Roman" w:cs="Times New Roman"/>
                <w:b/>
                <w:bCs/>
                <w:sz w:val="24"/>
                <w:szCs w:val="24"/>
                <w:lang w:eastAsia="lv-LV"/>
              </w:rPr>
              <w:t>5 000</w:t>
            </w:r>
          </w:p>
        </w:tc>
      </w:tr>
    </w:tbl>
    <w:p w14:paraId="1AA15AD2" w14:textId="77777777" w:rsidR="0022281A" w:rsidRPr="005163D5" w:rsidRDefault="0022281A" w:rsidP="0022281A">
      <w:pPr>
        <w:spacing w:after="0" w:line="240" w:lineRule="auto"/>
        <w:ind w:firstLine="720"/>
        <w:jc w:val="both"/>
        <w:textAlignment w:val="baseline"/>
        <w:rPr>
          <w:rFonts w:ascii="Times New Roman" w:eastAsia="Times New Roman" w:hAnsi="Times New Roman" w:cs="Times New Roman"/>
          <w:sz w:val="24"/>
          <w:szCs w:val="24"/>
          <w:lang w:eastAsia="lv-LV"/>
        </w:rPr>
      </w:pPr>
    </w:p>
    <w:p w14:paraId="3B25F19F" w14:textId="77777777" w:rsidR="0022281A" w:rsidRDefault="0022281A" w:rsidP="0022281A">
      <w:pPr>
        <w:spacing w:after="0" w:line="240" w:lineRule="auto"/>
        <w:ind w:firstLine="720"/>
        <w:jc w:val="both"/>
        <w:rPr>
          <w:rFonts w:ascii="Times New Roman" w:hAnsi="Times New Roman" w:cs="Times New Roman"/>
          <w:sz w:val="24"/>
          <w:szCs w:val="24"/>
        </w:rPr>
      </w:pPr>
      <w:r w:rsidRPr="2C4C98C3">
        <w:rPr>
          <w:rFonts w:ascii="Times New Roman" w:hAnsi="Times New Roman" w:cs="Times New Roman"/>
          <w:sz w:val="24"/>
          <w:szCs w:val="24"/>
        </w:rPr>
        <w:t xml:space="preserve">Atbilstoši Noteikumu Nr. 1161 18. punktam </w:t>
      </w:r>
      <w:proofErr w:type="spellStart"/>
      <w:r w:rsidRPr="2C4C98C3">
        <w:rPr>
          <w:rFonts w:ascii="Times New Roman" w:hAnsi="Times New Roman" w:cs="Times New Roman"/>
          <w:i/>
          <w:iCs/>
          <w:sz w:val="24"/>
          <w:szCs w:val="24"/>
        </w:rPr>
        <w:t>Twinning</w:t>
      </w:r>
      <w:proofErr w:type="spellEnd"/>
      <w:r w:rsidRPr="2C4C98C3">
        <w:rPr>
          <w:rFonts w:ascii="Times New Roman" w:hAnsi="Times New Roman" w:cs="Times New Roman"/>
          <w:sz w:val="24"/>
          <w:szCs w:val="24"/>
        </w:rPr>
        <w:t xml:space="preserve"> projekta finansējumu iestāde plāno likumā par valsts budžetu kārtējam gadam kā ieņēmumus par sniegtajiem maksas pakalpojumiem. Ņemot vērā šo nosacījumu TM </w:t>
      </w:r>
      <w:proofErr w:type="spellStart"/>
      <w:r w:rsidRPr="2C4C98C3">
        <w:rPr>
          <w:rFonts w:ascii="Times New Roman" w:hAnsi="Times New Roman" w:cs="Times New Roman"/>
          <w:i/>
          <w:iCs/>
          <w:sz w:val="24"/>
          <w:szCs w:val="24"/>
        </w:rPr>
        <w:t>Twinning</w:t>
      </w:r>
      <w:proofErr w:type="spellEnd"/>
      <w:r w:rsidRPr="2C4C98C3">
        <w:rPr>
          <w:rFonts w:ascii="Times New Roman" w:hAnsi="Times New Roman" w:cs="Times New Roman"/>
          <w:sz w:val="24"/>
          <w:szCs w:val="24"/>
        </w:rPr>
        <w:t xml:space="preserve"> projektus plāno budžeta programmā 48.00.00 "Tiesiskās un starpvalstu sadarbības pasākumu īstenošana". </w:t>
      </w:r>
    </w:p>
    <w:p w14:paraId="39B3379B" w14:textId="7819BF5D" w:rsidR="0022281A" w:rsidRDefault="0022281A" w:rsidP="0022281A">
      <w:pPr>
        <w:spacing w:after="0" w:line="240" w:lineRule="auto"/>
        <w:ind w:firstLine="720"/>
        <w:jc w:val="both"/>
        <w:rPr>
          <w:rFonts w:ascii="Times New Roman" w:hAnsi="Times New Roman" w:cs="Times New Roman"/>
          <w:sz w:val="24"/>
          <w:szCs w:val="24"/>
        </w:rPr>
      </w:pPr>
      <w:r w:rsidRPr="7C5365F1">
        <w:rPr>
          <w:rFonts w:ascii="Times New Roman" w:hAnsi="Times New Roman" w:cs="Times New Roman"/>
          <w:sz w:val="24"/>
          <w:szCs w:val="24"/>
        </w:rPr>
        <w:t xml:space="preserve">Sekmīgai Armēnijas projekta īstenošanai nepieciešamais valsts budžeta </w:t>
      </w:r>
      <w:proofErr w:type="spellStart"/>
      <w:r w:rsidRPr="7C5365F1">
        <w:rPr>
          <w:rFonts w:ascii="Times New Roman" w:hAnsi="Times New Roman" w:cs="Times New Roman"/>
          <w:sz w:val="24"/>
          <w:szCs w:val="24"/>
        </w:rPr>
        <w:t>priekšfinansējums</w:t>
      </w:r>
      <w:proofErr w:type="spellEnd"/>
      <w:r w:rsidRPr="7C5365F1">
        <w:rPr>
          <w:rFonts w:ascii="Times New Roman" w:hAnsi="Times New Roman" w:cs="Times New Roman"/>
          <w:sz w:val="24"/>
          <w:szCs w:val="24"/>
        </w:rPr>
        <w:t xml:space="preserve"> tiks pārdalīts no 74. resora "Gadskārtējā valsts budžeta izpildes procesā pārdalāmais finansējums" 80.00.00 programmas "Nesadalītais finansējums Eiropas Savienības politiku instrumentu un pārējās ārvalstu finanšu palīdzības projektu un pasākumu īstenošanai". Pēc projekta īstenošanas un attiecināmo izmaksu apstiprināšanas EK veiks noslēguma maksājumu projekta vadošajam partnerim (IRZ) 100 000,00 EUR apmērā, kurš savukārt pārskaitīs TM 5 000,00 EUR. Saņemtais noslēguma maksājums 5 000,00 EUR apmērā tiks atmaksāts valsts budžetā, tādējādi nodrošinot līdzekļu ieskaitīšanu valsts pamatbudžeta ieņēmumos.</w:t>
      </w:r>
    </w:p>
    <w:p w14:paraId="2B68FCCB" w14:textId="77777777" w:rsidR="0022281A" w:rsidRDefault="0022281A" w:rsidP="0022281A">
      <w:pPr>
        <w:spacing w:after="0" w:line="240" w:lineRule="auto"/>
        <w:ind w:firstLine="720"/>
        <w:jc w:val="both"/>
        <w:rPr>
          <w:rFonts w:ascii="Times New Roman" w:eastAsia="Times New Roman" w:hAnsi="Times New Roman" w:cs="Times New Roman"/>
          <w:sz w:val="24"/>
          <w:szCs w:val="24"/>
          <w:lang w:eastAsia="lv-LV"/>
        </w:rPr>
      </w:pPr>
    </w:p>
    <w:tbl>
      <w:tblPr>
        <w:tblW w:w="8974" w:type="dxa"/>
        <w:tblInd w:w="93" w:type="dxa"/>
        <w:tblCellMar>
          <w:left w:w="57" w:type="dxa"/>
        </w:tblCellMar>
        <w:tblLook w:val="04A0" w:firstRow="1" w:lastRow="0" w:firstColumn="1" w:lastColumn="0" w:noHBand="0" w:noVBand="1"/>
      </w:tblPr>
      <w:tblGrid>
        <w:gridCol w:w="1519"/>
        <w:gridCol w:w="2086"/>
        <w:gridCol w:w="1400"/>
        <w:gridCol w:w="1418"/>
        <w:gridCol w:w="1232"/>
        <w:gridCol w:w="1319"/>
      </w:tblGrid>
      <w:tr w:rsidR="0022281A" w14:paraId="2B86F791" w14:textId="77777777">
        <w:trPr>
          <w:trHeight w:val="972"/>
        </w:trPr>
        <w:tc>
          <w:tcPr>
            <w:tcW w:w="1519" w:type="dxa"/>
            <w:tcBorders>
              <w:top w:val="single" w:sz="4" w:space="0" w:color="auto"/>
              <w:left w:val="single" w:sz="4" w:space="0" w:color="auto"/>
              <w:bottom w:val="single" w:sz="4" w:space="0" w:color="auto"/>
              <w:right w:val="single" w:sz="4" w:space="0" w:color="auto"/>
            </w:tcBorders>
            <w:vAlign w:val="center"/>
            <w:hideMark/>
          </w:tcPr>
          <w:p w14:paraId="75B6B629"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Ieņēmumu, izdevumu, finansēšanas, funkcijas klasifikācijas kods</w:t>
            </w:r>
          </w:p>
        </w:tc>
        <w:tc>
          <w:tcPr>
            <w:tcW w:w="2086" w:type="dxa"/>
            <w:tcBorders>
              <w:top w:val="single" w:sz="4" w:space="0" w:color="auto"/>
              <w:left w:val="single" w:sz="4" w:space="0" w:color="auto"/>
              <w:bottom w:val="single" w:sz="4" w:space="0" w:color="auto"/>
              <w:right w:val="single" w:sz="4" w:space="0" w:color="auto"/>
            </w:tcBorders>
            <w:vAlign w:val="center"/>
            <w:hideMark/>
          </w:tcPr>
          <w:p w14:paraId="7D77287E"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Programmas/ apakšprogrammas nosaukums; klasifikācijas koda nosaukums</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F5975AA"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2022. gads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03D965"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2023. gads</w:t>
            </w:r>
          </w:p>
        </w:tc>
        <w:tc>
          <w:tcPr>
            <w:tcW w:w="1232" w:type="dxa"/>
            <w:tcBorders>
              <w:top w:val="single" w:sz="4" w:space="0" w:color="auto"/>
              <w:left w:val="single" w:sz="4" w:space="0" w:color="auto"/>
              <w:bottom w:val="single" w:sz="4" w:space="0" w:color="auto"/>
              <w:right w:val="single" w:sz="4" w:space="0" w:color="auto"/>
            </w:tcBorders>
            <w:vAlign w:val="center"/>
            <w:hideMark/>
          </w:tcPr>
          <w:p w14:paraId="5CB7BAFA"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2024. gads</w:t>
            </w:r>
          </w:p>
        </w:tc>
        <w:tc>
          <w:tcPr>
            <w:tcW w:w="1319" w:type="dxa"/>
            <w:tcBorders>
              <w:top w:val="single" w:sz="4" w:space="0" w:color="auto"/>
              <w:left w:val="single" w:sz="4" w:space="0" w:color="auto"/>
              <w:bottom w:val="single" w:sz="4" w:space="0" w:color="auto"/>
              <w:right w:val="single" w:sz="4" w:space="0" w:color="auto"/>
            </w:tcBorders>
            <w:vAlign w:val="center"/>
          </w:tcPr>
          <w:p w14:paraId="0F8CE702"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2025. gads</w:t>
            </w:r>
          </w:p>
        </w:tc>
      </w:tr>
      <w:tr w:rsidR="0022281A" w14:paraId="6AF2A7B8" w14:textId="77777777" w:rsidTr="6D53B319">
        <w:trPr>
          <w:trHeight w:val="510"/>
        </w:trPr>
        <w:tc>
          <w:tcPr>
            <w:tcW w:w="8974" w:type="dxa"/>
            <w:gridSpan w:val="6"/>
            <w:tcBorders>
              <w:top w:val="single" w:sz="4" w:space="0" w:color="auto"/>
              <w:left w:val="single" w:sz="4" w:space="0" w:color="auto"/>
              <w:bottom w:val="single" w:sz="4" w:space="0" w:color="auto"/>
              <w:right w:val="single" w:sz="4" w:space="0" w:color="auto"/>
            </w:tcBorders>
            <w:noWrap/>
            <w:vAlign w:val="center"/>
            <w:hideMark/>
          </w:tcPr>
          <w:p w14:paraId="007576E6" w14:textId="56993809" w:rsidR="193BE3BD" w:rsidRPr="6D53B319" w:rsidRDefault="193BE3BD">
            <w:pPr>
              <w:spacing w:after="0" w:line="240" w:lineRule="auto"/>
              <w:rPr>
                <w:rFonts w:ascii="Times New Roman" w:eastAsia="Times New Roman" w:hAnsi="Times New Roman" w:cs="Times New Roman"/>
                <w:b/>
                <w:bCs/>
                <w:sz w:val="24"/>
                <w:szCs w:val="24"/>
                <w:lang w:eastAsia="lv-LV"/>
              </w:rPr>
            </w:pPr>
            <w:r w:rsidRPr="6D53B319">
              <w:rPr>
                <w:rFonts w:ascii="Times New Roman" w:eastAsia="Times New Roman" w:hAnsi="Times New Roman" w:cs="Times New Roman"/>
                <w:b/>
                <w:bCs/>
                <w:sz w:val="24"/>
                <w:szCs w:val="24"/>
                <w:lang w:eastAsia="lv-LV"/>
              </w:rPr>
              <w:t>48.00.00</w:t>
            </w:r>
            <w:r w:rsidR="00FE1364">
              <w:rPr>
                <w:rFonts w:ascii="Times New Roman" w:eastAsia="Times New Roman" w:hAnsi="Times New Roman" w:cs="Times New Roman"/>
                <w:b/>
                <w:bCs/>
                <w:sz w:val="24"/>
                <w:szCs w:val="24"/>
                <w:lang w:eastAsia="lv-LV"/>
              </w:rPr>
              <w:t> </w:t>
            </w:r>
            <w:r w:rsidRPr="6D53B319">
              <w:rPr>
                <w:rFonts w:ascii="Times New Roman" w:eastAsia="Times New Roman" w:hAnsi="Times New Roman" w:cs="Times New Roman"/>
                <w:b/>
                <w:bCs/>
                <w:sz w:val="24"/>
                <w:szCs w:val="24"/>
                <w:lang w:eastAsia="lv-LV"/>
              </w:rPr>
              <w:t>Tiesiskās un starpvalstu sadarbības pasākumu īstenošana</w:t>
            </w:r>
          </w:p>
        </w:tc>
      </w:tr>
      <w:tr w:rsidR="0022281A" w14:paraId="4B8330C0" w14:textId="77777777">
        <w:trPr>
          <w:trHeight w:val="185"/>
        </w:trPr>
        <w:tc>
          <w:tcPr>
            <w:tcW w:w="1519" w:type="dxa"/>
            <w:tcBorders>
              <w:top w:val="nil"/>
              <w:left w:val="single" w:sz="4" w:space="0" w:color="auto"/>
              <w:bottom w:val="single" w:sz="4" w:space="0" w:color="auto"/>
              <w:right w:val="single" w:sz="4" w:space="0" w:color="auto"/>
            </w:tcBorders>
            <w:vAlign w:val="center"/>
            <w:hideMark/>
          </w:tcPr>
          <w:p w14:paraId="7A193294"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17000 - 21700</w:t>
            </w:r>
          </w:p>
        </w:tc>
        <w:tc>
          <w:tcPr>
            <w:tcW w:w="2086" w:type="dxa"/>
            <w:tcBorders>
              <w:top w:val="nil"/>
              <w:left w:val="nil"/>
              <w:bottom w:val="single" w:sz="4" w:space="0" w:color="auto"/>
              <w:right w:val="nil"/>
            </w:tcBorders>
            <w:vAlign w:val="center"/>
            <w:hideMark/>
          </w:tcPr>
          <w:p w14:paraId="33B657F8" w14:textId="77777777" w:rsidR="0022281A" w:rsidRPr="005A72BC" w:rsidRDefault="0022281A">
            <w:pPr>
              <w:spacing w:after="0" w:line="240" w:lineRule="auto"/>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Resursi izdevumu segšanai</w:t>
            </w:r>
          </w:p>
        </w:tc>
        <w:tc>
          <w:tcPr>
            <w:tcW w:w="1400" w:type="dxa"/>
            <w:tcBorders>
              <w:top w:val="nil"/>
              <w:left w:val="single" w:sz="4" w:space="0" w:color="auto"/>
              <w:bottom w:val="single" w:sz="4" w:space="0" w:color="auto"/>
              <w:right w:val="single" w:sz="4" w:space="0" w:color="auto"/>
            </w:tcBorders>
            <w:noWrap/>
            <w:vAlign w:val="center"/>
            <w:hideMark/>
          </w:tcPr>
          <w:p w14:paraId="755996D6"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62 236</w:t>
            </w:r>
          </w:p>
        </w:tc>
        <w:tc>
          <w:tcPr>
            <w:tcW w:w="1418" w:type="dxa"/>
            <w:tcBorders>
              <w:top w:val="nil"/>
              <w:left w:val="nil"/>
              <w:bottom w:val="single" w:sz="4" w:space="0" w:color="auto"/>
              <w:right w:val="single" w:sz="4" w:space="0" w:color="auto"/>
            </w:tcBorders>
            <w:noWrap/>
            <w:vAlign w:val="center"/>
            <w:hideMark/>
          </w:tcPr>
          <w:p w14:paraId="08FC9678"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71 917</w:t>
            </w:r>
          </w:p>
        </w:tc>
        <w:tc>
          <w:tcPr>
            <w:tcW w:w="1232" w:type="dxa"/>
            <w:tcBorders>
              <w:top w:val="nil"/>
              <w:left w:val="nil"/>
              <w:bottom w:val="single" w:sz="4" w:space="0" w:color="auto"/>
              <w:right w:val="single" w:sz="4" w:space="0" w:color="auto"/>
            </w:tcBorders>
            <w:noWrap/>
            <w:vAlign w:val="center"/>
            <w:hideMark/>
          </w:tcPr>
          <w:p w14:paraId="5D251D7C"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23 770</w:t>
            </w:r>
          </w:p>
        </w:tc>
        <w:tc>
          <w:tcPr>
            <w:tcW w:w="1319" w:type="dxa"/>
            <w:tcBorders>
              <w:top w:val="nil"/>
              <w:left w:val="nil"/>
              <w:bottom w:val="single" w:sz="4" w:space="0" w:color="auto"/>
              <w:right w:val="single" w:sz="4" w:space="0" w:color="auto"/>
            </w:tcBorders>
            <w:vAlign w:val="center"/>
          </w:tcPr>
          <w:p w14:paraId="73E8F81C"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5 000</w:t>
            </w:r>
          </w:p>
        </w:tc>
      </w:tr>
      <w:tr w:rsidR="0022281A" w14:paraId="4850D20F" w14:textId="77777777">
        <w:trPr>
          <w:trHeight w:val="131"/>
        </w:trPr>
        <w:tc>
          <w:tcPr>
            <w:tcW w:w="1519" w:type="dxa"/>
            <w:tcBorders>
              <w:top w:val="nil"/>
              <w:left w:val="single" w:sz="4" w:space="0" w:color="auto"/>
              <w:bottom w:val="single" w:sz="4" w:space="0" w:color="auto"/>
              <w:right w:val="single" w:sz="4" w:space="0" w:color="auto"/>
            </w:tcBorders>
            <w:vAlign w:val="center"/>
            <w:hideMark/>
          </w:tcPr>
          <w:p w14:paraId="02F202DB" w14:textId="77777777" w:rsidR="0022281A" w:rsidRDefault="0022281A">
            <w:pPr>
              <w:spacing w:after="0" w:line="240" w:lineRule="auto"/>
              <w:jc w:val="right"/>
              <w:rPr>
                <w:rFonts w:ascii="Times New Roman" w:eastAsia="Times New Roman" w:hAnsi="Times New Roman" w:cs="Times New Roman"/>
                <w:sz w:val="24"/>
                <w:szCs w:val="24"/>
                <w:lang w:eastAsia="lv-LV"/>
              </w:rPr>
            </w:pPr>
            <w:r w:rsidRPr="2C4C98C3">
              <w:rPr>
                <w:rFonts w:ascii="Times New Roman" w:eastAsia="Times New Roman" w:hAnsi="Times New Roman" w:cs="Times New Roman"/>
                <w:sz w:val="24"/>
                <w:szCs w:val="24"/>
                <w:lang w:eastAsia="lv-LV"/>
              </w:rPr>
              <w:t>21300; 21400</w:t>
            </w:r>
          </w:p>
        </w:tc>
        <w:tc>
          <w:tcPr>
            <w:tcW w:w="2086" w:type="dxa"/>
            <w:tcBorders>
              <w:top w:val="nil"/>
              <w:left w:val="nil"/>
              <w:bottom w:val="single" w:sz="4" w:space="0" w:color="auto"/>
              <w:right w:val="nil"/>
            </w:tcBorders>
            <w:vAlign w:val="center"/>
            <w:hideMark/>
          </w:tcPr>
          <w:p w14:paraId="19643B84" w14:textId="77777777" w:rsidR="0022281A" w:rsidRPr="005A72BC" w:rsidRDefault="0022281A">
            <w:pPr>
              <w:spacing w:after="0" w:line="240" w:lineRule="auto"/>
              <w:rPr>
                <w:rFonts w:ascii="Times New Roman" w:eastAsia="Times New Roman" w:hAnsi="Times New Roman" w:cs="Times New Roman"/>
                <w:sz w:val="24"/>
                <w:szCs w:val="24"/>
                <w:lang w:eastAsia="lv-LV"/>
              </w:rPr>
            </w:pPr>
            <w:r w:rsidRPr="2C4C98C3">
              <w:rPr>
                <w:rFonts w:ascii="Times New Roman" w:eastAsia="Times New Roman" w:hAnsi="Times New Roman" w:cs="Times New Roman"/>
                <w:sz w:val="24"/>
                <w:szCs w:val="24"/>
                <w:lang w:eastAsia="lv-LV"/>
              </w:rPr>
              <w:t xml:space="preserve">Ieņēmumi no maksas pakalpojumiem un citi pašu ieņēmumi </w:t>
            </w:r>
          </w:p>
        </w:tc>
        <w:tc>
          <w:tcPr>
            <w:tcW w:w="1400" w:type="dxa"/>
            <w:tcBorders>
              <w:top w:val="nil"/>
              <w:left w:val="single" w:sz="4" w:space="0" w:color="auto"/>
              <w:bottom w:val="single" w:sz="4" w:space="0" w:color="auto"/>
              <w:right w:val="single" w:sz="4" w:space="0" w:color="auto"/>
            </w:tcBorders>
            <w:noWrap/>
            <w:vAlign w:val="center"/>
            <w:hideMark/>
          </w:tcPr>
          <w:p w14:paraId="354BF406"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62 236</w:t>
            </w:r>
          </w:p>
        </w:tc>
        <w:tc>
          <w:tcPr>
            <w:tcW w:w="1418" w:type="dxa"/>
            <w:tcBorders>
              <w:top w:val="nil"/>
              <w:left w:val="nil"/>
              <w:bottom w:val="single" w:sz="4" w:space="0" w:color="auto"/>
              <w:right w:val="single" w:sz="4" w:space="0" w:color="auto"/>
            </w:tcBorders>
            <w:noWrap/>
            <w:vAlign w:val="center"/>
            <w:hideMark/>
          </w:tcPr>
          <w:p w14:paraId="3DDD5615"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71 917</w:t>
            </w:r>
          </w:p>
        </w:tc>
        <w:tc>
          <w:tcPr>
            <w:tcW w:w="1232" w:type="dxa"/>
            <w:tcBorders>
              <w:top w:val="nil"/>
              <w:left w:val="nil"/>
              <w:bottom w:val="single" w:sz="4" w:space="0" w:color="auto"/>
              <w:right w:val="single" w:sz="4" w:space="0" w:color="auto"/>
            </w:tcBorders>
            <w:noWrap/>
            <w:vAlign w:val="center"/>
            <w:hideMark/>
          </w:tcPr>
          <w:p w14:paraId="6F3C3D8A"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18 770</w:t>
            </w:r>
          </w:p>
        </w:tc>
        <w:tc>
          <w:tcPr>
            <w:tcW w:w="1319" w:type="dxa"/>
            <w:tcBorders>
              <w:top w:val="nil"/>
              <w:left w:val="nil"/>
              <w:bottom w:val="single" w:sz="4" w:space="0" w:color="auto"/>
              <w:right w:val="single" w:sz="4" w:space="0" w:color="auto"/>
            </w:tcBorders>
            <w:vAlign w:val="center"/>
          </w:tcPr>
          <w:p w14:paraId="7511D622"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5 000</w:t>
            </w:r>
          </w:p>
        </w:tc>
      </w:tr>
      <w:tr w:rsidR="0022281A" w14:paraId="232FD1D3" w14:textId="77777777">
        <w:trPr>
          <w:trHeight w:val="137"/>
        </w:trPr>
        <w:tc>
          <w:tcPr>
            <w:tcW w:w="1519" w:type="dxa"/>
            <w:tcBorders>
              <w:top w:val="nil"/>
              <w:left w:val="single" w:sz="4" w:space="0" w:color="auto"/>
              <w:bottom w:val="single" w:sz="4" w:space="0" w:color="auto"/>
              <w:right w:val="single" w:sz="4" w:space="0" w:color="auto"/>
            </w:tcBorders>
            <w:vAlign w:val="center"/>
            <w:hideMark/>
          </w:tcPr>
          <w:p w14:paraId="5F975F17"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21700</w:t>
            </w:r>
          </w:p>
        </w:tc>
        <w:tc>
          <w:tcPr>
            <w:tcW w:w="2086" w:type="dxa"/>
            <w:tcBorders>
              <w:top w:val="nil"/>
              <w:left w:val="nil"/>
              <w:bottom w:val="single" w:sz="4" w:space="0" w:color="auto"/>
              <w:right w:val="nil"/>
            </w:tcBorders>
            <w:vAlign w:val="center"/>
            <w:hideMark/>
          </w:tcPr>
          <w:p w14:paraId="4D27E6CC" w14:textId="77777777" w:rsidR="0022281A" w:rsidRPr="005A72BC" w:rsidRDefault="0022281A">
            <w:pPr>
              <w:spacing w:after="0" w:line="240" w:lineRule="auto"/>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Dotācija no vispārējiem ieņēmumiem</w:t>
            </w:r>
          </w:p>
        </w:tc>
        <w:tc>
          <w:tcPr>
            <w:tcW w:w="1400" w:type="dxa"/>
            <w:tcBorders>
              <w:top w:val="nil"/>
              <w:left w:val="single" w:sz="4" w:space="0" w:color="auto"/>
              <w:bottom w:val="single" w:sz="4" w:space="0" w:color="auto"/>
              <w:right w:val="single" w:sz="4" w:space="0" w:color="auto"/>
            </w:tcBorders>
            <w:noWrap/>
            <w:vAlign w:val="center"/>
            <w:hideMark/>
          </w:tcPr>
          <w:p w14:paraId="0ECDFA1A"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p>
        </w:tc>
        <w:tc>
          <w:tcPr>
            <w:tcW w:w="1418" w:type="dxa"/>
            <w:tcBorders>
              <w:top w:val="nil"/>
              <w:left w:val="nil"/>
              <w:bottom w:val="single" w:sz="4" w:space="0" w:color="auto"/>
              <w:right w:val="single" w:sz="4" w:space="0" w:color="auto"/>
            </w:tcBorders>
            <w:noWrap/>
            <w:vAlign w:val="center"/>
            <w:hideMark/>
          </w:tcPr>
          <w:p w14:paraId="0F0070B2"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p>
        </w:tc>
        <w:tc>
          <w:tcPr>
            <w:tcW w:w="1232" w:type="dxa"/>
            <w:tcBorders>
              <w:top w:val="nil"/>
              <w:left w:val="nil"/>
              <w:bottom w:val="single" w:sz="4" w:space="0" w:color="auto"/>
              <w:right w:val="single" w:sz="4" w:space="0" w:color="auto"/>
            </w:tcBorders>
            <w:noWrap/>
            <w:vAlign w:val="center"/>
            <w:hideMark/>
          </w:tcPr>
          <w:p w14:paraId="1EF00773"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5 000</w:t>
            </w:r>
          </w:p>
        </w:tc>
        <w:tc>
          <w:tcPr>
            <w:tcW w:w="1319" w:type="dxa"/>
            <w:tcBorders>
              <w:top w:val="nil"/>
              <w:left w:val="nil"/>
              <w:bottom w:val="single" w:sz="4" w:space="0" w:color="auto"/>
              <w:right w:val="single" w:sz="4" w:space="0" w:color="auto"/>
            </w:tcBorders>
            <w:vAlign w:val="center"/>
          </w:tcPr>
          <w:p w14:paraId="795A95C0"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p>
        </w:tc>
      </w:tr>
      <w:tr w:rsidR="0022281A" w14:paraId="623FFF76" w14:textId="77777777">
        <w:trPr>
          <w:trHeight w:val="129"/>
        </w:trPr>
        <w:tc>
          <w:tcPr>
            <w:tcW w:w="1519" w:type="dxa"/>
            <w:tcBorders>
              <w:top w:val="nil"/>
              <w:left w:val="single" w:sz="4" w:space="0" w:color="auto"/>
              <w:bottom w:val="single" w:sz="4" w:space="0" w:color="auto"/>
              <w:right w:val="single" w:sz="4" w:space="0" w:color="auto"/>
            </w:tcBorders>
            <w:vAlign w:val="center"/>
            <w:hideMark/>
          </w:tcPr>
          <w:p w14:paraId="7C9154DB"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1000 - 9000</w:t>
            </w:r>
          </w:p>
        </w:tc>
        <w:tc>
          <w:tcPr>
            <w:tcW w:w="2086" w:type="dxa"/>
            <w:tcBorders>
              <w:top w:val="nil"/>
              <w:left w:val="nil"/>
              <w:bottom w:val="single" w:sz="4" w:space="0" w:color="auto"/>
              <w:right w:val="nil"/>
            </w:tcBorders>
            <w:vAlign w:val="center"/>
            <w:hideMark/>
          </w:tcPr>
          <w:p w14:paraId="6E714127" w14:textId="77777777" w:rsidR="0022281A" w:rsidRPr="005A72BC" w:rsidRDefault="0022281A">
            <w:pPr>
              <w:spacing w:after="0" w:line="240" w:lineRule="auto"/>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Izdevumi – kopā</w:t>
            </w:r>
          </w:p>
        </w:tc>
        <w:tc>
          <w:tcPr>
            <w:tcW w:w="1400" w:type="dxa"/>
            <w:tcBorders>
              <w:top w:val="nil"/>
              <w:left w:val="single" w:sz="4" w:space="0" w:color="auto"/>
              <w:bottom w:val="single" w:sz="4" w:space="0" w:color="auto"/>
              <w:right w:val="single" w:sz="4" w:space="0" w:color="auto"/>
            </w:tcBorders>
            <w:noWrap/>
            <w:vAlign w:val="center"/>
            <w:hideMark/>
          </w:tcPr>
          <w:p w14:paraId="09DD6F14"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62 236</w:t>
            </w:r>
          </w:p>
        </w:tc>
        <w:tc>
          <w:tcPr>
            <w:tcW w:w="1418" w:type="dxa"/>
            <w:tcBorders>
              <w:top w:val="nil"/>
              <w:left w:val="nil"/>
              <w:bottom w:val="single" w:sz="4" w:space="0" w:color="auto"/>
              <w:right w:val="single" w:sz="4" w:space="0" w:color="auto"/>
            </w:tcBorders>
            <w:noWrap/>
            <w:vAlign w:val="center"/>
            <w:hideMark/>
          </w:tcPr>
          <w:p w14:paraId="0EFB1A20"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71 917</w:t>
            </w:r>
          </w:p>
        </w:tc>
        <w:tc>
          <w:tcPr>
            <w:tcW w:w="1232" w:type="dxa"/>
            <w:tcBorders>
              <w:top w:val="nil"/>
              <w:left w:val="nil"/>
              <w:bottom w:val="single" w:sz="4" w:space="0" w:color="auto"/>
              <w:right w:val="single" w:sz="4" w:space="0" w:color="auto"/>
            </w:tcBorders>
            <w:noWrap/>
            <w:vAlign w:val="center"/>
            <w:hideMark/>
          </w:tcPr>
          <w:p w14:paraId="5225F885"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23 770</w:t>
            </w:r>
          </w:p>
        </w:tc>
        <w:tc>
          <w:tcPr>
            <w:tcW w:w="1319" w:type="dxa"/>
            <w:tcBorders>
              <w:top w:val="nil"/>
              <w:left w:val="nil"/>
              <w:bottom w:val="single" w:sz="4" w:space="0" w:color="auto"/>
              <w:right w:val="single" w:sz="4" w:space="0" w:color="auto"/>
            </w:tcBorders>
            <w:vAlign w:val="center"/>
          </w:tcPr>
          <w:p w14:paraId="15BBD751"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5 000</w:t>
            </w:r>
          </w:p>
        </w:tc>
      </w:tr>
      <w:tr w:rsidR="0022281A" w14:paraId="296A9170" w14:textId="77777777">
        <w:trPr>
          <w:trHeight w:val="359"/>
        </w:trPr>
        <w:tc>
          <w:tcPr>
            <w:tcW w:w="1519" w:type="dxa"/>
            <w:tcBorders>
              <w:top w:val="nil"/>
              <w:left w:val="single" w:sz="4" w:space="0" w:color="auto"/>
              <w:bottom w:val="single" w:sz="4" w:space="0" w:color="auto"/>
              <w:right w:val="single" w:sz="4" w:space="0" w:color="auto"/>
            </w:tcBorders>
            <w:vAlign w:val="center"/>
            <w:hideMark/>
          </w:tcPr>
          <w:p w14:paraId="4C38452E"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1000 - 4000; 6000 - 7000</w:t>
            </w:r>
          </w:p>
        </w:tc>
        <w:tc>
          <w:tcPr>
            <w:tcW w:w="2086" w:type="dxa"/>
            <w:tcBorders>
              <w:top w:val="nil"/>
              <w:left w:val="nil"/>
              <w:bottom w:val="single" w:sz="4" w:space="0" w:color="auto"/>
              <w:right w:val="nil"/>
            </w:tcBorders>
            <w:vAlign w:val="center"/>
            <w:hideMark/>
          </w:tcPr>
          <w:p w14:paraId="25C2E475" w14:textId="77777777" w:rsidR="0022281A" w:rsidRPr="005A72BC" w:rsidRDefault="0022281A">
            <w:pPr>
              <w:spacing w:after="0" w:line="240" w:lineRule="auto"/>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Uzturēšanas izdevumi</w:t>
            </w:r>
          </w:p>
        </w:tc>
        <w:tc>
          <w:tcPr>
            <w:tcW w:w="1400" w:type="dxa"/>
            <w:tcBorders>
              <w:top w:val="nil"/>
              <w:left w:val="single" w:sz="4" w:space="0" w:color="auto"/>
              <w:bottom w:val="single" w:sz="4" w:space="0" w:color="auto"/>
              <w:right w:val="single" w:sz="4" w:space="0" w:color="auto"/>
            </w:tcBorders>
            <w:noWrap/>
            <w:vAlign w:val="center"/>
            <w:hideMark/>
          </w:tcPr>
          <w:p w14:paraId="40C321D0"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62 236</w:t>
            </w:r>
          </w:p>
        </w:tc>
        <w:tc>
          <w:tcPr>
            <w:tcW w:w="1418" w:type="dxa"/>
            <w:tcBorders>
              <w:top w:val="nil"/>
              <w:left w:val="nil"/>
              <w:bottom w:val="single" w:sz="4" w:space="0" w:color="auto"/>
              <w:right w:val="single" w:sz="4" w:space="0" w:color="auto"/>
            </w:tcBorders>
            <w:noWrap/>
            <w:vAlign w:val="center"/>
            <w:hideMark/>
          </w:tcPr>
          <w:p w14:paraId="18F50314"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71 917</w:t>
            </w:r>
          </w:p>
        </w:tc>
        <w:tc>
          <w:tcPr>
            <w:tcW w:w="1232" w:type="dxa"/>
            <w:tcBorders>
              <w:top w:val="nil"/>
              <w:left w:val="nil"/>
              <w:bottom w:val="single" w:sz="4" w:space="0" w:color="auto"/>
              <w:right w:val="single" w:sz="4" w:space="0" w:color="auto"/>
            </w:tcBorders>
            <w:noWrap/>
            <w:vAlign w:val="center"/>
            <w:hideMark/>
          </w:tcPr>
          <w:p w14:paraId="0A83D9EE"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23 770</w:t>
            </w:r>
          </w:p>
        </w:tc>
        <w:tc>
          <w:tcPr>
            <w:tcW w:w="1319" w:type="dxa"/>
            <w:tcBorders>
              <w:top w:val="nil"/>
              <w:left w:val="nil"/>
              <w:bottom w:val="single" w:sz="4" w:space="0" w:color="auto"/>
              <w:right w:val="single" w:sz="4" w:space="0" w:color="auto"/>
            </w:tcBorders>
            <w:vAlign w:val="center"/>
          </w:tcPr>
          <w:p w14:paraId="7F4C33C2"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5 000</w:t>
            </w:r>
          </w:p>
        </w:tc>
      </w:tr>
      <w:tr w:rsidR="0022281A" w14:paraId="1473ED4C" w14:textId="77777777">
        <w:trPr>
          <w:trHeight w:val="123"/>
        </w:trPr>
        <w:tc>
          <w:tcPr>
            <w:tcW w:w="1519" w:type="dxa"/>
            <w:tcBorders>
              <w:top w:val="nil"/>
              <w:left w:val="single" w:sz="4" w:space="0" w:color="auto"/>
              <w:bottom w:val="single" w:sz="4" w:space="0" w:color="auto"/>
              <w:right w:val="single" w:sz="4" w:space="0" w:color="auto"/>
            </w:tcBorders>
            <w:vAlign w:val="center"/>
            <w:hideMark/>
          </w:tcPr>
          <w:p w14:paraId="785A482E"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1000 - 2000</w:t>
            </w:r>
          </w:p>
        </w:tc>
        <w:tc>
          <w:tcPr>
            <w:tcW w:w="2086" w:type="dxa"/>
            <w:tcBorders>
              <w:top w:val="nil"/>
              <w:left w:val="nil"/>
              <w:bottom w:val="single" w:sz="4" w:space="0" w:color="auto"/>
              <w:right w:val="nil"/>
            </w:tcBorders>
            <w:vAlign w:val="center"/>
            <w:hideMark/>
          </w:tcPr>
          <w:p w14:paraId="3A900C64" w14:textId="77777777" w:rsidR="0022281A" w:rsidRPr="005A72BC" w:rsidRDefault="0022281A">
            <w:pPr>
              <w:spacing w:after="0" w:line="240" w:lineRule="auto"/>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Kārtējie izdevumi</w:t>
            </w:r>
          </w:p>
        </w:tc>
        <w:tc>
          <w:tcPr>
            <w:tcW w:w="1400" w:type="dxa"/>
            <w:tcBorders>
              <w:top w:val="nil"/>
              <w:left w:val="single" w:sz="4" w:space="0" w:color="auto"/>
              <w:bottom w:val="single" w:sz="4" w:space="0" w:color="auto"/>
              <w:right w:val="single" w:sz="4" w:space="0" w:color="auto"/>
            </w:tcBorders>
            <w:noWrap/>
            <w:vAlign w:val="center"/>
            <w:hideMark/>
          </w:tcPr>
          <w:p w14:paraId="43381F96" w14:textId="77777777" w:rsidR="0022281A" w:rsidRPr="00FE1364" w:rsidRDefault="0022281A">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62 236</w:t>
            </w:r>
          </w:p>
        </w:tc>
        <w:tc>
          <w:tcPr>
            <w:tcW w:w="1418" w:type="dxa"/>
            <w:tcBorders>
              <w:top w:val="nil"/>
              <w:left w:val="nil"/>
              <w:bottom w:val="single" w:sz="4" w:space="0" w:color="auto"/>
              <w:right w:val="single" w:sz="4" w:space="0" w:color="auto"/>
            </w:tcBorders>
            <w:noWrap/>
            <w:vAlign w:val="center"/>
            <w:hideMark/>
          </w:tcPr>
          <w:p w14:paraId="5B208D5D" w14:textId="77777777" w:rsidR="0022281A" w:rsidRPr="00FE1364" w:rsidRDefault="0022281A">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71 917</w:t>
            </w:r>
          </w:p>
        </w:tc>
        <w:tc>
          <w:tcPr>
            <w:tcW w:w="1232" w:type="dxa"/>
            <w:tcBorders>
              <w:top w:val="nil"/>
              <w:left w:val="nil"/>
              <w:bottom w:val="single" w:sz="4" w:space="0" w:color="auto"/>
              <w:right w:val="single" w:sz="4" w:space="0" w:color="auto"/>
            </w:tcBorders>
            <w:noWrap/>
            <w:vAlign w:val="center"/>
            <w:hideMark/>
          </w:tcPr>
          <w:p w14:paraId="0ADC1AC1" w14:textId="77777777" w:rsidR="0022281A" w:rsidRPr="00FE1364" w:rsidRDefault="0022281A">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23 770</w:t>
            </w:r>
          </w:p>
        </w:tc>
        <w:tc>
          <w:tcPr>
            <w:tcW w:w="1319" w:type="dxa"/>
            <w:tcBorders>
              <w:top w:val="nil"/>
              <w:left w:val="nil"/>
              <w:bottom w:val="single" w:sz="4" w:space="0" w:color="auto"/>
              <w:right w:val="single" w:sz="4" w:space="0" w:color="auto"/>
            </w:tcBorders>
            <w:vAlign w:val="center"/>
          </w:tcPr>
          <w:p w14:paraId="38FB1C28" w14:textId="77777777" w:rsidR="0022281A" w:rsidRPr="00FE1364" w:rsidRDefault="0022281A">
            <w:pPr>
              <w:spacing w:after="0" w:line="240" w:lineRule="auto"/>
              <w:jc w:val="center"/>
              <w:rPr>
                <w:rFonts w:ascii="Times New Roman" w:eastAsia="Times New Roman" w:hAnsi="Times New Roman" w:cs="Times New Roman"/>
                <w:b/>
                <w:bCs/>
                <w:sz w:val="24"/>
                <w:szCs w:val="24"/>
                <w:lang w:eastAsia="lv-LV"/>
              </w:rPr>
            </w:pPr>
          </w:p>
        </w:tc>
      </w:tr>
      <w:tr w:rsidR="0022281A" w14:paraId="5AB837EC" w14:textId="77777777">
        <w:trPr>
          <w:trHeight w:val="211"/>
        </w:trPr>
        <w:tc>
          <w:tcPr>
            <w:tcW w:w="1519" w:type="dxa"/>
            <w:tcBorders>
              <w:top w:val="nil"/>
              <w:left w:val="single" w:sz="4" w:space="0" w:color="auto"/>
              <w:bottom w:val="single" w:sz="4" w:space="0" w:color="auto"/>
              <w:right w:val="single" w:sz="4" w:space="0" w:color="auto"/>
            </w:tcBorders>
            <w:vAlign w:val="center"/>
            <w:hideMark/>
          </w:tcPr>
          <w:p w14:paraId="3E632A04" w14:textId="77777777" w:rsidR="0022281A" w:rsidRDefault="0022281A">
            <w:pPr>
              <w:spacing w:after="0" w:line="240" w:lineRule="auto"/>
              <w:jc w:val="right"/>
              <w:rPr>
                <w:rFonts w:ascii="Times New Roman" w:eastAsia="Times New Roman" w:hAnsi="Times New Roman" w:cs="Times New Roman"/>
                <w:sz w:val="24"/>
                <w:szCs w:val="24"/>
                <w:lang w:eastAsia="lv-LV"/>
              </w:rPr>
            </w:pPr>
            <w:r w:rsidRPr="2C4C98C3">
              <w:rPr>
                <w:rFonts w:ascii="Times New Roman" w:eastAsia="Times New Roman" w:hAnsi="Times New Roman" w:cs="Times New Roman"/>
                <w:sz w:val="24"/>
                <w:szCs w:val="24"/>
                <w:lang w:eastAsia="lv-LV"/>
              </w:rPr>
              <w:t>1000</w:t>
            </w:r>
          </w:p>
        </w:tc>
        <w:tc>
          <w:tcPr>
            <w:tcW w:w="2086" w:type="dxa"/>
            <w:tcBorders>
              <w:top w:val="nil"/>
              <w:left w:val="nil"/>
              <w:bottom w:val="single" w:sz="4" w:space="0" w:color="auto"/>
              <w:right w:val="nil"/>
            </w:tcBorders>
            <w:vAlign w:val="center"/>
            <w:hideMark/>
          </w:tcPr>
          <w:p w14:paraId="7D4FB823" w14:textId="77777777" w:rsidR="0022281A" w:rsidRPr="005A72BC" w:rsidRDefault="0022281A">
            <w:pPr>
              <w:spacing w:after="0" w:line="240" w:lineRule="auto"/>
              <w:rPr>
                <w:rFonts w:ascii="Times New Roman" w:eastAsia="Times New Roman" w:hAnsi="Times New Roman" w:cs="Times New Roman"/>
                <w:sz w:val="24"/>
                <w:szCs w:val="24"/>
                <w:lang w:eastAsia="lv-LV"/>
              </w:rPr>
            </w:pPr>
            <w:r w:rsidRPr="2C4C98C3">
              <w:rPr>
                <w:rFonts w:ascii="Times New Roman" w:eastAsia="Times New Roman" w:hAnsi="Times New Roman" w:cs="Times New Roman"/>
                <w:sz w:val="24"/>
                <w:szCs w:val="24"/>
                <w:lang w:eastAsia="lv-LV"/>
              </w:rPr>
              <w:t xml:space="preserve">Atlīdzība </w:t>
            </w:r>
          </w:p>
        </w:tc>
        <w:tc>
          <w:tcPr>
            <w:tcW w:w="1400" w:type="dxa"/>
            <w:tcBorders>
              <w:top w:val="nil"/>
              <w:left w:val="single" w:sz="4" w:space="0" w:color="auto"/>
              <w:bottom w:val="single" w:sz="4" w:space="0" w:color="auto"/>
              <w:right w:val="single" w:sz="4" w:space="0" w:color="auto"/>
            </w:tcBorders>
            <w:noWrap/>
            <w:vAlign w:val="center"/>
            <w:hideMark/>
          </w:tcPr>
          <w:p w14:paraId="76580B00" w14:textId="77777777" w:rsidR="0022281A" w:rsidRPr="00FE1364" w:rsidRDefault="0022281A">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34 688</w:t>
            </w:r>
          </w:p>
        </w:tc>
        <w:tc>
          <w:tcPr>
            <w:tcW w:w="1418" w:type="dxa"/>
            <w:tcBorders>
              <w:top w:val="nil"/>
              <w:left w:val="nil"/>
              <w:bottom w:val="single" w:sz="4" w:space="0" w:color="auto"/>
              <w:right w:val="single" w:sz="4" w:space="0" w:color="auto"/>
            </w:tcBorders>
            <w:noWrap/>
            <w:vAlign w:val="center"/>
            <w:hideMark/>
          </w:tcPr>
          <w:p w14:paraId="2AAAFB9B" w14:textId="77777777" w:rsidR="0022281A" w:rsidRPr="00FE1364" w:rsidRDefault="0022281A">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40 217</w:t>
            </w:r>
          </w:p>
        </w:tc>
        <w:tc>
          <w:tcPr>
            <w:tcW w:w="1232" w:type="dxa"/>
            <w:tcBorders>
              <w:top w:val="nil"/>
              <w:left w:val="nil"/>
              <w:bottom w:val="single" w:sz="4" w:space="0" w:color="auto"/>
              <w:right w:val="single" w:sz="4" w:space="0" w:color="auto"/>
            </w:tcBorders>
            <w:noWrap/>
            <w:vAlign w:val="center"/>
            <w:hideMark/>
          </w:tcPr>
          <w:p w14:paraId="7C8345D7" w14:textId="77777777" w:rsidR="0022281A" w:rsidRPr="00FE1364" w:rsidRDefault="0022281A">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13 837</w:t>
            </w:r>
          </w:p>
        </w:tc>
        <w:tc>
          <w:tcPr>
            <w:tcW w:w="1319" w:type="dxa"/>
            <w:tcBorders>
              <w:top w:val="nil"/>
              <w:left w:val="nil"/>
              <w:bottom w:val="single" w:sz="4" w:space="0" w:color="auto"/>
              <w:right w:val="single" w:sz="4" w:space="0" w:color="auto"/>
            </w:tcBorders>
            <w:vAlign w:val="center"/>
          </w:tcPr>
          <w:p w14:paraId="531B55D2" w14:textId="77777777" w:rsidR="0022281A" w:rsidRPr="00FE1364" w:rsidRDefault="0022281A">
            <w:pPr>
              <w:spacing w:after="0" w:line="240" w:lineRule="auto"/>
              <w:jc w:val="center"/>
              <w:rPr>
                <w:rFonts w:ascii="Times New Roman" w:eastAsia="Times New Roman" w:hAnsi="Times New Roman" w:cs="Times New Roman"/>
                <w:sz w:val="24"/>
                <w:szCs w:val="24"/>
                <w:lang w:eastAsia="lv-LV"/>
              </w:rPr>
            </w:pPr>
          </w:p>
        </w:tc>
      </w:tr>
      <w:tr w:rsidR="0022281A" w14:paraId="403EE032" w14:textId="77777777">
        <w:trPr>
          <w:trHeight w:val="232"/>
        </w:trPr>
        <w:tc>
          <w:tcPr>
            <w:tcW w:w="1519" w:type="dxa"/>
            <w:tcBorders>
              <w:top w:val="nil"/>
              <w:left w:val="single" w:sz="4" w:space="0" w:color="auto"/>
              <w:bottom w:val="single" w:sz="4" w:space="0" w:color="auto"/>
              <w:right w:val="single" w:sz="4" w:space="0" w:color="auto"/>
            </w:tcBorders>
            <w:vAlign w:val="center"/>
            <w:hideMark/>
          </w:tcPr>
          <w:p w14:paraId="68464262" w14:textId="77777777" w:rsidR="0022281A" w:rsidRDefault="0022281A">
            <w:pPr>
              <w:spacing w:after="0" w:line="240" w:lineRule="auto"/>
              <w:jc w:val="right"/>
              <w:rPr>
                <w:rFonts w:ascii="Times New Roman" w:eastAsia="Times New Roman" w:hAnsi="Times New Roman" w:cs="Times New Roman"/>
                <w:sz w:val="24"/>
                <w:szCs w:val="24"/>
                <w:lang w:eastAsia="lv-LV"/>
              </w:rPr>
            </w:pPr>
            <w:r w:rsidRPr="2C4C98C3">
              <w:rPr>
                <w:rFonts w:ascii="Times New Roman" w:eastAsia="Times New Roman" w:hAnsi="Times New Roman" w:cs="Times New Roman"/>
                <w:sz w:val="24"/>
                <w:szCs w:val="24"/>
                <w:lang w:eastAsia="lv-LV"/>
              </w:rPr>
              <w:t>2000</w:t>
            </w:r>
          </w:p>
        </w:tc>
        <w:tc>
          <w:tcPr>
            <w:tcW w:w="2086" w:type="dxa"/>
            <w:tcBorders>
              <w:top w:val="nil"/>
              <w:left w:val="nil"/>
              <w:bottom w:val="single" w:sz="4" w:space="0" w:color="auto"/>
              <w:right w:val="nil"/>
            </w:tcBorders>
            <w:vAlign w:val="center"/>
            <w:hideMark/>
          </w:tcPr>
          <w:p w14:paraId="6A6D87C9" w14:textId="77777777" w:rsidR="0022281A" w:rsidRPr="005A72BC" w:rsidRDefault="0022281A">
            <w:pPr>
              <w:spacing w:after="0" w:line="240" w:lineRule="auto"/>
              <w:rPr>
                <w:rFonts w:ascii="Times New Roman" w:eastAsia="Times New Roman" w:hAnsi="Times New Roman" w:cs="Times New Roman"/>
                <w:sz w:val="24"/>
                <w:szCs w:val="24"/>
                <w:lang w:eastAsia="lv-LV"/>
              </w:rPr>
            </w:pPr>
            <w:r w:rsidRPr="2C4C98C3">
              <w:rPr>
                <w:rFonts w:ascii="Times New Roman" w:eastAsia="Times New Roman" w:hAnsi="Times New Roman" w:cs="Times New Roman"/>
                <w:sz w:val="24"/>
                <w:szCs w:val="24"/>
                <w:lang w:eastAsia="lv-LV"/>
              </w:rPr>
              <w:t>Preces un pakalpojumi</w:t>
            </w:r>
          </w:p>
        </w:tc>
        <w:tc>
          <w:tcPr>
            <w:tcW w:w="1400" w:type="dxa"/>
            <w:tcBorders>
              <w:top w:val="nil"/>
              <w:left w:val="single" w:sz="4" w:space="0" w:color="auto"/>
              <w:bottom w:val="single" w:sz="4" w:space="0" w:color="auto"/>
              <w:right w:val="single" w:sz="4" w:space="0" w:color="auto"/>
            </w:tcBorders>
            <w:noWrap/>
            <w:vAlign w:val="center"/>
            <w:hideMark/>
          </w:tcPr>
          <w:p w14:paraId="06FF103A" w14:textId="77777777" w:rsidR="0022281A" w:rsidRPr="00FE1364" w:rsidRDefault="0022281A">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27 548</w:t>
            </w:r>
          </w:p>
        </w:tc>
        <w:tc>
          <w:tcPr>
            <w:tcW w:w="1418" w:type="dxa"/>
            <w:tcBorders>
              <w:top w:val="nil"/>
              <w:left w:val="nil"/>
              <w:bottom w:val="single" w:sz="4" w:space="0" w:color="auto"/>
              <w:right w:val="single" w:sz="4" w:space="0" w:color="auto"/>
            </w:tcBorders>
            <w:noWrap/>
            <w:vAlign w:val="center"/>
            <w:hideMark/>
          </w:tcPr>
          <w:p w14:paraId="021E2B42" w14:textId="77777777" w:rsidR="0022281A" w:rsidRPr="00FE1364" w:rsidRDefault="0022281A">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31 700</w:t>
            </w:r>
          </w:p>
        </w:tc>
        <w:tc>
          <w:tcPr>
            <w:tcW w:w="1232" w:type="dxa"/>
            <w:tcBorders>
              <w:top w:val="nil"/>
              <w:left w:val="nil"/>
              <w:bottom w:val="single" w:sz="4" w:space="0" w:color="auto"/>
              <w:right w:val="single" w:sz="4" w:space="0" w:color="auto"/>
            </w:tcBorders>
            <w:noWrap/>
            <w:vAlign w:val="center"/>
            <w:hideMark/>
          </w:tcPr>
          <w:p w14:paraId="5A6E4091" w14:textId="77777777" w:rsidR="0022281A" w:rsidRPr="00FE1364" w:rsidRDefault="0022281A">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9 933</w:t>
            </w:r>
          </w:p>
        </w:tc>
        <w:tc>
          <w:tcPr>
            <w:tcW w:w="1319" w:type="dxa"/>
            <w:tcBorders>
              <w:top w:val="nil"/>
              <w:left w:val="nil"/>
              <w:bottom w:val="single" w:sz="4" w:space="0" w:color="auto"/>
              <w:right w:val="single" w:sz="4" w:space="0" w:color="auto"/>
            </w:tcBorders>
            <w:vAlign w:val="center"/>
          </w:tcPr>
          <w:p w14:paraId="52AFE05B" w14:textId="77777777" w:rsidR="0022281A" w:rsidRPr="00FE1364" w:rsidRDefault="0022281A">
            <w:pPr>
              <w:spacing w:after="0" w:line="240" w:lineRule="auto"/>
              <w:jc w:val="center"/>
              <w:rPr>
                <w:rFonts w:ascii="Times New Roman" w:eastAsia="Times New Roman" w:hAnsi="Times New Roman" w:cs="Times New Roman"/>
                <w:sz w:val="24"/>
                <w:szCs w:val="24"/>
                <w:lang w:eastAsia="lv-LV"/>
              </w:rPr>
            </w:pPr>
          </w:p>
        </w:tc>
      </w:tr>
      <w:tr w:rsidR="0022281A" w14:paraId="34F4FEF7" w14:textId="77777777">
        <w:trPr>
          <w:trHeight w:val="419"/>
        </w:trPr>
        <w:tc>
          <w:tcPr>
            <w:tcW w:w="1519" w:type="dxa"/>
            <w:tcBorders>
              <w:top w:val="nil"/>
              <w:left w:val="single" w:sz="4" w:space="0" w:color="auto"/>
              <w:bottom w:val="single" w:sz="4" w:space="0" w:color="auto"/>
              <w:right w:val="single" w:sz="4" w:space="0" w:color="auto"/>
            </w:tcBorders>
            <w:vAlign w:val="center"/>
            <w:hideMark/>
          </w:tcPr>
          <w:p w14:paraId="472BAF89"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hAnsi="Times New Roman" w:cs="Times New Roman"/>
                <w:b/>
                <w:bCs/>
                <w:sz w:val="24"/>
                <w:szCs w:val="24"/>
              </w:rPr>
              <w:t>3000; 6000</w:t>
            </w:r>
          </w:p>
        </w:tc>
        <w:tc>
          <w:tcPr>
            <w:tcW w:w="2086" w:type="dxa"/>
            <w:tcBorders>
              <w:top w:val="nil"/>
              <w:left w:val="nil"/>
              <w:bottom w:val="single" w:sz="4" w:space="0" w:color="auto"/>
              <w:right w:val="nil"/>
            </w:tcBorders>
            <w:vAlign w:val="center"/>
            <w:hideMark/>
          </w:tcPr>
          <w:p w14:paraId="71F9FEA5" w14:textId="77777777" w:rsidR="0022281A" w:rsidRDefault="0022281A">
            <w:pPr>
              <w:spacing w:after="0" w:line="240" w:lineRule="auto"/>
              <w:rPr>
                <w:rFonts w:ascii="Times New Roman" w:eastAsia="Times New Roman" w:hAnsi="Times New Roman" w:cs="Times New Roman"/>
                <w:b/>
                <w:bCs/>
                <w:sz w:val="24"/>
                <w:szCs w:val="24"/>
                <w:lang w:eastAsia="lv-LV"/>
              </w:rPr>
            </w:pPr>
            <w:r w:rsidRPr="2C4C98C3">
              <w:rPr>
                <w:rFonts w:ascii="Times New Roman" w:hAnsi="Times New Roman" w:cs="Times New Roman"/>
                <w:b/>
                <w:bCs/>
                <w:sz w:val="24"/>
                <w:szCs w:val="24"/>
              </w:rPr>
              <w:t>Subsīdijas, dotācijas un sociālie pabalsti</w:t>
            </w:r>
          </w:p>
        </w:tc>
        <w:tc>
          <w:tcPr>
            <w:tcW w:w="1400" w:type="dxa"/>
            <w:tcBorders>
              <w:top w:val="nil"/>
              <w:left w:val="single" w:sz="4" w:space="0" w:color="auto"/>
              <w:bottom w:val="single" w:sz="4" w:space="0" w:color="auto"/>
              <w:right w:val="single" w:sz="4" w:space="0" w:color="auto"/>
            </w:tcBorders>
            <w:noWrap/>
            <w:vAlign w:val="center"/>
            <w:hideMark/>
          </w:tcPr>
          <w:p w14:paraId="1EAB0504"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 xml:space="preserve"> </w:t>
            </w:r>
          </w:p>
        </w:tc>
        <w:tc>
          <w:tcPr>
            <w:tcW w:w="1418" w:type="dxa"/>
            <w:tcBorders>
              <w:top w:val="nil"/>
              <w:left w:val="nil"/>
              <w:bottom w:val="single" w:sz="4" w:space="0" w:color="auto"/>
              <w:right w:val="single" w:sz="4" w:space="0" w:color="auto"/>
            </w:tcBorders>
            <w:noWrap/>
            <w:vAlign w:val="center"/>
            <w:hideMark/>
          </w:tcPr>
          <w:p w14:paraId="21EC34B6"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 xml:space="preserve"> </w:t>
            </w:r>
          </w:p>
        </w:tc>
        <w:tc>
          <w:tcPr>
            <w:tcW w:w="1232" w:type="dxa"/>
            <w:tcBorders>
              <w:top w:val="nil"/>
              <w:left w:val="nil"/>
              <w:bottom w:val="single" w:sz="4" w:space="0" w:color="auto"/>
              <w:right w:val="single" w:sz="4" w:space="0" w:color="auto"/>
            </w:tcBorders>
            <w:noWrap/>
            <w:vAlign w:val="center"/>
          </w:tcPr>
          <w:p w14:paraId="7DAEDDD0"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p>
        </w:tc>
        <w:tc>
          <w:tcPr>
            <w:tcW w:w="1319" w:type="dxa"/>
            <w:tcBorders>
              <w:top w:val="nil"/>
              <w:left w:val="nil"/>
              <w:bottom w:val="single" w:sz="4" w:space="0" w:color="auto"/>
              <w:right w:val="single" w:sz="4" w:space="0" w:color="auto"/>
            </w:tcBorders>
            <w:vAlign w:val="center"/>
          </w:tcPr>
          <w:p w14:paraId="38808181" w14:textId="77777777" w:rsidR="0022281A" w:rsidRPr="00FE1364" w:rsidRDefault="0022281A" w:rsidP="00FE1364">
            <w:pPr>
              <w:spacing w:after="0" w:line="240" w:lineRule="auto"/>
              <w:jc w:val="center"/>
              <w:rPr>
                <w:rFonts w:ascii="Times New Roman" w:eastAsia="Times New Roman" w:hAnsi="Times New Roman" w:cs="Times New Roman"/>
                <w:b/>
                <w:bCs/>
                <w:sz w:val="24"/>
                <w:szCs w:val="24"/>
                <w:lang w:eastAsia="lv-LV"/>
              </w:rPr>
            </w:pPr>
            <w:r w:rsidRPr="00FE1364">
              <w:rPr>
                <w:rFonts w:ascii="Times New Roman" w:eastAsia="Times New Roman" w:hAnsi="Times New Roman" w:cs="Times New Roman"/>
                <w:b/>
                <w:bCs/>
                <w:sz w:val="24"/>
                <w:szCs w:val="24"/>
                <w:lang w:eastAsia="lv-LV"/>
              </w:rPr>
              <w:t>5 000</w:t>
            </w:r>
          </w:p>
        </w:tc>
      </w:tr>
      <w:tr w:rsidR="0022281A" w14:paraId="263DDA52" w14:textId="77777777">
        <w:trPr>
          <w:trHeight w:val="419"/>
        </w:trPr>
        <w:tc>
          <w:tcPr>
            <w:tcW w:w="1519" w:type="dxa"/>
            <w:tcBorders>
              <w:top w:val="nil"/>
              <w:left w:val="single" w:sz="4" w:space="0" w:color="auto"/>
              <w:bottom w:val="single" w:sz="4" w:space="0" w:color="auto"/>
              <w:right w:val="single" w:sz="4" w:space="0" w:color="auto"/>
            </w:tcBorders>
            <w:vAlign w:val="center"/>
            <w:hideMark/>
          </w:tcPr>
          <w:p w14:paraId="35E6200C" w14:textId="77777777" w:rsidR="0022281A" w:rsidRDefault="0022281A">
            <w:pPr>
              <w:spacing w:after="0" w:line="240" w:lineRule="auto"/>
              <w:jc w:val="right"/>
              <w:rPr>
                <w:rFonts w:ascii="Times New Roman" w:eastAsia="Times New Roman" w:hAnsi="Times New Roman" w:cs="Times New Roman"/>
                <w:b/>
                <w:bCs/>
                <w:sz w:val="24"/>
                <w:szCs w:val="24"/>
                <w:lang w:eastAsia="lv-LV"/>
              </w:rPr>
            </w:pPr>
            <w:r w:rsidRPr="2C4C98C3">
              <w:rPr>
                <w:rFonts w:ascii="Times New Roman" w:hAnsi="Times New Roman" w:cs="Times New Roman"/>
                <w:sz w:val="24"/>
                <w:szCs w:val="24"/>
              </w:rPr>
              <w:t>3000</w:t>
            </w:r>
          </w:p>
        </w:tc>
        <w:tc>
          <w:tcPr>
            <w:tcW w:w="2086" w:type="dxa"/>
            <w:tcBorders>
              <w:top w:val="nil"/>
              <w:left w:val="nil"/>
              <w:bottom w:val="single" w:sz="4" w:space="0" w:color="auto"/>
              <w:right w:val="nil"/>
            </w:tcBorders>
            <w:vAlign w:val="center"/>
            <w:hideMark/>
          </w:tcPr>
          <w:p w14:paraId="58684FCA" w14:textId="77777777" w:rsidR="0022281A" w:rsidRDefault="0022281A">
            <w:pPr>
              <w:spacing w:after="0" w:line="240" w:lineRule="auto"/>
              <w:rPr>
                <w:rFonts w:ascii="Times New Roman" w:eastAsia="Times New Roman" w:hAnsi="Times New Roman" w:cs="Times New Roman"/>
                <w:b/>
                <w:bCs/>
                <w:sz w:val="24"/>
                <w:szCs w:val="24"/>
                <w:lang w:eastAsia="lv-LV"/>
              </w:rPr>
            </w:pPr>
            <w:r w:rsidRPr="2C4C98C3">
              <w:rPr>
                <w:rFonts w:ascii="Times New Roman" w:hAnsi="Times New Roman" w:cs="Times New Roman"/>
                <w:sz w:val="24"/>
                <w:szCs w:val="24"/>
              </w:rPr>
              <w:t>Subsīdijas un dotācijas</w:t>
            </w:r>
          </w:p>
        </w:tc>
        <w:tc>
          <w:tcPr>
            <w:tcW w:w="1400" w:type="dxa"/>
            <w:tcBorders>
              <w:top w:val="nil"/>
              <w:left w:val="single" w:sz="4" w:space="0" w:color="auto"/>
              <w:bottom w:val="single" w:sz="4" w:space="0" w:color="auto"/>
              <w:right w:val="single" w:sz="4" w:space="0" w:color="auto"/>
            </w:tcBorders>
            <w:noWrap/>
            <w:vAlign w:val="center"/>
            <w:hideMark/>
          </w:tcPr>
          <w:p w14:paraId="34C9D3A5"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 xml:space="preserve"> </w:t>
            </w:r>
          </w:p>
        </w:tc>
        <w:tc>
          <w:tcPr>
            <w:tcW w:w="1418" w:type="dxa"/>
            <w:tcBorders>
              <w:top w:val="nil"/>
              <w:left w:val="nil"/>
              <w:bottom w:val="single" w:sz="4" w:space="0" w:color="auto"/>
              <w:right w:val="single" w:sz="4" w:space="0" w:color="auto"/>
            </w:tcBorders>
            <w:noWrap/>
            <w:vAlign w:val="center"/>
            <w:hideMark/>
          </w:tcPr>
          <w:p w14:paraId="3DC943EC"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 xml:space="preserve"> </w:t>
            </w:r>
          </w:p>
        </w:tc>
        <w:tc>
          <w:tcPr>
            <w:tcW w:w="1232" w:type="dxa"/>
            <w:tcBorders>
              <w:top w:val="nil"/>
              <w:left w:val="nil"/>
              <w:bottom w:val="single" w:sz="4" w:space="0" w:color="auto"/>
              <w:right w:val="single" w:sz="4" w:space="0" w:color="auto"/>
            </w:tcBorders>
            <w:noWrap/>
            <w:vAlign w:val="center"/>
          </w:tcPr>
          <w:p w14:paraId="6D3F8C8C"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p>
        </w:tc>
        <w:tc>
          <w:tcPr>
            <w:tcW w:w="1319" w:type="dxa"/>
            <w:tcBorders>
              <w:top w:val="nil"/>
              <w:left w:val="nil"/>
              <w:bottom w:val="single" w:sz="4" w:space="0" w:color="auto"/>
              <w:right w:val="single" w:sz="4" w:space="0" w:color="auto"/>
            </w:tcBorders>
            <w:vAlign w:val="center"/>
          </w:tcPr>
          <w:p w14:paraId="39FFD291" w14:textId="77777777" w:rsidR="0022281A" w:rsidRPr="00FE1364" w:rsidRDefault="0022281A" w:rsidP="00FE1364">
            <w:pPr>
              <w:spacing w:after="0" w:line="240" w:lineRule="auto"/>
              <w:jc w:val="center"/>
              <w:rPr>
                <w:rFonts w:ascii="Times New Roman" w:eastAsia="Times New Roman" w:hAnsi="Times New Roman" w:cs="Times New Roman"/>
                <w:sz w:val="24"/>
                <w:szCs w:val="24"/>
                <w:lang w:eastAsia="lv-LV"/>
              </w:rPr>
            </w:pPr>
            <w:r w:rsidRPr="00FE1364">
              <w:rPr>
                <w:rFonts w:ascii="Times New Roman" w:eastAsia="Times New Roman" w:hAnsi="Times New Roman" w:cs="Times New Roman"/>
                <w:sz w:val="24"/>
                <w:szCs w:val="24"/>
                <w:lang w:eastAsia="lv-LV"/>
              </w:rPr>
              <w:t>5 000</w:t>
            </w:r>
          </w:p>
        </w:tc>
      </w:tr>
    </w:tbl>
    <w:p w14:paraId="50DFAC28" w14:textId="77777777" w:rsidR="008A5B00" w:rsidRDefault="008A5B00" w:rsidP="00215B1E">
      <w:pPr>
        <w:pStyle w:val="paragraph"/>
        <w:spacing w:before="0" w:beforeAutospacing="0" w:after="0" w:afterAutospacing="0"/>
        <w:ind w:firstLine="720"/>
        <w:jc w:val="both"/>
        <w:textAlignment w:val="baseline"/>
      </w:pPr>
    </w:p>
    <w:p w14:paraId="053E8AC8" w14:textId="6043F212" w:rsidR="0016362D" w:rsidRPr="00356C82" w:rsidRDefault="34374AE0" w:rsidP="00215B1E">
      <w:pPr>
        <w:spacing w:after="0" w:line="240" w:lineRule="auto"/>
        <w:jc w:val="center"/>
        <w:textAlignment w:val="baseline"/>
        <w:rPr>
          <w:rFonts w:ascii="Times New Roman" w:eastAsia="Times New Roman" w:hAnsi="Times New Roman" w:cs="Times New Roman"/>
          <w:b/>
          <w:bCs/>
          <w:sz w:val="24"/>
          <w:szCs w:val="24"/>
          <w:lang w:eastAsia="lv-LV"/>
        </w:rPr>
      </w:pPr>
      <w:r w:rsidRPr="46D83F76">
        <w:rPr>
          <w:rFonts w:ascii="Times New Roman" w:eastAsia="Times New Roman" w:hAnsi="Times New Roman" w:cs="Times New Roman"/>
          <w:b/>
          <w:bCs/>
          <w:sz w:val="24"/>
          <w:szCs w:val="24"/>
          <w:lang w:eastAsia="lv-LV"/>
        </w:rPr>
        <w:t> 3. Informācija par programmu CERV</w:t>
      </w:r>
      <w:r w:rsidR="00D97F93" w:rsidRPr="46D83F76">
        <w:rPr>
          <w:rFonts w:ascii="Times New Roman" w:eastAsia="Times New Roman" w:hAnsi="Times New Roman" w:cs="Times New Roman"/>
          <w:b/>
          <w:bCs/>
          <w:sz w:val="24"/>
          <w:szCs w:val="24"/>
          <w:lang w:eastAsia="lv-LV"/>
        </w:rPr>
        <w:t xml:space="preserve"> un DLPDP projektu</w:t>
      </w:r>
    </w:p>
    <w:p w14:paraId="0CC97A8A" w14:textId="77777777" w:rsidR="0016362D" w:rsidRPr="00434D39" w:rsidRDefault="0016362D" w:rsidP="00215B1E">
      <w:pPr>
        <w:pStyle w:val="paragraph"/>
        <w:spacing w:before="0" w:beforeAutospacing="0" w:after="0" w:afterAutospacing="0"/>
        <w:ind w:firstLine="720"/>
        <w:jc w:val="both"/>
        <w:textAlignment w:val="baseline"/>
      </w:pPr>
    </w:p>
    <w:p w14:paraId="50EBB26D" w14:textId="434004A8" w:rsidR="008C00C6" w:rsidRPr="00434D39" w:rsidRDefault="0990826B" w:rsidP="6C218A14">
      <w:pPr>
        <w:pStyle w:val="paragraph"/>
        <w:spacing w:before="0" w:beforeAutospacing="0" w:after="0" w:afterAutospacing="0"/>
        <w:ind w:firstLine="720"/>
        <w:jc w:val="both"/>
        <w:textAlignment w:val="baseline"/>
        <w:rPr>
          <w:rStyle w:val="normaltextrun"/>
        </w:rPr>
      </w:pPr>
      <w:r w:rsidRPr="6C218A14">
        <w:rPr>
          <w:rStyle w:val="normaltextrun"/>
        </w:rPr>
        <w:t xml:space="preserve">Programma </w:t>
      </w:r>
      <w:r w:rsidR="780DBAD1" w:rsidRPr="6C218A14">
        <w:rPr>
          <w:rStyle w:val="normaltextrun"/>
        </w:rPr>
        <w:t>CERV</w:t>
      </w:r>
      <w:r w:rsidR="288D873B" w:rsidRPr="6C218A14">
        <w:rPr>
          <w:rStyle w:val="normaltextrun"/>
        </w:rPr>
        <w:t xml:space="preserve"> tika uzsākta 2021.gadā un ir paredzēta līdz 2027.gadam. Tā tika izveidota kopā ar programmu "Tiesiskums 2021–2027" </w:t>
      </w:r>
      <w:r w:rsidR="42181006" w:rsidRPr="6C218A14">
        <w:rPr>
          <w:rStyle w:val="normaltextrun"/>
        </w:rPr>
        <w:t>t</w:t>
      </w:r>
      <w:r w:rsidR="687235D2" w:rsidRPr="6C218A14">
        <w:rPr>
          <w:rStyle w:val="normaltextrun"/>
        </w:rPr>
        <w:t>iesiskuma</w:t>
      </w:r>
      <w:r w:rsidR="288D873B" w:rsidRPr="6C218A14">
        <w:rPr>
          <w:rStyle w:val="normaltextrun"/>
        </w:rPr>
        <w:t xml:space="preserve">, tiesību un vērtību fonda ietvaros. Programma CERV izveidota ar Eiropas Parlamenta un Padomes 2021. gada 28. aprīļa regulu (ES) 2021/692, </w:t>
      </w:r>
      <w:r w:rsidR="288D873B" w:rsidRPr="7C5365F1">
        <w:rPr>
          <w:rStyle w:val="normaltextrun"/>
          <w:i/>
          <w:iCs/>
        </w:rPr>
        <w:t>ar ko izveido programmu "Pilsoņi, vienlīdzība, tiesības un vērtības" un atceļ Eiropas Parlamenta un Padomes Regulu (ES) Nr. 1381/2013 un Padomes Regulu (ES) Nr.390/2014</w:t>
      </w:r>
      <w:r w:rsidR="288D873B" w:rsidRPr="6C218A14">
        <w:rPr>
          <w:rStyle w:val="normaltextrun"/>
        </w:rPr>
        <w:t xml:space="preserve"> (turpmāk – CERV Regula). Programmas CERV vispārīgais mērķis ir aizsargāt un veicināt tiesības un vērtības, kas noteiktas ES </w:t>
      </w:r>
      <w:r w:rsidR="3452EEA8" w:rsidRPr="6C218A14">
        <w:rPr>
          <w:rStyle w:val="normaltextrun"/>
        </w:rPr>
        <w:t>l</w:t>
      </w:r>
      <w:r w:rsidR="288D873B" w:rsidRPr="6C218A14">
        <w:rPr>
          <w:rStyle w:val="normaltextrun"/>
        </w:rPr>
        <w:t xml:space="preserve">īgumos, </w:t>
      </w:r>
      <w:r w:rsidR="00CA62B3" w:rsidRPr="6C218A14">
        <w:rPr>
          <w:rStyle w:val="normaltextrun"/>
        </w:rPr>
        <w:t xml:space="preserve">ES </w:t>
      </w:r>
      <w:proofErr w:type="spellStart"/>
      <w:r w:rsidR="00CA62B3" w:rsidRPr="6C218A14">
        <w:rPr>
          <w:rStyle w:val="normaltextrun"/>
        </w:rPr>
        <w:t>Pamattiesību</w:t>
      </w:r>
      <w:proofErr w:type="spellEnd"/>
      <w:r w:rsidR="00CA62B3" w:rsidRPr="6C218A14">
        <w:rPr>
          <w:rStyle w:val="normaltextrun"/>
        </w:rPr>
        <w:t xml:space="preserve"> hartā u</w:t>
      </w:r>
      <w:r w:rsidR="288D873B" w:rsidRPr="6C218A14">
        <w:rPr>
          <w:rStyle w:val="normaltextrun"/>
        </w:rPr>
        <w:t>n piemērojamās starptautiskajās cilvēktiesību konvencijās, jo īpaši, šim nolūkam atbalstot pilsoniskās sabiedrības organizācijas un citas ieinteresētās personas, kuras darbojas vietējā, reģionālā, valsts un transnacionālā līmenī, un sekmējot pilsonisko un demokrātisko līdzdalību, lai saglabātu un pilnveidotu atklātu, tiesībās balstītu, demokrātisku, vienlīdzīgu un iekļaujošu sabiedrību, kuras pamatā ir tiesiskums.</w:t>
      </w:r>
    </w:p>
    <w:p w14:paraId="7D28F0E3" w14:textId="77777777" w:rsidR="008C00C6" w:rsidRPr="00434D39" w:rsidRDefault="288D873B" w:rsidP="00215B1E">
      <w:pPr>
        <w:pStyle w:val="paragraph"/>
        <w:spacing w:before="0" w:beforeAutospacing="0" w:after="0" w:afterAutospacing="0"/>
        <w:ind w:firstLine="720"/>
        <w:jc w:val="both"/>
        <w:textAlignment w:val="baseline"/>
        <w:rPr>
          <w:rFonts w:ascii="Segoe UI" w:hAnsi="Segoe UI" w:cs="Segoe UI"/>
        </w:rPr>
      </w:pPr>
      <w:r w:rsidRPr="2C4C98C3">
        <w:rPr>
          <w:rStyle w:val="normaltextrun"/>
        </w:rPr>
        <w:t>Programmas CERV specifiskie mērķi ir:</w:t>
      </w:r>
    </w:p>
    <w:p w14:paraId="26AE26E2" w14:textId="5EDE8BF1" w:rsidR="008C00C6" w:rsidRPr="00434D39" w:rsidRDefault="288D873B" w:rsidP="00215B1E">
      <w:pPr>
        <w:pStyle w:val="paragraph"/>
        <w:numPr>
          <w:ilvl w:val="0"/>
          <w:numId w:val="50"/>
        </w:numPr>
        <w:spacing w:before="0" w:beforeAutospacing="0" w:after="0" w:afterAutospacing="0"/>
        <w:jc w:val="both"/>
        <w:textAlignment w:val="baseline"/>
        <w:rPr>
          <w:rStyle w:val="normaltextrun"/>
        </w:rPr>
      </w:pPr>
      <w:r w:rsidRPr="2C4C98C3">
        <w:rPr>
          <w:rStyle w:val="normaltextrun"/>
        </w:rPr>
        <w:t xml:space="preserve">aizsargāt un veicināt </w:t>
      </w:r>
      <w:r w:rsidR="6068809F" w:rsidRPr="2C4C98C3">
        <w:rPr>
          <w:rStyle w:val="normaltextrun"/>
        </w:rPr>
        <w:t xml:space="preserve">ES </w:t>
      </w:r>
      <w:r w:rsidRPr="2C4C98C3">
        <w:rPr>
          <w:rStyle w:val="normaltextrun"/>
        </w:rPr>
        <w:t xml:space="preserve">vērtības (CERV Regulas </w:t>
      </w:r>
      <w:r w:rsidR="23D0D6A2" w:rsidRPr="2C4C98C3">
        <w:rPr>
          <w:rStyle w:val="normaltextrun"/>
        </w:rPr>
        <w:t xml:space="preserve">ES </w:t>
      </w:r>
      <w:r w:rsidRPr="2C4C98C3">
        <w:rPr>
          <w:rStyle w:val="normaltextrun"/>
        </w:rPr>
        <w:t>vērtību sadaļa</w:t>
      </w:r>
      <w:r w:rsidR="687235D2" w:rsidRPr="2C4C98C3">
        <w:rPr>
          <w:rStyle w:val="normaltextrun"/>
        </w:rPr>
        <w:t>);</w:t>
      </w:r>
    </w:p>
    <w:p w14:paraId="02166DAB" w14:textId="77777777" w:rsidR="008C00C6" w:rsidRPr="00434D39" w:rsidRDefault="288D873B" w:rsidP="00215B1E">
      <w:pPr>
        <w:pStyle w:val="paragraph"/>
        <w:numPr>
          <w:ilvl w:val="0"/>
          <w:numId w:val="50"/>
        </w:numPr>
        <w:spacing w:before="0" w:beforeAutospacing="0" w:after="0" w:afterAutospacing="0"/>
        <w:jc w:val="both"/>
        <w:textAlignment w:val="baseline"/>
      </w:pPr>
      <w:r w:rsidRPr="2C4C98C3">
        <w:rPr>
          <w:shd w:val="clear" w:color="auto" w:fill="FFFFFF"/>
        </w:rPr>
        <w:t>veicināt tiesības, diskriminācijas aizliegumu un vienlīdzību, tostarp dzimumu līdztiesību, un sekmēt dzimumu līdztiesības aspekta un diskriminācijas aizlieguma aspekta integrēšanu (CERV Regulas vienlīdzības, tiesību un dzimumu līdztiesības sadaļa</w:t>
      </w:r>
      <w:r w:rsidR="687235D2" w:rsidRPr="2C4C98C3">
        <w:rPr>
          <w:shd w:val="clear" w:color="auto" w:fill="FFFFFF"/>
        </w:rPr>
        <w:t>);</w:t>
      </w:r>
    </w:p>
    <w:p w14:paraId="3179EA20" w14:textId="56FBF66D" w:rsidR="008C00C6" w:rsidRPr="00434D39" w:rsidRDefault="288D873B" w:rsidP="00215B1E">
      <w:pPr>
        <w:pStyle w:val="paragraph"/>
        <w:numPr>
          <w:ilvl w:val="0"/>
          <w:numId w:val="50"/>
        </w:numPr>
        <w:spacing w:before="0" w:beforeAutospacing="0" w:after="0" w:afterAutospacing="0"/>
        <w:jc w:val="both"/>
        <w:textAlignment w:val="baseline"/>
      </w:pPr>
      <w:r w:rsidRPr="2C4C98C3">
        <w:rPr>
          <w:shd w:val="clear" w:color="auto" w:fill="FFFFFF"/>
        </w:rPr>
        <w:t xml:space="preserve">veicināt pilsoņu iesaistīšanos un līdzdalību </w:t>
      </w:r>
      <w:r w:rsidR="23D0D6A2" w:rsidRPr="2C4C98C3">
        <w:rPr>
          <w:shd w:val="clear" w:color="auto" w:fill="FFFFFF"/>
        </w:rPr>
        <w:t xml:space="preserve">ES </w:t>
      </w:r>
      <w:r w:rsidRPr="2C4C98C3">
        <w:rPr>
          <w:shd w:val="clear" w:color="auto" w:fill="FFFFFF"/>
        </w:rPr>
        <w:t>demokrātiskajā dzīvē un dažādu dalībvalstu pilsoņu savstarpēju apmaiņu, kā arī uzlabot informētību par viņu kopīgo Eiropas vēsturi (CERV Regulas pilsoņu iesaistīšanās un līdzdalības sadaļa</w:t>
      </w:r>
      <w:r w:rsidR="687235D2" w:rsidRPr="2C4C98C3">
        <w:rPr>
          <w:shd w:val="clear" w:color="auto" w:fill="FFFFFF"/>
        </w:rPr>
        <w:t>);</w:t>
      </w:r>
    </w:p>
    <w:p w14:paraId="2D179F87" w14:textId="77777777" w:rsidR="008C00C6" w:rsidRPr="00434D39" w:rsidRDefault="288D873B" w:rsidP="00215B1E">
      <w:pPr>
        <w:pStyle w:val="paragraph"/>
        <w:numPr>
          <w:ilvl w:val="0"/>
          <w:numId w:val="50"/>
        </w:numPr>
        <w:spacing w:before="0" w:beforeAutospacing="0" w:after="0" w:afterAutospacing="0"/>
        <w:jc w:val="both"/>
        <w:textAlignment w:val="baseline"/>
      </w:pPr>
      <w:r w:rsidRPr="2C4C98C3">
        <w:rPr>
          <w:shd w:val="clear" w:color="auto" w:fill="FFFFFF"/>
        </w:rPr>
        <w:t xml:space="preserve">apkarot vardarbību, tostarp ar dzimumu saistītu vardarbību (CERV Regulas </w:t>
      </w:r>
      <w:proofErr w:type="spellStart"/>
      <w:r w:rsidRPr="2C4C98C3">
        <w:rPr>
          <w:rStyle w:val="oj-italic"/>
          <w:i/>
          <w:iCs/>
          <w:shd w:val="clear" w:color="auto" w:fill="FFFFFF"/>
        </w:rPr>
        <w:t>Daphne</w:t>
      </w:r>
      <w:proofErr w:type="spellEnd"/>
      <w:r w:rsidRPr="2C4C98C3">
        <w:rPr>
          <w:shd w:val="clear" w:color="auto" w:fill="FFFFFF"/>
        </w:rPr>
        <w:t> sadaļa</w:t>
      </w:r>
      <w:r w:rsidR="687235D2" w:rsidRPr="2C4C98C3">
        <w:rPr>
          <w:shd w:val="clear" w:color="auto" w:fill="FFFFFF"/>
        </w:rPr>
        <w:t>);</w:t>
      </w:r>
    </w:p>
    <w:p w14:paraId="7E4FB69C" w14:textId="4B555841" w:rsidR="008C00C6" w:rsidRPr="00434D39" w:rsidRDefault="288D873B" w:rsidP="00215B1E">
      <w:pPr>
        <w:pStyle w:val="paragraph"/>
        <w:spacing w:before="0" w:beforeAutospacing="0" w:after="0" w:afterAutospacing="0"/>
        <w:ind w:firstLine="720"/>
        <w:jc w:val="both"/>
        <w:textAlignment w:val="baseline"/>
        <w:rPr>
          <w:rStyle w:val="normaltextrun"/>
        </w:rPr>
      </w:pPr>
      <w:r w:rsidRPr="2C4C98C3">
        <w:rPr>
          <w:rStyle w:val="normaltextrun"/>
        </w:rPr>
        <w:t>Programmas CERV ietvaros izstrādātajiem projektiem jādod ieguldījums attiecīgās problēmas risināšanai ne tikai reģionālajā vai vietējā līmenī, bet visas Eiropas līmenī</w:t>
      </w:r>
      <w:r w:rsidR="52C0FBF9" w:rsidRPr="2C4C98C3">
        <w:rPr>
          <w:rStyle w:val="normaltextrun"/>
        </w:rPr>
        <w:t>.</w:t>
      </w:r>
    </w:p>
    <w:p w14:paraId="531D8431" w14:textId="29709FDD" w:rsidR="008C00C6" w:rsidRPr="00434D39" w:rsidRDefault="366E5C95" w:rsidP="00215B1E">
      <w:pPr>
        <w:pStyle w:val="paragraph"/>
        <w:spacing w:before="0" w:beforeAutospacing="0" w:after="0" w:afterAutospacing="0"/>
        <w:ind w:firstLine="720"/>
        <w:jc w:val="both"/>
        <w:textAlignment w:val="baseline"/>
      </w:pPr>
      <w:r w:rsidRPr="2C4C98C3">
        <w:rPr>
          <w:rStyle w:val="normaltextrun"/>
        </w:rPr>
        <w:t>EK</w:t>
      </w:r>
      <w:r w:rsidR="288D873B" w:rsidRPr="2C4C98C3">
        <w:rPr>
          <w:rStyle w:val="normaltextrun"/>
        </w:rPr>
        <w:t xml:space="preserve"> 2021.gada 19.aprīļa ieviešanas lēmums par programmas “Pilsoņi, vienlīdzība, tiesības un vērtības” finansēšanu 2021.-2022.gadam noteic, ka kopējais paredzētais finansējums programmas īstenošanai 2021.gadam ir 91 169 287 EUR un</w:t>
      </w:r>
      <w:r w:rsidR="288D873B" w:rsidRPr="2C4C98C3">
        <w:t xml:space="preserve"> 2022.gadam – 200 901 193 EUR.</w:t>
      </w:r>
      <w:r w:rsidR="008C00C6" w:rsidRPr="2C4C98C3">
        <w:rPr>
          <w:rStyle w:val="FootnoteReference"/>
        </w:rPr>
        <w:footnoteReference w:id="5"/>
      </w:r>
    </w:p>
    <w:p w14:paraId="2E654004" w14:textId="45CD9D48" w:rsidR="008C00C6" w:rsidRPr="000E01F8" w:rsidRDefault="288D873B" w:rsidP="00215B1E">
      <w:pPr>
        <w:pStyle w:val="paragraph"/>
        <w:spacing w:before="0" w:beforeAutospacing="0" w:after="0" w:afterAutospacing="0"/>
        <w:ind w:firstLine="720"/>
        <w:jc w:val="both"/>
        <w:textAlignment w:val="baseline"/>
      </w:pPr>
      <w:r w:rsidRPr="2C4C98C3">
        <w:rPr>
          <w:rStyle w:val="normaltextrun"/>
        </w:rPr>
        <w:t xml:space="preserve">Programmas CERV darba programmas 2021-2022.gadam konkursa CERV-2021-DATA mērķis ir veicināt mazo un vidējo uzņēmēju </w:t>
      </w:r>
      <w:r w:rsidRPr="2C4C98C3">
        <w:t xml:space="preserve">2016.gada 27.aprīļa Eiropas Parlamenta un Padomes regulas (ES) 2016/679 par fizisku personu aizsardzību attiecībā uz personas datu apstrādi un šādu datu brīvu apriti un ar ko atceļ Direktīvu 95/46/EK (Vispārīgā datu aizsardzības regula) (turpmāk – </w:t>
      </w:r>
      <w:r w:rsidR="38403BF8" w:rsidRPr="2C4C98C3">
        <w:t>VDAR</w:t>
      </w:r>
      <w:r w:rsidRPr="2C4C98C3">
        <w:t xml:space="preserve">) </w:t>
      </w:r>
      <w:r w:rsidRPr="2C4C98C3">
        <w:rPr>
          <w:rStyle w:val="normaltextrun"/>
        </w:rPr>
        <w:t xml:space="preserve">prasību īstenošanu, kā arī vairotu sabiedrības informētību par </w:t>
      </w:r>
      <w:r w:rsidR="38403BF8" w:rsidRPr="2C4C98C3">
        <w:rPr>
          <w:rStyle w:val="normaltextrun"/>
        </w:rPr>
        <w:t>VDAR</w:t>
      </w:r>
      <w:r w:rsidRPr="2C4C98C3">
        <w:rPr>
          <w:rStyle w:val="normaltextrun"/>
        </w:rPr>
        <w:t xml:space="preserve"> nosacījumiem, tostarp tiesībām personas datu aizsardzībā. Par konkursa finansējuma saņēmējiem varēja pieteikties tikai personas datu aizsardzības uzraudzības iestādes. Programmas CERV konkursā CERV-2021-DATA tiek atbalstīti tādi projekti, kas palīdz personas datu aizsardzības uzraudzības iestādēm sasniegt un uzrunāt uzņēmējus un sabiedrību kopumā, piemēram, tādas personas datu aizsardzības uzraudzības iestā</w:t>
      </w:r>
      <w:r w:rsidRPr="2C4C98C3">
        <w:t xml:space="preserve">žu darbības, kuru mērķis ir </w:t>
      </w:r>
      <w:r w:rsidR="2F080FF6" w:rsidRPr="2C4C98C3">
        <w:t>VDAR</w:t>
      </w:r>
      <w:r w:rsidRPr="2C4C98C3">
        <w:t xml:space="preserve"> prasību īstenošana mazajos un vidējos uzņēmumos, piemēram, nodrošinot praktiskas vadlīnijas, piemērus, digitālus rīkus, kas var tikt izmantoti arī citās dalībvalstīs. Īstenojamos pasākumos visos posmos ir jāņem vērā dzimumu līdztiesība. Veiksmīgiem projektiem jānodrošina viegla pieeja projekta rezultātiem visām sabiedrības grupām, tostarp, minoritātēm un jo īpaši cilvēkiem ar invaliditāti.</w:t>
      </w:r>
      <w:r w:rsidR="008C00C6" w:rsidRPr="2C4C98C3">
        <w:rPr>
          <w:rStyle w:val="FootnoteReference"/>
        </w:rPr>
        <w:footnoteReference w:id="6"/>
      </w:r>
    </w:p>
    <w:p w14:paraId="2032A433" w14:textId="15414F8C" w:rsidR="0016362D" w:rsidRDefault="288D873B" w:rsidP="7C5365F1">
      <w:pPr>
        <w:spacing w:after="0" w:line="240" w:lineRule="auto"/>
        <w:ind w:firstLine="720"/>
        <w:jc w:val="both"/>
        <w:textAlignment w:val="baseline"/>
        <w:rPr>
          <w:rFonts w:ascii="Times New Roman" w:hAnsi="Times New Roman" w:cs="Times New Roman"/>
          <w:sz w:val="24"/>
          <w:szCs w:val="24"/>
        </w:rPr>
      </w:pPr>
      <w:r w:rsidRPr="6C218A14">
        <w:rPr>
          <w:rFonts w:ascii="Times New Roman" w:eastAsia="Times New Roman" w:hAnsi="Times New Roman" w:cs="Times New Roman"/>
          <w:sz w:val="24"/>
          <w:szCs w:val="24"/>
          <w:lang w:eastAsia="lv-LV"/>
        </w:rPr>
        <w:t>Šī konkursa kopējais paredzētais finansējums ir 1 850 000 EUR, kas var tikt palielināts līdz 20 procentiem.</w:t>
      </w:r>
      <w:r w:rsidR="002F079A">
        <w:rPr>
          <w:rFonts w:ascii="Times New Roman" w:eastAsia="Times New Roman" w:hAnsi="Times New Roman" w:cs="Times New Roman"/>
          <w:sz w:val="24"/>
          <w:szCs w:val="24"/>
          <w:lang w:eastAsia="lv-LV"/>
        </w:rPr>
        <w:t xml:space="preserve"> P</w:t>
      </w:r>
      <w:r w:rsidR="2A07E369" w:rsidRPr="6C218A14">
        <w:rPr>
          <w:rFonts w:ascii="Times New Roman" w:eastAsia="Times New Roman" w:hAnsi="Times New Roman" w:cs="Times New Roman"/>
          <w:sz w:val="24"/>
          <w:szCs w:val="24"/>
          <w:lang w:eastAsia="lv-LV"/>
        </w:rPr>
        <w:t>rojekta finansēšanas nosacījumi paredz, ka projekta gaitā projektam tiek piešķirts finansējums ne vairāk kā 90 % apmērā no kopējā projektam apstiprinātā finansējuma,  savukārt atlikušie 10 % līdzfinansējuma veidā jāsedz projekta ieviesējam. Projek</w:t>
      </w:r>
      <w:r w:rsidR="477B0D63" w:rsidRPr="6C218A14">
        <w:rPr>
          <w:rFonts w:ascii="Times New Roman" w:eastAsia="Times New Roman" w:hAnsi="Times New Roman" w:cs="Times New Roman"/>
          <w:sz w:val="24"/>
          <w:szCs w:val="24"/>
          <w:lang w:eastAsia="lv-LV"/>
        </w:rPr>
        <w:t>ta</w:t>
      </w:r>
      <w:r w:rsidR="3904A0B1" w:rsidRPr="6C218A14">
        <w:rPr>
          <w:rFonts w:ascii="Times New Roman" w:eastAsia="Times New Roman" w:hAnsi="Times New Roman" w:cs="Times New Roman"/>
          <w:sz w:val="24"/>
          <w:szCs w:val="24"/>
          <w:lang w:eastAsia="lv-LV"/>
        </w:rPr>
        <w:t xml:space="preserve">m var tikt piešķirts </w:t>
      </w:r>
      <w:proofErr w:type="spellStart"/>
      <w:r w:rsidR="3904A0B1" w:rsidRPr="6C218A14">
        <w:rPr>
          <w:rFonts w:ascii="Times New Roman" w:eastAsia="Times New Roman" w:hAnsi="Times New Roman" w:cs="Times New Roman"/>
          <w:sz w:val="24"/>
          <w:szCs w:val="24"/>
          <w:lang w:eastAsia="lv-LV"/>
        </w:rPr>
        <w:t>priekšfinansējums</w:t>
      </w:r>
      <w:proofErr w:type="spellEnd"/>
      <w:r w:rsidR="3904A0B1" w:rsidRPr="6C218A14">
        <w:rPr>
          <w:rFonts w:ascii="Times New Roman" w:eastAsia="Times New Roman" w:hAnsi="Times New Roman" w:cs="Times New Roman"/>
          <w:sz w:val="24"/>
          <w:szCs w:val="24"/>
          <w:lang w:eastAsia="lv-LV"/>
        </w:rPr>
        <w:t xml:space="preserve"> 80% apmērā no </w:t>
      </w:r>
      <w:r w:rsidR="4BB5693A" w:rsidRPr="6C218A14">
        <w:rPr>
          <w:rFonts w:ascii="Times New Roman" w:eastAsia="Times New Roman" w:hAnsi="Times New Roman" w:cs="Times New Roman"/>
          <w:sz w:val="24"/>
          <w:szCs w:val="24"/>
          <w:lang w:eastAsia="lv-LV"/>
        </w:rPr>
        <w:t xml:space="preserve">EK finansējuma apjoma. </w:t>
      </w:r>
      <w:r w:rsidR="5EBBBB6C" w:rsidRPr="6C218A14">
        <w:rPr>
          <w:rFonts w:ascii="Times New Roman" w:hAnsi="Times New Roman" w:cs="Times New Roman"/>
          <w:sz w:val="24"/>
          <w:szCs w:val="24"/>
        </w:rPr>
        <w:t xml:space="preserve">Līdz ar to, </w:t>
      </w:r>
      <w:r w:rsidR="50B4339E" w:rsidRPr="6C218A14">
        <w:rPr>
          <w:rFonts w:ascii="Times New Roman" w:hAnsi="Times New Roman" w:cs="Times New Roman"/>
          <w:sz w:val="24"/>
          <w:szCs w:val="24"/>
        </w:rPr>
        <w:t xml:space="preserve">DLPDP </w:t>
      </w:r>
      <w:r w:rsidR="5EBBBB6C" w:rsidRPr="6C218A14">
        <w:rPr>
          <w:rFonts w:ascii="Times New Roman" w:hAnsi="Times New Roman" w:cs="Times New Roman"/>
          <w:sz w:val="24"/>
          <w:szCs w:val="24"/>
        </w:rPr>
        <w:t xml:space="preserve">projekta ieviesējiem jāspēj </w:t>
      </w:r>
      <w:proofErr w:type="spellStart"/>
      <w:r w:rsidR="5EBBBB6C" w:rsidRPr="6C218A14">
        <w:rPr>
          <w:rFonts w:ascii="Times New Roman" w:hAnsi="Times New Roman" w:cs="Times New Roman"/>
          <w:sz w:val="24"/>
          <w:szCs w:val="24"/>
        </w:rPr>
        <w:t>priekšfinansēt</w:t>
      </w:r>
      <w:proofErr w:type="spellEnd"/>
      <w:r w:rsidR="5EBBBB6C" w:rsidRPr="6C218A14">
        <w:rPr>
          <w:rFonts w:ascii="Times New Roman" w:hAnsi="Times New Roman" w:cs="Times New Roman"/>
          <w:sz w:val="24"/>
          <w:szCs w:val="24"/>
        </w:rPr>
        <w:t xml:space="preserve"> </w:t>
      </w:r>
      <w:r w:rsidR="7D74F8AF" w:rsidRPr="6C218A14">
        <w:rPr>
          <w:rFonts w:ascii="Times New Roman" w:hAnsi="Times New Roman" w:cs="Times New Roman"/>
          <w:sz w:val="24"/>
          <w:szCs w:val="24"/>
        </w:rPr>
        <w:t>daļu no EK</w:t>
      </w:r>
      <w:r w:rsidR="5EBBBB6C" w:rsidRPr="6C218A14">
        <w:rPr>
          <w:rFonts w:ascii="Times New Roman" w:hAnsi="Times New Roman" w:cs="Times New Roman"/>
          <w:sz w:val="24"/>
          <w:szCs w:val="24"/>
        </w:rPr>
        <w:t xml:space="preserve"> finansējuma</w:t>
      </w:r>
      <w:r w:rsidR="7D74F8AF" w:rsidRPr="6C218A14">
        <w:rPr>
          <w:rFonts w:ascii="Times New Roman" w:hAnsi="Times New Roman" w:cs="Times New Roman"/>
          <w:sz w:val="24"/>
          <w:szCs w:val="24"/>
        </w:rPr>
        <w:t xml:space="preserve"> – 20% apmērā</w:t>
      </w:r>
      <w:r w:rsidR="5EBBBB6C" w:rsidRPr="6C218A14">
        <w:rPr>
          <w:rFonts w:ascii="Times New Roman" w:hAnsi="Times New Roman" w:cs="Times New Roman"/>
          <w:sz w:val="24"/>
          <w:szCs w:val="24"/>
        </w:rPr>
        <w:t xml:space="preserve">, kas tiks saņemta kā noslēguma maksājums pēc projekta noslēguma atskaites apstiprināšanas. </w:t>
      </w:r>
      <w:r w:rsidR="5EBBBB6C" w:rsidRPr="7C5365F1">
        <w:rPr>
          <w:rFonts w:ascii="Times New Roman" w:hAnsi="Times New Roman" w:cs="Times New Roman"/>
          <w:sz w:val="24"/>
          <w:szCs w:val="24"/>
        </w:rPr>
        <w:t>Noslēguma maksājums tiks ieskaitīts atpakaļ valsts budžetā.</w:t>
      </w:r>
      <w:r w:rsidR="5EBBBB6C" w:rsidRPr="6C218A14">
        <w:rPr>
          <w:rFonts w:ascii="Times New Roman" w:hAnsi="Times New Roman" w:cs="Times New Roman"/>
          <w:sz w:val="24"/>
          <w:szCs w:val="24"/>
        </w:rPr>
        <w:t xml:space="preserve"> </w:t>
      </w:r>
      <w:r w:rsidR="06CA1E58" w:rsidRPr="6C218A14">
        <w:rPr>
          <w:rFonts w:ascii="Times New Roman" w:hAnsi="Times New Roman" w:cs="Times New Roman"/>
          <w:sz w:val="24"/>
          <w:szCs w:val="24"/>
        </w:rPr>
        <w:t xml:space="preserve">Tāpat </w:t>
      </w:r>
      <w:r w:rsidR="76A411FD" w:rsidRPr="6C218A14">
        <w:rPr>
          <w:rFonts w:ascii="Times New Roman" w:hAnsi="Times New Roman" w:cs="Times New Roman"/>
          <w:sz w:val="24"/>
          <w:szCs w:val="24"/>
        </w:rPr>
        <w:t>arī ir nepieciešams nodrošināt finansējumu neattiecināmo izmaksu (pievienotās vērtības nodok</w:t>
      </w:r>
      <w:r w:rsidR="4F0DD895" w:rsidRPr="6C218A14">
        <w:rPr>
          <w:rFonts w:ascii="Times New Roman" w:hAnsi="Times New Roman" w:cs="Times New Roman"/>
          <w:sz w:val="24"/>
          <w:szCs w:val="24"/>
        </w:rPr>
        <w:t>ļa</w:t>
      </w:r>
      <w:r w:rsidR="76A411FD" w:rsidRPr="6C218A14">
        <w:rPr>
          <w:rFonts w:ascii="Times New Roman" w:hAnsi="Times New Roman" w:cs="Times New Roman"/>
          <w:sz w:val="24"/>
          <w:szCs w:val="24"/>
        </w:rPr>
        <w:t xml:space="preserve"> (turpmāk – PVN) segšanai.</w:t>
      </w:r>
    </w:p>
    <w:p w14:paraId="1B53A32D" w14:textId="630EC9FC" w:rsidR="009D222C" w:rsidRPr="00DC5399" w:rsidRDefault="009D222C" w:rsidP="6C218A14">
      <w:pPr>
        <w:spacing w:after="0" w:line="240" w:lineRule="auto"/>
        <w:ind w:firstLine="720"/>
        <w:jc w:val="both"/>
        <w:textAlignment w:val="baseline"/>
        <w:rPr>
          <w:rFonts w:ascii="Times New Roman" w:eastAsia="Times New Roman" w:hAnsi="Times New Roman" w:cs="Times New Roman"/>
          <w:sz w:val="24"/>
          <w:szCs w:val="24"/>
          <w:lang w:eastAsia="lv-LV"/>
        </w:rPr>
      </w:pPr>
    </w:p>
    <w:p w14:paraId="72A7A693" w14:textId="6AD24168" w:rsidR="009D222C" w:rsidRPr="00DC5399" w:rsidRDefault="40558163" w:rsidP="7C5365F1">
      <w:pPr>
        <w:spacing w:after="0" w:line="240" w:lineRule="auto"/>
        <w:ind w:firstLine="709"/>
        <w:jc w:val="both"/>
        <w:rPr>
          <w:rFonts w:ascii="Times New Roman" w:eastAsia="Calibri" w:hAnsi="Times New Roman" w:cs="Times New Roman"/>
          <w:sz w:val="24"/>
          <w:szCs w:val="24"/>
          <w:lang w:eastAsia="ar-SA"/>
        </w:rPr>
      </w:pPr>
      <w:r w:rsidRPr="7C5365F1">
        <w:rPr>
          <w:rFonts w:ascii="Times New Roman" w:hAnsi="Times New Roman" w:cs="Times New Roman"/>
          <w:sz w:val="24"/>
          <w:szCs w:val="24"/>
        </w:rPr>
        <w:t>DLPDP projekts</w:t>
      </w:r>
      <w:r w:rsidRPr="7C5365F1">
        <w:rPr>
          <w:rFonts w:ascii="Times New Roman" w:hAnsi="Times New Roman" w:cs="Times New Roman"/>
          <w:b/>
          <w:bCs/>
          <w:sz w:val="24"/>
          <w:szCs w:val="24"/>
        </w:rPr>
        <w:t xml:space="preserve"> </w:t>
      </w:r>
      <w:r w:rsidRPr="7C5365F1">
        <w:rPr>
          <w:rFonts w:ascii="Times New Roman" w:hAnsi="Times New Roman" w:cs="Times New Roman"/>
          <w:sz w:val="24"/>
          <w:szCs w:val="24"/>
        </w:rPr>
        <w:t>tika</w:t>
      </w:r>
      <w:r w:rsidRPr="7C5365F1">
        <w:rPr>
          <w:rFonts w:ascii="Times New Roman" w:eastAsia="Calibri" w:hAnsi="Times New Roman" w:cs="Times New Roman"/>
          <w:sz w:val="24"/>
          <w:szCs w:val="24"/>
          <w:lang w:eastAsia="ar-SA"/>
        </w:rPr>
        <w:t xml:space="preserve"> iesniegts programmas CERV 2021-2022. gada darba programmas projektu konkursā CERV-2021-DATA,</w:t>
      </w:r>
      <w:r w:rsidR="3940BC2A" w:rsidRPr="7C5365F1">
        <w:rPr>
          <w:rStyle w:val="normaltextrun"/>
        </w:rPr>
        <w:t xml:space="preserve"> </w:t>
      </w:r>
      <w:r w:rsidR="3940BC2A" w:rsidRPr="7C5365F1">
        <w:rPr>
          <w:rFonts w:ascii="Times New Roman" w:eastAsia="Calibri" w:hAnsi="Times New Roman" w:cs="Times New Roman"/>
          <w:sz w:val="24"/>
          <w:szCs w:val="24"/>
          <w:lang w:eastAsia="ar-SA"/>
        </w:rPr>
        <w:t>kas domāts</w:t>
      </w:r>
      <w:r w:rsidR="780DBAD1" w:rsidRPr="7C5365F1">
        <w:rPr>
          <w:rFonts w:ascii="Times New Roman" w:eastAsia="Calibri" w:hAnsi="Times New Roman" w:cs="Times New Roman"/>
          <w:sz w:val="24"/>
          <w:szCs w:val="24"/>
          <w:lang w:eastAsia="ar-SA"/>
        </w:rPr>
        <w:t xml:space="preserve"> personas datu aizsardzības uzraudzības iestādēm, lai veicinātu </w:t>
      </w:r>
      <w:proofErr w:type="spellStart"/>
      <w:r w:rsidR="780DBAD1" w:rsidRPr="7C5365F1">
        <w:rPr>
          <w:rFonts w:ascii="Times New Roman" w:eastAsia="Calibri" w:hAnsi="Times New Roman" w:cs="Times New Roman"/>
          <w:sz w:val="24"/>
          <w:szCs w:val="24"/>
          <w:lang w:eastAsia="ar-SA"/>
        </w:rPr>
        <w:t>mērķgrupu</w:t>
      </w:r>
      <w:proofErr w:type="spellEnd"/>
      <w:r w:rsidR="780DBAD1" w:rsidRPr="7C5365F1">
        <w:rPr>
          <w:rFonts w:ascii="Times New Roman" w:eastAsia="Calibri" w:hAnsi="Times New Roman" w:cs="Times New Roman"/>
          <w:sz w:val="24"/>
          <w:szCs w:val="24"/>
          <w:lang w:eastAsia="ar-SA"/>
        </w:rPr>
        <w:t xml:space="preserve"> zināšanas par datu aizsardzības noteikumiem un to īstenošanu.</w:t>
      </w:r>
      <w:r w:rsidR="6C218A14" w:rsidRPr="7C5365F1">
        <w:rPr>
          <w:rFonts w:ascii="Times New Roman" w:eastAsia="Calibri" w:hAnsi="Times New Roman" w:cs="Times New Roman"/>
          <w:sz w:val="24"/>
          <w:szCs w:val="24"/>
          <w:lang w:eastAsia="ar-SA"/>
        </w:rPr>
        <w:t xml:space="preserve"> </w:t>
      </w:r>
      <w:r w:rsidRPr="7C5365F1">
        <w:rPr>
          <w:rFonts w:ascii="Times New Roman" w:eastAsia="Calibri" w:hAnsi="Times New Roman" w:cs="Times New Roman"/>
          <w:sz w:val="24"/>
          <w:szCs w:val="24"/>
          <w:lang w:eastAsia="ar-SA"/>
        </w:rPr>
        <w:t>Projekta vienīgais īstenotājs ir DVI.</w:t>
      </w:r>
    </w:p>
    <w:p w14:paraId="24AE3C35" w14:textId="77777777" w:rsidR="009D222C" w:rsidRPr="00DC5399" w:rsidRDefault="40558163" w:rsidP="00C551D6">
      <w:pPr>
        <w:spacing w:after="0" w:line="240" w:lineRule="auto"/>
        <w:ind w:firstLine="709"/>
        <w:jc w:val="both"/>
        <w:rPr>
          <w:rFonts w:ascii="Times New Roman" w:eastAsia="Times New Roman" w:hAnsi="Times New Roman" w:cs="Times New Roman"/>
          <w:sz w:val="24"/>
          <w:szCs w:val="24"/>
          <w:lang w:eastAsia="ar-SA"/>
        </w:rPr>
      </w:pPr>
      <w:r w:rsidRPr="2C4C98C3">
        <w:rPr>
          <w:rFonts w:ascii="Times New Roman" w:eastAsia="Times New Roman" w:hAnsi="Times New Roman" w:cs="Times New Roman"/>
          <w:sz w:val="24"/>
          <w:szCs w:val="24"/>
          <w:lang w:eastAsia="ar-SA"/>
        </w:rPr>
        <w:t>DLPDP projektu plānots īstenot laika posmā no 2022. gada septembra līdz 2024. gada septembrim (DLPDP projekta īstenošanas termiņš ir divi gadi).</w:t>
      </w:r>
    </w:p>
    <w:p w14:paraId="211AA5EF" w14:textId="78A60BD4" w:rsidR="003A1D6D" w:rsidRDefault="5F092266" w:rsidP="00C551D6">
      <w:pPr>
        <w:spacing w:after="0" w:line="240" w:lineRule="auto"/>
        <w:ind w:firstLine="709"/>
        <w:jc w:val="both"/>
        <w:rPr>
          <w:rFonts w:ascii="Times New Roman" w:eastAsia="Calibri" w:hAnsi="Times New Roman" w:cs="Times New Roman"/>
          <w:sz w:val="24"/>
          <w:szCs w:val="24"/>
          <w:lang w:eastAsia="ar-SA"/>
        </w:rPr>
      </w:pPr>
      <w:r w:rsidRPr="2C4C98C3">
        <w:rPr>
          <w:rFonts w:ascii="Times New Roman" w:eastAsia="Times New Roman" w:hAnsi="Times New Roman" w:cs="Times New Roman"/>
          <w:b/>
          <w:bCs/>
          <w:sz w:val="24"/>
          <w:szCs w:val="24"/>
          <w:lang w:eastAsia="ar-SA"/>
        </w:rPr>
        <w:t>DLPDP projekta galvenais mērķis</w:t>
      </w:r>
      <w:r w:rsidRPr="2C4C98C3">
        <w:rPr>
          <w:rFonts w:ascii="Times New Roman" w:eastAsia="Times New Roman" w:hAnsi="Times New Roman" w:cs="Times New Roman"/>
          <w:sz w:val="24"/>
          <w:szCs w:val="24"/>
          <w:lang w:eastAsia="ar-SA"/>
        </w:rPr>
        <w:t xml:space="preserve"> ir u</w:t>
      </w:r>
      <w:r w:rsidRPr="2C4C98C3">
        <w:rPr>
          <w:rFonts w:ascii="Times New Roman" w:eastAsia="Calibri" w:hAnsi="Times New Roman" w:cs="Times New Roman"/>
          <w:sz w:val="24"/>
          <w:szCs w:val="24"/>
          <w:lang w:eastAsia="ar-SA"/>
        </w:rPr>
        <w:t>zlabot mērķa grupu – mazo un vidējo uzņēmumu, kā arī kopumā visas sabiedrības informētību par personas datu aizsardzības nosacījumiem un personu tiesībām uz savu datu aizsardzību. Projekta specifiskais mērķis ir izveidot Tālmācības programmu par personas datu aizsardzību. Šī apmācības programma tiks izveidota tehnoloģiskā tālmācībai piemērotā platformā un būs pieejama arī citiem interesentiem, lai veicinātu iedzīvotāju izpratni par savām tiesībām personas datu aizsardzības jomā. Apmācības programma ietvers video lekcijas, kā arī praktiskos uzdevumus. Apmācības programma būs pieejama trīs valodās: latviešu, angļu un krievu, kā arī būs pieejami subtitri šajās valodās. Šīs apmācības pieejamība gan tās formāta, gan satura dēļ (pieejamība tiešsaistē, valodu izvēle,</w:t>
      </w:r>
      <w:r w:rsidR="49B7EC9D" w:rsidRPr="2C4C98C3">
        <w:rPr>
          <w:rFonts w:ascii="Times New Roman" w:eastAsia="Calibri" w:hAnsi="Times New Roman" w:cs="Times New Roman"/>
          <w:sz w:val="24"/>
          <w:szCs w:val="24"/>
          <w:lang w:eastAsia="ar-SA"/>
        </w:rPr>
        <w:t xml:space="preserve"> </w:t>
      </w:r>
      <w:r w:rsidRPr="2C4C98C3">
        <w:rPr>
          <w:rFonts w:ascii="Times New Roman" w:eastAsia="Calibri" w:hAnsi="Times New Roman" w:cs="Times New Roman"/>
          <w:sz w:val="24"/>
          <w:szCs w:val="24"/>
          <w:lang w:eastAsia="ar-SA"/>
        </w:rPr>
        <w:t>subtitru pieejamība) ļaus sasniegt lielāku mērķauditoriju, tostarp, piemēram, mazākumtautības Latvijā, kuru dzimtā valoda ir krievu valoda vai tiem ir krievu valodas zināšanas. Savukārt, apmācību programmas pieejamība angļu valodā ļaus sasniegt mērķauditoriju visā</w:t>
      </w:r>
      <w:r w:rsidR="71C7701A" w:rsidRPr="2C4C98C3">
        <w:rPr>
          <w:rFonts w:ascii="Times New Roman" w:eastAsia="Calibri" w:hAnsi="Times New Roman" w:cs="Times New Roman"/>
          <w:sz w:val="24"/>
          <w:szCs w:val="24"/>
          <w:lang w:eastAsia="ar-SA"/>
        </w:rPr>
        <w:t xml:space="preserve"> ES</w:t>
      </w:r>
      <w:r w:rsidRPr="2C4C98C3">
        <w:rPr>
          <w:rFonts w:ascii="Times New Roman" w:eastAsia="Calibri" w:hAnsi="Times New Roman" w:cs="Times New Roman"/>
          <w:sz w:val="24"/>
          <w:szCs w:val="24"/>
          <w:lang w:eastAsia="ar-SA"/>
        </w:rPr>
        <w:t xml:space="preserve">, ņemot vērā, ka personas datu aizsardzības regulējums ir vienots visā </w:t>
      </w:r>
      <w:r w:rsidR="3AD54811" w:rsidRPr="2C4C98C3">
        <w:rPr>
          <w:rFonts w:ascii="Times New Roman" w:eastAsia="Calibri" w:hAnsi="Times New Roman" w:cs="Times New Roman"/>
          <w:sz w:val="24"/>
          <w:szCs w:val="24"/>
          <w:lang w:eastAsia="ar-SA"/>
        </w:rPr>
        <w:t>ES.</w:t>
      </w:r>
    </w:p>
    <w:p w14:paraId="02110555" w14:textId="77777777" w:rsidR="00B82488" w:rsidRPr="008550C3" w:rsidRDefault="36E1A7DB" w:rsidP="00C551D6">
      <w:pPr>
        <w:spacing w:after="0" w:line="240" w:lineRule="auto"/>
        <w:ind w:firstLine="709"/>
        <w:jc w:val="both"/>
        <w:rPr>
          <w:rFonts w:ascii="Times New Roman" w:eastAsia="Calibri" w:hAnsi="Times New Roman" w:cs="Times New Roman"/>
          <w:b/>
          <w:bCs/>
          <w:sz w:val="24"/>
          <w:szCs w:val="24"/>
          <w:lang w:eastAsia="ar-SA"/>
        </w:rPr>
      </w:pPr>
      <w:r w:rsidRPr="008550C3">
        <w:rPr>
          <w:rFonts w:ascii="Times New Roman" w:eastAsia="Calibri" w:hAnsi="Times New Roman" w:cs="Times New Roman"/>
          <w:b/>
          <w:bCs/>
          <w:sz w:val="24"/>
          <w:szCs w:val="24"/>
          <w:lang w:eastAsia="ar-SA"/>
        </w:rPr>
        <w:t xml:space="preserve">DLPDP projekta sagaidāmie rezultāti </w:t>
      </w:r>
    </w:p>
    <w:p w14:paraId="62064F5D" w14:textId="657F830F" w:rsidR="00B82488" w:rsidRPr="008550C3" w:rsidRDefault="7D5E5BE2" w:rsidP="00C551D6">
      <w:pPr>
        <w:pStyle w:val="ListParagraph"/>
        <w:numPr>
          <w:ilvl w:val="0"/>
          <w:numId w:val="51"/>
        </w:numPr>
        <w:spacing w:after="0" w:line="240" w:lineRule="auto"/>
        <w:jc w:val="both"/>
        <w:rPr>
          <w:rFonts w:ascii="Times New Roman" w:eastAsia="Calibri" w:hAnsi="Times New Roman" w:cs="Times New Roman"/>
          <w:sz w:val="24"/>
          <w:szCs w:val="24"/>
          <w:lang w:eastAsia="ar-SA"/>
        </w:rPr>
      </w:pPr>
      <w:r w:rsidRPr="008550C3">
        <w:rPr>
          <w:rFonts w:ascii="Times New Roman" w:eastAsia="Calibri" w:hAnsi="Times New Roman" w:cs="Times New Roman"/>
          <w:sz w:val="24"/>
          <w:szCs w:val="24"/>
          <w:lang w:eastAsia="ar-SA"/>
        </w:rPr>
        <w:t>tālmācības</w:t>
      </w:r>
      <w:r w:rsidR="36E1A7DB" w:rsidRPr="008550C3">
        <w:rPr>
          <w:rFonts w:ascii="Times New Roman" w:eastAsia="Calibri" w:hAnsi="Times New Roman" w:cs="Times New Roman"/>
          <w:sz w:val="24"/>
          <w:szCs w:val="24"/>
          <w:lang w:eastAsia="ar-SA"/>
        </w:rPr>
        <w:t xml:space="preserve"> programmas izveide par personas datu aizsardzību, kas pieejama latviešu, krievu un angļu valodās</w:t>
      </w:r>
      <w:r w:rsidRPr="008550C3">
        <w:rPr>
          <w:rFonts w:ascii="Times New Roman" w:eastAsia="Calibri" w:hAnsi="Times New Roman" w:cs="Times New Roman"/>
          <w:sz w:val="24"/>
          <w:szCs w:val="24"/>
          <w:lang w:eastAsia="ar-SA"/>
        </w:rPr>
        <w:t>;</w:t>
      </w:r>
    </w:p>
    <w:p w14:paraId="271F998D" w14:textId="510C315C" w:rsidR="00B82488" w:rsidRPr="008550C3" w:rsidRDefault="7D5E5BE2" w:rsidP="00C551D6">
      <w:pPr>
        <w:pStyle w:val="ListParagraph"/>
        <w:numPr>
          <w:ilvl w:val="0"/>
          <w:numId w:val="51"/>
        </w:numPr>
        <w:spacing w:after="0" w:line="240" w:lineRule="auto"/>
        <w:jc w:val="both"/>
        <w:rPr>
          <w:rFonts w:ascii="Times New Roman" w:eastAsia="Calibri" w:hAnsi="Times New Roman" w:cs="Times New Roman"/>
          <w:sz w:val="24"/>
          <w:szCs w:val="24"/>
          <w:lang w:eastAsia="ar-SA"/>
        </w:rPr>
      </w:pPr>
      <w:r w:rsidRPr="008550C3">
        <w:rPr>
          <w:rFonts w:ascii="Times New Roman" w:eastAsia="Calibri" w:hAnsi="Times New Roman" w:cs="Times New Roman"/>
          <w:sz w:val="24"/>
          <w:szCs w:val="24"/>
          <w:lang w:eastAsia="ar-SA"/>
        </w:rPr>
        <w:t>mazo</w:t>
      </w:r>
      <w:r w:rsidR="36E1A7DB" w:rsidRPr="008550C3">
        <w:rPr>
          <w:rFonts w:ascii="Times New Roman" w:eastAsia="Calibri" w:hAnsi="Times New Roman" w:cs="Times New Roman"/>
          <w:sz w:val="24"/>
          <w:szCs w:val="24"/>
          <w:lang w:eastAsia="ar-SA"/>
        </w:rPr>
        <w:t xml:space="preserve"> un vidējo uzņēmēju izpratnes paaugstināšana par </w:t>
      </w:r>
      <w:r w:rsidR="1078C49F" w:rsidRPr="008550C3">
        <w:rPr>
          <w:rFonts w:ascii="Times New Roman" w:eastAsia="Calibri" w:hAnsi="Times New Roman" w:cs="Times New Roman"/>
          <w:sz w:val="24"/>
          <w:szCs w:val="24"/>
          <w:lang w:eastAsia="ar-SA"/>
        </w:rPr>
        <w:t>VDAR</w:t>
      </w:r>
      <w:r w:rsidR="36E1A7DB" w:rsidRPr="008550C3">
        <w:rPr>
          <w:rFonts w:ascii="Times New Roman" w:eastAsia="Calibri" w:hAnsi="Times New Roman" w:cs="Times New Roman"/>
          <w:sz w:val="24"/>
          <w:szCs w:val="24"/>
          <w:lang w:eastAsia="ar-SA"/>
        </w:rPr>
        <w:t xml:space="preserve"> prasībām</w:t>
      </w:r>
      <w:r w:rsidRPr="008550C3">
        <w:rPr>
          <w:rFonts w:ascii="Times New Roman" w:eastAsia="Calibri" w:hAnsi="Times New Roman" w:cs="Times New Roman"/>
          <w:sz w:val="24"/>
          <w:szCs w:val="24"/>
          <w:lang w:eastAsia="ar-SA"/>
        </w:rPr>
        <w:t>;</w:t>
      </w:r>
    </w:p>
    <w:p w14:paraId="76E56CCA" w14:textId="1046CE33" w:rsidR="00E44C35" w:rsidRPr="002341EC" w:rsidRDefault="7D5E5BE2" w:rsidP="00C551D6">
      <w:pPr>
        <w:pStyle w:val="ListParagraph"/>
        <w:numPr>
          <w:ilvl w:val="0"/>
          <w:numId w:val="51"/>
        </w:numPr>
        <w:spacing w:after="0" w:line="240" w:lineRule="auto"/>
        <w:jc w:val="both"/>
        <w:textAlignment w:val="baseline"/>
        <w:rPr>
          <w:rStyle w:val="spellingerror"/>
          <w:rFonts w:ascii="Times New Roman" w:eastAsia="Times New Roman" w:hAnsi="Times New Roman" w:cs="Times New Roman"/>
          <w:sz w:val="24"/>
          <w:szCs w:val="24"/>
          <w:lang w:eastAsia="lv-LV"/>
        </w:rPr>
      </w:pPr>
      <w:r w:rsidRPr="002341EC">
        <w:rPr>
          <w:rFonts w:ascii="Times New Roman" w:eastAsia="Calibri" w:hAnsi="Times New Roman" w:cs="Times New Roman"/>
          <w:sz w:val="24"/>
          <w:szCs w:val="24"/>
          <w:lang w:eastAsia="ar-SA"/>
        </w:rPr>
        <w:t>sabiedrības</w:t>
      </w:r>
      <w:r w:rsidR="36E1A7DB" w:rsidRPr="002341EC">
        <w:rPr>
          <w:rFonts w:ascii="Times New Roman" w:eastAsia="Calibri" w:hAnsi="Times New Roman" w:cs="Times New Roman"/>
          <w:sz w:val="24"/>
          <w:szCs w:val="24"/>
          <w:lang w:eastAsia="ar-SA"/>
        </w:rPr>
        <w:t xml:space="preserve"> informētības līmeņa paaugstināšana par </w:t>
      </w:r>
      <w:r w:rsidR="1078C49F" w:rsidRPr="002341EC">
        <w:rPr>
          <w:rFonts w:ascii="Times New Roman" w:eastAsia="Calibri" w:hAnsi="Times New Roman" w:cs="Times New Roman"/>
          <w:sz w:val="24"/>
          <w:szCs w:val="24"/>
          <w:lang w:eastAsia="ar-SA"/>
        </w:rPr>
        <w:t>VDAR</w:t>
      </w:r>
      <w:r w:rsidR="36E1A7DB" w:rsidRPr="002341EC">
        <w:rPr>
          <w:rFonts w:ascii="Times New Roman" w:eastAsia="Calibri" w:hAnsi="Times New Roman" w:cs="Times New Roman"/>
          <w:sz w:val="24"/>
          <w:szCs w:val="24"/>
          <w:lang w:eastAsia="ar-SA"/>
        </w:rPr>
        <w:t xml:space="preserve"> nosacījumiem, tostarp viņu tiesībām un to īstenošanu personas datu aizsardzībā.</w:t>
      </w:r>
    </w:p>
    <w:p w14:paraId="329FB846" w14:textId="49FCA31E" w:rsidR="006368BC" w:rsidRPr="00C551D6" w:rsidRDefault="5EB3A051" w:rsidP="00C551D6">
      <w:pPr>
        <w:pStyle w:val="paragraph"/>
        <w:spacing w:before="0" w:beforeAutospacing="0" w:after="0" w:afterAutospacing="0"/>
        <w:ind w:firstLine="720"/>
        <w:jc w:val="both"/>
        <w:textAlignment w:val="baseline"/>
      </w:pPr>
      <w:r w:rsidRPr="008550C3">
        <w:rPr>
          <w:rStyle w:val="spellingerror"/>
        </w:rPr>
        <w:t>DLPDP</w:t>
      </w:r>
      <w:r w:rsidRPr="008550C3">
        <w:rPr>
          <w:rStyle w:val="normaltextrun"/>
        </w:rPr>
        <w:t xml:space="preserve"> projekta </w:t>
      </w:r>
      <w:r w:rsidRPr="008550C3">
        <w:rPr>
          <w:rStyle w:val="normaltextrun"/>
          <w:b/>
          <w:bCs/>
        </w:rPr>
        <w:t>mērķa grupas</w:t>
      </w:r>
      <w:r w:rsidRPr="008550C3">
        <w:rPr>
          <w:rStyle w:val="normaltextrun"/>
        </w:rPr>
        <w:t>:</w:t>
      </w:r>
    </w:p>
    <w:p w14:paraId="170C2F86" w14:textId="775EF5E7" w:rsidR="006368BC" w:rsidRPr="008550C3" w:rsidRDefault="5EB3A051" w:rsidP="00C551D6">
      <w:pPr>
        <w:pStyle w:val="ListParagraph"/>
        <w:numPr>
          <w:ilvl w:val="0"/>
          <w:numId w:val="52"/>
        </w:numPr>
        <w:spacing w:after="0" w:line="240" w:lineRule="auto"/>
        <w:jc w:val="both"/>
        <w:rPr>
          <w:rFonts w:ascii="Times New Roman" w:eastAsia="Calibri" w:hAnsi="Times New Roman" w:cs="Times New Roman"/>
          <w:sz w:val="24"/>
          <w:szCs w:val="24"/>
          <w:lang w:eastAsia="ar-SA"/>
        </w:rPr>
      </w:pPr>
      <w:r w:rsidRPr="008550C3">
        <w:rPr>
          <w:rFonts w:ascii="Times New Roman" w:eastAsia="Calibri" w:hAnsi="Times New Roman" w:cs="Times New Roman"/>
          <w:sz w:val="24"/>
          <w:szCs w:val="24"/>
          <w:lang w:eastAsia="ar-SA"/>
        </w:rPr>
        <w:t>mazie un vidējie uzņēmēji</w:t>
      </w:r>
      <w:r w:rsidR="10A17323" w:rsidRPr="008550C3">
        <w:rPr>
          <w:rFonts w:ascii="Times New Roman" w:eastAsia="Calibri" w:hAnsi="Times New Roman" w:cs="Times New Roman"/>
          <w:sz w:val="24"/>
          <w:szCs w:val="24"/>
          <w:lang w:eastAsia="ar-SA"/>
        </w:rPr>
        <w:t>;</w:t>
      </w:r>
    </w:p>
    <w:p w14:paraId="4987F53B" w14:textId="77777777" w:rsidR="006368BC" w:rsidRPr="008550C3" w:rsidRDefault="5EB3A051" w:rsidP="00C551D6">
      <w:pPr>
        <w:pStyle w:val="ListParagraph"/>
        <w:numPr>
          <w:ilvl w:val="0"/>
          <w:numId w:val="52"/>
        </w:numPr>
        <w:spacing w:after="0" w:line="240" w:lineRule="auto"/>
        <w:jc w:val="both"/>
        <w:rPr>
          <w:rFonts w:ascii="Times New Roman" w:eastAsia="Calibri" w:hAnsi="Times New Roman" w:cs="Times New Roman"/>
          <w:sz w:val="24"/>
          <w:szCs w:val="24"/>
          <w:lang w:eastAsia="ar-SA"/>
        </w:rPr>
      </w:pPr>
      <w:r w:rsidRPr="008550C3">
        <w:rPr>
          <w:rFonts w:ascii="Times New Roman" w:eastAsia="Calibri" w:hAnsi="Times New Roman" w:cs="Times New Roman"/>
          <w:sz w:val="24"/>
          <w:szCs w:val="24"/>
          <w:lang w:eastAsia="ar-SA"/>
        </w:rPr>
        <w:t>sabiedrība kopumā gan Latvijā, gan citās ES dalībvalstīs.</w:t>
      </w:r>
    </w:p>
    <w:p w14:paraId="7A253879" w14:textId="5D430D2B" w:rsidR="00637444" w:rsidRPr="008550C3" w:rsidRDefault="756DFDBC" w:rsidP="00C551D6">
      <w:pPr>
        <w:pStyle w:val="paragraph"/>
        <w:spacing w:before="0" w:beforeAutospacing="0" w:after="0" w:afterAutospacing="0"/>
        <w:ind w:firstLine="720"/>
        <w:jc w:val="both"/>
        <w:rPr>
          <w:rStyle w:val="spellingerror"/>
          <w:rFonts w:eastAsia="Calibri"/>
        </w:rPr>
      </w:pPr>
      <w:r w:rsidRPr="2C4C98C3">
        <w:rPr>
          <w:rStyle w:val="spellingerror"/>
        </w:rPr>
        <w:t>DLPDP projekta koordinators ir DVI. DVI ir atbildīga par DLPDP projekta īstenošanu, finansēm, atskaišu sagatavošanu un komunikāciju ar šī projekta vadītāju</w:t>
      </w:r>
      <w:r w:rsidR="506ACC4D" w:rsidRPr="2C4C98C3">
        <w:rPr>
          <w:rStyle w:val="spellingerror"/>
        </w:rPr>
        <w:t xml:space="preserve"> EK</w:t>
      </w:r>
      <w:r w:rsidRPr="2C4C98C3">
        <w:rPr>
          <w:rStyle w:val="spellingerror"/>
        </w:rPr>
        <w:t xml:space="preserve">. DVI ir iepriekšēja pieredze projektu vadībā un īstenošanā. 2018.gadā DVI īstenoja projektu </w:t>
      </w:r>
      <w:r w:rsidR="00821DB3">
        <w:rPr>
          <w:rStyle w:val="spellingerror"/>
        </w:rPr>
        <w:t>"</w:t>
      </w:r>
      <w:r w:rsidRPr="2C4C98C3">
        <w:rPr>
          <w:rStyle w:val="spellingerror"/>
          <w:rFonts w:eastAsia="Calibri"/>
        </w:rPr>
        <w:t>Vispārīgā datu aizsardzības regula – iespējas un atbildība mazajiem un vidējiem uzņēmumiem (MVU); tiesības un riski nepilngadīgām personām" (</w:t>
      </w:r>
      <w:proofErr w:type="spellStart"/>
      <w:r w:rsidRPr="00821DB3">
        <w:rPr>
          <w:rStyle w:val="spellingerror"/>
          <w:rFonts w:eastAsia="Calibri"/>
          <w:i/>
          <w:iCs/>
        </w:rPr>
        <w:t>General</w:t>
      </w:r>
      <w:proofErr w:type="spellEnd"/>
      <w:r w:rsidRPr="00821DB3">
        <w:rPr>
          <w:rStyle w:val="spellingerror"/>
          <w:rFonts w:eastAsia="Calibri"/>
          <w:i/>
          <w:iCs/>
        </w:rPr>
        <w:t xml:space="preserve"> </w:t>
      </w:r>
      <w:proofErr w:type="spellStart"/>
      <w:r w:rsidRPr="00821DB3">
        <w:rPr>
          <w:rStyle w:val="spellingerror"/>
          <w:rFonts w:eastAsia="Calibri"/>
          <w:i/>
          <w:iCs/>
        </w:rPr>
        <w:t>Data</w:t>
      </w:r>
      <w:proofErr w:type="spellEnd"/>
      <w:r w:rsidRPr="00821DB3">
        <w:rPr>
          <w:rStyle w:val="spellingerror"/>
          <w:rFonts w:eastAsia="Calibri"/>
          <w:i/>
          <w:iCs/>
        </w:rPr>
        <w:t xml:space="preserve"> </w:t>
      </w:r>
      <w:proofErr w:type="spellStart"/>
      <w:r w:rsidRPr="00821DB3">
        <w:rPr>
          <w:rStyle w:val="spellingerror"/>
          <w:rFonts w:eastAsia="Calibri"/>
          <w:i/>
          <w:iCs/>
        </w:rPr>
        <w:t>Protection</w:t>
      </w:r>
      <w:proofErr w:type="spellEnd"/>
      <w:r w:rsidRPr="00821DB3">
        <w:rPr>
          <w:rStyle w:val="spellingerror"/>
          <w:rFonts w:eastAsia="Calibri"/>
          <w:i/>
          <w:iCs/>
        </w:rPr>
        <w:t xml:space="preserve"> </w:t>
      </w:r>
      <w:proofErr w:type="spellStart"/>
      <w:r w:rsidRPr="00821DB3">
        <w:rPr>
          <w:rStyle w:val="spellingerror"/>
          <w:rFonts w:eastAsia="Calibri"/>
          <w:i/>
          <w:iCs/>
        </w:rPr>
        <w:t>Regulation</w:t>
      </w:r>
      <w:proofErr w:type="spellEnd"/>
      <w:r w:rsidRPr="00821DB3">
        <w:rPr>
          <w:rStyle w:val="spellingerror"/>
          <w:rFonts w:eastAsia="Calibri"/>
          <w:i/>
          <w:iCs/>
        </w:rPr>
        <w:t xml:space="preserve"> – </w:t>
      </w:r>
      <w:proofErr w:type="spellStart"/>
      <w:r w:rsidRPr="00821DB3">
        <w:rPr>
          <w:rStyle w:val="spellingerror"/>
          <w:rFonts w:eastAsia="Calibri"/>
          <w:i/>
          <w:iCs/>
        </w:rPr>
        <w:t>possibilities</w:t>
      </w:r>
      <w:proofErr w:type="spellEnd"/>
      <w:r w:rsidRPr="00821DB3">
        <w:rPr>
          <w:rStyle w:val="spellingerror"/>
          <w:rFonts w:eastAsia="Calibri"/>
          <w:i/>
          <w:iCs/>
        </w:rPr>
        <w:t xml:space="preserve"> </w:t>
      </w:r>
      <w:proofErr w:type="spellStart"/>
      <w:r w:rsidRPr="00821DB3">
        <w:rPr>
          <w:rStyle w:val="spellingerror"/>
          <w:rFonts w:eastAsia="Calibri"/>
          <w:i/>
          <w:iCs/>
        </w:rPr>
        <w:t>and</w:t>
      </w:r>
      <w:proofErr w:type="spellEnd"/>
      <w:r w:rsidRPr="00821DB3">
        <w:rPr>
          <w:rStyle w:val="spellingerror"/>
          <w:rFonts w:eastAsia="Calibri"/>
          <w:i/>
          <w:iCs/>
        </w:rPr>
        <w:t xml:space="preserve"> </w:t>
      </w:r>
      <w:proofErr w:type="spellStart"/>
      <w:r w:rsidRPr="00821DB3">
        <w:rPr>
          <w:rStyle w:val="spellingerror"/>
          <w:rFonts w:eastAsia="Calibri"/>
          <w:i/>
          <w:iCs/>
        </w:rPr>
        <w:t>responsibilities</w:t>
      </w:r>
      <w:proofErr w:type="spellEnd"/>
      <w:r w:rsidRPr="00821DB3">
        <w:rPr>
          <w:rStyle w:val="spellingerror"/>
          <w:rFonts w:eastAsia="Calibri"/>
          <w:i/>
          <w:iCs/>
        </w:rPr>
        <w:t xml:space="preserve"> </w:t>
      </w:r>
      <w:proofErr w:type="spellStart"/>
      <w:r w:rsidRPr="00821DB3">
        <w:rPr>
          <w:rStyle w:val="spellingerror"/>
          <w:rFonts w:eastAsia="Calibri"/>
          <w:i/>
          <w:iCs/>
        </w:rPr>
        <w:t>for</w:t>
      </w:r>
      <w:proofErr w:type="spellEnd"/>
      <w:r w:rsidRPr="00821DB3">
        <w:rPr>
          <w:rStyle w:val="spellingerror"/>
          <w:rFonts w:eastAsia="Calibri"/>
          <w:i/>
          <w:iCs/>
        </w:rPr>
        <w:t xml:space="preserve"> </w:t>
      </w:r>
      <w:proofErr w:type="spellStart"/>
      <w:r w:rsidRPr="00821DB3">
        <w:rPr>
          <w:rStyle w:val="spellingerror"/>
          <w:rFonts w:eastAsia="Calibri"/>
          <w:i/>
          <w:iCs/>
        </w:rPr>
        <w:t>small</w:t>
      </w:r>
      <w:proofErr w:type="spellEnd"/>
      <w:r w:rsidRPr="00821DB3">
        <w:rPr>
          <w:rStyle w:val="spellingerror"/>
          <w:rFonts w:eastAsia="Calibri"/>
          <w:i/>
          <w:iCs/>
        </w:rPr>
        <w:t xml:space="preserve"> </w:t>
      </w:r>
      <w:proofErr w:type="spellStart"/>
      <w:r w:rsidRPr="00821DB3">
        <w:rPr>
          <w:rStyle w:val="spellingerror"/>
          <w:rFonts w:eastAsia="Calibri"/>
          <w:i/>
          <w:iCs/>
        </w:rPr>
        <w:t>and</w:t>
      </w:r>
      <w:proofErr w:type="spellEnd"/>
      <w:r w:rsidRPr="00821DB3">
        <w:rPr>
          <w:rStyle w:val="spellingerror"/>
          <w:rFonts w:eastAsia="Calibri"/>
          <w:i/>
          <w:iCs/>
        </w:rPr>
        <w:t xml:space="preserve"> </w:t>
      </w:r>
      <w:proofErr w:type="spellStart"/>
      <w:r w:rsidRPr="00821DB3">
        <w:rPr>
          <w:rStyle w:val="spellingerror"/>
          <w:rFonts w:eastAsia="Calibri"/>
          <w:i/>
          <w:iCs/>
        </w:rPr>
        <w:t>medium-sized</w:t>
      </w:r>
      <w:proofErr w:type="spellEnd"/>
      <w:r w:rsidRPr="00821DB3">
        <w:rPr>
          <w:rStyle w:val="spellingerror"/>
          <w:rFonts w:eastAsia="Calibri"/>
          <w:i/>
          <w:iCs/>
        </w:rPr>
        <w:t xml:space="preserve"> </w:t>
      </w:r>
      <w:proofErr w:type="spellStart"/>
      <w:r w:rsidRPr="00821DB3">
        <w:rPr>
          <w:rStyle w:val="spellingerror"/>
          <w:rFonts w:eastAsia="Calibri"/>
          <w:i/>
          <w:iCs/>
        </w:rPr>
        <w:t>enterprises</w:t>
      </w:r>
      <w:proofErr w:type="spellEnd"/>
      <w:r w:rsidRPr="00821DB3">
        <w:rPr>
          <w:rStyle w:val="spellingerror"/>
          <w:rFonts w:eastAsia="Calibri"/>
          <w:i/>
          <w:iCs/>
        </w:rPr>
        <w:t xml:space="preserve"> (</w:t>
      </w:r>
      <w:proofErr w:type="spellStart"/>
      <w:r w:rsidRPr="00821DB3">
        <w:rPr>
          <w:rStyle w:val="spellingerror"/>
          <w:rFonts w:eastAsia="Calibri"/>
          <w:i/>
          <w:iCs/>
        </w:rPr>
        <w:t>SMEs</w:t>
      </w:r>
      <w:proofErr w:type="spellEnd"/>
      <w:r w:rsidRPr="00821DB3">
        <w:rPr>
          <w:rStyle w:val="spellingerror"/>
          <w:rFonts w:eastAsia="Calibri"/>
          <w:i/>
          <w:iCs/>
        </w:rPr>
        <w:t xml:space="preserve">); </w:t>
      </w:r>
      <w:proofErr w:type="spellStart"/>
      <w:r w:rsidRPr="00821DB3">
        <w:rPr>
          <w:rStyle w:val="spellingerror"/>
          <w:rFonts w:eastAsia="Calibri"/>
          <w:i/>
          <w:iCs/>
        </w:rPr>
        <w:t>rights</w:t>
      </w:r>
      <w:proofErr w:type="spellEnd"/>
      <w:r w:rsidRPr="00821DB3">
        <w:rPr>
          <w:rStyle w:val="spellingerror"/>
          <w:rFonts w:eastAsia="Calibri"/>
          <w:i/>
          <w:iCs/>
        </w:rPr>
        <w:t xml:space="preserve"> </w:t>
      </w:r>
      <w:proofErr w:type="spellStart"/>
      <w:r w:rsidRPr="00821DB3">
        <w:rPr>
          <w:rStyle w:val="spellingerror"/>
          <w:rFonts w:eastAsia="Calibri"/>
          <w:i/>
          <w:iCs/>
        </w:rPr>
        <w:t>and</w:t>
      </w:r>
      <w:proofErr w:type="spellEnd"/>
      <w:r w:rsidRPr="00821DB3">
        <w:rPr>
          <w:rStyle w:val="spellingerror"/>
          <w:rFonts w:eastAsia="Calibri"/>
          <w:i/>
          <w:iCs/>
        </w:rPr>
        <w:t xml:space="preserve"> risks </w:t>
      </w:r>
      <w:proofErr w:type="spellStart"/>
      <w:r w:rsidRPr="00821DB3">
        <w:rPr>
          <w:rStyle w:val="spellingerror"/>
          <w:rFonts w:eastAsia="Calibri"/>
          <w:i/>
          <w:iCs/>
        </w:rPr>
        <w:t>for</w:t>
      </w:r>
      <w:proofErr w:type="spellEnd"/>
      <w:r w:rsidRPr="00821DB3">
        <w:rPr>
          <w:rStyle w:val="spellingerror"/>
          <w:rFonts w:eastAsia="Calibri"/>
          <w:i/>
          <w:iCs/>
        </w:rPr>
        <w:t xml:space="preserve"> minors</w:t>
      </w:r>
      <w:r w:rsidRPr="2C4C98C3">
        <w:rPr>
          <w:rStyle w:val="spellingerror"/>
          <w:rFonts w:eastAsia="Calibri"/>
        </w:rPr>
        <w:t>)</w:t>
      </w:r>
      <w:r w:rsidRPr="2C4C98C3">
        <w:rPr>
          <w:rStyle w:val="spellingerror"/>
        </w:rPr>
        <w:t xml:space="preserve">, kas tika </w:t>
      </w:r>
      <w:r w:rsidRPr="008550C3">
        <w:rPr>
          <w:rStyle w:val="spellingerror"/>
          <w:rFonts w:eastAsia="Calibri"/>
        </w:rPr>
        <w:t xml:space="preserve">iesniegts programmas "Tiesības, vienlīdzība un pilsonība" 2014.–2020. gadam 2017. gada darba programmas projektu konkursā REC-RDAT-TRAI-AG-2017. Minētajā projektā DVI bija koordinatora statusā. 2018.gadā DVI kā viens no projekta partneriem sadarbībā ar vadošo projekta partneri Katalonijas tehnoloģiju centru </w:t>
      </w:r>
      <w:r w:rsidR="00821DB3">
        <w:rPr>
          <w:rStyle w:val="spellingerror"/>
          <w:rFonts w:eastAsia="Calibri"/>
        </w:rPr>
        <w:t>"</w:t>
      </w:r>
      <w:proofErr w:type="spellStart"/>
      <w:r w:rsidRPr="008550C3">
        <w:rPr>
          <w:rStyle w:val="spellingerror"/>
          <w:rFonts w:eastAsia="Calibri"/>
        </w:rPr>
        <w:t>Fundacio</w:t>
      </w:r>
      <w:proofErr w:type="spellEnd"/>
      <w:r w:rsidRPr="008550C3">
        <w:rPr>
          <w:rStyle w:val="spellingerror"/>
          <w:rFonts w:eastAsia="Calibri"/>
        </w:rPr>
        <w:t xml:space="preserve"> </w:t>
      </w:r>
      <w:proofErr w:type="spellStart"/>
      <w:r w:rsidRPr="008550C3">
        <w:rPr>
          <w:rStyle w:val="spellingerror"/>
          <w:rFonts w:eastAsia="Calibri"/>
        </w:rPr>
        <w:t>Eurecat</w:t>
      </w:r>
      <w:proofErr w:type="spellEnd"/>
      <w:r w:rsidR="00821DB3">
        <w:rPr>
          <w:rStyle w:val="spellingerror"/>
          <w:rFonts w:eastAsia="Calibri"/>
        </w:rPr>
        <w:t>"</w:t>
      </w:r>
      <w:r w:rsidRPr="008550C3">
        <w:rPr>
          <w:rStyle w:val="spellingerror"/>
          <w:rFonts w:eastAsia="Calibri"/>
        </w:rPr>
        <w:t xml:space="preserve"> īstenoja projektu 786741 </w:t>
      </w:r>
      <w:r w:rsidR="00821DB3">
        <w:rPr>
          <w:rStyle w:val="spellingerror"/>
          <w:rFonts w:eastAsia="Calibri"/>
        </w:rPr>
        <w:t>"</w:t>
      </w:r>
      <w:proofErr w:type="spellStart"/>
      <w:r w:rsidRPr="008550C3">
        <w:rPr>
          <w:rStyle w:val="spellingerror"/>
          <w:rFonts w:eastAsia="Calibri"/>
        </w:rPr>
        <w:t>Mākoņplatforma</w:t>
      </w:r>
      <w:proofErr w:type="spellEnd"/>
      <w:r w:rsidRPr="008550C3">
        <w:rPr>
          <w:rStyle w:val="spellingerror"/>
          <w:rFonts w:eastAsia="Calibri"/>
        </w:rPr>
        <w:t xml:space="preserve"> </w:t>
      </w:r>
      <w:proofErr w:type="spellStart"/>
      <w:r w:rsidRPr="008550C3">
        <w:rPr>
          <w:rStyle w:val="spellingerror"/>
          <w:rFonts w:eastAsia="Calibri"/>
        </w:rPr>
        <w:t>mikrouzņēmumiem</w:t>
      </w:r>
      <w:proofErr w:type="spellEnd"/>
      <w:r w:rsidRPr="008550C3">
        <w:rPr>
          <w:rStyle w:val="spellingerror"/>
          <w:rFonts w:eastAsia="Calibri"/>
        </w:rPr>
        <w:t xml:space="preserve"> Regulas atbilstības nodrošināšanai (GDPR </w:t>
      </w:r>
      <w:proofErr w:type="spellStart"/>
      <w:r w:rsidRPr="008550C3">
        <w:rPr>
          <w:rStyle w:val="spellingerror"/>
          <w:rFonts w:eastAsia="Calibri"/>
        </w:rPr>
        <w:t>Compliance</w:t>
      </w:r>
      <w:proofErr w:type="spellEnd"/>
      <w:r w:rsidRPr="008550C3">
        <w:rPr>
          <w:rStyle w:val="spellingerror"/>
          <w:rFonts w:eastAsia="Calibri"/>
        </w:rPr>
        <w:t xml:space="preserve"> </w:t>
      </w:r>
      <w:proofErr w:type="spellStart"/>
      <w:r w:rsidRPr="008550C3">
        <w:rPr>
          <w:rStyle w:val="spellingerror"/>
          <w:rFonts w:eastAsia="Calibri"/>
        </w:rPr>
        <w:t>Cloud</w:t>
      </w:r>
      <w:proofErr w:type="spellEnd"/>
      <w:r w:rsidRPr="008550C3">
        <w:rPr>
          <w:rStyle w:val="spellingerror"/>
          <w:rFonts w:eastAsia="Calibri"/>
        </w:rPr>
        <w:t xml:space="preserve"> </w:t>
      </w:r>
      <w:proofErr w:type="spellStart"/>
      <w:r w:rsidRPr="008550C3">
        <w:rPr>
          <w:rStyle w:val="spellingerror"/>
          <w:rFonts w:eastAsia="Calibri"/>
        </w:rPr>
        <w:t>Platform</w:t>
      </w:r>
      <w:proofErr w:type="spellEnd"/>
      <w:r w:rsidRPr="008550C3">
        <w:rPr>
          <w:rStyle w:val="spellingerror"/>
          <w:rFonts w:eastAsia="Calibri"/>
        </w:rPr>
        <w:t xml:space="preserve"> </w:t>
      </w:r>
      <w:proofErr w:type="spellStart"/>
      <w:r w:rsidRPr="008550C3">
        <w:rPr>
          <w:rStyle w:val="spellingerror"/>
          <w:rFonts w:eastAsia="Calibri"/>
        </w:rPr>
        <w:t>for</w:t>
      </w:r>
      <w:proofErr w:type="spellEnd"/>
      <w:r w:rsidRPr="008550C3">
        <w:rPr>
          <w:rStyle w:val="spellingerror"/>
          <w:rFonts w:eastAsia="Calibri"/>
        </w:rPr>
        <w:t xml:space="preserve"> Micro Enterprises)</w:t>
      </w:r>
      <w:r w:rsidR="00821DB3">
        <w:rPr>
          <w:rStyle w:val="spellingerror"/>
          <w:rFonts w:eastAsia="Calibri"/>
        </w:rPr>
        <w:t>"</w:t>
      </w:r>
      <w:r w:rsidRPr="008550C3">
        <w:rPr>
          <w:rStyle w:val="spellingerror"/>
          <w:rFonts w:eastAsia="Calibri"/>
        </w:rPr>
        <w:t>.</w:t>
      </w:r>
    </w:p>
    <w:p w14:paraId="00F48328" w14:textId="77777777" w:rsidR="00637444" w:rsidRPr="00637444" w:rsidRDefault="756DFDBC" w:rsidP="00C551D6">
      <w:pPr>
        <w:pStyle w:val="paragraph"/>
        <w:spacing w:before="0" w:beforeAutospacing="0" w:after="0" w:afterAutospacing="0"/>
        <w:ind w:firstLine="720"/>
        <w:jc w:val="both"/>
        <w:textAlignment w:val="baseline"/>
        <w:rPr>
          <w:rStyle w:val="spellingerror"/>
        </w:rPr>
      </w:pPr>
      <w:r w:rsidRPr="2C4C98C3">
        <w:rPr>
          <w:rStyle w:val="spellingerror"/>
        </w:rPr>
        <w:t>DLPDP projekts paredz slēgt vairākus apakšlīgumus šādos projekta īstenošanai nepieciešamos virzienos: apmācību programmas platformas izveidei un piemērošanai, DLPDP komunikācijas stratēģijas īstenošanai, tālmācības apmācības programmas tulkošanas krievu un angļu valodās un subtitru izveidošanā. Apakšlīgumu slēgšanā tiks piemērota iepirkumu procedūra, lai nodrošinātu atbilstošākos kandidātus DLPDP projekta mērķu īstenošanā.</w:t>
      </w:r>
    </w:p>
    <w:p w14:paraId="3F58391F" w14:textId="24BA1979" w:rsidR="00637444" w:rsidRPr="00637444" w:rsidRDefault="756DFDBC" w:rsidP="00C551D6">
      <w:pPr>
        <w:pStyle w:val="paragraph"/>
        <w:spacing w:before="0" w:beforeAutospacing="0" w:after="0" w:afterAutospacing="0"/>
        <w:ind w:firstLine="720"/>
        <w:jc w:val="both"/>
        <w:textAlignment w:val="baseline"/>
        <w:rPr>
          <w:rStyle w:val="spellingerror"/>
        </w:rPr>
      </w:pPr>
      <w:r w:rsidRPr="2C4C98C3">
        <w:rPr>
          <w:rStyle w:val="spellingerror"/>
        </w:rPr>
        <w:t xml:space="preserve">DLPDP projekta noslēgumā būs izveidota ilgtermiņa tālmācības programma personas datu aizsardzībā, ko varēs praktiski izmantot gan mazo un vidējo uzņēmēju pārstāvji, lai uzlabotu personas datu aizsardzību savos uzņēmumos, gan ikviens interesents, kuram ir vēlme </w:t>
      </w:r>
      <w:proofErr w:type="spellStart"/>
      <w:r w:rsidR="260D7AF3" w:rsidRPr="2C4C98C3">
        <w:rPr>
          <w:rStyle w:val="spellingerror"/>
        </w:rPr>
        <w:t>padziļinātāk</w:t>
      </w:r>
      <w:proofErr w:type="spellEnd"/>
      <w:r w:rsidR="260D7AF3" w:rsidRPr="2C4C98C3">
        <w:rPr>
          <w:rStyle w:val="spellingerror"/>
        </w:rPr>
        <w:t xml:space="preserve"> </w:t>
      </w:r>
      <w:r w:rsidRPr="2C4C98C3">
        <w:rPr>
          <w:rStyle w:val="spellingerror"/>
        </w:rPr>
        <w:t xml:space="preserve">apgūt personas datu aizsardzības prasības, kā arī personas tiesības uz savu personas datu aizsardzību. </w:t>
      </w:r>
      <w:r w:rsidRPr="2C4C98C3">
        <w:rPr>
          <w:sz w:val="23"/>
          <w:szCs w:val="23"/>
        </w:rPr>
        <w:t xml:space="preserve">Plānots, ka no tālmācību programmas izveides brīža katru mēnesi to apgūs vismaz 50 mazo un vidējo uzņēmēju pārstāvji un kopumā piecu gadu periodā kopš tālmācības programmas par personas datu aizsardzību izveides to varētu apgūt vidēji 3500 mazo un vidējo uzņēmēju pārstāvji, kā arī citi interesenti. Tālmācības programmu ir paredzēts uzturēt un aktualizēt </w:t>
      </w:r>
      <w:r>
        <w:t>arī pēc projekta beigām.</w:t>
      </w:r>
    </w:p>
    <w:p w14:paraId="63AE23CC" w14:textId="0F3FA65B" w:rsidR="00637444" w:rsidRPr="00637444" w:rsidRDefault="756DFDBC" w:rsidP="4C2FEAE7">
      <w:pPr>
        <w:pStyle w:val="paragraph"/>
        <w:spacing w:before="0" w:beforeAutospacing="0" w:after="0" w:afterAutospacing="0"/>
        <w:ind w:firstLine="720"/>
        <w:jc w:val="both"/>
        <w:textAlignment w:val="baseline"/>
      </w:pPr>
      <w:r w:rsidRPr="7C5365F1">
        <w:rPr>
          <w:rStyle w:val="spellingerror"/>
        </w:rPr>
        <w:t xml:space="preserve">DLPDP </w:t>
      </w:r>
      <w:r w:rsidR="7225A76C" w:rsidRPr="78CD5499">
        <w:rPr>
          <w:rStyle w:val="spellingerror"/>
        </w:rPr>
        <w:t>projekta</w:t>
      </w:r>
      <w:r w:rsidRPr="7C5365F1">
        <w:rPr>
          <w:rStyle w:val="spellingerror"/>
        </w:rPr>
        <w:t xml:space="preserve"> kopējās izmaksas ir 261 505,</w:t>
      </w:r>
      <w:r w:rsidRPr="15BCF130">
        <w:rPr>
          <w:rStyle w:val="spellingerror"/>
        </w:rPr>
        <w:t>86</w:t>
      </w:r>
      <w:r w:rsidRPr="7C5365F1">
        <w:rPr>
          <w:rStyle w:val="spellingerror"/>
        </w:rPr>
        <w:t> EUR, no kurām 90 % jeb 235</w:t>
      </w:r>
      <w:r w:rsidR="1BB11376" w:rsidRPr="7C5365F1">
        <w:rPr>
          <w:rStyle w:val="spellingerror"/>
        </w:rPr>
        <w:t> </w:t>
      </w:r>
      <w:r w:rsidRPr="7C5365F1">
        <w:rPr>
          <w:rStyle w:val="spellingerror"/>
        </w:rPr>
        <w:t>355,</w:t>
      </w:r>
      <w:r w:rsidRPr="6A1B69CC">
        <w:rPr>
          <w:rStyle w:val="spellingerror"/>
        </w:rPr>
        <w:t>27</w:t>
      </w:r>
      <w:r w:rsidRPr="7C5365F1">
        <w:rPr>
          <w:rStyle w:val="spellingerror"/>
        </w:rPr>
        <w:t xml:space="preserve"> EUR veido EK finansējums, </w:t>
      </w:r>
      <w:r w:rsidR="210B9747">
        <w:t>bet</w:t>
      </w:r>
      <w:r w:rsidR="33ADA5AB">
        <w:t xml:space="preserve"> </w:t>
      </w:r>
      <w:r w:rsidR="7225A76C">
        <w:t>nepieciešam</w:t>
      </w:r>
      <w:r w:rsidR="20608DF8">
        <w:t>ai</w:t>
      </w:r>
      <w:r w:rsidR="7225A76C">
        <w:t>s nacionālais līdzfinansējums</w:t>
      </w:r>
      <w:r w:rsidR="6C5FC8E8">
        <w:t xml:space="preserve"> </w:t>
      </w:r>
      <w:r w:rsidR="5582C676">
        <w:t xml:space="preserve">ir </w:t>
      </w:r>
      <w:r>
        <w:t xml:space="preserve">10% jeb 26 150,59 EUR. </w:t>
      </w:r>
    </w:p>
    <w:p w14:paraId="52C88284" w14:textId="6B8C2153" w:rsidR="00637444" w:rsidRPr="00637444" w:rsidRDefault="7225A76C" w:rsidP="7DA0C5BC">
      <w:pPr>
        <w:pStyle w:val="paragraph"/>
        <w:spacing w:before="0" w:beforeAutospacing="0" w:after="0" w:afterAutospacing="0"/>
        <w:ind w:firstLine="720"/>
        <w:jc w:val="both"/>
        <w:textAlignment w:val="baseline"/>
        <w:rPr>
          <w:rStyle w:val="spellingerror"/>
        </w:rPr>
      </w:pPr>
      <w:r w:rsidRPr="0DDB3035">
        <w:rPr>
          <w:rStyle w:val="spellingerror"/>
        </w:rPr>
        <w:t xml:space="preserve">Saskaņā ar DLPDP projekta nosacījumiem </w:t>
      </w:r>
      <w:r w:rsidR="51E77E77" w:rsidRPr="0DDB3035">
        <w:rPr>
          <w:rStyle w:val="spellingerror"/>
        </w:rPr>
        <w:t xml:space="preserve">EK </w:t>
      </w:r>
      <w:r w:rsidRPr="0DDB3035">
        <w:rPr>
          <w:rStyle w:val="spellingerror"/>
        </w:rPr>
        <w:t xml:space="preserve">mēneša laikā pēc projekta līguma parakstīšanas pārskaitīs </w:t>
      </w:r>
      <w:proofErr w:type="spellStart"/>
      <w:r w:rsidRPr="0DDB3035">
        <w:rPr>
          <w:rStyle w:val="spellingerror"/>
        </w:rPr>
        <w:t>priekšfinansējumu</w:t>
      </w:r>
      <w:proofErr w:type="spellEnd"/>
      <w:r w:rsidRPr="0DDB3035">
        <w:rPr>
          <w:rStyle w:val="spellingerror"/>
        </w:rPr>
        <w:t xml:space="preserve"> DVI 80 % apmērā jeb 188 284,22 EUR no </w:t>
      </w:r>
      <w:r w:rsidR="6B7B35C8" w:rsidRPr="0DDB3035">
        <w:rPr>
          <w:rStyle w:val="spellingerror"/>
        </w:rPr>
        <w:t xml:space="preserve">EK </w:t>
      </w:r>
      <w:r w:rsidRPr="0DDB3035">
        <w:rPr>
          <w:rStyle w:val="spellingerror"/>
        </w:rPr>
        <w:t xml:space="preserve">finansējuma, savukārt </w:t>
      </w:r>
      <w:r w:rsidRPr="09E5B3A7">
        <w:rPr>
          <w:rStyle w:val="spellingerror"/>
        </w:rPr>
        <w:t>20</w:t>
      </w:r>
      <w:r w:rsidRPr="00D329D6">
        <w:rPr>
          <w:rStyle w:val="spellingerror"/>
        </w:rPr>
        <w:t>% jeb 47 071,05 EUR</w:t>
      </w:r>
      <w:r w:rsidR="2FE4E51A" w:rsidRPr="00D329D6">
        <w:rPr>
          <w:rStyle w:val="spellingerror"/>
        </w:rPr>
        <w:t xml:space="preserve"> </w:t>
      </w:r>
      <w:r w:rsidRPr="00D329D6">
        <w:rPr>
          <w:rStyle w:val="spellingerror"/>
        </w:rPr>
        <w:t>tiks pārskaitīti</w:t>
      </w:r>
      <w:r w:rsidRPr="0DDB3035">
        <w:rPr>
          <w:rStyle w:val="spellingerror"/>
        </w:rPr>
        <w:t xml:space="preserve"> pēc projekta gala atskaites apstiprināšanas.</w:t>
      </w:r>
    </w:p>
    <w:p w14:paraId="69B44C66" w14:textId="38B42768" w:rsidR="008C0312" w:rsidRDefault="704810E5" w:rsidP="74421D3E">
      <w:pPr>
        <w:pStyle w:val="paragraph"/>
        <w:spacing w:before="0" w:beforeAutospacing="0" w:after="0" w:afterAutospacing="0"/>
        <w:ind w:firstLine="720"/>
        <w:jc w:val="both"/>
        <w:textAlignment w:val="baseline"/>
        <w:rPr>
          <w:rStyle w:val="spellingerror"/>
        </w:rPr>
      </w:pPr>
      <w:r w:rsidRPr="7733E11D">
        <w:rPr>
          <w:rStyle w:val="normaltextrun"/>
        </w:rPr>
        <w:t>Saskaņā</w:t>
      </w:r>
      <w:r w:rsidR="4742A0A8" w:rsidRPr="7C5365F1">
        <w:rPr>
          <w:rStyle w:val="normaltextrun"/>
        </w:rPr>
        <w:t xml:space="preserve"> ar </w:t>
      </w:r>
      <w:r w:rsidR="7225A76C" w:rsidRPr="7C44C14B">
        <w:rPr>
          <w:rStyle w:val="spellingerror"/>
        </w:rPr>
        <w:t>DLPDP</w:t>
      </w:r>
      <w:r w:rsidR="4742A0A8" w:rsidRPr="7C5365F1">
        <w:rPr>
          <w:rStyle w:val="normaltextrun"/>
        </w:rPr>
        <w:t xml:space="preserve"> projekta īstenošanas nosacījumiem PVN ir neattiecināmās izmaksas. </w:t>
      </w:r>
      <w:r w:rsidR="34691033">
        <w:t>Līdz ar to</w:t>
      </w:r>
      <w:r w:rsidR="775D0804">
        <w:t xml:space="preserve"> </w:t>
      </w:r>
      <w:r w:rsidR="7225A76C">
        <w:t>DLPDP projekta</w:t>
      </w:r>
      <w:r w:rsidR="756DFDBC">
        <w:t xml:space="preserve"> </w:t>
      </w:r>
      <w:r w:rsidR="7225A76C">
        <w:t>īstenošanas laikā pasākumiem,</w:t>
      </w:r>
      <w:r w:rsidR="09FAF7E5" w:rsidRPr="600D5ECD">
        <w:rPr>
          <w:rStyle w:val="normaltextrun"/>
        </w:rPr>
        <w:t xml:space="preserve"> kuriem saskaņā ar Latvijas normatīvo regulējumu ir jāpiemēro PVN likme</w:t>
      </w:r>
      <w:r w:rsidR="09FAF7E5" w:rsidRPr="77ABFCAC">
        <w:rPr>
          <w:rStyle w:val="normaltextrun"/>
        </w:rPr>
        <w:t xml:space="preserve">, </w:t>
      </w:r>
      <w:r w:rsidR="09FAF7E5" w:rsidRPr="1AFE12B4">
        <w:rPr>
          <w:rStyle w:val="normaltextrun"/>
        </w:rPr>
        <w:t xml:space="preserve">papildus </w:t>
      </w:r>
      <w:r w:rsidR="756DFDBC">
        <w:t xml:space="preserve">ir nepieciešams finansējums </w:t>
      </w:r>
      <w:r w:rsidR="7225A76C">
        <w:t>neattiecināmo</w:t>
      </w:r>
      <w:r w:rsidR="756DFDBC">
        <w:t xml:space="preserve"> izmaksu (</w:t>
      </w:r>
      <w:r w:rsidR="2C851B2C">
        <w:t>PVN</w:t>
      </w:r>
      <w:r w:rsidR="756DFDBC">
        <w:t>) segšanai – 54 916,24 EUR</w:t>
      </w:r>
      <w:r w:rsidR="7225A76C">
        <w:t>.</w:t>
      </w:r>
      <w:r w:rsidR="2C851B2C" w:rsidRPr="7C5365F1">
        <w:rPr>
          <w:rStyle w:val="normaltextrun"/>
        </w:rPr>
        <w:t xml:space="preserve"> </w:t>
      </w:r>
      <w:r w:rsidR="55F5744B" w:rsidRPr="7C5365F1">
        <w:rPr>
          <w:rStyle w:val="spellingerror"/>
        </w:rPr>
        <w:t xml:space="preserve"> Līdz ar to </w:t>
      </w:r>
      <w:r w:rsidR="30293541" w:rsidRPr="5137AE9F">
        <w:rPr>
          <w:rStyle w:val="spellingerror"/>
        </w:rPr>
        <w:t xml:space="preserve">kopējais </w:t>
      </w:r>
      <w:r w:rsidR="30293541" w:rsidRPr="142B550F">
        <w:rPr>
          <w:rStyle w:val="spellingerror"/>
        </w:rPr>
        <w:t>plānotais DVI</w:t>
      </w:r>
      <w:r w:rsidR="30293541" w:rsidRPr="252432CB">
        <w:rPr>
          <w:rStyle w:val="spellingerror"/>
        </w:rPr>
        <w:t xml:space="preserve"> </w:t>
      </w:r>
      <w:r w:rsidR="30293541" w:rsidRPr="4083C7D2">
        <w:rPr>
          <w:rStyle w:val="spellingerror"/>
        </w:rPr>
        <w:t>budžets</w:t>
      </w:r>
      <w:r w:rsidR="30293541" w:rsidRPr="4C3EC7DE">
        <w:rPr>
          <w:rStyle w:val="spellingerror"/>
        </w:rPr>
        <w:t>, t.sk</w:t>
      </w:r>
      <w:r w:rsidR="30293541" w:rsidRPr="6F90DDE5">
        <w:rPr>
          <w:rStyle w:val="spellingerror"/>
        </w:rPr>
        <w:t xml:space="preserve">. </w:t>
      </w:r>
      <w:r w:rsidR="30293541" w:rsidRPr="120FAF65">
        <w:rPr>
          <w:rStyle w:val="spellingerror"/>
        </w:rPr>
        <w:t xml:space="preserve">neattiecināmo </w:t>
      </w:r>
      <w:r w:rsidR="30293541" w:rsidRPr="3561C56C">
        <w:rPr>
          <w:rStyle w:val="spellingerror"/>
        </w:rPr>
        <w:t>izmaksu</w:t>
      </w:r>
      <w:r w:rsidR="30293541" w:rsidRPr="64F8C95D">
        <w:rPr>
          <w:rStyle w:val="spellingerror"/>
        </w:rPr>
        <w:t xml:space="preserve"> (</w:t>
      </w:r>
      <w:r w:rsidR="30293541" w:rsidRPr="2146AFAA">
        <w:rPr>
          <w:rStyle w:val="spellingerror"/>
        </w:rPr>
        <w:t>PVN)</w:t>
      </w:r>
      <w:r w:rsidR="30293541" w:rsidRPr="3561C56C">
        <w:rPr>
          <w:rStyle w:val="spellingerror"/>
        </w:rPr>
        <w:t xml:space="preserve"> </w:t>
      </w:r>
      <w:r w:rsidR="30293541" w:rsidRPr="43C25900">
        <w:rPr>
          <w:rStyle w:val="spellingerror"/>
        </w:rPr>
        <w:t>segšanai</w:t>
      </w:r>
      <w:r w:rsidR="30293541" w:rsidRPr="4083C7D2">
        <w:rPr>
          <w:rStyle w:val="spellingerror"/>
        </w:rPr>
        <w:t xml:space="preserve"> ir</w:t>
      </w:r>
      <w:r w:rsidR="55F5744B" w:rsidRPr="7C5365F1">
        <w:rPr>
          <w:rStyle w:val="spellingerror"/>
        </w:rPr>
        <w:t xml:space="preserve"> </w:t>
      </w:r>
      <w:r w:rsidR="30293541" w:rsidRPr="6E5ED801">
        <w:rPr>
          <w:rStyle w:val="spellingerror"/>
        </w:rPr>
        <w:t>316 422,</w:t>
      </w:r>
      <w:r w:rsidR="30293541" w:rsidRPr="63C39B50">
        <w:rPr>
          <w:rStyle w:val="spellingerror"/>
        </w:rPr>
        <w:t>10</w:t>
      </w:r>
      <w:r w:rsidR="30293541" w:rsidRPr="459C2FE4">
        <w:rPr>
          <w:rStyle w:val="spellingerror"/>
        </w:rPr>
        <w:t xml:space="preserve"> </w:t>
      </w:r>
      <w:r w:rsidR="30293541" w:rsidRPr="68EE45EB">
        <w:rPr>
          <w:rStyle w:val="spellingerror"/>
        </w:rPr>
        <w:t>EUR</w:t>
      </w:r>
      <w:r w:rsidR="00E40CE6">
        <w:rPr>
          <w:rStyle w:val="spellingerror"/>
        </w:rPr>
        <w:t>.</w:t>
      </w:r>
    </w:p>
    <w:p w14:paraId="37C56174" w14:textId="77777777" w:rsidR="00F07AAE" w:rsidRPr="00F07AAE" w:rsidRDefault="547BDC1C" w:rsidP="2C4C98C3">
      <w:pPr>
        <w:pStyle w:val="paragraph"/>
        <w:spacing w:before="0" w:beforeAutospacing="0" w:after="0" w:afterAutospacing="0"/>
        <w:ind w:firstLine="720"/>
        <w:jc w:val="both"/>
        <w:textAlignment w:val="baseline"/>
        <w:rPr>
          <w:rStyle w:val="normaltextrun"/>
        </w:rPr>
      </w:pPr>
      <w:r w:rsidRPr="2C4C98C3">
        <w:rPr>
          <w:rStyle w:val="normaltextrun"/>
        </w:rPr>
        <w:t>DVI nepieciešamais finansējums (EUR) pa finansējuma veidiem un sadalījumā pa gadiem:</w:t>
      </w:r>
    </w:p>
    <w:p w14:paraId="2A38680C" w14:textId="77777777" w:rsidR="00F07AAE" w:rsidRPr="00F07AAE" w:rsidRDefault="00F07AAE" w:rsidP="00677DFC">
      <w:pPr>
        <w:pStyle w:val="paragraph"/>
        <w:spacing w:before="0" w:beforeAutospacing="0" w:after="0" w:afterAutospacing="0"/>
        <w:jc w:val="both"/>
        <w:textAlignment w:val="baseline"/>
      </w:pPr>
    </w:p>
    <w:tbl>
      <w:tblPr>
        <w:tblW w:w="8982" w:type="dxa"/>
        <w:tblInd w:w="10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86"/>
        <w:gridCol w:w="1049"/>
        <w:gridCol w:w="1049"/>
        <w:gridCol w:w="1049"/>
        <w:gridCol w:w="1049"/>
      </w:tblGrid>
      <w:tr w:rsidR="007160C5" w:rsidRPr="001B4DE4" w14:paraId="4044F9A2" w14:textId="77777777" w:rsidTr="007160C5">
        <w:trPr>
          <w:trHeight w:val="454"/>
        </w:trPr>
        <w:tc>
          <w:tcPr>
            <w:tcW w:w="4786" w:type="dxa"/>
            <w:tcBorders>
              <w:top w:val="nil"/>
              <w:left w:val="nil"/>
              <w:bottom w:val="single" w:sz="6" w:space="0" w:color="auto"/>
              <w:right w:val="single" w:sz="6" w:space="0" w:color="auto"/>
            </w:tcBorders>
            <w:hideMark/>
          </w:tcPr>
          <w:p w14:paraId="50FC6415" w14:textId="77777777" w:rsidR="00F07AAE" w:rsidRPr="001B4DE4" w:rsidRDefault="00F07AAE" w:rsidP="2C4C98C3">
            <w:pPr>
              <w:rPr>
                <w:rFonts w:ascii="Times New Roman" w:hAnsi="Times New Roman" w:cs="Times New Roman"/>
                <w:sz w:val="24"/>
                <w:szCs w:val="24"/>
              </w:rPr>
            </w:pPr>
            <w:bookmarkStart w:id="0" w:name="_Hlk105163399"/>
          </w:p>
        </w:tc>
        <w:tc>
          <w:tcPr>
            <w:tcW w:w="1049" w:type="dxa"/>
            <w:tcBorders>
              <w:top w:val="single" w:sz="6" w:space="0" w:color="auto"/>
              <w:left w:val="nil"/>
              <w:bottom w:val="single" w:sz="6" w:space="0" w:color="auto"/>
              <w:right w:val="single" w:sz="6" w:space="0" w:color="auto"/>
            </w:tcBorders>
            <w:vAlign w:val="center"/>
            <w:hideMark/>
          </w:tcPr>
          <w:p w14:paraId="7D985DA8" w14:textId="77777777" w:rsidR="00F07AAE" w:rsidRPr="002F6476" w:rsidRDefault="547BDC1C" w:rsidP="2C4C98C3">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b/>
                <w:bCs/>
                <w:sz w:val="24"/>
                <w:szCs w:val="24"/>
                <w:lang w:eastAsia="lv-LV"/>
              </w:rPr>
              <w:t>2022</w:t>
            </w:r>
          </w:p>
        </w:tc>
        <w:tc>
          <w:tcPr>
            <w:tcW w:w="1049" w:type="dxa"/>
            <w:tcBorders>
              <w:top w:val="single" w:sz="6" w:space="0" w:color="auto"/>
              <w:left w:val="single" w:sz="6" w:space="0" w:color="auto"/>
              <w:bottom w:val="single" w:sz="6" w:space="0" w:color="auto"/>
              <w:right w:val="single" w:sz="6" w:space="0" w:color="auto"/>
            </w:tcBorders>
            <w:vAlign w:val="center"/>
            <w:hideMark/>
          </w:tcPr>
          <w:p w14:paraId="594DE2AD" w14:textId="77777777" w:rsidR="00F07AAE" w:rsidRPr="002F6476" w:rsidRDefault="547BDC1C" w:rsidP="2C4C98C3">
            <w:pPr>
              <w:spacing w:after="0" w:line="240" w:lineRule="auto"/>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b/>
                <w:bCs/>
                <w:sz w:val="24"/>
                <w:szCs w:val="24"/>
                <w:lang w:eastAsia="lv-LV"/>
              </w:rPr>
              <w:t>2023</w:t>
            </w:r>
          </w:p>
        </w:tc>
        <w:tc>
          <w:tcPr>
            <w:tcW w:w="1049" w:type="dxa"/>
            <w:tcBorders>
              <w:top w:val="single" w:sz="6" w:space="0" w:color="auto"/>
              <w:left w:val="single" w:sz="6" w:space="0" w:color="auto"/>
              <w:bottom w:val="single" w:sz="6" w:space="0" w:color="auto"/>
              <w:right w:val="single" w:sz="6" w:space="0" w:color="auto"/>
            </w:tcBorders>
            <w:vAlign w:val="center"/>
            <w:hideMark/>
          </w:tcPr>
          <w:p w14:paraId="1BFDEF60" w14:textId="77777777" w:rsidR="00F07AAE" w:rsidRPr="002F6476" w:rsidRDefault="547BDC1C" w:rsidP="2C4C98C3">
            <w:pPr>
              <w:spacing w:after="0" w:line="240" w:lineRule="auto"/>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b/>
                <w:bCs/>
                <w:sz w:val="24"/>
                <w:szCs w:val="24"/>
                <w:lang w:eastAsia="lv-LV"/>
              </w:rPr>
              <w:t>2024</w:t>
            </w:r>
          </w:p>
        </w:tc>
        <w:tc>
          <w:tcPr>
            <w:tcW w:w="104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7D4F842" w14:textId="77777777" w:rsidR="00F07AAE" w:rsidRPr="002F6476" w:rsidRDefault="547BDC1C" w:rsidP="2C4C98C3">
            <w:pPr>
              <w:spacing w:after="0" w:line="240" w:lineRule="auto"/>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b/>
                <w:bCs/>
                <w:sz w:val="24"/>
                <w:szCs w:val="24"/>
                <w:lang w:eastAsia="lv-LV"/>
              </w:rPr>
              <w:t>KOPĀ</w:t>
            </w:r>
          </w:p>
        </w:tc>
      </w:tr>
      <w:tr w:rsidR="007160C5" w14:paraId="35801B8C" w14:textId="77777777" w:rsidTr="007160C5">
        <w:trPr>
          <w:trHeight w:val="454"/>
        </w:trPr>
        <w:tc>
          <w:tcPr>
            <w:tcW w:w="4786" w:type="dxa"/>
            <w:tcBorders>
              <w:top w:val="single" w:sz="6" w:space="0" w:color="auto"/>
              <w:left w:val="single" w:sz="6" w:space="0" w:color="auto"/>
              <w:bottom w:val="single" w:sz="6" w:space="0" w:color="auto"/>
              <w:right w:val="single" w:sz="6" w:space="0" w:color="auto"/>
            </w:tcBorders>
            <w:vAlign w:val="center"/>
            <w:hideMark/>
          </w:tcPr>
          <w:p w14:paraId="5A1D8747" w14:textId="279503BA" w:rsidR="03E9CCC6" w:rsidRDefault="5321C9A7" w:rsidP="007160C5">
            <w:pPr>
              <w:spacing w:after="0" w:line="240" w:lineRule="auto"/>
              <w:ind w:right="-12"/>
              <w:textAlignment w:val="baseline"/>
              <w:rPr>
                <w:rFonts w:ascii="Times New Roman" w:eastAsia="Times New Roman" w:hAnsi="Times New Roman" w:cs="Times New Roman"/>
                <w:b/>
                <w:bCs/>
                <w:sz w:val="24"/>
                <w:szCs w:val="24"/>
                <w:lang w:eastAsia="lv-LV"/>
              </w:rPr>
            </w:pPr>
            <w:r w:rsidRPr="007160C5">
              <w:rPr>
                <w:rFonts w:ascii="Times New Roman" w:eastAsia="Times New Roman" w:hAnsi="Times New Roman" w:cs="Times New Roman"/>
                <w:b/>
                <w:bCs/>
                <w:sz w:val="24"/>
                <w:szCs w:val="24"/>
                <w:lang w:eastAsia="lv-LV"/>
              </w:rPr>
              <w:t>Ieņēmumi</w:t>
            </w:r>
            <w:r w:rsidR="00581226">
              <w:rPr>
                <w:rFonts w:ascii="Times New Roman" w:eastAsia="Times New Roman" w:hAnsi="Times New Roman" w:cs="Times New Roman"/>
                <w:b/>
                <w:bCs/>
                <w:sz w:val="24"/>
                <w:szCs w:val="24"/>
                <w:lang w:eastAsia="lv-LV"/>
              </w:rPr>
              <w:t>:</w:t>
            </w:r>
          </w:p>
        </w:tc>
        <w:tc>
          <w:tcPr>
            <w:tcW w:w="1049" w:type="dxa"/>
            <w:tcBorders>
              <w:top w:val="single" w:sz="6" w:space="0" w:color="auto"/>
              <w:left w:val="single" w:sz="6" w:space="0" w:color="auto"/>
              <w:bottom w:val="single" w:sz="6" w:space="0" w:color="auto"/>
              <w:right w:val="single" w:sz="6" w:space="0" w:color="auto"/>
            </w:tcBorders>
            <w:vAlign w:val="center"/>
            <w:hideMark/>
          </w:tcPr>
          <w:p w14:paraId="15A53A39" w14:textId="0C38A6AA" w:rsidR="03E9CCC6" w:rsidRPr="00581226" w:rsidRDefault="547BDC1C" w:rsidP="00581226">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188 284</w:t>
            </w:r>
          </w:p>
        </w:tc>
        <w:tc>
          <w:tcPr>
            <w:tcW w:w="1049" w:type="dxa"/>
            <w:tcBorders>
              <w:top w:val="single" w:sz="6" w:space="0" w:color="auto"/>
              <w:left w:val="single" w:sz="6" w:space="0" w:color="auto"/>
              <w:bottom w:val="single" w:sz="6" w:space="0" w:color="auto"/>
              <w:right w:val="single" w:sz="6" w:space="0" w:color="auto"/>
            </w:tcBorders>
            <w:vAlign w:val="center"/>
            <w:hideMark/>
          </w:tcPr>
          <w:p w14:paraId="48C7D89B" w14:textId="1ABCB9A2" w:rsidR="03E9CCC6" w:rsidRPr="00581226" w:rsidRDefault="00581226" w:rsidP="00581226">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0</w:t>
            </w:r>
          </w:p>
        </w:tc>
        <w:tc>
          <w:tcPr>
            <w:tcW w:w="1049" w:type="dxa"/>
            <w:tcBorders>
              <w:top w:val="single" w:sz="6" w:space="0" w:color="auto"/>
              <w:left w:val="single" w:sz="6" w:space="0" w:color="auto"/>
              <w:bottom w:val="single" w:sz="6" w:space="0" w:color="auto"/>
              <w:right w:val="single" w:sz="6" w:space="0" w:color="auto"/>
            </w:tcBorders>
            <w:vAlign w:val="center"/>
            <w:hideMark/>
          </w:tcPr>
          <w:p w14:paraId="65D916AB" w14:textId="72EF83C3" w:rsidR="03E9CCC6" w:rsidRPr="00581226" w:rsidRDefault="00581226" w:rsidP="00581226">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47 072</w:t>
            </w:r>
          </w:p>
        </w:tc>
        <w:tc>
          <w:tcPr>
            <w:tcW w:w="104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925F5E0" w14:textId="06C88CB2" w:rsidR="03E9CCC6" w:rsidRPr="00581226" w:rsidRDefault="00581226" w:rsidP="00581226">
            <w:pPr>
              <w:spacing w:after="0" w:line="240" w:lineRule="auto"/>
              <w:ind w:right="-12"/>
              <w:jc w:val="center"/>
              <w:textAlignment w:val="baseline"/>
              <w:rPr>
                <w:rFonts w:ascii="Times New Roman" w:eastAsia="Times New Roman" w:hAnsi="Times New Roman" w:cs="Times New Roman"/>
                <w:b/>
                <w:bCs/>
                <w:sz w:val="24"/>
                <w:szCs w:val="24"/>
                <w:lang w:eastAsia="lv-LV"/>
              </w:rPr>
            </w:pPr>
            <w:r w:rsidRPr="00581226">
              <w:rPr>
                <w:rFonts w:ascii="Times New Roman" w:eastAsia="Times New Roman" w:hAnsi="Times New Roman" w:cs="Times New Roman"/>
                <w:b/>
                <w:bCs/>
                <w:sz w:val="24"/>
                <w:szCs w:val="24"/>
                <w:lang w:eastAsia="lv-LV"/>
              </w:rPr>
              <w:t>235</w:t>
            </w:r>
            <w:r w:rsidR="76059553" w:rsidRPr="7BF7E33D">
              <w:rPr>
                <w:rFonts w:ascii="Times New Roman" w:hAnsi="Times New Roman" w:cs="Times New Roman"/>
                <w:b/>
                <w:bCs/>
                <w:sz w:val="24"/>
                <w:szCs w:val="24"/>
              </w:rPr>
              <w:t xml:space="preserve"> </w:t>
            </w:r>
            <w:r w:rsidRPr="00581226">
              <w:rPr>
                <w:rFonts w:ascii="Times New Roman" w:eastAsia="Times New Roman" w:hAnsi="Times New Roman" w:cs="Times New Roman"/>
                <w:b/>
                <w:bCs/>
                <w:sz w:val="24"/>
                <w:szCs w:val="24"/>
                <w:lang w:eastAsia="lv-LV"/>
              </w:rPr>
              <w:t> </w:t>
            </w:r>
            <w:r w:rsidRPr="00581226">
              <w:rPr>
                <w:rFonts w:ascii="Times New Roman" w:hAnsi="Times New Roman" w:cs="Times New Roman"/>
                <w:b/>
                <w:bCs/>
                <w:sz w:val="24"/>
                <w:szCs w:val="24"/>
              </w:rPr>
              <w:t>356</w:t>
            </w:r>
          </w:p>
        </w:tc>
      </w:tr>
      <w:tr w:rsidR="007160C5" w:rsidRPr="001B4DE4" w14:paraId="3DF7ABBB" w14:textId="77777777" w:rsidTr="007160C5">
        <w:trPr>
          <w:trHeight w:val="454"/>
        </w:trPr>
        <w:tc>
          <w:tcPr>
            <w:tcW w:w="4786" w:type="dxa"/>
            <w:tcBorders>
              <w:top w:val="single" w:sz="6" w:space="0" w:color="auto"/>
              <w:left w:val="single" w:sz="6" w:space="0" w:color="auto"/>
              <w:bottom w:val="single" w:sz="6" w:space="0" w:color="auto"/>
              <w:right w:val="single" w:sz="6" w:space="0" w:color="auto"/>
            </w:tcBorders>
            <w:vAlign w:val="center"/>
            <w:hideMark/>
          </w:tcPr>
          <w:p w14:paraId="312986DB" w14:textId="77777777" w:rsidR="00F07AAE" w:rsidRPr="006D5EE7" w:rsidRDefault="547BDC1C" w:rsidP="001B4DE4">
            <w:pPr>
              <w:spacing w:after="0" w:line="240" w:lineRule="auto"/>
              <w:ind w:right="138"/>
              <w:jc w:val="right"/>
              <w:textAlignment w:val="baseline"/>
              <w:rPr>
                <w:rFonts w:ascii="Times New Roman" w:eastAsia="Times New Roman" w:hAnsi="Times New Roman" w:cs="Times New Roman"/>
                <w:sz w:val="24"/>
                <w:szCs w:val="24"/>
                <w:lang w:eastAsia="lv-LV"/>
              </w:rPr>
            </w:pPr>
            <w:r w:rsidRPr="006D5EE7">
              <w:rPr>
                <w:rFonts w:ascii="Times New Roman" w:eastAsia="Times New Roman" w:hAnsi="Times New Roman" w:cs="Times New Roman"/>
                <w:sz w:val="24"/>
                <w:szCs w:val="24"/>
                <w:lang w:eastAsia="lv-LV"/>
              </w:rPr>
              <w:t>Avansa/noslēguma</w:t>
            </w:r>
          </w:p>
          <w:p w14:paraId="21275295" w14:textId="77777777" w:rsidR="00F07AAE" w:rsidRPr="001B4DE4" w:rsidRDefault="547BDC1C" w:rsidP="001B4DE4">
            <w:pPr>
              <w:spacing w:after="0" w:line="240" w:lineRule="auto"/>
              <w:ind w:right="138"/>
              <w:jc w:val="right"/>
              <w:textAlignment w:val="baseline"/>
              <w:rPr>
                <w:rFonts w:ascii="Times New Roman" w:eastAsia="Times New Roman" w:hAnsi="Times New Roman" w:cs="Times New Roman"/>
                <w:sz w:val="24"/>
                <w:szCs w:val="24"/>
                <w:lang w:eastAsia="lv-LV"/>
              </w:rPr>
            </w:pPr>
            <w:r w:rsidRPr="006D5EE7">
              <w:rPr>
                <w:rFonts w:ascii="Times New Roman" w:eastAsia="Times New Roman" w:hAnsi="Times New Roman" w:cs="Times New Roman"/>
                <w:sz w:val="24"/>
                <w:szCs w:val="24"/>
                <w:lang w:eastAsia="lv-LV"/>
              </w:rPr>
              <w:t>maksājums</w:t>
            </w:r>
          </w:p>
        </w:tc>
        <w:tc>
          <w:tcPr>
            <w:tcW w:w="1049" w:type="dxa"/>
            <w:tcBorders>
              <w:top w:val="single" w:sz="6" w:space="0" w:color="auto"/>
              <w:left w:val="single" w:sz="6" w:space="0" w:color="auto"/>
              <w:bottom w:val="single" w:sz="6" w:space="0" w:color="auto"/>
              <w:right w:val="single" w:sz="6" w:space="0" w:color="auto"/>
            </w:tcBorders>
            <w:vAlign w:val="center"/>
            <w:hideMark/>
          </w:tcPr>
          <w:p w14:paraId="7C97DB7E" w14:textId="03DEBFD9"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188 284</w:t>
            </w:r>
          </w:p>
        </w:tc>
        <w:tc>
          <w:tcPr>
            <w:tcW w:w="1049" w:type="dxa"/>
            <w:tcBorders>
              <w:top w:val="single" w:sz="6" w:space="0" w:color="auto"/>
              <w:left w:val="single" w:sz="6" w:space="0" w:color="auto"/>
              <w:bottom w:val="single" w:sz="6" w:space="0" w:color="auto"/>
              <w:right w:val="single" w:sz="6" w:space="0" w:color="auto"/>
            </w:tcBorders>
            <w:vAlign w:val="center"/>
            <w:hideMark/>
          </w:tcPr>
          <w:p w14:paraId="68CC67E8" w14:textId="77777777"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0</w:t>
            </w:r>
          </w:p>
        </w:tc>
        <w:tc>
          <w:tcPr>
            <w:tcW w:w="1049" w:type="dxa"/>
            <w:tcBorders>
              <w:top w:val="single" w:sz="6" w:space="0" w:color="auto"/>
              <w:left w:val="single" w:sz="6" w:space="0" w:color="auto"/>
              <w:bottom w:val="single" w:sz="6" w:space="0" w:color="auto"/>
              <w:right w:val="single" w:sz="6" w:space="0" w:color="auto"/>
            </w:tcBorders>
            <w:vAlign w:val="center"/>
            <w:hideMark/>
          </w:tcPr>
          <w:p w14:paraId="04BB284B" w14:textId="13B485D3"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47 07</w:t>
            </w:r>
            <w:r w:rsidR="00161552" w:rsidRPr="002F6476">
              <w:rPr>
                <w:rFonts w:ascii="Times New Roman" w:eastAsia="Times New Roman" w:hAnsi="Times New Roman" w:cs="Times New Roman"/>
                <w:sz w:val="24"/>
                <w:szCs w:val="24"/>
                <w:lang w:eastAsia="lv-LV"/>
              </w:rPr>
              <w:t>2</w:t>
            </w:r>
          </w:p>
        </w:tc>
        <w:tc>
          <w:tcPr>
            <w:tcW w:w="104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B058623" w14:textId="0A2DA4AE" w:rsidR="00F07AAE" w:rsidRPr="00A25A2D"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A25A2D">
              <w:rPr>
                <w:rFonts w:ascii="Times New Roman" w:hAnsi="Times New Roman" w:cs="Times New Roman"/>
                <w:sz w:val="24"/>
                <w:szCs w:val="24"/>
              </w:rPr>
              <w:t>235</w:t>
            </w:r>
            <w:r w:rsidR="76059553" w:rsidRPr="00A25A2D">
              <w:rPr>
                <w:rFonts w:ascii="Times New Roman" w:hAnsi="Times New Roman" w:cs="Times New Roman"/>
                <w:sz w:val="24"/>
                <w:szCs w:val="24"/>
              </w:rPr>
              <w:t xml:space="preserve"> </w:t>
            </w:r>
            <w:r w:rsidRPr="00A25A2D">
              <w:rPr>
                <w:rFonts w:ascii="Times New Roman" w:hAnsi="Times New Roman" w:cs="Times New Roman"/>
                <w:sz w:val="24"/>
                <w:szCs w:val="24"/>
              </w:rPr>
              <w:t>35</w:t>
            </w:r>
            <w:r w:rsidR="00161552" w:rsidRPr="00A25A2D">
              <w:rPr>
                <w:rFonts w:ascii="Times New Roman" w:hAnsi="Times New Roman" w:cs="Times New Roman"/>
                <w:sz w:val="24"/>
                <w:szCs w:val="24"/>
              </w:rPr>
              <w:t>6</w:t>
            </w:r>
          </w:p>
        </w:tc>
      </w:tr>
      <w:tr w:rsidR="00932267" w14:paraId="15C45C28" w14:textId="77777777" w:rsidTr="007160C5">
        <w:trPr>
          <w:trHeight w:val="454"/>
        </w:trPr>
        <w:tc>
          <w:tcPr>
            <w:tcW w:w="4786" w:type="dxa"/>
            <w:tcBorders>
              <w:top w:val="single" w:sz="6" w:space="0" w:color="auto"/>
              <w:left w:val="single" w:sz="6" w:space="0" w:color="auto"/>
              <w:bottom w:val="single" w:sz="6" w:space="0" w:color="auto"/>
              <w:right w:val="single" w:sz="6" w:space="0" w:color="auto"/>
            </w:tcBorders>
            <w:vAlign w:val="center"/>
            <w:hideMark/>
          </w:tcPr>
          <w:p w14:paraId="7723F7B1" w14:textId="775419D9" w:rsidR="68A2312B" w:rsidRDefault="68A2312B" w:rsidP="007160C5">
            <w:pPr>
              <w:spacing w:after="0" w:line="240" w:lineRule="auto"/>
              <w:ind w:right="-12"/>
              <w:textAlignment w:val="baseline"/>
              <w:rPr>
                <w:rFonts w:ascii="Times New Roman" w:eastAsia="Times New Roman" w:hAnsi="Times New Roman" w:cs="Times New Roman"/>
                <w:b/>
                <w:bCs/>
                <w:sz w:val="24"/>
                <w:szCs w:val="24"/>
                <w:lang w:eastAsia="lv-LV"/>
              </w:rPr>
            </w:pPr>
            <w:r w:rsidRPr="68A2312B">
              <w:rPr>
                <w:rFonts w:ascii="Times New Roman" w:eastAsia="Times New Roman" w:hAnsi="Times New Roman" w:cs="Times New Roman"/>
                <w:b/>
                <w:bCs/>
                <w:sz w:val="24"/>
                <w:szCs w:val="24"/>
                <w:lang w:eastAsia="lv-LV"/>
              </w:rPr>
              <w:t>Izdevumi</w:t>
            </w:r>
            <w:r w:rsidR="005F569F">
              <w:rPr>
                <w:rFonts w:ascii="Times New Roman" w:eastAsia="Times New Roman" w:hAnsi="Times New Roman" w:cs="Times New Roman"/>
                <w:b/>
                <w:bCs/>
                <w:sz w:val="24"/>
                <w:szCs w:val="24"/>
                <w:lang w:eastAsia="lv-LV"/>
              </w:rPr>
              <w:t>:</w:t>
            </w:r>
          </w:p>
        </w:tc>
        <w:tc>
          <w:tcPr>
            <w:tcW w:w="1049" w:type="dxa"/>
            <w:tcBorders>
              <w:top w:val="single" w:sz="6" w:space="0" w:color="auto"/>
              <w:left w:val="nil"/>
              <w:bottom w:val="single" w:sz="6" w:space="0" w:color="auto"/>
              <w:right w:val="single" w:sz="6" w:space="0" w:color="auto"/>
            </w:tcBorders>
            <w:vAlign w:val="center"/>
            <w:hideMark/>
          </w:tcPr>
          <w:p w14:paraId="36A941E0" w14:textId="1D60E20A" w:rsidR="432C234D" w:rsidRPr="38EE6E70" w:rsidRDefault="432C234D" w:rsidP="007160C5">
            <w:pPr>
              <w:spacing w:after="0" w:line="240" w:lineRule="auto"/>
              <w:ind w:right="-12"/>
              <w:jc w:val="center"/>
              <w:textAlignment w:val="baseline"/>
              <w:rPr>
                <w:rFonts w:ascii="Times New Roman" w:hAnsi="Times New Roman" w:cs="Times New Roman"/>
                <w:b/>
                <w:bCs/>
                <w:sz w:val="24"/>
                <w:szCs w:val="24"/>
              </w:rPr>
            </w:pPr>
            <w:r w:rsidRPr="007160C5">
              <w:rPr>
                <w:rFonts w:ascii="Times New Roman" w:eastAsia="Times New Roman" w:hAnsi="Times New Roman" w:cs="Times New Roman"/>
                <w:b/>
                <w:bCs/>
                <w:sz w:val="24"/>
                <w:szCs w:val="24"/>
                <w:lang w:eastAsia="lv-LV"/>
              </w:rPr>
              <w:t>160 304</w:t>
            </w:r>
          </w:p>
        </w:tc>
        <w:tc>
          <w:tcPr>
            <w:tcW w:w="1049" w:type="dxa"/>
            <w:tcBorders>
              <w:top w:val="single" w:sz="6" w:space="0" w:color="auto"/>
              <w:left w:val="single" w:sz="6" w:space="0" w:color="auto"/>
              <w:bottom w:val="single" w:sz="6" w:space="0" w:color="auto"/>
              <w:right w:val="single" w:sz="6" w:space="0" w:color="auto"/>
            </w:tcBorders>
            <w:vAlign w:val="center"/>
            <w:hideMark/>
          </w:tcPr>
          <w:p w14:paraId="173DB639" w14:textId="55E1DEFF" w:rsidR="4E23B8E2" w:rsidRPr="38EE6E70" w:rsidRDefault="4E23B8E2" w:rsidP="007160C5">
            <w:pPr>
              <w:spacing w:after="0" w:line="240" w:lineRule="auto"/>
              <w:ind w:right="-12"/>
              <w:jc w:val="center"/>
              <w:textAlignment w:val="baseline"/>
              <w:rPr>
                <w:rFonts w:ascii="Times New Roman" w:eastAsia="Times New Roman" w:hAnsi="Times New Roman" w:cs="Times New Roman"/>
                <w:b/>
                <w:bCs/>
                <w:sz w:val="24"/>
                <w:szCs w:val="24"/>
                <w:lang w:eastAsia="lv-LV"/>
              </w:rPr>
            </w:pPr>
            <w:r w:rsidRPr="38EE6E70">
              <w:rPr>
                <w:rFonts w:ascii="Times New Roman" w:eastAsia="Times New Roman" w:hAnsi="Times New Roman" w:cs="Times New Roman"/>
                <w:b/>
                <w:bCs/>
                <w:sz w:val="24"/>
                <w:szCs w:val="24"/>
                <w:lang w:eastAsia="lv-LV"/>
              </w:rPr>
              <w:t>203 191</w:t>
            </w:r>
          </w:p>
        </w:tc>
        <w:tc>
          <w:tcPr>
            <w:tcW w:w="1049" w:type="dxa"/>
            <w:tcBorders>
              <w:top w:val="single" w:sz="6" w:space="0" w:color="auto"/>
              <w:left w:val="single" w:sz="6" w:space="0" w:color="auto"/>
              <w:bottom w:val="single" w:sz="6" w:space="0" w:color="auto"/>
              <w:right w:val="single" w:sz="6" w:space="0" w:color="auto"/>
            </w:tcBorders>
            <w:vAlign w:val="center"/>
            <w:hideMark/>
          </w:tcPr>
          <w:p w14:paraId="418D0D19" w14:textId="67C40B3A" w:rsidR="38EE6E70" w:rsidRPr="38EE6E70" w:rsidRDefault="38EE6E70" w:rsidP="007160C5">
            <w:pPr>
              <w:spacing w:after="0" w:line="240" w:lineRule="auto"/>
              <w:ind w:right="-12"/>
              <w:jc w:val="center"/>
              <w:textAlignment w:val="baseline"/>
              <w:rPr>
                <w:rFonts w:ascii="Times New Roman" w:eastAsia="Times New Roman" w:hAnsi="Times New Roman" w:cs="Times New Roman"/>
                <w:b/>
                <w:bCs/>
                <w:sz w:val="24"/>
                <w:szCs w:val="24"/>
                <w:lang w:eastAsia="lv-LV"/>
              </w:rPr>
            </w:pPr>
            <w:r w:rsidRPr="38EE6E70">
              <w:rPr>
                <w:rFonts w:ascii="Times New Roman" w:eastAsia="Times New Roman" w:hAnsi="Times New Roman" w:cs="Times New Roman"/>
                <w:b/>
                <w:bCs/>
                <w:sz w:val="24"/>
                <w:szCs w:val="24"/>
                <w:lang w:eastAsia="lv-LV"/>
              </w:rPr>
              <w:t>0</w:t>
            </w:r>
          </w:p>
        </w:tc>
        <w:tc>
          <w:tcPr>
            <w:tcW w:w="104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4C905F3" w14:textId="68B3AEC9" w:rsidR="38EE6E70" w:rsidRPr="007160C5" w:rsidRDefault="38EE6E70" w:rsidP="007160C5">
            <w:pPr>
              <w:spacing w:after="0" w:line="240" w:lineRule="auto"/>
              <w:ind w:right="-12"/>
              <w:jc w:val="center"/>
              <w:textAlignment w:val="baseline"/>
              <w:rPr>
                <w:rFonts w:ascii="Times New Roman" w:hAnsi="Times New Roman" w:cs="Times New Roman"/>
                <w:b/>
                <w:bCs/>
                <w:sz w:val="24"/>
                <w:szCs w:val="24"/>
              </w:rPr>
            </w:pPr>
            <w:r w:rsidRPr="007160C5">
              <w:rPr>
                <w:rFonts w:ascii="Times New Roman" w:hAnsi="Times New Roman" w:cs="Times New Roman"/>
                <w:b/>
                <w:bCs/>
                <w:sz w:val="24"/>
                <w:szCs w:val="24"/>
              </w:rPr>
              <w:t>363 495</w:t>
            </w:r>
          </w:p>
        </w:tc>
      </w:tr>
      <w:tr w:rsidR="007160C5" w:rsidRPr="001B4DE4" w14:paraId="729D76A8" w14:textId="77777777" w:rsidTr="007160C5">
        <w:trPr>
          <w:trHeight w:val="454"/>
        </w:trPr>
        <w:tc>
          <w:tcPr>
            <w:tcW w:w="4786" w:type="dxa"/>
            <w:tcBorders>
              <w:top w:val="single" w:sz="6" w:space="0" w:color="auto"/>
              <w:left w:val="single" w:sz="6" w:space="0" w:color="auto"/>
              <w:bottom w:val="single" w:sz="6" w:space="0" w:color="auto"/>
              <w:right w:val="single" w:sz="6" w:space="0" w:color="auto"/>
            </w:tcBorders>
            <w:vAlign w:val="center"/>
            <w:hideMark/>
          </w:tcPr>
          <w:p w14:paraId="6183F58E" w14:textId="77777777" w:rsidR="00F07AAE" w:rsidRPr="006D5EE7" w:rsidRDefault="547BDC1C" w:rsidP="001B4DE4">
            <w:pPr>
              <w:spacing w:after="0" w:line="240" w:lineRule="auto"/>
              <w:ind w:right="138"/>
              <w:jc w:val="right"/>
              <w:textAlignment w:val="baseline"/>
              <w:rPr>
                <w:rFonts w:ascii="Times New Roman" w:eastAsia="Times New Roman" w:hAnsi="Times New Roman" w:cs="Times New Roman"/>
                <w:sz w:val="24"/>
                <w:szCs w:val="24"/>
                <w:lang w:eastAsia="lv-LV"/>
              </w:rPr>
            </w:pPr>
            <w:r w:rsidRPr="006D5EE7">
              <w:rPr>
                <w:rFonts w:ascii="Times New Roman" w:eastAsia="Times New Roman" w:hAnsi="Times New Roman" w:cs="Times New Roman"/>
                <w:sz w:val="24"/>
                <w:szCs w:val="24"/>
                <w:lang w:eastAsia="lv-LV"/>
              </w:rPr>
              <w:t xml:space="preserve">Attiecināmie izdevumi </w:t>
            </w:r>
          </w:p>
          <w:p w14:paraId="1E703383" w14:textId="77777777" w:rsidR="00F07AAE" w:rsidRPr="006D5EE7" w:rsidRDefault="547BDC1C" w:rsidP="001B4DE4">
            <w:pPr>
              <w:spacing w:after="0" w:line="240" w:lineRule="auto"/>
              <w:ind w:right="138"/>
              <w:jc w:val="right"/>
              <w:textAlignment w:val="baseline"/>
              <w:rPr>
                <w:rFonts w:ascii="Times New Roman" w:eastAsia="Times New Roman" w:hAnsi="Times New Roman" w:cs="Times New Roman"/>
                <w:sz w:val="24"/>
                <w:szCs w:val="24"/>
                <w:lang w:eastAsia="lv-LV"/>
              </w:rPr>
            </w:pPr>
            <w:r w:rsidRPr="006D5EE7">
              <w:rPr>
                <w:rFonts w:ascii="Times New Roman" w:eastAsia="Times New Roman" w:hAnsi="Times New Roman" w:cs="Times New Roman"/>
                <w:sz w:val="24"/>
                <w:szCs w:val="24"/>
                <w:lang w:eastAsia="lv-LV"/>
              </w:rPr>
              <w:t>(EK līdzfinansējums)</w:t>
            </w:r>
          </w:p>
        </w:tc>
        <w:tc>
          <w:tcPr>
            <w:tcW w:w="1049" w:type="dxa"/>
            <w:tcBorders>
              <w:top w:val="single" w:sz="6" w:space="0" w:color="auto"/>
              <w:left w:val="nil"/>
              <w:bottom w:val="single" w:sz="6" w:space="0" w:color="auto"/>
              <w:right w:val="single" w:sz="6" w:space="0" w:color="auto"/>
            </w:tcBorders>
            <w:vAlign w:val="center"/>
            <w:hideMark/>
          </w:tcPr>
          <w:p w14:paraId="5174E3C8" w14:textId="302842FE"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hAnsi="Times New Roman" w:cs="Times New Roman"/>
                <w:sz w:val="24"/>
                <w:szCs w:val="24"/>
              </w:rPr>
              <w:t>117 67</w:t>
            </w:r>
            <w:r w:rsidR="769CE467" w:rsidRPr="002F6476">
              <w:rPr>
                <w:rFonts w:ascii="Times New Roman" w:hAnsi="Times New Roman" w:cs="Times New Roman"/>
                <w:sz w:val="24"/>
                <w:szCs w:val="24"/>
              </w:rPr>
              <w:t>8</w:t>
            </w:r>
          </w:p>
        </w:tc>
        <w:tc>
          <w:tcPr>
            <w:tcW w:w="1049" w:type="dxa"/>
            <w:tcBorders>
              <w:top w:val="single" w:sz="6" w:space="0" w:color="auto"/>
              <w:left w:val="single" w:sz="6" w:space="0" w:color="auto"/>
              <w:bottom w:val="single" w:sz="6" w:space="0" w:color="auto"/>
              <w:right w:val="single" w:sz="6" w:space="0" w:color="auto"/>
            </w:tcBorders>
            <w:vAlign w:val="center"/>
            <w:hideMark/>
          </w:tcPr>
          <w:p w14:paraId="0C535C88" w14:textId="331EC119"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117 67</w:t>
            </w:r>
            <w:r w:rsidR="769CE467" w:rsidRPr="002F6476">
              <w:rPr>
                <w:rFonts w:ascii="Times New Roman" w:eastAsia="Times New Roman" w:hAnsi="Times New Roman" w:cs="Times New Roman"/>
                <w:sz w:val="24"/>
                <w:szCs w:val="24"/>
                <w:lang w:eastAsia="lv-LV"/>
              </w:rPr>
              <w:t>8</w:t>
            </w:r>
          </w:p>
        </w:tc>
        <w:tc>
          <w:tcPr>
            <w:tcW w:w="1049" w:type="dxa"/>
            <w:tcBorders>
              <w:top w:val="single" w:sz="6" w:space="0" w:color="auto"/>
              <w:left w:val="single" w:sz="6" w:space="0" w:color="auto"/>
              <w:bottom w:val="single" w:sz="6" w:space="0" w:color="auto"/>
              <w:right w:val="single" w:sz="6" w:space="0" w:color="auto"/>
            </w:tcBorders>
            <w:vAlign w:val="center"/>
            <w:hideMark/>
          </w:tcPr>
          <w:p w14:paraId="75117DF5" w14:textId="77777777"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0</w:t>
            </w:r>
          </w:p>
        </w:tc>
        <w:tc>
          <w:tcPr>
            <w:tcW w:w="104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B1A14D1" w14:textId="082797CB" w:rsidR="00F07AAE" w:rsidRPr="00A25A2D"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A25A2D">
              <w:rPr>
                <w:rFonts w:ascii="Times New Roman" w:hAnsi="Times New Roman" w:cs="Times New Roman"/>
                <w:sz w:val="24"/>
                <w:szCs w:val="24"/>
              </w:rPr>
              <w:t>235</w:t>
            </w:r>
            <w:r w:rsidR="588B098F" w:rsidRPr="00A25A2D">
              <w:rPr>
                <w:rFonts w:ascii="Times New Roman" w:hAnsi="Times New Roman" w:cs="Times New Roman"/>
                <w:sz w:val="24"/>
                <w:szCs w:val="24"/>
              </w:rPr>
              <w:t xml:space="preserve"> </w:t>
            </w:r>
            <w:r w:rsidRPr="00A25A2D">
              <w:rPr>
                <w:rFonts w:ascii="Times New Roman" w:hAnsi="Times New Roman" w:cs="Times New Roman"/>
                <w:sz w:val="24"/>
                <w:szCs w:val="24"/>
              </w:rPr>
              <w:t>35</w:t>
            </w:r>
            <w:r w:rsidR="00B66584" w:rsidRPr="00A25A2D">
              <w:rPr>
                <w:rFonts w:ascii="Times New Roman" w:hAnsi="Times New Roman" w:cs="Times New Roman"/>
                <w:sz w:val="24"/>
                <w:szCs w:val="24"/>
              </w:rPr>
              <w:t>6</w:t>
            </w:r>
          </w:p>
        </w:tc>
      </w:tr>
      <w:tr w:rsidR="007160C5" w:rsidRPr="001B4DE4" w14:paraId="518CEF55" w14:textId="77777777" w:rsidTr="007160C5">
        <w:trPr>
          <w:trHeight w:val="454"/>
        </w:trPr>
        <w:tc>
          <w:tcPr>
            <w:tcW w:w="4786" w:type="dxa"/>
            <w:tcBorders>
              <w:top w:val="nil"/>
              <w:left w:val="single" w:sz="6" w:space="0" w:color="auto"/>
              <w:bottom w:val="single" w:sz="6" w:space="0" w:color="auto"/>
              <w:right w:val="single" w:sz="6" w:space="0" w:color="auto"/>
            </w:tcBorders>
            <w:vAlign w:val="center"/>
            <w:hideMark/>
          </w:tcPr>
          <w:p w14:paraId="1DDDF7FB" w14:textId="77777777" w:rsidR="00F07AAE" w:rsidRPr="006D5EE7" w:rsidRDefault="547BDC1C" w:rsidP="001B4DE4">
            <w:pPr>
              <w:spacing w:after="0" w:line="240" w:lineRule="auto"/>
              <w:ind w:right="138"/>
              <w:jc w:val="right"/>
              <w:textAlignment w:val="baseline"/>
              <w:rPr>
                <w:rFonts w:ascii="Times New Roman" w:eastAsia="Times New Roman" w:hAnsi="Times New Roman" w:cs="Times New Roman"/>
                <w:sz w:val="24"/>
                <w:szCs w:val="24"/>
                <w:lang w:eastAsia="lv-LV"/>
              </w:rPr>
            </w:pPr>
            <w:r w:rsidRPr="006D5EE7">
              <w:rPr>
                <w:rFonts w:ascii="Times New Roman" w:eastAsia="Times New Roman" w:hAnsi="Times New Roman" w:cs="Times New Roman"/>
                <w:sz w:val="24"/>
                <w:szCs w:val="24"/>
                <w:lang w:eastAsia="lv-LV"/>
              </w:rPr>
              <w:t>Attiecināmie izdevumi (nacionālais līdzfinansējums) </w:t>
            </w:r>
          </w:p>
        </w:tc>
        <w:tc>
          <w:tcPr>
            <w:tcW w:w="1049" w:type="dxa"/>
            <w:tcBorders>
              <w:top w:val="nil"/>
              <w:left w:val="nil"/>
              <w:bottom w:val="single" w:sz="6" w:space="0" w:color="auto"/>
              <w:right w:val="single" w:sz="6" w:space="0" w:color="auto"/>
            </w:tcBorders>
            <w:vAlign w:val="center"/>
            <w:hideMark/>
          </w:tcPr>
          <w:p w14:paraId="677F0FDA" w14:textId="495E8C33"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2</w:t>
            </w:r>
            <w:r w:rsidR="769CE467" w:rsidRPr="002F6476">
              <w:rPr>
                <w:rFonts w:ascii="Times New Roman" w:eastAsia="Times New Roman" w:hAnsi="Times New Roman" w:cs="Times New Roman"/>
                <w:sz w:val="24"/>
                <w:szCs w:val="24"/>
                <w:lang w:eastAsia="lv-LV"/>
              </w:rPr>
              <w:t xml:space="preserve"> </w:t>
            </w:r>
            <w:r w:rsidRPr="002F6476">
              <w:rPr>
                <w:rFonts w:ascii="Times New Roman" w:eastAsia="Times New Roman" w:hAnsi="Times New Roman" w:cs="Times New Roman"/>
                <w:sz w:val="24"/>
                <w:szCs w:val="24"/>
                <w:lang w:eastAsia="lv-LV"/>
              </w:rPr>
              <w:t>615</w:t>
            </w:r>
          </w:p>
        </w:tc>
        <w:tc>
          <w:tcPr>
            <w:tcW w:w="1049" w:type="dxa"/>
            <w:tcBorders>
              <w:top w:val="single" w:sz="6" w:space="0" w:color="auto"/>
              <w:left w:val="single" w:sz="6" w:space="0" w:color="auto"/>
              <w:bottom w:val="single" w:sz="6" w:space="0" w:color="auto"/>
              <w:right w:val="single" w:sz="6" w:space="0" w:color="auto"/>
            </w:tcBorders>
            <w:vAlign w:val="center"/>
            <w:hideMark/>
          </w:tcPr>
          <w:p w14:paraId="10901CD4" w14:textId="6FA57438"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23 53</w:t>
            </w:r>
            <w:r w:rsidR="31D7D184" w:rsidRPr="002F6476">
              <w:rPr>
                <w:rFonts w:ascii="Times New Roman" w:eastAsia="Times New Roman" w:hAnsi="Times New Roman" w:cs="Times New Roman"/>
                <w:sz w:val="24"/>
                <w:szCs w:val="24"/>
                <w:lang w:eastAsia="lv-LV"/>
              </w:rPr>
              <w:t>6</w:t>
            </w:r>
          </w:p>
        </w:tc>
        <w:tc>
          <w:tcPr>
            <w:tcW w:w="1049" w:type="dxa"/>
            <w:tcBorders>
              <w:top w:val="nil"/>
              <w:left w:val="single" w:sz="6" w:space="0" w:color="auto"/>
              <w:bottom w:val="single" w:sz="6" w:space="0" w:color="auto"/>
              <w:right w:val="single" w:sz="6" w:space="0" w:color="auto"/>
            </w:tcBorders>
            <w:vAlign w:val="center"/>
            <w:hideMark/>
          </w:tcPr>
          <w:p w14:paraId="03AEA372" w14:textId="77777777"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0</w:t>
            </w:r>
          </w:p>
        </w:tc>
        <w:tc>
          <w:tcPr>
            <w:tcW w:w="1049"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5DC10941" w14:textId="7CE21F3A" w:rsidR="00F07AAE" w:rsidRPr="00A25A2D"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A25A2D">
              <w:rPr>
                <w:rFonts w:ascii="Times New Roman" w:eastAsia="Times New Roman" w:hAnsi="Times New Roman" w:cs="Times New Roman"/>
                <w:sz w:val="24"/>
                <w:szCs w:val="24"/>
                <w:lang w:eastAsia="lv-LV"/>
              </w:rPr>
              <w:t>26 15</w:t>
            </w:r>
            <w:r w:rsidR="31D7D184" w:rsidRPr="00A25A2D">
              <w:rPr>
                <w:rFonts w:ascii="Times New Roman" w:eastAsia="Times New Roman" w:hAnsi="Times New Roman" w:cs="Times New Roman"/>
                <w:sz w:val="24"/>
                <w:szCs w:val="24"/>
                <w:lang w:eastAsia="lv-LV"/>
              </w:rPr>
              <w:t>1</w:t>
            </w:r>
          </w:p>
        </w:tc>
      </w:tr>
      <w:tr w:rsidR="007160C5" w:rsidRPr="001B4DE4" w14:paraId="33F4478B" w14:textId="77777777" w:rsidTr="007160C5">
        <w:trPr>
          <w:trHeight w:val="454"/>
        </w:trPr>
        <w:tc>
          <w:tcPr>
            <w:tcW w:w="4786" w:type="dxa"/>
            <w:tcBorders>
              <w:top w:val="nil"/>
              <w:left w:val="single" w:sz="6" w:space="0" w:color="auto"/>
              <w:bottom w:val="single" w:sz="6" w:space="0" w:color="auto"/>
              <w:right w:val="single" w:sz="6" w:space="0" w:color="auto"/>
            </w:tcBorders>
            <w:vAlign w:val="center"/>
            <w:hideMark/>
          </w:tcPr>
          <w:p w14:paraId="26C67F39" w14:textId="77777777" w:rsidR="00F07AAE" w:rsidRPr="006D5EE7" w:rsidRDefault="547BDC1C" w:rsidP="001B4DE4">
            <w:pPr>
              <w:spacing w:after="0" w:line="240" w:lineRule="auto"/>
              <w:ind w:right="138"/>
              <w:jc w:val="right"/>
              <w:textAlignment w:val="baseline"/>
              <w:rPr>
                <w:rFonts w:ascii="Times New Roman" w:eastAsia="Times New Roman" w:hAnsi="Times New Roman" w:cs="Times New Roman"/>
                <w:sz w:val="24"/>
                <w:szCs w:val="24"/>
                <w:lang w:eastAsia="lv-LV"/>
              </w:rPr>
            </w:pPr>
            <w:r w:rsidRPr="006D5EE7">
              <w:rPr>
                <w:rFonts w:ascii="Times New Roman" w:eastAsia="Times New Roman" w:hAnsi="Times New Roman" w:cs="Times New Roman"/>
                <w:sz w:val="24"/>
                <w:szCs w:val="24"/>
                <w:lang w:eastAsia="lv-LV"/>
              </w:rPr>
              <w:t>Attiecināmie izdevumi –</w:t>
            </w:r>
          </w:p>
          <w:p w14:paraId="280B8467" w14:textId="77777777" w:rsidR="00F07AAE" w:rsidRPr="006D5EE7" w:rsidRDefault="547BDC1C" w:rsidP="001B4DE4">
            <w:pPr>
              <w:spacing w:after="0" w:line="240" w:lineRule="auto"/>
              <w:ind w:right="138"/>
              <w:jc w:val="right"/>
              <w:textAlignment w:val="baseline"/>
              <w:rPr>
                <w:rFonts w:ascii="Times New Roman" w:eastAsia="Times New Roman" w:hAnsi="Times New Roman" w:cs="Times New Roman"/>
                <w:sz w:val="24"/>
                <w:szCs w:val="24"/>
                <w:lang w:eastAsia="lv-LV"/>
              </w:rPr>
            </w:pPr>
            <w:r w:rsidRPr="006D5EE7">
              <w:rPr>
                <w:rFonts w:ascii="Times New Roman" w:eastAsia="Times New Roman" w:hAnsi="Times New Roman" w:cs="Times New Roman"/>
                <w:sz w:val="24"/>
                <w:szCs w:val="24"/>
                <w:lang w:eastAsia="lv-LV"/>
              </w:rPr>
              <w:t xml:space="preserve"> </w:t>
            </w:r>
            <w:proofErr w:type="spellStart"/>
            <w:r w:rsidRPr="006D5EE7">
              <w:rPr>
                <w:rFonts w:ascii="Times New Roman" w:eastAsia="Times New Roman" w:hAnsi="Times New Roman" w:cs="Times New Roman"/>
                <w:sz w:val="24"/>
                <w:szCs w:val="24"/>
                <w:lang w:eastAsia="lv-LV"/>
              </w:rPr>
              <w:t>priekšfinansējums</w:t>
            </w:r>
            <w:proofErr w:type="spellEnd"/>
            <w:r w:rsidRPr="006D5EE7">
              <w:rPr>
                <w:rFonts w:ascii="Times New Roman" w:eastAsia="Times New Roman" w:hAnsi="Times New Roman" w:cs="Times New Roman"/>
                <w:sz w:val="24"/>
                <w:szCs w:val="24"/>
                <w:lang w:eastAsia="lv-LV"/>
              </w:rPr>
              <w:t> (nacionālais finansējums)</w:t>
            </w:r>
          </w:p>
        </w:tc>
        <w:tc>
          <w:tcPr>
            <w:tcW w:w="1049" w:type="dxa"/>
            <w:tcBorders>
              <w:top w:val="nil"/>
              <w:left w:val="nil"/>
              <w:bottom w:val="single" w:sz="6" w:space="0" w:color="auto"/>
              <w:right w:val="single" w:sz="6" w:space="0" w:color="auto"/>
            </w:tcBorders>
            <w:vAlign w:val="center"/>
            <w:hideMark/>
          </w:tcPr>
          <w:p w14:paraId="5CE31CF6" w14:textId="50A07787"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23 53</w:t>
            </w:r>
            <w:r w:rsidR="62E48D09" w:rsidRPr="002F6476">
              <w:rPr>
                <w:rFonts w:ascii="Times New Roman" w:eastAsia="Times New Roman" w:hAnsi="Times New Roman" w:cs="Times New Roman"/>
                <w:sz w:val="24"/>
                <w:szCs w:val="24"/>
                <w:lang w:eastAsia="lv-LV"/>
              </w:rPr>
              <w:t>6</w:t>
            </w:r>
          </w:p>
        </w:tc>
        <w:tc>
          <w:tcPr>
            <w:tcW w:w="1049" w:type="dxa"/>
            <w:tcBorders>
              <w:top w:val="single" w:sz="6" w:space="0" w:color="auto"/>
              <w:left w:val="single" w:sz="6" w:space="0" w:color="auto"/>
              <w:bottom w:val="single" w:sz="6" w:space="0" w:color="auto"/>
              <w:right w:val="single" w:sz="6" w:space="0" w:color="auto"/>
            </w:tcBorders>
            <w:vAlign w:val="center"/>
            <w:hideMark/>
          </w:tcPr>
          <w:p w14:paraId="0FDAF664" w14:textId="4A0C4097"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23 53</w:t>
            </w:r>
            <w:r w:rsidR="62E48D09" w:rsidRPr="002F6476">
              <w:rPr>
                <w:rFonts w:ascii="Times New Roman" w:eastAsia="Times New Roman" w:hAnsi="Times New Roman" w:cs="Times New Roman"/>
                <w:sz w:val="24"/>
                <w:szCs w:val="24"/>
                <w:lang w:eastAsia="lv-LV"/>
              </w:rPr>
              <w:t>6</w:t>
            </w:r>
          </w:p>
        </w:tc>
        <w:tc>
          <w:tcPr>
            <w:tcW w:w="1049" w:type="dxa"/>
            <w:tcBorders>
              <w:top w:val="nil"/>
              <w:left w:val="single" w:sz="6" w:space="0" w:color="auto"/>
              <w:bottom w:val="single" w:sz="6" w:space="0" w:color="auto"/>
              <w:right w:val="single" w:sz="6" w:space="0" w:color="auto"/>
            </w:tcBorders>
            <w:vAlign w:val="center"/>
            <w:hideMark/>
          </w:tcPr>
          <w:p w14:paraId="5E2B18D1" w14:textId="77777777"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0</w:t>
            </w:r>
          </w:p>
        </w:tc>
        <w:tc>
          <w:tcPr>
            <w:tcW w:w="1049"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3663F67F" w14:textId="200EE700" w:rsidR="00F07AAE" w:rsidRPr="00A25A2D"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A25A2D">
              <w:rPr>
                <w:rFonts w:ascii="Times New Roman" w:eastAsia="Times New Roman" w:hAnsi="Times New Roman" w:cs="Times New Roman"/>
                <w:sz w:val="24"/>
                <w:szCs w:val="24"/>
                <w:lang w:eastAsia="lv-LV"/>
              </w:rPr>
              <w:t>47 072</w:t>
            </w:r>
          </w:p>
        </w:tc>
      </w:tr>
      <w:tr w:rsidR="007160C5" w:rsidRPr="001B4DE4" w14:paraId="36BA3743" w14:textId="77777777" w:rsidTr="007160C5">
        <w:trPr>
          <w:trHeight w:val="454"/>
        </w:trPr>
        <w:tc>
          <w:tcPr>
            <w:tcW w:w="4786" w:type="dxa"/>
            <w:tcBorders>
              <w:top w:val="single" w:sz="6" w:space="0" w:color="auto"/>
              <w:left w:val="single" w:sz="6" w:space="0" w:color="auto"/>
              <w:bottom w:val="single" w:sz="6" w:space="0" w:color="auto"/>
              <w:right w:val="single" w:sz="6" w:space="0" w:color="auto"/>
            </w:tcBorders>
            <w:vAlign w:val="center"/>
            <w:hideMark/>
          </w:tcPr>
          <w:p w14:paraId="3D697E6E" w14:textId="77777777" w:rsidR="00F07AAE" w:rsidRPr="006D5EE7" w:rsidRDefault="547BDC1C" w:rsidP="001B4DE4">
            <w:pPr>
              <w:spacing w:after="0" w:line="240" w:lineRule="auto"/>
              <w:ind w:right="138"/>
              <w:jc w:val="right"/>
              <w:textAlignment w:val="baseline"/>
              <w:rPr>
                <w:rFonts w:ascii="Times New Roman" w:eastAsia="Times New Roman" w:hAnsi="Times New Roman" w:cs="Times New Roman"/>
                <w:sz w:val="24"/>
                <w:szCs w:val="24"/>
                <w:lang w:eastAsia="lv-LV"/>
              </w:rPr>
            </w:pPr>
            <w:r w:rsidRPr="006D5EE7">
              <w:rPr>
                <w:rFonts w:ascii="Times New Roman" w:eastAsia="Times New Roman" w:hAnsi="Times New Roman" w:cs="Times New Roman"/>
                <w:sz w:val="24"/>
                <w:szCs w:val="24"/>
                <w:lang w:eastAsia="lv-LV"/>
              </w:rPr>
              <w:t>Neattiecināmie izdevumi (nacionālais finansējums) </w:t>
            </w:r>
          </w:p>
        </w:tc>
        <w:tc>
          <w:tcPr>
            <w:tcW w:w="1049" w:type="dxa"/>
            <w:tcBorders>
              <w:top w:val="single" w:sz="6" w:space="0" w:color="auto"/>
              <w:left w:val="nil"/>
              <w:bottom w:val="single" w:sz="6" w:space="0" w:color="auto"/>
              <w:right w:val="single" w:sz="6" w:space="0" w:color="auto"/>
            </w:tcBorders>
            <w:vAlign w:val="center"/>
            <w:hideMark/>
          </w:tcPr>
          <w:p w14:paraId="1324211F" w14:textId="1F0A46BE"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16 47</w:t>
            </w:r>
            <w:r w:rsidR="4B80E124" w:rsidRPr="002F6476">
              <w:rPr>
                <w:rFonts w:ascii="Times New Roman" w:eastAsia="Times New Roman" w:hAnsi="Times New Roman" w:cs="Times New Roman"/>
                <w:sz w:val="24"/>
                <w:szCs w:val="24"/>
                <w:lang w:eastAsia="lv-LV"/>
              </w:rPr>
              <w:t>5</w:t>
            </w:r>
          </w:p>
        </w:tc>
        <w:tc>
          <w:tcPr>
            <w:tcW w:w="1049" w:type="dxa"/>
            <w:tcBorders>
              <w:top w:val="single" w:sz="6" w:space="0" w:color="auto"/>
              <w:left w:val="single" w:sz="6" w:space="0" w:color="auto"/>
              <w:bottom w:val="single" w:sz="6" w:space="0" w:color="auto"/>
              <w:right w:val="single" w:sz="6" w:space="0" w:color="auto"/>
            </w:tcBorders>
            <w:vAlign w:val="center"/>
            <w:hideMark/>
          </w:tcPr>
          <w:p w14:paraId="6C176FF6" w14:textId="4A97FC21"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38 441</w:t>
            </w:r>
          </w:p>
        </w:tc>
        <w:tc>
          <w:tcPr>
            <w:tcW w:w="1049" w:type="dxa"/>
            <w:tcBorders>
              <w:top w:val="single" w:sz="6" w:space="0" w:color="auto"/>
              <w:left w:val="single" w:sz="6" w:space="0" w:color="auto"/>
              <w:bottom w:val="single" w:sz="6" w:space="0" w:color="auto"/>
              <w:right w:val="single" w:sz="6" w:space="0" w:color="auto"/>
            </w:tcBorders>
            <w:vAlign w:val="center"/>
            <w:hideMark/>
          </w:tcPr>
          <w:p w14:paraId="5A2F1811" w14:textId="77777777" w:rsidR="00F07AAE" w:rsidRPr="002F6476"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2F6476">
              <w:rPr>
                <w:rFonts w:ascii="Times New Roman" w:eastAsia="Times New Roman" w:hAnsi="Times New Roman" w:cs="Times New Roman"/>
                <w:sz w:val="24"/>
                <w:szCs w:val="24"/>
                <w:lang w:eastAsia="lv-LV"/>
              </w:rPr>
              <w:t>0</w:t>
            </w:r>
          </w:p>
        </w:tc>
        <w:tc>
          <w:tcPr>
            <w:tcW w:w="104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BBB2D00" w14:textId="1EA96178" w:rsidR="00F07AAE" w:rsidRPr="00A25A2D" w:rsidRDefault="547BDC1C" w:rsidP="001B4DE4">
            <w:pPr>
              <w:spacing w:after="0" w:line="240" w:lineRule="auto"/>
              <w:ind w:right="-12"/>
              <w:jc w:val="center"/>
              <w:textAlignment w:val="baseline"/>
              <w:rPr>
                <w:rFonts w:ascii="Times New Roman" w:eastAsia="Times New Roman" w:hAnsi="Times New Roman" w:cs="Times New Roman"/>
                <w:sz w:val="24"/>
                <w:szCs w:val="24"/>
                <w:lang w:eastAsia="lv-LV"/>
              </w:rPr>
            </w:pPr>
            <w:r w:rsidRPr="00A25A2D">
              <w:rPr>
                <w:rFonts w:ascii="Times New Roman" w:eastAsia="Times New Roman" w:hAnsi="Times New Roman" w:cs="Times New Roman"/>
                <w:sz w:val="24"/>
                <w:szCs w:val="24"/>
                <w:lang w:eastAsia="lv-LV"/>
              </w:rPr>
              <w:t>54 916</w:t>
            </w:r>
          </w:p>
        </w:tc>
      </w:tr>
      <w:tr w:rsidR="007160C5" w:rsidRPr="001B4DE4" w14:paraId="68CBF85A" w14:textId="77777777" w:rsidTr="006D5EE7">
        <w:trPr>
          <w:trHeight w:val="454"/>
        </w:trPr>
        <w:tc>
          <w:tcPr>
            <w:tcW w:w="4786" w:type="dxa"/>
            <w:tcBorders>
              <w:top w:val="single" w:sz="6" w:space="0" w:color="auto"/>
              <w:left w:val="single" w:sz="6" w:space="0" w:color="auto"/>
              <w:bottom w:val="single" w:sz="6" w:space="0" w:color="auto"/>
              <w:right w:val="single" w:sz="6" w:space="0" w:color="auto"/>
            </w:tcBorders>
            <w:vAlign w:val="center"/>
            <w:hideMark/>
          </w:tcPr>
          <w:p w14:paraId="20E6CC26" w14:textId="59147974" w:rsidR="00F07AAE" w:rsidRPr="001B4DE4" w:rsidRDefault="547BDC1C" w:rsidP="006D5EE7">
            <w:pPr>
              <w:spacing w:after="0" w:line="240" w:lineRule="auto"/>
              <w:ind w:right="138"/>
              <w:textAlignment w:val="baseline"/>
              <w:rPr>
                <w:rFonts w:ascii="Times New Roman" w:eastAsia="Times New Roman" w:hAnsi="Times New Roman" w:cs="Times New Roman"/>
                <w:sz w:val="24"/>
                <w:szCs w:val="24"/>
                <w:lang w:eastAsia="lv-LV"/>
              </w:rPr>
            </w:pPr>
            <w:proofErr w:type="spellStart"/>
            <w:r w:rsidRPr="001B4DE4">
              <w:rPr>
                <w:rFonts w:ascii="Times New Roman" w:eastAsia="Times New Roman" w:hAnsi="Times New Roman" w:cs="Times New Roman"/>
                <w:b/>
                <w:bCs/>
                <w:sz w:val="24"/>
                <w:szCs w:val="24"/>
                <w:lang w:eastAsia="lv-LV"/>
              </w:rPr>
              <w:t>Priekšfinansējuma</w:t>
            </w:r>
            <w:proofErr w:type="spellEnd"/>
            <w:r w:rsidRPr="001B4DE4">
              <w:rPr>
                <w:rFonts w:ascii="Times New Roman" w:eastAsia="Times New Roman" w:hAnsi="Times New Roman" w:cs="Times New Roman"/>
                <w:b/>
                <w:bCs/>
                <w:sz w:val="24"/>
                <w:szCs w:val="24"/>
                <w:lang w:eastAsia="lv-LV"/>
              </w:rPr>
              <w:t> (</w:t>
            </w:r>
            <w:r w:rsidRPr="001B4DE4">
              <w:rPr>
                <w:rFonts w:ascii="Times New Roman" w:eastAsia="Times New Roman" w:hAnsi="Times New Roman" w:cs="Times New Roman"/>
                <w:b/>
                <w:sz w:val="24"/>
                <w:szCs w:val="24"/>
                <w:lang w:eastAsia="lv-LV"/>
              </w:rPr>
              <w:t>nacionālais finansējums</w:t>
            </w:r>
            <w:r w:rsidRPr="001B4DE4">
              <w:rPr>
                <w:rFonts w:ascii="Times New Roman" w:eastAsia="Times New Roman" w:hAnsi="Times New Roman" w:cs="Times New Roman"/>
                <w:b/>
                <w:bCs/>
                <w:sz w:val="24"/>
                <w:szCs w:val="24"/>
                <w:lang w:eastAsia="lv-LV"/>
              </w:rPr>
              <w:t>) atmaksa valsts budžet</w:t>
            </w:r>
            <w:r w:rsidR="006D5EE7">
              <w:rPr>
                <w:rFonts w:ascii="Times New Roman" w:eastAsia="Times New Roman" w:hAnsi="Times New Roman" w:cs="Times New Roman"/>
                <w:b/>
                <w:bCs/>
                <w:sz w:val="24"/>
                <w:szCs w:val="24"/>
                <w:lang w:eastAsia="lv-LV"/>
              </w:rPr>
              <w:t>ā:</w:t>
            </w:r>
          </w:p>
        </w:tc>
        <w:tc>
          <w:tcPr>
            <w:tcW w:w="1049" w:type="dxa"/>
            <w:tcBorders>
              <w:top w:val="single" w:sz="6" w:space="0" w:color="auto"/>
              <w:left w:val="nil"/>
              <w:bottom w:val="single" w:sz="6" w:space="0" w:color="auto"/>
              <w:right w:val="single" w:sz="6" w:space="0" w:color="auto"/>
            </w:tcBorders>
            <w:vAlign w:val="center"/>
            <w:hideMark/>
          </w:tcPr>
          <w:p w14:paraId="51329A3B" w14:textId="77777777" w:rsidR="00F07AAE" w:rsidRPr="006D5EE7" w:rsidRDefault="547BDC1C" w:rsidP="001B4DE4">
            <w:pPr>
              <w:spacing w:after="0" w:line="240" w:lineRule="auto"/>
              <w:ind w:right="-12"/>
              <w:jc w:val="center"/>
              <w:textAlignment w:val="baseline"/>
              <w:rPr>
                <w:rFonts w:ascii="Times New Roman" w:eastAsia="Times New Roman" w:hAnsi="Times New Roman" w:cs="Times New Roman"/>
                <w:b/>
                <w:bCs/>
                <w:sz w:val="24"/>
                <w:szCs w:val="24"/>
                <w:lang w:eastAsia="lv-LV"/>
              </w:rPr>
            </w:pPr>
            <w:r w:rsidRPr="006D5EE7">
              <w:rPr>
                <w:rFonts w:ascii="Times New Roman" w:eastAsia="Times New Roman" w:hAnsi="Times New Roman" w:cs="Times New Roman"/>
                <w:b/>
                <w:bCs/>
                <w:sz w:val="24"/>
                <w:szCs w:val="24"/>
                <w:lang w:eastAsia="lv-LV"/>
              </w:rPr>
              <w:t>0</w:t>
            </w:r>
          </w:p>
        </w:tc>
        <w:tc>
          <w:tcPr>
            <w:tcW w:w="1049" w:type="dxa"/>
            <w:tcBorders>
              <w:top w:val="single" w:sz="6" w:space="0" w:color="auto"/>
              <w:left w:val="single" w:sz="6" w:space="0" w:color="auto"/>
              <w:bottom w:val="single" w:sz="6" w:space="0" w:color="auto"/>
              <w:right w:val="single" w:sz="6" w:space="0" w:color="auto"/>
            </w:tcBorders>
            <w:vAlign w:val="center"/>
            <w:hideMark/>
          </w:tcPr>
          <w:p w14:paraId="1D53ADC4" w14:textId="77777777" w:rsidR="00F07AAE" w:rsidRPr="006D5EE7" w:rsidRDefault="547BDC1C" w:rsidP="001B4DE4">
            <w:pPr>
              <w:spacing w:after="0" w:line="240" w:lineRule="auto"/>
              <w:ind w:right="-12"/>
              <w:jc w:val="center"/>
              <w:textAlignment w:val="baseline"/>
              <w:rPr>
                <w:rFonts w:ascii="Times New Roman" w:eastAsia="Times New Roman" w:hAnsi="Times New Roman" w:cs="Times New Roman"/>
                <w:b/>
                <w:bCs/>
                <w:sz w:val="24"/>
                <w:szCs w:val="24"/>
                <w:lang w:eastAsia="lv-LV"/>
              </w:rPr>
            </w:pPr>
            <w:r w:rsidRPr="006D5EE7">
              <w:rPr>
                <w:rFonts w:ascii="Times New Roman" w:eastAsia="Times New Roman" w:hAnsi="Times New Roman" w:cs="Times New Roman"/>
                <w:b/>
                <w:bCs/>
                <w:sz w:val="24"/>
                <w:szCs w:val="24"/>
                <w:lang w:eastAsia="lv-LV"/>
              </w:rPr>
              <w:t>0</w:t>
            </w:r>
          </w:p>
        </w:tc>
        <w:tc>
          <w:tcPr>
            <w:tcW w:w="1049" w:type="dxa"/>
            <w:tcBorders>
              <w:top w:val="single" w:sz="6" w:space="0" w:color="auto"/>
              <w:left w:val="single" w:sz="6" w:space="0" w:color="auto"/>
              <w:bottom w:val="single" w:sz="6" w:space="0" w:color="auto"/>
              <w:right w:val="single" w:sz="6" w:space="0" w:color="auto"/>
            </w:tcBorders>
            <w:vAlign w:val="center"/>
            <w:hideMark/>
          </w:tcPr>
          <w:p w14:paraId="2E3DF3FF" w14:textId="4E61A7C0" w:rsidR="00F07AAE" w:rsidRPr="006D5EE7" w:rsidRDefault="547BDC1C" w:rsidP="001B4DE4">
            <w:pPr>
              <w:spacing w:after="0" w:line="240" w:lineRule="auto"/>
              <w:ind w:right="-12"/>
              <w:jc w:val="center"/>
              <w:textAlignment w:val="baseline"/>
              <w:rPr>
                <w:rFonts w:ascii="Times New Roman" w:eastAsia="Times New Roman" w:hAnsi="Times New Roman" w:cs="Times New Roman"/>
                <w:b/>
                <w:bCs/>
                <w:sz w:val="24"/>
                <w:szCs w:val="24"/>
                <w:lang w:eastAsia="lv-LV"/>
              </w:rPr>
            </w:pPr>
            <w:r w:rsidRPr="006D5EE7">
              <w:rPr>
                <w:rFonts w:ascii="Times New Roman" w:eastAsia="Times New Roman" w:hAnsi="Times New Roman" w:cs="Times New Roman"/>
                <w:b/>
                <w:bCs/>
                <w:sz w:val="24"/>
                <w:szCs w:val="24"/>
                <w:lang w:eastAsia="lv-LV"/>
              </w:rPr>
              <w:t>47 072</w:t>
            </w:r>
          </w:p>
        </w:tc>
        <w:tc>
          <w:tcPr>
            <w:tcW w:w="104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9C65588" w14:textId="477FB6D6" w:rsidR="00F07AAE" w:rsidRPr="006D5EE7" w:rsidRDefault="547BDC1C" w:rsidP="001B4DE4">
            <w:pPr>
              <w:spacing w:after="0" w:line="240" w:lineRule="auto"/>
              <w:ind w:right="-12"/>
              <w:jc w:val="center"/>
              <w:textAlignment w:val="baseline"/>
              <w:rPr>
                <w:rFonts w:ascii="Times New Roman" w:eastAsia="Times New Roman" w:hAnsi="Times New Roman" w:cs="Times New Roman"/>
                <w:b/>
                <w:bCs/>
                <w:sz w:val="24"/>
                <w:szCs w:val="24"/>
                <w:lang w:eastAsia="lv-LV"/>
              </w:rPr>
            </w:pPr>
            <w:r w:rsidRPr="006D5EE7">
              <w:rPr>
                <w:rFonts w:ascii="Times New Roman" w:eastAsia="Times New Roman" w:hAnsi="Times New Roman" w:cs="Times New Roman"/>
                <w:b/>
                <w:bCs/>
                <w:sz w:val="24"/>
                <w:szCs w:val="24"/>
                <w:lang w:eastAsia="lv-LV"/>
              </w:rPr>
              <w:t>47 072</w:t>
            </w:r>
          </w:p>
        </w:tc>
      </w:tr>
      <w:bookmarkEnd w:id="0"/>
    </w:tbl>
    <w:p w14:paraId="74038C81" w14:textId="77777777" w:rsidR="00F07AAE" w:rsidRPr="00F07AAE" w:rsidRDefault="00F07AAE" w:rsidP="2C4C98C3">
      <w:pPr>
        <w:spacing w:after="0" w:line="240" w:lineRule="auto"/>
        <w:ind w:firstLine="720"/>
        <w:jc w:val="both"/>
        <w:textAlignment w:val="baseline"/>
        <w:rPr>
          <w:rFonts w:ascii="Times New Roman" w:eastAsia="Times New Roman" w:hAnsi="Times New Roman" w:cs="Times New Roman"/>
          <w:sz w:val="24"/>
          <w:szCs w:val="24"/>
          <w:lang w:eastAsia="lv-LV"/>
        </w:rPr>
      </w:pPr>
    </w:p>
    <w:p w14:paraId="47321BB6" w14:textId="5A952EF0" w:rsidR="00F07AAE" w:rsidRPr="00F07AAE" w:rsidRDefault="547BDC1C" w:rsidP="2C4C98C3">
      <w:pPr>
        <w:spacing w:after="0" w:line="240" w:lineRule="auto"/>
        <w:ind w:firstLine="720"/>
        <w:jc w:val="both"/>
        <w:rPr>
          <w:rFonts w:ascii="Times New Roman" w:eastAsia="Times New Roman" w:hAnsi="Times New Roman" w:cs="Times New Roman"/>
          <w:sz w:val="24"/>
          <w:szCs w:val="24"/>
          <w:lang w:eastAsia="lv-LV"/>
        </w:rPr>
      </w:pPr>
      <w:r w:rsidRPr="2C4C98C3">
        <w:rPr>
          <w:rFonts w:ascii="Times New Roman" w:eastAsia="Times New Roman" w:hAnsi="Times New Roman" w:cs="Times New Roman"/>
          <w:sz w:val="24"/>
          <w:szCs w:val="24"/>
          <w:lang w:eastAsia="lv-LV"/>
        </w:rPr>
        <w:t xml:space="preserve">Ņemot vērā to, ka DLPDP projekta līguma noslēgšana ar </w:t>
      </w:r>
      <w:r w:rsidR="5AE9F8F5" w:rsidRPr="2C4C98C3">
        <w:rPr>
          <w:rFonts w:ascii="Times New Roman" w:eastAsia="Times New Roman" w:hAnsi="Times New Roman" w:cs="Times New Roman"/>
          <w:sz w:val="24"/>
          <w:szCs w:val="24"/>
          <w:lang w:eastAsia="lv-LV"/>
        </w:rPr>
        <w:t>EK</w:t>
      </w:r>
      <w:r w:rsidRPr="2C4C98C3">
        <w:rPr>
          <w:rFonts w:ascii="Times New Roman" w:eastAsia="Times New Roman" w:hAnsi="Times New Roman" w:cs="Times New Roman"/>
          <w:sz w:val="24"/>
          <w:szCs w:val="24"/>
          <w:lang w:eastAsia="lv-LV"/>
        </w:rPr>
        <w:t xml:space="preserve"> vēl nav notikusi (to ir plānots noslēgt līdz 2022.</w:t>
      </w:r>
      <w:r w:rsidR="00B105B1">
        <w:rPr>
          <w:rFonts w:ascii="Times New Roman" w:eastAsia="Times New Roman" w:hAnsi="Times New Roman" w:cs="Times New Roman"/>
          <w:sz w:val="24"/>
          <w:szCs w:val="24"/>
          <w:lang w:eastAsia="lv-LV"/>
        </w:rPr>
        <w:t> </w:t>
      </w:r>
      <w:r w:rsidRPr="2C4C98C3">
        <w:rPr>
          <w:rFonts w:ascii="Times New Roman" w:eastAsia="Times New Roman" w:hAnsi="Times New Roman" w:cs="Times New Roman"/>
          <w:sz w:val="24"/>
          <w:szCs w:val="24"/>
          <w:lang w:eastAsia="lv-LV"/>
        </w:rPr>
        <w:t>gada 9.</w:t>
      </w:r>
      <w:r w:rsidR="00B105B1">
        <w:rPr>
          <w:rFonts w:ascii="Times New Roman" w:eastAsia="Times New Roman" w:hAnsi="Times New Roman" w:cs="Times New Roman"/>
          <w:sz w:val="24"/>
          <w:szCs w:val="24"/>
          <w:lang w:eastAsia="lv-LV"/>
        </w:rPr>
        <w:t> </w:t>
      </w:r>
      <w:r w:rsidRPr="2C4C98C3">
        <w:rPr>
          <w:rFonts w:ascii="Times New Roman" w:eastAsia="Times New Roman" w:hAnsi="Times New Roman" w:cs="Times New Roman"/>
          <w:sz w:val="24"/>
          <w:szCs w:val="24"/>
          <w:lang w:eastAsia="lv-LV"/>
        </w:rPr>
        <w:t xml:space="preserve">septembrim), tabulā norādītās summas sadalījumā pa gadiem ir indikatīvas un var mainīties pēc līguma noslēgšanas. </w:t>
      </w:r>
    </w:p>
    <w:p w14:paraId="685DEFDA" w14:textId="29660D92" w:rsidR="00F07AAE" w:rsidRDefault="265FEEEE" w:rsidP="00F07AAE">
      <w:pPr>
        <w:spacing w:after="0" w:line="240" w:lineRule="auto"/>
        <w:ind w:firstLine="720"/>
        <w:jc w:val="both"/>
        <w:rPr>
          <w:rFonts w:ascii="Times New Roman" w:eastAsia="Times New Roman" w:hAnsi="Times New Roman" w:cs="Times New Roman"/>
          <w:sz w:val="24"/>
          <w:szCs w:val="24"/>
          <w:lang w:eastAsia="lv-LV"/>
        </w:rPr>
      </w:pPr>
      <w:r w:rsidRPr="516F931C">
        <w:rPr>
          <w:rFonts w:ascii="Times New Roman" w:eastAsia="Times New Roman" w:hAnsi="Times New Roman" w:cs="Times New Roman"/>
          <w:sz w:val="24"/>
          <w:szCs w:val="24"/>
          <w:lang w:eastAsia="lv-LV"/>
        </w:rPr>
        <w:t xml:space="preserve">DLPDP projekta īstenošanai nepieciešamais </w:t>
      </w:r>
      <w:r w:rsidRPr="516F931C">
        <w:rPr>
          <w:rFonts w:ascii="Times New Roman" w:hAnsi="Times New Roman" w:cs="Times New Roman"/>
          <w:sz w:val="24"/>
          <w:szCs w:val="24"/>
        </w:rPr>
        <w:t xml:space="preserve">finansējums (līdzfinansējums, </w:t>
      </w:r>
      <w:proofErr w:type="spellStart"/>
      <w:r w:rsidRPr="516F931C">
        <w:rPr>
          <w:rFonts w:ascii="Times New Roman" w:hAnsi="Times New Roman" w:cs="Times New Roman"/>
          <w:sz w:val="24"/>
          <w:szCs w:val="24"/>
        </w:rPr>
        <w:t>priekšfinansējums</w:t>
      </w:r>
      <w:proofErr w:type="spellEnd"/>
      <w:r w:rsidRPr="516F931C">
        <w:rPr>
          <w:rFonts w:ascii="Times New Roman" w:hAnsi="Times New Roman" w:cs="Times New Roman"/>
          <w:sz w:val="24"/>
          <w:szCs w:val="24"/>
        </w:rPr>
        <w:t xml:space="preserve"> un finansējums neattiecināmo izdevumu </w:t>
      </w:r>
      <w:r w:rsidR="0FD17248" w:rsidRPr="516F931C">
        <w:rPr>
          <w:rFonts w:ascii="Times New Roman" w:hAnsi="Times New Roman" w:cs="Times New Roman"/>
          <w:sz w:val="24"/>
          <w:szCs w:val="24"/>
        </w:rPr>
        <w:t>(</w:t>
      </w:r>
      <w:r w:rsidRPr="516F931C">
        <w:rPr>
          <w:rFonts w:ascii="Times New Roman" w:hAnsi="Times New Roman" w:cs="Times New Roman"/>
          <w:sz w:val="24"/>
          <w:szCs w:val="24"/>
        </w:rPr>
        <w:t>PVN</w:t>
      </w:r>
      <w:r w:rsidR="0FD17248" w:rsidRPr="516F931C">
        <w:rPr>
          <w:rFonts w:ascii="Times New Roman" w:hAnsi="Times New Roman" w:cs="Times New Roman"/>
          <w:sz w:val="24"/>
          <w:szCs w:val="24"/>
        </w:rPr>
        <w:t>)</w:t>
      </w:r>
      <w:r w:rsidRPr="516F931C">
        <w:rPr>
          <w:rFonts w:ascii="Times New Roman" w:hAnsi="Times New Roman" w:cs="Times New Roman"/>
          <w:sz w:val="24"/>
          <w:szCs w:val="24"/>
        </w:rPr>
        <w:t xml:space="preserve"> segšanai) </w:t>
      </w:r>
      <w:r w:rsidRPr="516F931C">
        <w:rPr>
          <w:rFonts w:ascii="Times New Roman" w:eastAsia="Times New Roman" w:hAnsi="Times New Roman" w:cs="Times New Roman"/>
          <w:sz w:val="24"/>
          <w:szCs w:val="24"/>
          <w:lang w:eastAsia="lv-LV"/>
        </w:rPr>
        <w:t xml:space="preserve">tiks pārdalīts no 74. resora "Gadskārtējā valsts budžeta izpildes procesā pārdalāmais finansējums" programmas 80.00.00 "Nesadalītais finansējums Eiropas Savienības politiku instrumentu un pārējās ārvalstu finanšu palīdzības projektu un pasākumu īstenošanai". Pēc projekta īstenošanas un attiecināmo izmaksu apstiprināšanas </w:t>
      </w:r>
      <w:r w:rsidR="7E8781AA" w:rsidRPr="516F931C">
        <w:rPr>
          <w:rFonts w:ascii="Times New Roman" w:eastAsia="Times New Roman" w:hAnsi="Times New Roman" w:cs="Times New Roman"/>
          <w:sz w:val="24"/>
          <w:szCs w:val="24"/>
          <w:lang w:eastAsia="lv-LV"/>
        </w:rPr>
        <w:t xml:space="preserve">EK </w:t>
      </w:r>
      <w:r w:rsidRPr="516F931C">
        <w:rPr>
          <w:rFonts w:ascii="Times New Roman" w:eastAsia="Times New Roman" w:hAnsi="Times New Roman" w:cs="Times New Roman"/>
          <w:sz w:val="24"/>
          <w:szCs w:val="24"/>
          <w:lang w:eastAsia="lv-LV"/>
        </w:rPr>
        <w:t xml:space="preserve">veiks noslēguma maksājumu DVI, kas, savukārt, pārskaitīs atlikušā maksājuma </w:t>
      </w:r>
      <w:r w:rsidRPr="00D329D6">
        <w:rPr>
          <w:rFonts w:ascii="Times New Roman" w:eastAsia="Times New Roman" w:hAnsi="Times New Roman" w:cs="Times New Roman"/>
          <w:sz w:val="24"/>
          <w:szCs w:val="24"/>
          <w:lang w:eastAsia="lv-LV"/>
        </w:rPr>
        <w:t xml:space="preserve">daļu </w:t>
      </w:r>
      <w:r w:rsidRPr="00D329D6">
        <w:rPr>
          <w:rStyle w:val="spellingerror"/>
          <w:rFonts w:ascii="Times New Roman" w:hAnsi="Times New Roman" w:cs="Times New Roman"/>
          <w:sz w:val="24"/>
          <w:szCs w:val="24"/>
        </w:rPr>
        <w:t>47 0</w:t>
      </w:r>
      <w:r w:rsidR="0033607F" w:rsidRPr="00D329D6">
        <w:rPr>
          <w:rStyle w:val="spellingerror"/>
          <w:rFonts w:ascii="Times New Roman" w:hAnsi="Times New Roman" w:cs="Times New Roman"/>
          <w:sz w:val="24"/>
          <w:szCs w:val="24"/>
        </w:rPr>
        <w:t>72</w:t>
      </w:r>
      <w:r w:rsidR="0033607F" w:rsidRPr="00D329D6">
        <w:rPr>
          <w:rStyle w:val="spellingerror"/>
        </w:rPr>
        <w:t> </w:t>
      </w:r>
      <w:r w:rsidR="6CACF37D" w:rsidRPr="00D329D6">
        <w:rPr>
          <w:rFonts w:ascii="Times New Roman" w:eastAsia="Times New Roman" w:hAnsi="Times New Roman" w:cs="Times New Roman"/>
          <w:sz w:val="24"/>
          <w:szCs w:val="24"/>
          <w:lang w:eastAsia="lv-LV"/>
        </w:rPr>
        <w:t>EUR</w:t>
      </w:r>
      <w:r w:rsidRPr="00D329D6">
        <w:rPr>
          <w:rFonts w:ascii="Times New Roman" w:eastAsia="Times New Roman" w:hAnsi="Times New Roman" w:cs="Times New Roman"/>
          <w:sz w:val="24"/>
          <w:szCs w:val="24"/>
          <w:lang w:eastAsia="lv-LV"/>
        </w:rPr>
        <w:t xml:space="preserve"> apmērā, kas</w:t>
      </w:r>
      <w:r w:rsidRPr="516F931C">
        <w:rPr>
          <w:rFonts w:ascii="Times New Roman" w:eastAsia="Times New Roman" w:hAnsi="Times New Roman" w:cs="Times New Roman"/>
          <w:sz w:val="24"/>
          <w:szCs w:val="24"/>
          <w:lang w:eastAsia="lv-LV"/>
        </w:rPr>
        <w:t xml:space="preserve"> tiks atmaksāta valsts budžetā, tādējādi nodrošinot līdzekļu ieskaitīšanu valsts pamatbudžeta ieņēmumos.</w:t>
      </w:r>
    </w:p>
    <w:p w14:paraId="7F07E04E" w14:textId="6EC71F7A" w:rsidR="006368BC" w:rsidRDefault="006368BC" w:rsidP="2C4C98C3">
      <w:pPr>
        <w:spacing w:after="0" w:line="240" w:lineRule="auto"/>
        <w:jc w:val="center"/>
        <w:rPr>
          <w:rFonts w:ascii="Times New Roman" w:hAnsi="Times New Roman" w:cs="Times New Roman"/>
          <w:b/>
          <w:bCs/>
          <w:sz w:val="24"/>
          <w:szCs w:val="24"/>
        </w:rPr>
      </w:pPr>
    </w:p>
    <w:p w14:paraId="15894829" w14:textId="0C2771EE" w:rsidR="00101FE4" w:rsidRPr="005163D5" w:rsidRDefault="00D97F93" w:rsidP="00101FE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4</w:t>
      </w:r>
      <w:r w:rsidR="0A23628D" w:rsidRPr="2C4C98C3">
        <w:rPr>
          <w:rFonts w:ascii="Times New Roman" w:hAnsi="Times New Roman" w:cs="Times New Roman"/>
          <w:b/>
          <w:bCs/>
          <w:sz w:val="24"/>
          <w:szCs w:val="24"/>
        </w:rPr>
        <w:t>.</w:t>
      </w:r>
      <w:r w:rsidR="4374EFBB" w:rsidRPr="2C4C98C3">
        <w:rPr>
          <w:rFonts w:ascii="Times New Roman" w:hAnsi="Times New Roman" w:cs="Times New Roman"/>
          <w:b/>
          <w:bCs/>
          <w:sz w:val="24"/>
          <w:szCs w:val="24"/>
        </w:rPr>
        <w:t> </w:t>
      </w:r>
      <w:r w:rsidR="5A1DAB3E" w:rsidRPr="2C4C98C3">
        <w:rPr>
          <w:rFonts w:ascii="Times New Roman" w:hAnsi="Times New Roman" w:cs="Times New Roman"/>
          <w:b/>
          <w:bCs/>
          <w:sz w:val="24"/>
          <w:szCs w:val="24"/>
        </w:rPr>
        <w:t>Turpmākā rīcība</w:t>
      </w:r>
    </w:p>
    <w:p w14:paraId="4EA1FD4C" w14:textId="77777777" w:rsidR="00101FE4" w:rsidRPr="005163D5" w:rsidRDefault="0A23628D" w:rsidP="00101FE4">
      <w:pPr>
        <w:spacing w:after="0" w:line="240" w:lineRule="auto"/>
        <w:jc w:val="both"/>
        <w:rPr>
          <w:rFonts w:ascii="Times New Roman" w:hAnsi="Times New Roman" w:cs="Times New Roman"/>
          <w:sz w:val="24"/>
          <w:szCs w:val="24"/>
        </w:rPr>
      </w:pPr>
      <w:r w:rsidRPr="2C4C98C3">
        <w:rPr>
          <w:rFonts w:ascii="Times New Roman" w:hAnsi="Times New Roman" w:cs="Times New Roman"/>
          <w:sz w:val="24"/>
          <w:szCs w:val="24"/>
        </w:rPr>
        <w:t> </w:t>
      </w:r>
    </w:p>
    <w:p w14:paraId="58581045" w14:textId="45750D45" w:rsidR="00E1420F" w:rsidRPr="003570AE" w:rsidRDefault="5B8120F3" w:rsidP="00E1420F">
      <w:pPr>
        <w:spacing w:after="0" w:line="240" w:lineRule="auto"/>
        <w:ind w:firstLine="720"/>
        <w:jc w:val="both"/>
        <w:rPr>
          <w:rFonts w:ascii="Times New Roman" w:hAnsi="Times New Roman" w:cs="Times New Roman"/>
          <w:sz w:val="24"/>
          <w:szCs w:val="24"/>
        </w:rPr>
      </w:pPr>
      <w:r w:rsidRPr="2C4C98C3">
        <w:rPr>
          <w:rFonts w:ascii="Times New Roman" w:hAnsi="Times New Roman" w:cs="Times New Roman"/>
          <w:sz w:val="24"/>
          <w:szCs w:val="24"/>
        </w:rPr>
        <w:t xml:space="preserve">Tā kā dalība finanšu instrumentu projektos ir vērtīgs instruments ne tikai konkrētās, projektā iesaistītās institūcijas, bet arī visas nozares attīstībai, iegūstot jaunu pieredzi, zināšanas un starptautiskus kontaktus, lai nodrošinātu sekmīgu projektu aktivitāšu īstenošanu, </w:t>
      </w:r>
      <w:r w:rsidRPr="003570AE">
        <w:rPr>
          <w:rFonts w:ascii="Times New Roman" w:hAnsi="Times New Roman" w:cs="Times New Roman"/>
          <w:sz w:val="24"/>
          <w:szCs w:val="24"/>
        </w:rPr>
        <w:t>nepieciešami šādi Ministru kabineta lēmumi</w:t>
      </w:r>
      <w:r w:rsidR="0A23628D" w:rsidRPr="003570AE">
        <w:rPr>
          <w:rFonts w:ascii="Times New Roman" w:hAnsi="Times New Roman" w:cs="Times New Roman"/>
          <w:sz w:val="24"/>
          <w:szCs w:val="24"/>
        </w:rPr>
        <w:t>: </w:t>
      </w:r>
    </w:p>
    <w:p w14:paraId="6C8F5A0A" w14:textId="09F9B1BB" w:rsidR="00B57C80" w:rsidRPr="003570AE" w:rsidRDefault="3C7E4989" w:rsidP="00B57C80">
      <w:pPr>
        <w:pStyle w:val="ListParagraph"/>
        <w:numPr>
          <w:ilvl w:val="0"/>
          <w:numId w:val="40"/>
        </w:numPr>
        <w:spacing w:after="0" w:line="240" w:lineRule="auto"/>
        <w:jc w:val="both"/>
        <w:rPr>
          <w:rFonts w:ascii="Times New Roman" w:eastAsiaTheme="minorEastAsia" w:hAnsi="Times New Roman" w:cs="Times New Roman"/>
          <w:color w:val="000000" w:themeColor="text1"/>
          <w:sz w:val="24"/>
          <w:szCs w:val="24"/>
        </w:rPr>
      </w:pPr>
      <w:r w:rsidRPr="003570AE">
        <w:rPr>
          <w:rFonts w:ascii="Times New Roman" w:hAnsi="Times New Roman" w:cs="Times New Roman"/>
          <w:sz w:val="24"/>
          <w:szCs w:val="24"/>
        </w:rPr>
        <w:t>a</w:t>
      </w:r>
      <w:r w:rsidR="5B8120F3" w:rsidRPr="003570AE">
        <w:rPr>
          <w:rFonts w:ascii="Times New Roman" w:hAnsi="Times New Roman" w:cs="Times New Roman"/>
          <w:sz w:val="24"/>
          <w:szCs w:val="24"/>
        </w:rPr>
        <w:t xml:space="preserve">tļaut </w:t>
      </w:r>
      <w:r w:rsidR="02DC9921" w:rsidRPr="003570AE">
        <w:rPr>
          <w:rFonts w:ascii="Times New Roman" w:hAnsi="Times New Roman" w:cs="Times New Roman"/>
          <w:sz w:val="24"/>
          <w:szCs w:val="24"/>
        </w:rPr>
        <w:t xml:space="preserve">TM </w:t>
      </w:r>
      <w:r w:rsidR="07868377" w:rsidRPr="003570AE">
        <w:rPr>
          <w:rFonts w:ascii="Times New Roman" w:hAnsi="Times New Roman" w:cs="Times New Roman"/>
          <w:sz w:val="24"/>
          <w:szCs w:val="24"/>
        </w:rPr>
        <w:t xml:space="preserve">uzņemties </w:t>
      </w:r>
      <w:r w:rsidR="5B8120F3" w:rsidRPr="003570AE">
        <w:rPr>
          <w:rFonts w:ascii="Times New Roman" w:hAnsi="Times New Roman" w:cs="Times New Roman"/>
          <w:sz w:val="24"/>
          <w:szCs w:val="24"/>
        </w:rPr>
        <w:t xml:space="preserve">ilgtermiņa saistības </w:t>
      </w:r>
      <w:r w:rsidR="3DE21E4B" w:rsidRPr="003570AE">
        <w:rPr>
          <w:rFonts w:ascii="Times New Roman" w:hAnsi="Times New Roman" w:cs="Times New Roman"/>
          <w:sz w:val="24"/>
          <w:szCs w:val="24"/>
        </w:rPr>
        <w:t>Armēnijas projekta</w:t>
      </w:r>
      <w:r w:rsidR="13D576DD" w:rsidRPr="003570AE">
        <w:rPr>
          <w:rFonts w:ascii="Times New Roman" w:hAnsi="Times New Roman" w:cs="Times New Roman"/>
          <w:sz w:val="24"/>
          <w:szCs w:val="24"/>
        </w:rPr>
        <w:t xml:space="preserve"> </w:t>
      </w:r>
      <w:r w:rsidR="725FE948" w:rsidRPr="003570AE">
        <w:rPr>
          <w:rFonts w:ascii="Times New Roman" w:hAnsi="Times New Roman" w:cs="Times New Roman"/>
          <w:sz w:val="24"/>
          <w:szCs w:val="24"/>
        </w:rPr>
        <w:t>īstenošanai</w:t>
      </w:r>
      <w:r w:rsidR="5B8120F3" w:rsidRPr="003570AE">
        <w:rPr>
          <w:rFonts w:ascii="Times New Roman" w:hAnsi="Times New Roman" w:cs="Times New Roman"/>
          <w:sz w:val="24"/>
          <w:szCs w:val="24"/>
        </w:rPr>
        <w:t xml:space="preserve"> </w:t>
      </w:r>
      <w:r w:rsidR="725FE948" w:rsidRPr="003570AE">
        <w:rPr>
          <w:rFonts w:ascii="Times New Roman" w:hAnsi="Times New Roman" w:cs="Times New Roman"/>
          <w:sz w:val="24"/>
          <w:szCs w:val="24"/>
        </w:rPr>
        <w:t>Eiropas kaimiņattiecību instrumenta</w:t>
      </w:r>
      <w:r w:rsidR="5B8120F3" w:rsidRPr="003570AE">
        <w:rPr>
          <w:rFonts w:ascii="Times New Roman" w:hAnsi="Times New Roman" w:cs="Times New Roman"/>
          <w:sz w:val="24"/>
          <w:szCs w:val="24"/>
        </w:rPr>
        <w:t xml:space="preserve"> </w:t>
      </w:r>
      <w:r w:rsidR="725FE948" w:rsidRPr="003570AE">
        <w:rPr>
          <w:rFonts w:ascii="Times New Roman" w:hAnsi="Times New Roman" w:cs="Times New Roman"/>
          <w:sz w:val="24"/>
          <w:szCs w:val="24"/>
        </w:rPr>
        <w:t xml:space="preserve">finansētās programmas </w:t>
      </w:r>
      <w:r w:rsidR="5B8120F3" w:rsidRPr="003570AE">
        <w:rPr>
          <w:rFonts w:ascii="Times New Roman" w:hAnsi="Times New Roman" w:cs="Times New Roman"/>
          <w:sz w:val="24"/>
          <w:szCs w:val="24"/>
        </w:rPr>
        <w:t>ietvaros</w:t>
      </w:r>
      <w:r w:rsidR="5CF9C0D5" w:rsidRPr="003570AE">
        <w:rPr>
          <w:rFonts w:ascii="Times New Roman" w:hAnsi="Times New Roman" w:cs="Times New Roman"/>
          <w:sz w:val="24"/>
          <w:szCs w:val="24"/>
        </w:rPr>
        <w:t>;</w:t>
      </w:r>
    </w:p>
    <w:p w14:paraId="450E5A17" w14:textId="57DDC14B" w:rsidR="00EC4479" w:rsidRPr="003570AE" w:rsidRDefault="78B4447B" w:rsidP="2C4C98C3">
      <w:pPr>
        <w:pStyle w:val="ListParagraph"/>
        <w:numPr>
          <w:ilvl w:val="0"/>
          <w:numId w:val="40"/>
        </w:numPr>
        <w:spacing w:after="0" w:line="240" w:lineRule="auto"/>
        <w:jc w:val="both"/>
        <w:rPr>
          <w:rFonts w:ascii="Times New Roman" w:eastAsiaTheme="minorEastAsia" w:hAnsi="Times New Roman" w:cs="Times New Roman"/>
          <w:sz w:val="24"/>
          <w:szCs w:val="24"/>
        </w:rPr>
      </w:pPr>
      <w:r w:rsidRPr="003570AE">
        <w:rPr>
          <w:rFonts w:ascii="Times New Roman" w:hAnsi="Times New Roman" w:cs="Times New Roman"/>
          <w:sz w:val="24"/>
          <w:szCs w:val="24"/>
        </w:rPr>
        <w:t xml:space="preserve">atļaut TM (DVI) </w:t>
      </w:r>
      <w:r w:rsidR="33321056" w:rsidRPr="003570AE">
        <w:rPr>
          <w:rFonts w:ascii="Times New Roman" w:hAnsi="Times New Roman" w:cs="Times New Roman"/>
          <w:sz w:val="24"/>
          <w:szCs w:val="24"/>
        </w:rPr>
        <w:t xml:space="preserve">uzņemties ilgtermiņa saistības </w:t>
      </w:r>
      <w:r w:rsidR="547BDC1C" w:rsidRPr="003570AE">
        <w:rPr>
          <w:rFonts w:ascii="Times New Roman" w:eastAsia="Times New Roman" w:hAnsi="Times New Roman" w:cs="Times New Roman"/>
          <w:sz w:val="24"/>
          <w:szCs w:val="24"/>
          <w:lang w:eastAsia="lv-LV"/>
        </w:rPr>
        <w:t>DLPDP projekta</w:t>
      </w:r>
      <w:r w:rsidR="33321056" w:rsidRPr="003570AE">
        <w:rPr>
          <w:rFonts w:ascii="Times New Roman" w:hAnsi="Times New Roman" w:cs="Times New Roman"/>
          <w:sz w:val="24"/>
          <w:szCs w:val="24"/>
        </w:rPr>
        <w:t xml:space="preserve"> </w:t>
      </w:r>
      <w:r w:rsidR="1E571215" w:rsidRPr="3CBFED60">
        <w:rPr>
          <w:rFonts w:ascii="Times New Roman" w:hAnsi="Times New Roman" w:cs="Times New Roman"/>
          <w:sz w:val="24"/>
          <w:szCs w:val="24"/>
        </w:rPr>
        <w:t>īstenošanai CERV</w:t>
      </w:r>
      <w:r w:rsidR="5A4CA569" w:rsidRPr="003570AE">
        <w:rPr>
          <w:rFonts w:ascii="Times New Roman" w:hAnsi="Times New Roman" w:cs="Times New Roman"/>
          <w:sz w:val="24"/>
          <w:szCs w:val="24"/>
        </w:rPr>
        <w:t xml:space="preserve"> </w:t>
      </w:r>
      <w:r w:rsidR="20F0D178" w:rsidRPr="003570AE">
        <w:rPr>
          <w:rFonts w:ascii="Times New Roman" w:hAnsi="Times New Roman" w:cs="Times New Roman"/>
          <w:sz w:val="24"/>
          <w:szCs w:val="24"/>
        </w:rPr>
        <w:t>programmas ietvaros</w:t>
      </w:r>
      <w:r w:rsidR="39A7AACE" w:rsidRPr="003570AE">
        <w:rPr>
          <w:rFonts w:ascii="Times New Roman" w:hAnsi="Times New Roman" w:cs="Times New Roman"/>
          <w:sz w:val="24"/>
          <w:szCs w:val="24"/>
        </w:rPr>
        <w:t>;</w:t>
      </w:r>
    </w:p>
    <w:p w14:paraId="651ED13D" w14:textId="57E3C388" w:rsidR="00E1420F" w:rsidRPr="003570AE" w:rsidRDefault="725FE948" w:rsidP="00B57C80">
      <w:pPr>
        <w:pStyle w:val="ListParagraph"/>
        <w:numPr>
          <w:ilvl w:val="0"/>
          <w:numId w:val="40"/>
        </w:numPr>
        <w:spacing w:after="0" w:line="240" w:lineRule="auto"/>
        <w:jc w:val="both"/>
        <w:rPr>
          <w:rFonts w:ascii="Times New Roman" w:hAnsi="Times New Roman" w:cs="Times New Roman"/>
          <w:sz w:val="24"/>
          <w:szCs w:val="24"/>
        </w:rPr>
      </w:pPr>
      <w:r w:rsidRPr="003570AE">
        <w:rPr>
          <w:rFonts w:ascii="Times New Roman" w:hAnsi="Times New Roman" w:cs="Times New Roman"/>
          <w:sz w:val="24"/>
          <w:szCs w:val="24"/>
        </w:rPr>
        <w:t>Armēnijas</w:t>
      </w:r>
      <w:r w:rsidR="5B8120F3" w:rsidRPr="003570AE">
        <w:rPr>
          <w:rFonts w:ascii="Times New Roman" w:hAnsi="Times New Roman" w:cs="Times New Roman"/>
          <w:sz w:val="24"/>
          <w:szCs w:val="24"/>
        </w:rPr>
        <w:t xml:space="preserve"> projekta ieviešanai nepieciešamo finansējumu (</w:t>
      </w:r>
      <w:proofErr w:type="spellStart"/>
      <w:r w:rsidR="4FFEF829" w:rsidRPr="003570AE">
        <w:rPr>
          <w:rFonts w:ascii="Times New Roman" w:hAnsi="Times New Roman" w:cs="Times New Roman"/>
          <w:sz w:val="24"/>
          <w:szCs w:val="24"/>
        </w:rPr>
        <w:t>priekšfinansējumu</w:t>
      </w:r>
      <w:proofErr w:type="spellEnd"/>
      <w:r w:rsidR="5B8120F3" w:rsidRPr="003570AE">
        <w:rPr>
          <w:rFonts w:ascii="Times New Roman" w:hAnsi="Times New Roman" w:cs="Times New Roman"/>
          <w:sz w:val="24"/>
          <w:szCs w:val="24"/>
        </w:rPr>
        <w:t xml:space="preserve">) </w:t>
      </w:r>
      <w:r w:rsidR="2455E5BA" w:rsidRPr="003570AE">
        <w:rPr>
          <w:rFonts w:ascii="Times New Roman" w:hAnsi="Times New Roman" w:cs="Times New Roman"/>
          <w:sz w:val="24"/>
          <w:szCs w:val="24"/>
        </w:rPr>
        <w:t xml:space="preserve">un </w:t>
      </w:r>
      <w:r w:rsidR="4896B27F" w:rsidRPr="003570AE">
        <w:rPr>
          <w:rFonts w:ascii="Times New Roman" w:hAnsi="Times New Roman" w:cs="Times New Roman"/>
          <w:sz w:val="24"/>
          <w:szCs w:val="24"/>
        </w:rPr>
        <w:t xml:space="preserve">DLPDP projekta </w:t>
      </w:r>
      <w:r w:rsidR="42A083A1" w:rsidRPr="003570AE">
        <w:rPr>
          <w:rFonts w:ascii="Times New Roman" w:hAnsi="Times New Roman" w:cs="Times New Roman"/>
          <w:sz w:val="24"/>
          <w:szCs w:val="24"/>
        </w:rPr>
        <w:t xml:space="preserve">ieviešanai </w:t>
      </w:r>
      <w:r w:rsidR="4896B27F" w:rsidRPr="003570AE">
        <w:rPr>
          <w:rFonts w:ascii="Times New Roman" w:hAnsi="Times New Roman" w:cs="Times New Roman"/>
          <w:sz w:val="24"/>
          <w:szCs w:val="24"/>
        </w:rPr>
        <w:t>nepieciešamo finansējumu (</w:t>
      </w:r>
      <w:r w:rsidR="6B75CBF7" w:rsidRPr="003570AE">
        <w:rPr>
          <w:rFonts w:ascii="Times New Roman" w:hAnsi="Times New Roman" w:cs="Times New Roman"/>
          <w:sz w:val="24"/>
          <w:szCs w:val="24"/>
        </w:rPr>
        <w:t xml:space="preserve">līdzfinansējumu, </w:t>
      </w:r>
      <w:proofErr w:type="spellStart"/>
      <w:r w:rsidR="6B75CBF7" w:rsidRPr="003570AE">
        <w:rPr>
          <w:rFonts w:ascii="Times New Roman" w:hAnsi="Times New Roman" w:cs="Times New Roman"/>
          <w:sz w:val="24"/>
          <w:szCs w:val="24"/>
        </w:rPr>
        <w:t>priekšfinansējumu</w:t>
      </w:r>
      <w:proofErr w:type="spellEnd"/>
      <w:r w:rsidR="6B75CBF7" w:rsidRPr="003570AE">
        <w:rPr>
          <w:rFonts w:ascii="Times New Roman" w:hAnsi="Times New Roman" w:cs="Times New Roman"/>
          <w:sz w:val="24"/>
          <w:szCs w:val="24"/>
        </w:rPr>
        <w:t>, kā arī finansējumu neattiecināmo izmaksu (PVN)</w:t>
      </w:r>
      <w:r w:rsidR="770FD8E9" w:rsidRPr="003570AE">
        <w:rPr>
          <w:rFonts w:ascii="Times New Roman" w:hAnsi="Times New Roman" w:cs="Times New Roman"/>
          <w:sz w:val="24"/>
          <w:szCs w:val="24"/>
        </w:rPr>
        <w:t xml:space="preserve"> segšanai</w:t>
      </w:r>
      <w:r w:rsidR="4896B27F" w:rsidRPr="003570AE">
        <w:rPr>
          <w:rFonts w:ascii="Times New Roman" w:hAnsi="Times New Roman" w:cs="Times New Roman"/>
          <w:sz w:val="24"/>
          <w:szCs w:val="24"/>
        </w:rPr>
        <w:t xml:space="preserve">) </w:t>
      </w:r>
      <w:r w:rsidR="5B8120F3" w:rsidRPr="003570AE">
        <w:rPr>
          <w:rFonts w:ascii="Times New Roman" w:hAnsi="Times New Roman" w:cs="Times New Roman"/>
          <w:sz w:val="24"/>
          <w:szCs w:val="24"/>
        </w:rPr>
        <w:t>pārdalīt no 74.</w:t>
      </w:r>
      <w:r w:rsidR="3048A97F" w:rsidRPr="003570AE">
        <w:rPr>
          <w:rFonts w:ascii="Times New Roman" w:hAnsi="Times New Roman" w:cs="Times New Roman"/>
          <w:sz w:val="24"/>
          <w:szCs w:val="24"/>
        </w:rPr>
        <w:t> </w:t>
      </w:r>
      <w:r w:rsidR="5B8120F3" w:rsidRPr="003570AE">
        <w:rPr>
          <w:rFonts w:ascii="Times New Roman" w:hAnsi="Times New Roman" w:cs="Times New Roman"/>
          <w:sz w:val="24"/>
          <w:szCs w:val="24"/>
        </w:rPr>
        <w:t>resora "Gadskārtējā valsts budžeta izpildes procesā pārdalāmais finansējums" programmas 80.00.00 "Nesadalītais finansējums Eiropas Savienības politiku instrumentu un pārējās ārvalstu finanšu palīdzības projektu un pasākumu īstenošanai</w:t>
      </w:r>
      <w:r w:rsidR="5F382DB4" w:rsidRPr="003570AE">
        <w:rPr>
          <w:rFonts w:ascii="Times New Roman" w:hAnsi="Times New Roman" w:cs="Times New Roman"/>
          <w:sz w:val="24"/>
          <w:szCs w:val="24"/>
        </w:rPr>
        <w:t>"</w:t>
      </w:r>
      <w:r w:rsidR="442AC8FA" w:rsidRPr="003570AE">
        <w:rPr>
          <w:rFonts w:ascii="Times New Roman" w:hAnsi="Times New Roman" w:cs="Times New Roman"/>
          <w:sz w:val="24"/>
          <w:szCs w:val="24"/>
        </w:rPr>
        <w:t>;</w:t>
      </w:r>
    </w:p>
    <w:p w14:paraId="670CEBC4" w14:textId="054E47D2" w:rsidR="008802F4" w:rsidRPr="003570AE" w:rsidRDefault="697EEA5A" w:rsidP="00B57C80">
      <w:pPr>
        <w:pStyle w:val="ListParagraph"/>
        <w:numPr>
          <w:ilvl w:val="0"/>
          <w:numId w:val="40"/>
        </w:numPr>
        <w:spacing w:after="0" w:line="240" w:lineRule="auto"/>
        <w:jc w:val="both"/>
        <w:rPr>
          <w:rFonts w:eastAsiaTheme="minorEastAsia"/>
          <w:sz w:val="24"/>
          <w:szCs w:val="24"/>
        </w:rPr>
      </w:pPr>
      <w:r w:rsidRPr="4DAEF0EB">
        <w:rPr>
          <w:rFonts w:ascii="Times New Roman" w:hAnsi="Times New Roman" w:cs="Times New Roman"/>
          <w:sz w:val="24"/>
          <w:szCs w:val="24"/>
        </w:rPr>
        <w:t xml:space="preserve">TM </w:t>
      </w:r>
      <w:r w:rsidR="7059B1BF" w:rsidRPr="003570AE">
        <w:rPr>
          <w:rFonts w:ascii="Times New Roman" w:hAnsi="Times New Roman" w:cs="Times New Roman"/>
          <w:sz w:val="24"/>
          <w:szCs w:val="24"/>
        </w:rPr>
        <w:t>normatīvajos aktos noteiktā kārtībā sagatavot un iesniegt Finanšu ministrijā priekšlikumus  apropriācijas palielināšanai</w:t>
      </w:r>
      <w:r w:rsidR="4DAEF0EB" w:rsidRPr="4DAEF0EB">
        <w:rPr>
          <w:rFonts w:ascii="Times New Roman" w:hAnsi="Times New Roman" w:cs="Times New Roman"/>
          <w:sz w:val="24"/>
          <w:szCs w:val="24"/>
        </w:rPr>
        <w:t xml:space="preserve"> </w:t>
      </w:r>
      <w:r w:rsidR="441A4696" w:rsidRPr="74B4B4BA">
        <w:rPr>
          <w:rFonts w:ascii="Times New Roman" w:hAnsi="Times New Roman" w:cs="Times New Roman"/>
          <w:sz w:val="24"/>
          <w:szCs w:val="24"/>
        </w:rPr>
        <w:t xml:space="preserve">atbilstoši </w:t>
      </w:r>
      <w:r w:rsidR="55CA4836" w:rsidRPr="616A034D">
        <w:rPr>
          <w:rFonts w:ascii="Times New Roman" w:hAnsi="Times New Roman" w:cs="Times New Roman"/>
          <w:sz w:val="24"/>
          <w:szCs w:val="24"/>
        </w:rPr>
        <w:t>1</w:t>
      </w:r>
      <w:r w:rsidR="441A4696" w:rsidRPr="74B4B4BA">
        <w:rPr>
          <w:rFonts w:ascii="Times New Roman" w:hAnsi="Times New Roman" w:cs="Times New Roman"/>
          <w:sz w:val="24"/>
          <w:szCs w:val="24"/>
        </w:rPr>
        <w:t xml:space="preserve">. un </w:t>
      </w:r>
      <w:r w:rsidR="55CA4836" w:rsidRPr="616A034D">
        <w:rPr>
          <w:rFonts w:ascii="Times New Roman" w:hAnsi="Times New Roman" w:cs="Times New Roman"/>
          <w:sz w:val="24"/>
          <w:szCs w:val="24"/>
        </w:rPr>
        <w:t>2</w:t>
      </w:r>
      <w:r w:rsidR="441A4696" w:rsidRPr="74B4B4BA">
        <w:rPr>
          <w:rFonts w:ascii="Times New Roman" w:hAnsi="Times New Roman" w:cs="Times New Roman"/>
          <w:sz w:val="24"/>
          <w:szCs w:val="24"/>
        </w:rPr>
        <w:t>.</w:t>
      </w:r>
      <w:r w:rsidR="74B4B4BA" w:rsidRPr="74B4B4BA">
        <w:rPr>
          <w:rFonts w:ascii="Times New Roman" w:hAnsi="Times New Roman" w:cs="Times New Roman"/>
          <w:sz w:val="24"/>
          <w:szCs w:val="24"/>
        </w:rPr>
        <w:t>punktam</w:t>
      </w:r>
      <w:r w:rsidRPr="003570AE">
        <w:rPr>
          <w:rFonts w:ascii="Times New Roman" w:hAnsi="Times New Roman" w:cs="Times New Roman"/>
          <w:sz w:val="24"/>
          <w:szCs w:val="24"/>
        </w:rPr>
        <w:t>;</w:t>
      </w:r>
    </w:p>
    <w:p w14:paraId="70ABDD7A" w14:textId="3CC463BA" w:rsidR="00271782" w:rsidRPr="003570AE" w:rsidRDefault="7F13A47C" w:rsidP="00B57C80">
      <w:pPr>
        <w:pStyle w:val="ListParagraph"/>
        <w:numPr>
          <w:ilvl w:val="0"/>
          <w:numId w:val="40"/>
        </w:numPr>
        <w:spacing w:after="0" w:line="240" w:lineRule="auto"/>
        <w:jc w:val="both"/>
        <w:rPr>
          <w:rFonts w:ascii="Times New Roman" w:hAnsi="Times New Roman" w:cs="Times New Roman"/>
          <w:sz w:val="24"/>
          <w:szCs w:val="24"/>
        </w:rPr>
      </w:pPr>
      <w:r w:rsidRPr="003570AE">
        <w:rPr>
          <w:rFonts w:ascii="Times New Roman" w:hAnsi="Times New Roman" w:cs="Times New Roman"/>
          <w:sz w:val="24"/>
          <w:szCs w:val="24"/>
        </w:rPr>
        <w:t>TM pēc īstenoto projektu noslēguma maksājuma saņemšanas nodrošināt līdzekļu ieskaitīšanu valsts pamatbudžeta ieņēmumos.</w:t>
      </w:r>
    </w:p>
    <w:p w14:paraId="15576909" w14:textId="04EC3CD6" w:rsidR="00E1420F" w:rsidRDefault="00E1420F" w:rsidP="00B57C80">
      <w:pPr>
        <w:spacing w:after="0" w:line="240" w:lineRule="auto"/>
        <w:jc w:val="both"/>
        <w:rPr>
          <w:rFonts w:ascii="Times New Roman" w:hAnsi="Times New Roman" w:cs="Times New Roman"/>
          <w:sz w:val="24"/>
          <w:szCs w:val="24"/>
        </w:rPr>
      </w:pPr>
    </w:p>
    <w:p w14:paraId="75E6A30C" w14:textId="77777777" w:rsidR="008D7E3B" w:rsidRDefault="008D7E3B" w:rsidP="00B57C80">
      <w:pPr>
        <w:spacing w:after="0" w:line="240" w:lineRule="auto"/>
        <w:jc w:val="both"/>
        <w:rPr>
          <w:rFonts w:ascii="Times New Roman" w:hAnsi="Times New Roman" w:cs="Times New Roman"/>
          <w:sz w:val="24"/>
          <w:szCs w:val="24"/>
        </w:rPr>
      </w:pPr>
    </w:p>
    <w:p w14:paraId="743D5B6C" w14:textId="77777777" w:rsidR="00974966" w:rsidRPr="00974966" w:rsidRDefault="7E6C8079" w:rsidP="00974966">
      <w:pPr>
        <w:tabs>
          <w:tab w:val="left" w:pos="7655"/>
        </w:tabs>
        <w:spacing w:after="0" w:line="240" w:lineRule="auto"/>
        <w:jc w:val="both"/>
        <w:rPr>
          <w:rFonts w:ascii="Times New Roman" w:eastAsia="Calibri" w:hAnsi="Times New Roman" w:cs="Times New Roman"/>
          <w:sz w:val="24"/>
          <w:szCs w:val="24"/>
        </w:rPr>
      </w:pPr>
      <w:r w:rsidRPr="2C4C98C3">
        <w:rPr>
          <w:rFonts w:ascii="Times New Roman" w:eastAsia="Calibri" w:hAnsi="Times New Roman" w:cs="Times New Roman"/>
          <w:sz w:val="24"/>
          <w:szCs w:val="24"/>
        </w:rPr>
        <w:t>Ministru prezidenta biedrs,</w:t>
      </w:r>
    </w:p>
    <w:p w14:paraId="70E92509" w14:textId="0C474812" w:rsidR="00974966" w:rsidRDefault="7E6C8079" w:rsidP="00974966">
      <w:pPr>
        <w:spacing w:after="0" w:line="240" w:lineRule="auto"/>
        <w:jc w:val="both"/>
        <w:rPr>
          <w:rFonts w:ascii="Times New Roman" w:eastAsia="Calibri" w:hAnsi="Times New Roman" w:cs="Times New Roman"/>
          <w:sz w:val="24"/>
          <w:szCs w:val="24"/>
        </w:rPr>
      </w:pPr>
      <w:r w:rsidRPr="2C4C98C3">
        <w:rPr>
          <w:rFonts w:ascii="Times New Roman" w:eastAsia="Calibri" w:hAnsi="Times New Roman" w:cs="Times New Roman"/>
          <w:sz w:val="24"/>
          <w:szCs w:val="24"/>
        </w:rPr>
        <w:t>tieslietu ministrs</w:t>
      </w:r>
      <w:r w:rsidR="00974966">
        <w:tab/>
      </w:r>
      <w:r w:rsidR="00974966">
        <w:tab/>
      </w:r>
      <w:r w:rsidR="00974966">
        <w:tab/>
      </w:r>
      <w:r w:rsidR="00974966">
        <w:tab/>
      </w:r>
      <w:r w:rsidR="00974966">
        <w:tab/>
      </w:r>
      <w:r w:rsidR="00974966">
        <w:tab/>
      </w:r>
      <w:r w:rsidR="00974966">
        <w:tab/>
      </w:r>
      <w:r w:rsidR="00974966">
        <w:tab/>
      </w:r>
      <w:r w:rsidRPr="2C4C98C3">
        <w:rPr>
          <w:rFonts w:ascii="Times New Roman" w:eastAsia="Calibri" w:hAnsi="Times New Roman" w:cs="Times New Roman"/>
          <w:sz w:val="24"/>
          <w:szCs w:val="24"/>
        </w:rPr>
        <w:t xml:space="preserve">Jānis </w:t>
      </w:r>
      <w:proofErr w:type="spellStart"/>
      <w:r w:rsidRPr="2C4C98C3">
        <w:rPr>
          <w:rFonts w:ascii="Times New Roman" w:eastAsia="Calibri" w:hAnsi="Times New Roman" w:cs="Times New Roman"/>
          <w:sz w:val="24"/>
          <w:szCs w:val="24"/>
        </w:rPr>
        <w:t>Bordāns</w:t>
      </w:r>
      <w:proofErr w:type="spellEnd"/>
    </w:p>
    <w:p w14:paraId="62467CA8" w14:textId="77777777" w:rsidR="00530B72" w:rsidRDefault="00530B72" w:rsidP="2C4C98C3">
      <w:pPr>
        <w:pStyle w:val="ListParagraph"/>
        <w:tabs>
          <w:tab w:val="left" w:pos="142"/>
          <w:tab w:val="left" w:pos="709"/>
        </w:tabs>
        <w:spacing w:after="0" w:line="240" w:lineRule="auto"/>
        <w:ind w:left="0"/>
        <w:jc w:val="both"/>
        <w:rPr>
          <w:rFonts w:ascii="Times New Roman" w:hAnsi="Times New Roman" w:cs="Times New Roman"/>
          <w:i/>
          <w:iCs/>
          <w:sz w:val="20"/>
          <w:szCs w:val="20"/>
        </w:rPr>
      </w:pPr>
    </w:p>
    <w:p w14:paraId="7288F427" w14:textId="77777777" w:rsidR="00146CBC" w:rsidRDefault="00146CBC" w:rsidP="46881ED0">
      <w:pPr>
        <w:pStyle w:val="ListParagraph"/>
        <w:tabs>
          <w:tab w:val="left" w:pos="142"/>
          <w:tab w:val="left" w:pos="709"/>
        </w:tabs>
        <w:spacing w:after="0" w:line="240" w:lineRule="auto"/>
        <w:ind w:left="0"/>
        <w:jc w:val="both"/>
        <w:rPr>
          <w:rFonts w:ascii="Times New Roman" w:hAnsi="Times New Roman" w:cs="Times New Roman"/>
          <w:i/>
          <w:iCs/>
          <w:sz w:val="20"/>
          <w:szCs w:val="20"/>
        </w:rPr>
      </w:pPr>
    </w:p>
    <w:p w14:paraId="08E5A213" w14:textId="4BFAE0A5" w:rsidR="46881ED0" w:rsidRDefault="0C140F68" w:rsidP="46881ED0">
      <w:pPr>
        <w:pStyle w:val="ListParagraph"/>
        <w:tabs>
          <w:tab w:val="left" w:pos="142"/>
          <w:tab w:val="left" w:pos="709"/>
        </w:tabs>
        <w:spacing w:after="0" w:line="240" w:lineRule="auto"/>
        <w:ind w:left="0"/>
        <w:jc w:val="both"/>
        <w:rPr>
          <w:rFonts w:ascii="Times New Roman" w:hAnsi="Times New Roman" w:cs="Times New Roman"/>
          <w:i/>
          <w:iCs/>
          <w:sz w:val="20"/>
          <w:szCs w:val="20"/>
        </w:rPr>
      </w:pPr>
      <w:r w:rsidRPr="0C140F68">
        <w:rPr>
          <w:rFonts w:ascii="Times New Roman" w:hAnsi="Times New Roman" w:cs="Times New Roman"/>
          <w:i/>
          <w:iCs/>
          <w:sz w:val="20"/>
          <w:szCs w:val="20"/>
        </w:rPr>
        <w:t xml:space="preserve">Dorožko </w:t>
      </w:r>
      <w:r w:rsidR="61EF3BBB" w:rsidRPr="61EF3BBB">
        <w:rPr>
          <w:rFonts w:ascii="Times New Roman" w:hAnsi="Times New Roman" w:cs="Times New Roman"/>
          <w:i/>
          <w:iCs/>
          <w:sz w:val="20"/>
          <w:szCs w:val="20"/>
        </w:rPr>
        <w:t>67036848</w:t>
      </w:r>
    </w:p>
    <w:p w14:paraId="2F9837D8" w14:textId="04F48176" w:rsidR="0C140F68" w:rsidRDefault="00052463" w:rsidP="0C140F68">
      <w:pPr>
        <w:pStyle w:val="ListParagraph"/>
        <w:tabs>
          <w:tab w:val="left" w:pos="142"/>
          <w:tab w:val="left" w:pos="709"/>
        </w:tabs>
        <w:spacing w:after="0" w:line="240" w:lineRule="auto"/>
        <w:ind w:left="0"/>
        <w:jc w:val="both"/>
        <w:rPr>
          <w:i/>
        </w:rPr>
      </w:pPr>
      <w:hyperlink r:id="rId8" w:history="1">
        <w:r w:rsidR="00581226" w:rsidRPr="009B5482">
          <w:rPr>
            <w:rStyle w:val="Hyperlink"/>
            <w:rFonts w:ascii="Times New Roman" w:eastAsia="Times New Roman" w:hAnsi="Times New Roman" w:cs="Times New Roman"/>
            <w:i/>
            <w:sz w:val="20"/>
            <w:szCs w:val="20"/>
          </w:rPr>
          <w:t>Dmitrijs.Dorozko@tm.gov.lv</w:t>
        </w:r>
      </w:hyperlink>
    </w:p>
    <w:p w14:paraId="0520E61F" w14:textId="77777777" w:rsidR="00572C10" w:rsidRDefault="00572C10" w:rsidP="2C4C98C3">
      <w:pPr>
        <w:pStyle w:val="ListParagraph"/>
        <w:tabs>
          <w:tab w:val="left" w:pos="142"/>
          <w:tab w:val="left" w:pos="709"/>
        </w:tabs>
        <w:spacing w:after="0" w:line="240" w:lineRule="auto"/>
        <w:ind w:left="0"/>
        <w:jc w:val="both"/>
        <w:rPr>
          <w:rFonts w:ascii="Times New Roman" w:hAnsi="Times New Roman" w:cs="Times New Roman"/>
          <w:i/>
          <w:iCs/>
          <w:sz w:val="20"/>
          <w:szCs w:val="20"/>
        </w:rPr>
      </w:pPr>
    </w:p>
    <w:p w14:paraId="5B87C7E1" w14:textId="7281C222" w:rsidR="00974966" w:rsidRPr="002341EC" w:rsidRDefault="7E6C8079" w:rsidP="2C4C98C3">
      <w:pPr>
        <w:pStyle w:val="ListParagraph"/>
        <w:tabs>
          <w:tab w:val="left" w:pos="142"/>
          <w:tab w:val="left" w:pos="709"/>
        </w:tabs>
        <w:spacing w:after="0" w:line="240" w:lineRule="auto"/>
        <w:ind w:left="0"/>
        <w:jc w:val="both"/>
        <w:rPr>
          <w:rFonts w:ascii="Times New Roman" w:hAnsi="Times New Roman" w:cs="Times New Roman"/>
          <w:i/>
          <w:iCs/>
          <w:sz w:val="20"/>
          <w:szCs w:val="20"/>
        </w:rPr>
      </w:pPr>
      <w:r w:rsidRPr="002341EC">
        <w:rPr>
          <w:rFonts w:ascii="Times New Roman" w:hAnsi="Times New Roman" w:cs="Times New Roman"/>
          <w:i/>
          <w:iCs/>
          <w:sz w:val="20"/>
          <w:szCs w:val="20"/>
        </w:rPr>
        <w:t>Vaidere 67036862</w:t>
      </w:r>
    </w:p>
    <w:p w14:paraId="7A6E2B79" w14:textId="42DBCCA4" w:rsidR="00974966" w:rsidRPr="002341EC" w:rsidRDefault="006612B2" w:rsidP="2C4C98C3">
      <w:pPr>
        <w:pStyle w:val="ListParagraph"/>
        <w:tabs>
          <w:tab w:val="left" w:pos="142"/>
          <w:tab w:val="left" w:pos="709"/>
        </w:tabs>
        <w:spacing w:after="0" w:line="240" w:lineRule="auto"/>
        <w:ind w:left="0"/>
        <w:jc w:val="both"/>
        <w:rPr>
          <w:rFonts w:ascii="Times New Roman" w:hAnsi="Times New Roman" w:cs="Times New Roman"/>
          <w:i/>
          <w:iCs/>
          <w:sz w:val="20"/>
          <w:szCs w:val="20"/>
        </w:rPr>
      </w:pPr>
      <w:hyperlink r:id="rId9">
        <w:r w:rsidR="7E6C8079" w:rsidRPr="002341EC">
          <w:rPr>
            <w:rStyle w:val="Hyperlink"/>
            <w:rFonts w:ascii="Times New Roman" w:hAnsi="Times New Roman" w:cs="Times New Roman"/>
            <w:i/>
            <w:iCs/>
            <w:sz w:val="20"/>
            <w:szCs w:val="20"/>
          </w:rPr>
          <w:t>Marija.Vaidere@tm.gov.lv</w:t>
        </w:r>
      </w:hyperlink>
      <w:r w:rsidR="7E6C8079" w:rsidRPr="002341EC">
        <w:rPr>
          <w:rFonts w:ascii="Times New Roman" w:hAnsi="Times New Roman" w:cs="Times New Roman"/>
          <w:i/>
          <w:iCs/>
          <w:sz w:val="20"/>
          <w:szCs w:val="20"/>
        </w:rPr>
        <w:t xml:space="preserve"> </w:t>
      </w:r>
    </w:p>
    <w:p w14:paraId="27A85F9A" w14:textId="77777777" w:rsidR="00D12CA9" w:rsidRPr="002341EC" w:rsidRDefault="00D12CA9" w:rsidP="2C4C98C3">
      <w:pPr>
        <w:pStyle w:val="ListParagraph"/>
        <w:tabs>
          <w:tab w:val="left" w:pos="142"/>
          <w:tab w:val="left" w:pos="709"/>
        </w:tabs>
        <w:spacing w:after="0" w:line="240" w:lineRule="auto"/>
        <w:ind w:left="0"/>
        <w:jc w:val="both"/>
        <w:rPr>
          <w:rFonts w:ascii="Times New Roman" w:hAnsi="Times New Roman" w:cs="Times New Roman"/>
          <w:i/>
          <w:iCs/>
          <w:sz w:val="20"/>
          <w:szCs w:val="20"/>
        </w:rPr>
      </w:pPr>
    </w:p>
    <w:p w14:paraId="22E79483" w14:textId="77777777" w:rsidR="00D12CA9" w:rsidRPr="002341EC" w:rsidRDefault="7B718183" w:rsidP="2C4C98C3">
      <w:pPr>
        <w:pStyle w:val="ListParagraph"/>
        <w:tabs>
          <w:tab w:val="left" w:pos="142"/>
          <w:tab w:val="left" w:pos="709"/>
        </w:tabs>
        <w:spacing w:after="0" w:line="240" w:lineRule="auto"/>
        <w:ind w:left="0"/>
        <w:jc w:val="both"/>
        <w:rPr>
          <w:rFonts w:ascii="Times New Roman" w:hAnsi="Times New Roman" w:cs="Times New Roman"/>
          <w:i/>
          <w:iCs/>
          <w:sz w:val="20"/>
          <w:szCs w:val="20"/>
        </w:rPr>
      </w:pPr>
      <w:r w:rsidRPr="002341EC">
        <w:rPr>
          <w:rFonts w:ascii="Times New Roman" w:hAnsi="Times New Roman" w:cs="Times New Roman"/>
          <w:i/>
          <w:iCs/>
          <w:sz w:val="20"/>
          <w:szCs w:val="20"/>
        </w:rPr>
        <w:t>Leitāne 67686086</w:t>
      </w:r>
    </w:p>
    <w:p w14:paraId="1C31FDEC" w14:textId="2B098737" w:rsidR="00D12CA9" w:rsidRPr="00572C10" w:rsidRDefault="006612B2" w:rsidP="2C4C98C3">
      <w:pPr>
        <w:pStyle w:val="ListParagraph"/>
        <w:tabs>
          <w:tab w:val="left" w:pos="142"/>
          <w:tab w:val="left" w:pos="709"/>
        </w:tabs>
        <w:spacing w:after="0" w:line="240" w:lineRule="auto"/>
        <w:ind w:left="0"/>
        <w:jc w:val="both"/>
        <w:rPr>
          <w:rFonts w:ascii="Times New Roman" w:hAnsi="Times New Roman" w:cs="Times New Roman"/>
          <w:i/>
          <w:iCs/>
          <w:sz w:val="20"/>
          <w:szCs w:val="20"/>
        </w:rPr>
      </w:pPr>
      <w:hyperlink r:id="rId10">
        <w:r w:rsidR="00581226">
          <w:rPr>
            <w:rStyle w:val="Hyperlink"/>
            <w:rFonts w:ascii="Times New Roman" w:hAnsi="Times New Roman" w:cs="Times New Roman"/>
            <w:i/>
            <w:iCs/>
            <w:sz w:val="20"/>
            <w:szCs w:val="20"/>
          </w:rPr>
          <w:t>Katrina.Leitane@dvi.gov.lv</w:t>
        </w:r>
      </w:hyperlink>
      <w:r w:rsidR="7B718183" w:rsidRPr="002341EC">
        <w:rPr>
          <w:rFonts w:ascii="Times New Roman" w:hAnsi="Times New Roman" w:cs="Times New Roman"/>
          <w:i/>
          <w:iCs/>
          <w:sz w:val="20"/>
          <w:szCs w:val="20"/>
        </w:rPr>
        <w:t xml:space="preserve"> </w:t>
      </w:r>
    </w:p>
    <w:sectPr w:rsidR="00D12CA9" w:rsidRPr="00572C10" w:rsidSect="009F29C0">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DBE2A" w14:textId="77777777" w:rsidR="00ED642E" w:rsidRDefault="00ED642E" w:rsidP="007A3983">
      <w:pPr>
        <w:spacing w:after="0" w:line="240" w:lineRule="auto"/>
      </w:pPr>
      <w:r>
        <w:separator/>
      </w:r>
    </w:p>
  </w:endnote>
  <w:endnote w:type="continuationSeparator" w:id="0">
    <w:p w14:paraId="03ADEC65" w14:textId="77777777" w:rsidR="00ED642E" w:rsidRDefault="00ED642E" w:rsidP="007A3983">
      <w:pPr>
        <w:spacing w:after="0" w:line="240" w:lineRule="auto"/>
      </w:pPr>
      <w:r>
        <w:continuationSeparator/>
      </w:r>
    </w:p>
  </w:endnote>
  <w:endnote w:type="continuationNotice" w:id="1">
    <w:p w14:paraId="75DDC05B" w14:textId="77777777" w:rsidR="00ED642E" w:rsidRDefault="00ED64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DC94" w14:textId="60E55064" w:rsidR="00323394" w:rsidRPr="006E183B" w:rsidRDefault="00146CBC" w:rsidP="006E183B">
    <w:pPr>
      <w:pStyle w:val="Footer"/>
    </w:pP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FILENAME \* MERGEFORMAT </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TMzin_070722_TwinningArmenia_DLPDPprojekts</w:t>
    </w:r>
    <w:r>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F543" w14:textId="3D67A392" w:rsidR="002A3E84" w:rsidRPr="004C4651" w:rsidRDefault="00146CBC" w:rsidP="004C4651">
    <w:pPr>
      <w:pStyle w:val="Footer"/>
      <w:jc w:val="both"/>
      <w:rPr>
        <w:rFonts w:ascii="Times New Roman" w:hAnsi="Times New Roman" w:cs="Times New Roman"/>
        <w:noProof/>
        <w:sz w:val="20"/>
        <w:szCs w:val="20"/>
      </w:rPr>
    </w:pP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FILENAME \* MERGEFORMAT </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TMzin_070722_TwinningArmenia_DLPDPprojekts</w:t>
    </w:r>
    <w:r>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88FFB" w14:textId="77777777" w:rsidR="00ED642E" w:rsidRDefault="00ED642E" w:rsidP="007A3983">
      <w:pPr>
        <w:spacing w:after="0" w:line="240" w:lineRule="auto"/>
      </w:pPr>
      <w:r>
        <w:separator/>
      </w:r>
    </w:p>
  </w:footnote>
  <w:footnote w:type="continuationSeparator" w:id="0">
    <w:p w14:paraId="2EE25914" w14:textId="77777777" w:rsidR="00ED642E" w:rsidRDefault="00ED642E" w:rsidP="007A3983">
      <w:pPr>
        <w:spacing w:after="0" w:line="240" w:lineRule="auto"/>
      </w:pPr>
      <w:r>
        <w:continuationSeparator/>
      </w:r>
    </w:p>
  </w:footnote>
  <w:footnote w:type="continuationNotice" w:id="1">
    <w:p w14:paraId="1BCBFB1D" w14:textId="77777777" w:rsidR="00ED642E" w:rsidRDefault="00ED642E">
      <w:pPr>
        <w:spacing w:after="0" w:line="240" w:lineRule="auto"/>
      </w:pPr>
    </w:p>
  </w:footnote>
  <w:footnote w:id="2">
    <w:p w14:paraId="1E3090E2" w14:textId="175F9AE2" w:rsidR="6B0C2E1E" w:rsidRDefault="6B0C2E1E" w:rsidP="6B0C2E1E">
      <w:pPr>
        <w:pStyle w:val="FootnoteText"/>
        <w:rPr>
          <w:rFonts w:ascii="Times New Roman" w:hAnsi="Times New Roman" w:cs="Times New Roman"/>
        </w:rPr>
      </w:pPr>
      <w:r w:rsidRPr="6B0C2E1E">
        <w:rPr>
          <w:rStyle w:val="FootnoteReference"/>
          <w:rFonts w:ascii="Times New Roman" w:hAnsi="Times New Roman" w:cs="Times New Roman"/>
        </w:rPr>
        <w:footnoteRef/>
      </w:r>
      <w:r w:rsidRPr="6B0C2E1E">
        <w:rPr>
          <w:rFonts w:ascii="Times New Roman" w:hAnsi="Times New Roman" w:cs="Times New Roman"/>
        </w:rPr>
        <w:t xml:space="preserve"> </w:t>
      </w:r>
      <w:hyperlink r:id="rId1">
        <w:r w:rsidRPr="6B0C2E1E">
          <w:rPr>
            <w:rStyle w:val="Hyperlink"/>
            <w:rFonts w:ascii="Times New Roman" w:hAnsi="Times New Roman" w:cs="Times New Roman"/>
          </w:rPr>
          <w:t>https://ec.europa.eu/info/departments/justice-and-consumers/justice-and-consumers-funding-tenders/funding-programmes/citizens-equality-rights-and-values-programme_lv</w:t>
        </w:r>
      </w:hyperlink>
      <w:r w:rsidRPr="6B0C2E1E">
        <w:rPr>
          <w:rFonts w:ascii="Times New Roman" w:hAnsi="Times New Roman" w:cs="Times New Roman"/>
        </w:rPr>
        <w:t xml:space="preserve"> </w:t>
      </w:r>
    </w:p>
  </w:footnote>
  <w:footnote w:id="3">
    <w:p w14:paraId="3BA4864B" w14:textId="77777777" w:rsidR="00E841F9" w:rsidRDefault="00E841F9" w:rsidP="0004598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2" w:history="1">
        <w:r w:rsidRPr="00346C1E">
          <w:rPr>
            <w:rStyle w:val="Hyperlink"/>
            <w:rFonts w:ascii="Times New Roman" w:hAnsi="Times New Roman" w:cs="Times New Roman"/>
          </w:rPr>
          <w:t>https://eur-lex.europa.eu/legal-content/LV/TXT/HTML/?uri=CELEX:32014R0232&amp;from=LV</w:t>
        </w:r>
      </w:hyperlink>
      <w:r>
        <w:rPr>
          <w:rFonts w:ascii="Times New Roman" w:hAnsi="Times New Roman" w:cs="Times New Roman"/>
        </w:rPr>
        <w:t xml:space="preserve"> </w:t>
      </w:r>
    </w:p>
  </w:footnote>
  <w:footnote w:id="4">
    <w:p w14:paraId="6AEFEEFD" w14:textId="5BFD2CF4" w:rsidR="004D21B2" w:rsidRDefault="004D21B2" w:rsidP="0004598B">
      <w:pPr>
        <w:pStyle w:val="FootnoteText"/>
        <w:jc w:val="both"/>
        <w:rPr>
          <w:rFonts w:ascii="Times New Roman" w:hAnsi="Times New Roman" w:cs="Times New Roman"/>
        </w:rPr>
      </w:pPr>
      <w:r>
        <w:rPr>
          <w:rStyle w:val="FootnoteReference"/>
          <w:rFonts w:ascii="Times New Roman" w:hAnsi="Times New Roman" w:cs="Times New Roman"/>
        </w:rPr>
        <w:footnoteRef/>
      </w:r>
      <w:hyperlink r:id="rId3" w:history="1">
        <w:r w:rsidR="0004598B" w:rsidRPr="00346C1E">
          <w:rPr>
            <w:rStyle w:val="Hyperlink"/>
            <w:rFonts w:ascii="Times New Roman" w:hAnsi="Times New Roman" w:cs="Times New Roman"/>
          </w:rPr>
          <w:t>https://ec.europa.eu/neighbourhood-enlargement/system/files/2020-09/twinning_manual_2017_update_2020.pdf</w:t>
        </w:r>
      </w:hyperlink>
      <w:r w:rsidR="0004598B">
        <w:rPr>
          <w:rFonts w:ascii="Times New Roman" w:hAnsi="Times New Roman" w:cs="Times New Roman"/>
        </w:rPr>
        <w:t xml:space="preserve"> </w:t>
      </w:r>
    </w:p>
  </w:footnote>
  <w:footnote w:id="5">
    <w:p w14:paraId="5A36C827" w14:textId="7CEC6B08" w:rsidR="008C00C6" w:rsidRDefault="008C00C6" w:rsidP="008C00C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00F17D0D">
        <w:rPr>
          <w:rStyle w:val="normaltextrun"/>
          <w:rFonts w:ascii="Times New Roman" w:hAnsi="Times New Roman" w:cs="Times New Roman"/>
        </w:rPr>
        <w:t>EK</w:t>
      </w:r>
      <w:r>
        <w:rPr>
          <w:rStyle w:val="normaltextrun"/>
          <w:rFonts w:ascii="Times New Roman" w:hAnsi="Times New Roman" w:cs="Times New Roman"/>
        </w:rPr>
        <w:t xml:space="preserve"> 2021.gada 19.aprīļa ieviešanas lēmums par programmas “Pilsoņi, vienlīdzība, tiesības un vērtības” finansēšanu 2021.-2022.gadam</w:t>
      </w:r>
      <w:r w:rsidR="009F7164">
        <w:rPr>
          <w:rStyle w:val="normaltextrun"/>
          <w:rFonts w:ascii="Times New Roman" w:hAnsi="Times New Roman" w:cs="Times New Roman"/>
        </w:rPr>
        <w:t>.</w:t>
      </w:r>
      <w:r w:rsidR="00536C05">
        <w:rPr>
          <w:rStyle w:val="normaltextrun"/>
          <w:rFonts w:ascii="Times New Roman" w:hAnsi="Times New Roman" w:cs="Times New Roman"/>
        </w:rPr>
        <w:t xml:space="preserve"> </w:t>
      </w:r>
      <w:hyperlink r:id="rId4" w:history="1">
        <w:r w:rsidR="009F7164" w:rsidRPr="00665844">
          <w:rPr>
            <w:rStyle w:val="Hyperlink"/>
            <w:rFonts w:ascii="Times New Roman" w:hAnsi="Times New Roman" w:cs="Times New Roman"/>
          </w:rPr>
          <w:t>https://ec.europa.eu/info/sites/default/files/1_en_annexe_acte_autonome_part1_v8.pdf</w:t>
        </w:r>
      </w:hyperlink>
      <w:r w:rsidR="009F7164">
        <w:rPr>
          <w:rFonts w:ascii="Times New Roman" w:hAnsi="Times New Roman" w:cs="Times New Roman"/>
        </w:rPr>
        <w:t xml:space="preserve"> </w:t>
      </w:r>
    </w:p>
  </w:footnote>
  <w:footnote w:id="6">
    <w:p w14:paraId="02A95F42" w14:textId="60526534" w:rsidR="008C00C6" w:rsidRDefault="008C00C6" w:rsidP="008C00C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Call</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proposals</w:t>
      </w:r>
      <w:proofErr w:type="spellEnd"/>
      <w:r>
        <w:rPr>
          <w:rFonts w:ascii="Times New Roman" w:hAnsi="Times New Roman" w:cs="Times New Roman"/>
        </w:rPr>
        <w:t xml:space="preserve"> </w:t>
      </w:r>
      <w:proofErr w:type="spellStart"/>
      <w:r>
        <w:rPr>
          <w:rFonts w:ascii="Times New Roman" w:hAnsi="Times New Roman" w:cs="Times New Roman"/>
        </w:rPr>
        <w:t>limited</w:t>
      </w:r>
      <w:proofErr w:type="spellEnd"/>
      <w:r>
        <w:rPr>
          <w:rFonts w:ascii="Times New Roman" w:hAnsi="Times New Roman" w:cs="Times New Roman"/>
        </w:rPr>
        <w:t>/</w:t>
      </w:r>
      <w:proofErr w:type="spellStart"/>
      <w:r>
        <w:rPr>
          <w:rFonts w:ascii="Times New Roman" w:hAnsi="Times New Roman" w:cs="Times New Roman"/>
        </w:rPr>
        <w:t>restricted</w:t>
      </w:r>
      <w:proofErr w:type="spellEnd"/>
      <w:r>
        <w:rPr>
          <w:rFonts w:ascii="Times New Roman" w:hAnsi="Times New Roman" w:cs="Times New Roman"/>
        </w:rPr>
        <w:t xml:space="preserve"> to </w:t>
      </w:r>
      <w:proofErr w:type="spellStart"/>
      <w:r>
        <w:rPr>
          <w:rFonts w:ascii="Times New Roman" w:hAnsi="Times New Roman" w:cs="Times New Roman"/>
        </w:rPr>
        <w:t>national</w:t>
      </w:r>
      <w:proofErr w:type="spellEnd"/>
      <w:r>
        <w:rPr>
          <w:rFonts w:ascii="Times New Roman" w:hAnsi="Times New Roman" w:cs="Times New Roman"/>
        </w:rPr>
        <w:t xml:space="preserve"> </w:t>
      </w:r>
      <w:proofErr w:type="spellStart"/>
      <w:r>
        <w:rPr>
          <w:rFonts w:ascii="Times New Roman" w:hAnsi="Times New Roman" w:cs="Times New Roman"/>
        </w:rPr>
        <w:t>Data</w:t>
      </w:r>
      <w:proofErr w:type="spellEnd"/>
      <w:r>
        <w:rPr>
          <w:rFonts w:ascii="Times New Roman" w:hAnsi="Times New Roman" w:cs="Times New Roman"/>
        </w:rPr>
        <w:t xml:space="preserve"> </w:t>
      </w:r>
      <w:proofErr w:type="spellStart"/>
      <w:r>
        <w:rPr>
          <w:rFonts w:ascii="Times New Roman" w:hAnsi="Times New Roman" w:cs="Times New Roman"/>
        </w:rPr>
        <w:t>Protection</w:t>
      </w:r>
      <w:proofErr w:type="spellEnd"/>
      <w:r>
        <w:rPr>
          <w:rFonts w:ascii="Times New Roman" w:hAnsi="Times New Roman" w:cs="Times New Roman"/>
        </w:rPr>
        <w:t xml:space="preserve"> </w:t>
      </w:r>
      <w:proofErr w:type="spellStart"/>
      <w:r>
        <w:rPr>
          <w:rFonts w:ascii="Times New Roman" w:hAnsi="Times New Roman" w:cs="Times New Roman"/>
        </w:rPr>
        <w:t>Authorities</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w:t>
      </w:r>
      <w:proofErr w:type="spellStart"/>
      <w:r>
        <w:rPr>
          <w:rFonts w:ascii="Times New Roman" w:hAnsi="Times New Roman" w:cs="Times New Roman"/>
        </w:rPr>
        <w:t>reaching</w:t>
      </w:r>
      <w:proofErr w:type="spellEnd"/>
      <w:r>
        <w:rPr>
          <w:rFonts w:ascii="Times New Roman" w:hAnsi="Times New Roman" w:cs="Times New Roman"/>
        </w:rPr>
        <w:t xml:space="preserve"> </w:t>
      </w:r>
      <w:proofErr w:type="spellStart"/>
      <w:r>
        <w:rPr>
          <w:rFonts w:ascii="Times New Roman" w:hAnsi="Times New Roman" w:cs="Times New Roman"/>
        </w:rPr>
        <w:t>out</w:t>
      </w:r>
      <w:proofErr w:type="spellEnd"/>
      <w:r>
        <w:rPr>
          <w:rFonts w:ascii="Times New Roman" w:hAnsi="Times New Roman" w:cs="Times New Roman"/>
        </w:rPr>
        <w:t xml:space="preserve"> </w:t>
      </w:r>
      <w:proofErr w:type="spellStart"/>
      <w:r>
        <w:rPr>
          <w:rFonts w:ascii="Times New Roman" w:hAnsi="Times New Roman" w:cs="Times New Roman"/>
        </w:rPr>
        <w:t>stakeholders</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w:t>
      </w:r>
      <w:proofErr w:type="spellStart"/>
      <w:r>
        <w:rPr>
          <w:rFonts w:ascii="Times New Roman" w:hAnsi="Times New Roman" w:cs="Times New Roman"/>
        </w:rPr>
        <w:t>data</w:t>
      </w:r>
      <w:proofErr w:type="spellEnd"/>
      <w:r>
        <w:rPr>
          <w:rFonts w:ascii="Times New Roman" w:hAnsi="Times New Roman" w:cs="Times New Roman"/>
        </w:rPr>
        <w:t xml:space="preserve"> </w:t>
      </w:r>
      <w:proofErr w:type="spellStart"/>
      <w:r>
        <w:rPr>
          <w:rFonts w:ascii="Times New Roman" w:hAnsi="Times New Roman" w:cs="Times New Roman"/>
        </w:rPr>
        <w:t>protection</w:t>
      </w:r>
      <w:proofErr w:type="spellEnd"/>
      <w:r>
        <w:rPr>
          <w:rFonts w:ascii="Times New Roman" w:hAnsi="Times New Roman" w:cs="Times New Roman"/>
        </w:rPr>
        <w:t xml:space="preserve"> </w:t>
      </w:r>
      <w:proofErr w:type="spellStart"/>
      <w:r>
        <w:rPr>
          <w:rFonts w:ascii="Times New Roman" w:hAnsi="Times New Roman" w:cs="Times New Roman"/>
        </w:rPr>
        <w:t>legislation</w:t>
      </w:r>
      <w:proofErr w:type="spellEnd"/>
      <w:r>
        <w:rPr>
          <w:rFonts w:ascii="Times New Roman" w:hAnsi="Times New Roman" w:cs="Times New Roman"/>
        </w:rPr>
        <w:t xml:space="preserve">, </w:t>
      </w:r>
      <w:hyperlink r:id="rId5" w:history="1">
        <w:r w:rsidR="009F7164" w:rsidRPr="00665844">
          <w:rPr>
            <w:rStyle w:val="Hyperlink"/>
            <w:rFonts w:ascii="Times New Roman" w:hAnsi="Times New Roman" w:cs="Times New Roman"/>
          </w:rPr>
          <w:t>https://ec.europa.eu/info/funding-tenders/opportunities/docs/2021-2027/cerv/wp-call/2021/call-fiche_cerv-2021-data_en.pdf</w:t>
        </w:r>
      </w:hyperlink>
      <w:r w:rsidR="009F7164">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900377"/>
      <w:docPartObj>
        <w:docPartGallery w:val="Page Numbers (Top of Page)"/>
        <w:docPartUnique/>
      </w:docPartObj>
    </w:sdtPr>
    <w:sdtEndPr>
      <w:rPr>
        <w:rFonts w:ascii="Times New Roman" w:hAnsi="Times New Roman" w:cs="Times New Roman"/>
        <w:sz w:val="24"/>
        <w:szCs w:val="24"/>
      </w:rPr>
    </w:sdtEndPr>
    <w:sdtContent>
      <w:p w14:paraId="088BF046" w14:textId="5362AA4F" w:rsidR="00C451CD" w:rsidRPr="00C451CD" w:rsidRDefault="00C451CD">
        <w:pPr>
          <w:pStyle w:val="Header"/>
          <w:jc w:val="center"/>
          <w:rPr>
            <w:rFonts w:ascii="Times New Roman" w:hAnsi="Times New Roman" w:cs="Times New Roman"/>
            <w:sz w:val="24"/>
            <w:szCs w:val="24"/>
          </w:rPr>
        </w:pPr>
        <w:r w:rsidRPr="00C451CD">
          <w:rPr>
            <w:rFonts w:ascii="Times New Roman" w:hAnsi="Times New Roman" w:cs="Times New Roman"/>
            <w:sz w:val="24"/>
            <w:szCs w:val="24"/>
          </w:rPr>
          <w:fldChar w:fldCharType="begin"/>
        </w:r>
        <w:r w:rsidRPr="00C451CD">
          <w:rPr>
            <w:rFonts w:ascii="Times New Roman" w:hAnsi="Times New Roman" w:cs="Times New Roman"/>
            <w:sz w:val="24"/>
            <w:szCs w:val="24"/>
          </w:rPr>
          <w:instrText>PAGE   \* MERGEFORMAT</w:instrText>
        </w:r>
        <w:r w:rsidRPr="00C451CD">
          <w:rPr>
            <w:rFonts w:ascii="Times New Roman" w:hAnsi="Times New Roman" w:cs="Times New Roman"/>
            <w:sz w:val="24"/>
            <w:szCs w:val="24"/>
          </w:rPr>
          <w:fldChar w:fldCharType="separate"/>
        </w:r>
        <w:r w:rsidRPr="00C451CD">
          <w:rPr>
            <w:rFonts w:ascii="Times New Roman" w:hAnsi="Times New Roman" w:cs="Times New Roman"/>
            <w:sz w:val="24"/>
            <w:szCs w:val="24"/>
          </w:rPr>
          <w:t>2</w:t>
        </w:r>
        <w:r w:rsidRPr="00C451CD">
          <w:rPr>
            <w:rFonts w:ascii="Times New Roman" w:hAnsi="Times New Roman" w:cs="Times New Roman"/>
            <w:sz w:val="24"/>
            <w:szCs w:val="24"/>
          </w:rPr>
          <w:fldChar w:fldCharType="end"/>
        </w:r>
      </w:p>
    </w:sdtContent>
  </w:sdt>
  <w:p w14:paraId="09D4E131" w14:textId="74054098" w:rsidR="002A3E84" w:rsidRPr="009F29C0" w:rsidRDefault="002A3E84" w:rsidP="002A3E84">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6B7"/>
    <w:multiLevelType w:val="hybridMultilevel"/>
    <w:tmpl w:val="7A1AC6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071E5"/>
    <w:multiLevelType w:val="hybridMultilevel"/>
    <w:tmpl w:val="9ED6E822"/>
    <w:lvl w:ilvl="0" w:tplc="9E8CD818">
      <w:start w:val="3"/>
      <w:numFmt w:val="bullet"/>
      <w:lvlText w:val=""/>
      <w:lvlJc w:val="left"/>
      <w:pPr>
        <w:ind w:left="720" w:hanging="360"/>
      </w:pPr>
      <w:rPr>
        <w:rFonts w:ascii="Symbol" w:eastAsia="Calibr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8804D71"/>
    <w:multiLevelType w:val="hybridMultilevel"/>
    <w:tmpl w:val="88D25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F2F12"/>
    <w:multiLevelType w:val="multilevel"/>
    <w:tmpl w:val="00F2B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108D5"/>
    <w:multiLevelType w:val="hybridMultilevel"/>
    <w:tmpl w:val="2A4AC6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1145A1"/>
    <w:multiLevelType w:val="hybridMultilevel"/>
    <w:tmpl w:val="CB7E36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A60FD4"/>
    <w:multiLevelType w:val="hybridMultilevel"/>
    <w:tmpl w:val="3154D2BA"/>
    <w:lvl w:ilvl="0" w:tplc="0426000F">
      <w:start w:val="1"/>
      <w:numFmt w:val="decimal"/>
      <w:lvlText w:val="%1."/>
      <w:lvlJc w:val="left"/>
      <w:pPr>
        <w:ind w:left="1429" w:hanging="360"/>
      </w:pPr>
      <w:rPr>
        <w:rFonts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7" w15:restartNumberingAfterBreak="0">
    <w:nsid w:val="1E5F534F"/>
    <w:multiLevelType w:val="hybridMultilevel"/>
    <w:tmpl w:val="0B02B2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E0194B"/>
    <w:multiLevelType w:val="multilevel"/>
    <w:tmpl w:val="04548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6D572A"/>
    <w:multiLevelType w:val="hybridMultilevel"/>
    <w:tmpl w:val="703084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50690A"/>
    <w:multiLevelType w:val="multilevel"/>
    <w:tmpl w:val="01162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5906DA"/>
    <w:multiLevelType w:val="hybridMultilevel"/>
    <w:tmpl w:val="FFDE8EB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CF157E7"/>
    <w:multiLevelType w:val="multilevel"/>
    <w:tmpl w:val="FA540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704A5E"/>
    <w:multiLevelType w:val="hybridMultilevel"/>
    <w:tmpl w:val="8C5E84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B84FBD"/>
    <w:multiLevelType w:val="multilevel"/>
    <w:tmpl w:val="B31E3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B443B8"/>
    <w:multiLevelType w:val="multilevel"/>
    <w:tmpl w:val="4C56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D40EAE"/>
    <w:multiLevelType w:val="multilevel"/>
    <w:tmpl w:val="B28C12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0B2D29"/>
    <w:multiLevelType w:val="multilevel"/>
    <w:tmpl w:val="749E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CA6BF7"/>
    <w:multiLevelType w:val="multilevel"/>
    <w:tmpl w:val="3DCA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164D64"/>
    <w:multiLevelType w:val="hybridMultilevel"/>
    <w:tmpl w:val="20FA9F18"/>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C74686"/>
    <w:multiLevelType w:val="hybridMultilevel"/>
    <w:tmpl w:val="16B0D576"/>
    <w:lvl w:ilvl="0" w:tplc="88884CA8">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C4D5DE0"/>
    <w:multiLevelType w:val="multilevel"/>
    <w:tmpl w:val="2500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9C4EC6"/>
    <w:multiLevelType w:val="hybridMultilevel"/>
    <w:tmpl w:val="F1D081E8"/>
    <w:lvl w:ilvl="0" w:tplc="0426000F">
      <w:start w:val="1"/>
      <w:numFmt w:val="decimal"/>
      <w:lvlText w:val="%1."/>
      <w:lvlJc w:val="left"/>
      <w:pPr>
        <w:ind w:left="1429" w:hanging="360"/>
      </w:pPr>
      <w:rPr>
        <w:rFonts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23" w15:restartNumberingAfterBreak="0">
    <w:nsid w:val="511546CE"/>
    <w:multiLevelType w:val="hybridMultilevel"/>
    <w:tmpl w:val="66D473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160742"/>
    <w:multiLevelType w:val="hybridMultilevel"/>
    <w:tmpl w:val="10829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81A1CE5"/>
    <w:multiLevelType w:val="multilevel"/>
    <w:tmpl w:val="7C3A462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612066"/>
    <w:multiLevelType w:val="multilevel"/>
    <w:tmpl w:val="527C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8A55C5"/>
    <w:multiLevelType w:val="hybridMultilevel"/>
    <w:tmpl w:val="3D10F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2940B07"/>
    <w:multiLevelType w:val="hybridMultilevel"/>
    <w:tmpl w:val="6E52A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36C63C7"/>
    <w:multiLevelType w:val="multilevel"/>
    <w:tmpl w:val="18F6D6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6E43DB"/>
    <w:multiLevelType w:val="hybridMultilevel"/>
    <w:tmpl w:val="FBFED7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6B0D121A"/>
    <w:multiLevelType w:val="multilevel"/>
    <w:tmpl w:val="3E52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812CEA"/>
    <w:multiLevelType w:val="multilevel"/>
    <w:tmpl w:val="B084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0C1154"/>
    <w:multiLevelType w:val="hybridMultilevel"/>
    <w:tmpl w:val="E6B4083A"/>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4" w15:restartNumberingAfterBreak="0">
    <w:nsid w:val="6E311FCD"/>
    <w:multiLevelType w:val="multilevel"/>
    <w:tmpl w:val="6F801A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C6772D"/>
    <w:multiLevelType w:val="hybridMultilevel"/>
    <w:tmpl w:val="7C8C8E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FB678CD"/>
    <w:multiLevelType w:val="hybridMultilevel"/>
    <w:tmpl w:val="3B8827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4B1BBC"/>
    <w:multiLevelType w:val="hybridMultilevel"/>
    <w:tmpl w:val="F08CBDC8"/>
    <w:lvl w:ilvl="0" w:tplc="62409E5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1BE59F3"/>
    <w:multiLevelType w:val="multilevel"/>
    <w:tmpl w:val="F00E0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A10D28"/>
    <w:multiLevelType w:val="multilevel"/>
    <w:tmpl w:val="B9E077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131E94"/>
    <w:multiLevelType w:val="multilevel"/>
    <w:tmpl w:val="978697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B47B5C"/>
    <w:multiLevelType w:val="hybridMultilevel"/>
    <w:tmpl w:val="45BCC7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793370AA"/>
    <w:multiLevelType w:val="multilevel"/>
    <w:tmpl w:val="0316BF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701426"/>
    <w:multiLevelType w:val="hybridMultilevel"/>
    <w:tmpl w:val="022CC2DA"/>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799A5BDC"/>
    <w:multiLevelType w:val="hybridMultilevel"/>
    <w:tmpl w:val="9C3E7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C6774A"/>
    <w:multiLevelType w:val="multilevel"/>
    <w:tmpl w:val="4C7E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6B252F"/>
    <w:multiLevelType w:val="multilevel"/>
    <w:tmpl w:val="71E85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1E081A"/>
    <w:multiLevelType w:val="multilevel"/>
    <w:tmpl w:val="169A6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7030253">
    <w:abstractNumId w:val="5"/>
  </w:num>
  <w:num w:numId="2" w16cid:durableId="2074311914">
    <w:abstractNumId w:val="44"/>
  </w:num>
  <w:num w:numId="3" w16cid:durableId="1546720885">
    <w:abstractNumId w:val="7"/>
  </w:num>
  <w:num w:numId="4" w16cid:durableId="288780141">
    <w:abstractNumId w:val="37"/>
  </w:num>
  <w:num w:numId="5" w16cid:durableId="192695771">
    <w:abstractNumId w:val="12"/>
  </w:num>
  <w:num w:numId="6" w16cid:durableId="1541743612">
    <w:abstractNumId w:val="10"/>
  </w:num>
  <w:num w:numId="7" w16cid:durableId="405954194">
    <w:abstractNumId w:val="39"/>
  </w:num>
  <w:num w:numId="8" w16cid:durableId="396830490">
    <w:abstractNumId w:val="15"/>
  </w:num>
  <w:num w:numId="9" w16cid:durableId="1003362607">
    <w:abstractNumId w:val="32"/>
  </w:num>
  <w:num w:numId="10" w16cid:durableId="1650592921">
    <w:abstractNumId w:val="45"/>
  </w:num>
  <w:num w:numId="11" w16cid:durableId="2000381022">
    <w:abstractNumId w:val="17"/>
  </w:num>
  <w:num w:numId="12" w16cid:durableId="383602648">
    <w:abstractNumId w:val="3"/>
  </w:num>
  <w:num w:numId="13" w16cid:durableId="415784551">
    <w:abstractNumId w:val="8"/>
  </w:num>
  <w:num w:numId="14" w16cid:durableId="111826033">
    <w:abstractNumId w:val="42"/>
  </w:num>
  <w:num w:numId="15" w16cid:durableId="754864884">
    <w:abstractNumId w:val="46"/>
  </w:num>
  <w:num w:numId="16" w16cid:durableId="992022883">
    <w:abstractNumId w:val="14"/>
  </w:num>
  <w:num w:numId="17" w16cid:durableId="1392727240">
    <w:abstractNumId w:val="29"/>
  </w:num>
  <w:num w:numId="18" w16cid:durableId="1957171807">
    <w:abstractNumId w:val="38"/>
  </w:num>
  <w:num w:numId="19" w16cid:durableId="1587809130">
    <w:abstractNumId w:val="40"/>
  </w:num>
  <w:num w:numId="20" w16cid:durableId="924995949">
    <w:abstractNumId w:val="31"/>
  </w:num>
  <w:num w:numId="21" w16cid:durableId="344408551">
    <w:abstractNumId w:val="21"/>
  </w:num>
  <w:num w:numId="22" w16cid:durableId="1664116462">
    <w:abstractNumId w:val="18"/>
  </w:num>
  <w:num w:numId="23" w16cid:durableId="1219441056">
    <w:abstractNumId w:val="26"/>
  </w:num>
  <w:num w:numId="24" w16cid:durableId="1782361">
    <w:abstractNumId w:val="47"/>
  </w:num>
  <w:num w:numId="25" w16cid:durableId="1996907217">
    <w:abstractNumId w:val="25"/>
  </w:num>
  <w:num w:numId="26" w16cid:durableId="2087414971">
    <w:abstractNumId w:val="34"/>
  </w:num>
  <w:num w:numId="27" w16cid:durableId="2083410960">
    <w:abstractNumId w:val="16"/>
  </w:num>
  <w:num w:numId="28" w16cid:durableId="2069836683">
    <w:abstractNumId w:val="30"/>
  </w:num>
  <w:num w:numId="29" w16cid:durableId="371997420">
    <w:abstractNumId w:val="41"/>
  </w:num>
  <w:num w:numId="30" w16cid:durableId="1365131622">
    <w:abstractNumId w:val="35"/>
  </w:num>
  <w:num w:numId="31" w16cid:durableId="1625772379">
    <w:abstractNumId w:val="2"/>
  </w:num>
  <w:num w:numId="32" w16cid:durableId="819730941">
    <w:abstractNumId w:val="24"/>
  </w:num>
  <w:num w:numId="33" w16cid:durableId="904611525">
    <w:abstractNumId w:val="28"/>
  </w:num>
  <w:num w:numId="34" w16cid:durableId="1937051416">
    <w:abstractNumId w:val="9"/>
  </w:num>
  <w:num w:numId="35" w16cid:durableId="1752240238">
    <w:abstractNumId w:val="36"/>
  </w:num>
  <w:num w:numId="36" w16cid:durableId="462624917">
    <w:abstractNumId w:val="11"/>
  </w:num>
  <w:num w:numId="37" w16cid:durableId="933173245">
    <w:abstractNumId w:val="23"/>
  </w:num>
  <w:num w:numId="38" w16cid:durableId="1821800102">
    <w:abstractNumId w:val="27"/>
  </w:num>
  <w:num w:numId="39" w16cid:durableId="1001200903">
    <w:abstractNumId w:val="4"/>
  </w:num>
  <w:num w:numId="40" w16cid:durableId="995840751">
    <w:abstractNumId w:val="0"/>
  </w:num>
  <w:num w:numId="41" w16cid:durableId="5263360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94437464">
    <w:abstractNumId w:val="1"/>
  </w:num>
  <w:num w:numId="43" w16cid:durableId="1091581846">
    <w:abstractNumId w:val="1"/>
  </w:num>
  <w:num w:numId="44" w16cid:durableId="856385213">
    <w:abstractNumId w:val="13"/>
  </w:num>
  <w:num w:numId="45" w16cid:durableId="19029782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80117996">
    <w:abstractNumId w:val="33"/>
  </w:num>
  <w:num w:numId="47" w16cid:durableId="1667826604">
    <w:abstractNumId w:val="24"/>
  </w:num>
  <w:num w:numId="48" w16cid:durableId="112872374">
    <w:abstractNumId w:val="33"/>
  </w:num>
  <w:num w:numId="49" w16cid:durableId="629940132">
    <w:abstractNumId w:val="43"/>
  </w:num>
  <w:num w:numId="50" w16cid:durableId="694381211">
    <w:abstractNumId w:val="19"/>
  </w:num>
  <w:num w:numId="51" w16cid:durableId="1946887067">
    <w:abstractNumId w:val="6"/>
  </w:num>
  <w:num w:numId="52" w16cid:durableId="1257715101">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83"/>
    <w:rsid w:val="00001186"/>
    <w:rsid w:val="000031A3"/>
    <w:rsid w:val="000031C1"/>
    <w:rsid w:val="0000541B"/>
    <w:rsid w:val="0001243D"/>
    <w:rsid w:val="0001311D"/>
    <w:rsid w:val="0001375C"/>
    <w:rsid w:val="000147CB"/>
    <w:rsid w:val="000178A8"/>
    <w:rsid w:val="0002192B"/>
    <w:rsid w:val="00021FB8"/>
    <w:rsid w:val="00024F03"/>
    <w:rsid w:val="00025030"/>
    <w:rsid w:val="00025CCD"/>
    <w:rsid w:val="00025F15"/>
    <w:rsid w:val="000262FD"/>
    <w:rsid w:val="000268B7"/>
    <w:rsid w:val="00026DFD"/>
    <w:rsid w:val="00031F35"/>
    <w:rsid w:val="00032048"/>
    <w:rsid w:val="00032827"/>
    <w:rsid w:val="00032C30"/>
    <w:rsid w:val="00034EB1"/>
    <w:rsid w:val="000372BF"/>
    <w:rsid w:val="0003784D"/>
    <w:rsid w:val="00042FA0"/>
    <w:rsid w:val="000434DD"/>
    <w:rsid w:val="000434F4"/>
    <w:rsid w:val="00044C5F"/>
    <w:rsid w:val="00045037"/>
    <w:rsid w:val="0004598B"/>
    <w:rsid w:val="00052463"/>
    <w:rsid w:val="000536BA"/>
    <w:rsid w:val="000544FD"/>
    <w:rsid w:val="00056467"/>
    <w:rsid w:val="0006594C"/>
    <w:rsid w:val="000665EE"/>
    <w:rsid w:val="0006C1ED"/>
    <w:rsid w:val="00071B26"/>
    <w:rsid w:val="00072F98"/>
    <w:rsid w:val="000746AA"/>
    <w:rsid w:val="000751D2"/>
    <w:rsid w:val="00075438"/>
    <w:rsid w:val="000756A6"/>
    <w:rsid w:val="000760A6"/>
    <w:rsid w:val="00076E8F"/>
    <w:rsid w:val="00077634"/>
    <w:rsid w:val="00080350"/>
    <w:rsid w:val="000803A0"/>
    <w:rsid w:val="0008093B"/>
    <w:rsid w:val="00085B2B"/>
    <w:rsid w:val="00085E5D"/>
    <w:rsid w:val="000903BC"/>
    <w:rsid w:val="00090C70"/>
    <w:rsid w:val="000950C0"/>
    <w:rsid w:val="000966CE"/>
    <w:rsid w:val="000A2E47"/>
    <w:rsid w:val="000A40A4"/>
    <w:rsid w:val="000A5BB9"/>
    <w:rsid w:val="000A63B3"/>
    <w:rsid w:val="000A7AE6"/>
    <w:rsid w:val="000B187C"/>
    <w:rsid w:val="000B6A9C"/>
    <w:rsid w:val="000B79DE"/>
    <w:rsid w:val="000C1BBC"/>
    <w:rsid w:val="000C2191"/>
    <w:rsid w:val="000C312F"/>
    <w:rsid w:val="000C36D3"/>
    <w:rsid w:val="000C69BC"/>
    <w:rsid w:val="000C7CAA"/>
    <w:rsid w:val="000D0DD8"/>
    <w:rsid w:val="000D105B"/>
    <w:rsid w:val="000D1211"/>
    <w:rsid w:val="000D2BEA"/>
    <w:rsid w:val="000D4B27"/>
    <w:rsid w:val="000E01F8"/>
    <w:rsid w:val="000E035E"/>
    <w:rsid w:val="000E0879"/>
    <w:rsid w:val="000E1DC7"/>
    <w:rsid w:val="000E38BD"/>
    <w:rsid w:val="000E5C9E"/>
    <w:rsid w:val="000E5FE2"/>
    <w:rsid w:val="000E6EB3"/>
    <w:rsid w:val="000E7C0C"/>
    <w:rsid w:val="000F0715"/>
    <w:rsid w:val="000F1507"/>
    <w:rsid w:val="000F1B0F"/>
    <w:rsid w:val="000F1D14"/>
    <w:rsid w:val="000F45A8"/>
    <w:rsid w:val="000F4880"/>
    <w:rsid w:val="000F5D6C"/>
    <w:rsid w:val="000F6398"/>
    <w:rsid w:val="001003EB"/>
    <w:rsid w:val="00100684"/>
    <w:rsid w:val="001014E5"/>
    <w:rsid w:val="00101E0A"/>
    <w:rsid w:val="00101FE4"/>
    <w:rsid w:val="00104271"/>
    <w:rsid w:val="00104595"/>
    <w:rsid w:val="0010568B"/>
    <w:rsid w:val="001065B7"/>
    <w:rsid w:val="00106685"/>
    <w:rsid w:val="00106E45"/>
    <w:rsid w:val="00107F76"/>
    <w:rsid w:val="00110763"/>
    <w:rsid w:val="00111830"/>
    <w:rsid w:val="001138C2"/>
    <w:rsid w:val="00115E4F"/>
    <w:rsid w:val="00116FA8"/>
    <w:rsid w:val="00117469"/>
    <w:rsid w:val="00120445"/>
    <w:rsid w:val="00120B57"/>
    <w:rsid w:val="00120B88"/>
    <w:rsid w:val="00122122"/>
    <w:rsid w:val="0012216E"/>
    <w:rsid w:val="00122419"/>
    <w:rsid w:val="0012418D"/>
    <w:rsid w:val="00125567"/>
    <w:rsid w:val="001274E8"/>
    <w:rsid w:val="001304CD"/>
    <w:rsid w:val="00134924"/>
    <w:rsid w:val="00134DD2"/>
    <w:rsid w:val="00144BA1"/>
    <w:rsid w:val="00146CBC"/>
    <w:rsid w:val="0015034B"/>
    <w:rsid w:val="00152875"/>
    <w:rsid w:val="001559C4"/>
    <w:rsid w:val="00155C92"/>
    <w:rsid w:val="00157766"/>
    <w:rsid w:val="001602A3"/>
    <w:rsid w:val="00161552"/>
    <w:rsid w:val="00162B23"/>
    <w:rsid w:val="00163546"/>
    <w:rsid w:val="0016362D"/>
    <w:rsid w:val="00163DEE"/>
    <w:rsid w:val="001719EF"/>
    <w:rsid w:val="00173397"/>
    <w:rsid w:val="00174999"/>
    <w:rsid w:val="00174B92"/>
    <w:rsid w:val="00175FA0"/>
    <w:rsid w:val="00177D54"/>
    <w:rsid w:val="00180ECD"/>
    <w:rsid w:val="0018511E"/>
    <w:rsid w:val="001855D8"/>
    <w:rsid w:val="001860CE"/>
    <w:rsid w:val="001903B4"/>
    <w:rsid w:val="00190918"/>
    <w:rsid w:val="00191D8E"/>
    <w:rsid w:val="0019530B"/>
    <w:rsid w:val="001970D6"/>
    <w:rsid w:val="001979A4"/>
    <w:rsid w:val="001A12D6"/>
    <w:rsid w:val="001A1C42"/>
    <w:rsid w:val="001A3E4C"/>
    <w:rsid w:val="001A44CA"/>
    <w:rsid w:val="001A6CFF"/>
    <w:rsid w:val="001A7164"/>
    <w:rsid w:val="001B22A8"/>
    <w:rsid w:val="001B2EFD"/>
    <w:rsid w:val="001B3315"/>
    <w:rsid w:val="001B3EEB"/>
    <w:rsid w:val="001B4DE4"/>
    <w:rsid w:val="001B56EC"/>
    <w:rsid w:val="001C3744"/>
    <w:rsid w:val="001C4974"/>
    <w:rsid w:val="001C5686"/>
    <w:rsid w:val="001C5EBF"/>
    <w:rsid w:val="001C67D3"/>
    <w:rsid w:val="001D1CE9"/>
    <w:rsid w:val="001D3929"/>
    <w:rsid w:val="001D3EFA"/>
    <w:rsid w:val="001D4062"/>
    <w:rsid w:val="001D429B"/>
    <w:rsid w:val="001D48EC"/>
    <w:rsid w:val="001D577C"/>
    <w:rsid w:val="001D5846"/>
    <w:rsid w:val="001D6160"/>
    <w:rsid w:val="001D6B1E"/>
    <w:rsid w:val="001D7127"/>
    <w:rsid w:val="001E2F17"/>
    <w:rsid w:val="001E4369"/>
    <w:rsid w:val="001E6187"/>
    <w:rsid w:val="001E6520"/>
    <w:rsid w:val="001F033F"/>
    <w:rsid w:val="001F09C3"/>
    <w:rsid w:val="001F0EB0"/>
    <w:rsid w:val="001F10D2"/>
    <w:rsid w:val="001F1DE4"/>
    <w:rsid w:val="001F3C17"/>
    <w:rsid w:val="001F3DE5"/>
    <w:rsid w:val="001F5BF4"/>
    <w:rsid w:val="001F5E8A"/>
    <w:rsid w:val="001F6B2C"/>
    <w:rsid w:val="0020031A"/>
    <w:rsid w:val="002007E7"/>
    <w:rsid w:val="00200B12"/>
    <w:rsid w:val="00205D5C"/>
    <w:rsid w:val="002063CA"/>
    <w:rsid w:val="00210F6B"/>
    <w:rsid w:val="00214231"/>
    <w:rsid w:val="00214CA0"/>
    <w:rsid w:val="00215B1E"/>
    <w:rsid w:val="00216565"/>
    <w:rsid w:val="00217C6D"/>
    <w:rsid w:val="00220D76"/>
    <w:rsid w:val="00222735"/>
    <w:rsid w:val="0022281A"/>
    <w:rsid w:val="002229FB"/>
    <w:rsid w:val="00223925"/>
    <w:rsid w:val="00224389"/>
    <w:rsid w:val="00224EF7"/>
    <w:rsid w:val="00230EB3"/>
    <w:rsid w:val="002316EE"/>
    <w:rsid w:val="00232ACF"/>
    <w:rsid w:val="0023367C"/>
    <w:rsid w:val="002341EC"/>
    <w:rsid w:val="00235E2A"/>
    <w:rsid w:val="00235F9A"/>
    <w:rsid w:val="00241A71"/>
    <w:rsid w:val="00245682"/>
    <w:rsid w:val="0024702C"/>
    <w:rsid w:val="00247196"/>
    <w:rsid w:val="002564ED"/>
    <w:rsid w:val="00261AEB"/>
    <w:rsid w:val="00261B2B"/>
    <w:rsid w:val="00261EF8"/>
    <w:rsid w:val="0026268D"/>
    <w:rsid w:val="00262AB3"/>
    <w:rsid w:val="00263A5A"/>
    <w:rsid w:val="00263B02"/>
    <w:rsid w:val="00264F66"/>
    <w:rsid w:val="00267471"/>
    <w:rsid w:val="00271488"/>
    <w:rsid w:val="002716D6"/>
    <w:rsid w:val="00271782"/>
    <w:rsid w:val="00271A77"/>
    <w:rsid w:val="00271B80"/>
    <w:rsid w:val="00274D32"/>
    <w:rsid w:val="0027633C"/>
    <w:rsid w:val="0027A563"/>
    <w:rsid w:val="002807E2"/>
    <w:rsid w:val="00284FF3"/>
    <w:rsid w:val="00284FF7"/>
    <w:rsid w:val="002869B7"/>
    <w:rsid w:val="0029067D"/>
    <w:rsid w:val="00290CE4"/>
    <w:rsid w:val="00291689"/>
    <w:rsid w:val="00295743"/>
    <w:rsid w:val="0029736B"/>
    <w:rsid w:val="002A020F"/>
    <w:rsid w:val="002A3E84"/>
    <w:rsid w:val="002A527F"/>
    <w:rsid w:val="002A5BBA"/>
    <w:rsid w:val="002A74D6"/>
    <w:rsid w:val="002A7623"/>
    <w:rsid w:val="002B4B06"/>
    <w:rsid w:val="002B5D46"/>
    <w:rsid w:val="002B6D72"/>
    <w:rsid w:val="002C27AB"/>
    <w:rsid w:val="002C2E6B"/>
    <w:rsid w:val="002C45D2"/>
    <w:rsid w:val="002C65B4"/>
    <w:rsid w:val="002D5DD6"/>
    <w:rsid w:val="002D741D"/>
    <w:rsid w:val="002E2C6B"/>
    <w:rsid w:val="002E2D99"/>
    <w:rsid w:val="002E2FE5"/>
    <w:rsid w:val="002E4F8F"/>
    <w:rsid w:val="002E78EB"/>
    <w:rsid w:val="002F079A"/>
    <w:rsid w:val="002F0904"/>
    <w:rsid w:val="002F2F87"/>
    <w:rsid w:val="002F3223"/>
    <w:rsid w:val="002F54F7"/>
    <w:rsid w:val="002F6476"/>
    <w:rsid w:val="002F7A92"/>
    <w:rsid w:val="003022FB"/>
    <w:rsid w:val="00302D2A"/>
    <w:rsid w:val="00316F2C"/>
    <w:rsid w:val="0032072B"/>
    <w:rsid w:val="00321585"/>
    <w:rsid w:val="00323394"/>
    <w:rsid w:val="003238B1"/>
    <w:rsid w:val="00324254"/>
    <w:rsid w:val="0032591C"/>
    <w:rsid w:val="00332738"/>
    <w:rsid w:val="0033607F"/>
    <w:rsid w:val="00340872"/>
    <w:rsid w:val="00343D60"/>
    <w:rsid w:val="003441C3"/>
    <w:rsid w:val="00347172"/>
    <w:rsid w:val="00350057"/>
    <w:rsid w:val="0035083F"/>
    <w:rsid w:val="0035496D"/>
    <w:rsid w:val="00356C82"/>
    <w:rsid w:val="003570AE"/>
    <w:rsid w:val="00357B67"/>
    <w:rsid w:val="00360719"/>
    <w:rsid w:val="00360773"/>
    <w:rsid w:val="00361C8F"/>
    <w:rsid w:val="00370A85"/>
    <w:rsid w:val="003756BA"/>
    <w:rsid w:val="00381529"/>
    <w:rsid w:val="00382AFA"/>
    <w:rsid w:val="003833BC"/>
    <w:rsid w:val="0038406A"/>
    <w:rsid w:val="003867D3"/>
    <w:rsid w:val="0038776E"/>
    <w:rsid w:val="003936E0"/>
    <w:rsid w:val="0039370B"/>
    <w:rsid w:val="00394852"/>
    <w:rsid w:val="003A1D6D"/>
    <w:rsid w:val="003A21D3"/>
    <w:rsid w:val="003A4179"/>
    <w:rsid w:val="003B1642"/>
    <w:rsid w:val="003C1797"/>
    <w:rsid w:val="003C27DB"/>
    <w:rsid w:val="003C4BBE"/>
    <w:rsid w:val="003C5285"/>
    <w:rsid w:val="003C54F8"/>
    <w:rsid w:val="003D07F3"/>
    <w:rsid w:val="003D0FC2"/>
    <w:rsid w:val="003D1AF4"/>
    <w:rsid w:val="003D398B"/>
    <w:rsid w:val="003D4928"/>
    <w:rsid w:val="003D5F53"/>
    <w:rsid w:val="003D6077"/>
    <w:rsid w:val="003D7A25"/>
    <w:rsid w:val="003E6598"/>
    <w:rsid w:val="003E664A"/>
    <w:rsid w:val="003F1ACC"/>
    <w:rsid w:val="003F4275"/>
    <w:rsid w:val="0040016C"/>
    <w:rsid w:val="0040029A"/>
    <w:rsid w:val="00400635"/>
    <w:rsid w:val="0040229D"/>
    <w:rsid w:val="0040366D"/>
    <w:rsid w:val="00407863"/>
    <w:rsid w:val="00410B24"/>
    <w:rsid w:val="004116E3"/>
    <w:rsid w:val="00413650"/>
    <w:rsid w:val="004138E0"/>
    <w:rsid w:val="00413ED3"/>
    <w:rsid w:val="00414CD5"/>
    <w:rsid w:val="00416AD7"/>
    <w:rsid w:val="00416FB3"/>
    <w:rsid w:val="004240C5"/>
    <w:rsid w:val="0042516C"/>
    <w:rsid w:val="00425237"/>
    <w:rsid w:val="00425987"/>
    <w:rsid w:val="00430B67"/>
    <w:rsid w:val="00433126"/>
    <w:rsid w:val="00434D39"/>
    <w:rsid w:val="00434E8E"/>
    <w:rsid w:val="00435828"/>
    <w:rsid w:val="004428DF"/>
    <w:rsid w:val="00446AC3"/>
    <w:rsid w:val="00447241"/>
    <w:rsid w:val="004557A0"/>
    <w:rsid w:val="00461437"/>
    <w:rsid w:val="00463FE6"/>
    <w:rsid w:val="004640D5"/>
    <w:rsid w:val="0046420A"/>
    <w:rsid w:val="004658CE"/>
    <w:rsid w:val="00471243"/>
    <w:rsid w:val="00471246"/>
    <w:rsid w:val="004717B3"/>
    <w:rsid w:val="004727DB"/>
    <w:rsid w:val="00472C44"/>
    <w:rsid w:val="0048234E"/>
    <w:rsid w:val="00482647"/>
    <w:rsid w:val="00486060"/>
    <w:rsid w:val="00487091"/>
    <w:rsid w:val="00487C71"/>
    <w:rsid w:val="0049161C"/>
    <w:rsid w:val="004917D8"/>
    <w:rsid w:val="0049407C"/>
    <w:rsid w:val="00494FA1"/>
    <w:rsid w:val="0049512B"/>
    <w:rsid w:val="00497FD1"/>
    <w:rsid w:val="004A003A"/>
    <w:rsid w:val="004A099D"/>
    <w:rsid w:val="004A17B7"/>
    <w:rsid w:val="004A1FC6"/>
    <w:rsid w:val="004A4A4B"/>
    <w:rsid w:val="004A5C71"/>
    <w:rsid w:val="004A6BC3"/>
    <w:rsid w:val="004A77AA"/>
    <w:rsid w:val="004B0F94"/>
    <w:rsid w:val="004B226A"/>
    <w:rsid w:val="004B265A"/>
    <w:rsid w:val="004B4D64"/>
    <w:rsid w:val="004B4E02"/>
    <w:rsid w:val="004B57A8"/>
    <w:rsid w:val="004B6705"/>
    <w:rsid w:val="004B67F2"/>
    <w:rsid w:val="004C1F86"/>
    <w:rsid w:val="004C372D"/>
    <w:rsid w:val="004C4178"/>
    <w:rsid w:val="004C4190"/>
    <w:rsid w:val="004C4651"/>
    <w:rsid w:val="004C489B"/>
    <w:rsid w:val="004C72FD"/>
    <w:rsid w:val="004D10FB"/>
    <w:rsid w:val="004D1C99"/>
    <w:rsid w:val="004D21B2"/>
    <w:rsid w:val="004E066D"/>
    <w:rsid w:val="004E2783"/>
    <w:rsid w:val="004E3425"/>
    <w:rsid w:val="004E3A70"/>
    <w:rsid w:val="004E430B"/>
    <w:rsid w:val="004E481F"/>
    <w:rsid w:val="004E5641"/>
    <w:rsid w:val="004F05DA"/>
    <w:rsid w:val="004F4DD8"/>
    <w:rsid w:val="004F4ED1"/>
    <w:rsid w:val="004F686D"/>
    <w:rsid w:val="00503ABC"/>
    <w:rsid w:val="005041D0"/>
    <w:rsid w:val="0050737A"/>
    <w:rsid w:val="00514D7B"/>
    <w:rsid w:val="00514F0E"/>
    <w:rsid w:val="005163D5"/>
    <w:rsid w:val="00524174"/>
    <w:rsid w:val="0052756C"/>
    <w:rsid w:val="00530B72"/>
    <w:rsid w:val="00530FA7"/>
    <w:rsid w:val="00532C61"/>
    <w:rsid w:val="00535B71"/>
    <w:rsid w:val="00536C05"/>
    <w:rsid w:val="005371BB"/>
    <w:rsid w:val="00537AAA"/>
    <w:rsid w:val="00540014"/>
    <w:rsid w:val="005413BF"/>
    <w:rsid w:val="005421E4"/>
    <w:rsid w:val="005429B9"/>
    <w:rsid w:val="005459FE"/>
    <w:rsid w:val="0055225A"/>
    <w:rsid w:val="0055375F"/>
    <w:rsid w:val="005546D8"/>
    <w:rsid w:val="00555E76"/>
    <w:rsid w:val="00563D2B"/>
    <w:rsid w:val="00567F8C"/>
    <w:rsid w:val="005720D2"/>
    <w:rsid w:val="00572139"/>
    <w:rsid w:val="00572C10"/>
    <w:rsid w:val="00573056"/>
    <w:rsid w:val="00573B9C"/>
    <w:rsid w:val="00581226"/>
    <w:rsid w:val="00581285"/>
    <w:rsid w:val="00583416"/>
    <w:rsid w:val="00583670"/>
    <w:rsid w:val="00583DB3"/>
    <w:rsid w:val="00586366"/>
    <w:rsid w:val="005903EC"/>
    <w:rsid w:val="005934FF"/>
    <w:rsid w:val="0059505C"/>
    <w:rsid w:val="005A0363"/>
    <w:rsid w:val="005A229F"/>
    <w:rsid w:val="005A2C10"/>
    <w:rsid w:val="005A3D22"/>
    <w:rsid w:val="005A71B9"/>
    <w:rsid w:val="005A72BC"/>
    <w:rsid w:val="005B0ECA"/>
    <w:rsid w:val="005B7A58"/>
    <w:rsid w:val="005C1C28"/>
    <w:rsid w:val="005C1E35"/>
    <w:rsid w:val="005C4303"/>
    <w:rsid w:val="005C6AED"/>
    <w:rsid w:val="005D0519"/>
    <w:rsid w:val="005D1E1E"/>
    <w:rsid w:val="005D284D"/>
    <w:rsid w:val="005D2B21"/>
    <w:rsid w:val="005D4892"/>
    <w:rsid w:val="005D4AC9"/>
    <w:rsid w:val="005D654B"/>
    <w:rsid w:val="005E1BCA"/>
    <w:rsid w:val="005E4138"/>
    <w:rsid w:val="005E53AC"/>
    <w:rsid w:val="005E5783"/>
    <w:rsid w:val="005E71A1"/>
    <w:rsid w:val="005F3F32"/>
    <w:rsid w:val="005F45F2"/>
    <w:rsid w:val="005F569F"/>
    <w:rsid w:val="005F7000"/>
    <w:rsid w:val="00602B96"/>
    <w:rsid w:val="00602F1E"/>
    <w:rsid w:val="00602FD1"/>
    <w:rsid w:val="006034E6"/>
    <w:rsid w:val="00604819"/>
    <w:rsid w:val="0060D3AE"/>
    <w:rsid w:val="00610824"/>
    <w:rsid w:val="00610F14"/>
    <w:rsid w:val="00611CDB"/>
    <w:rsid w:val="00611D23"/>
    <w:rsid w:val="006134AE"/>
    <w:rsid w:val="006142C1"/>
    <w:rsid w:val="00614E5E"/>
    <w:rsid w:val="00620C44"/>
    <w:rsid w:val="006252E0"/>
    <w:rsid w:val="00625843"/>
    <w:rsid w:val="0062606B"/>
    <w:rsid w:val="00627374"/>
    <w:rsid w:val="00627C6C"/>
    <w:rsid w:val="00632897"/>
    <w:rsid w:val="00634028"/>
    <w:rsid w:val="00634223"/>
    <w:rsid w:val="0063453D"/>
    <w:rsid w:val="006354BE"/>
    <w:rsid w:val="006368BC"/>
    <w:rsid w:val="00637444"/>
    <w:rsid w:val="00640062"/>
    <w:rsid w:val="006410D8"/>
    <w:rsid w:val="006416B0"/>
    <w:rsid w:val="00641FC4"/>
    <w:rsid w:val="00647A1E"/>
    <w:rsid w:val="0064B531"/>
    <w:rsid w:val="00650F13"/>
    <w:rsid w:val="0065470C"/>
    <w:rsid w:val="00654DF8"/>
    <w:rsid w:val="006554C9"/>
    <w:rsid w:val="00655950"/>
    <w:rsid w:val="0065684C"/>
    <w:rsid w:val="00657D44"/>
    <w:rsid w:val="00660497"/>
    <w:rsid w:val="00660D91"/>
    <w:rsid w:val="006612B2"/>
    <w:rsid w:val="00662206"/>
    <w:rsid w:val="00662A36"/>
    <w:rsid w:val="0066366F"/>
    <w:rsid w:val="00663C74"/>
    <w:rsid w:val="00664400"/>
    <w:rsid w:val="00671DC0"/>
    <w:rsid w:val="00674837"/>
    <w:rsid w:val="006748C6"/>
    <w:rsid w:val="00674F68"/>
    <w:rsid w:val="00677DFC"/>
    <w:rsid w:val="00683057"/>
    <w:rsid w:val="0068354E"/>
    <w:rsid w:val="00692110"/>
    <w:rsid w:val="0069242B"/>
    <w:rsid w:val="0069406C"/>
    <w:rsid w:val="00697771"/>
    <w:rsid w:val="006A149E"/>
    <w:rsid w:val="006A16C2"/>
    <w:rsid w:val="006A1F55"/>
    <w:rsid w:val="006A691F"/>
    <w:rsid w:val="006A7DEF"/>
    <w:rsid w:val="006B0E2B"/>
    <w:rsid w:val="006B7580"/>
    <w:rsid w:val="006C41E1"/>
    <w:rsid w:val="006C6D3E"/>
    <w:rsid w:val="006C7E02"/>
    <w:rsid w:val="006D08C9"/>
    <w:rsid w:val="006D2D5B"/>
    <w:rsid w:val="006D5EE7"/>
    <w:rsid w:val="006D64F4"/>
    <w:rsid w:val="006D75DE"/>
    <w:rsid w:val="006E0C97"/>
    <w:rsid w:val="006E1109"/>
    <w:rsid w:val="006E183B"/>
    <w:rsid w:val="006E31D9"/>
    <w:rsid w:val="006E57BE"/>
    <w:rsid w:val="006F2581"/>
    <w:rsid w:val="006F6C4F"/>
    <w:rsid w:val="006F7021"/>
    <w:rsid w:val="00700E62"/>
    <w:rsid w:val="00707DD2"/>
    <w:rsid w:val="007102D3"/>
    <w:rsid w:val="007118D2"/>
    <w:rsid w:val="007120B7"/>
    <w:rsid w:val="007160C5"/>
    <w:rsid w:val="00716C3D"/>
    <w:rsid w:val="00720F38"/>
    <w:rsid w:val="00721862"/>
    <w:rsid w:val="007221A5"/>
    <w:rsid w:val="007237BA"/>
    <w:rsid w:val="00723CF0"/>
    <w:rsid w:val="00726B59"/>
    <w:rsid w:val="00730D53"/>
    <w:rsid w:val="00734E6E"/>
    <w:rsid w:val="00747768"/>
    <w:rsid w:val="0075188D"/>
    <w:rsid w:val="007531C1"/>
    <w:rsid w:val="007561D2"/>
    <w:rsid w:val="0076024C"/>
    <w:rsid w:val="00762240"/>
    <w:rsid w:val="007627B5"/>
    <w:rsid w:val="00764192"/>
    <w:rsid w:val="00770077"/>
    <w:rsid w:val="00770467"/>
    <w:rsid w:val="00770D9E"/>
    <w:rsid w:val="00771ED8"/>
    <w:rsid w:val="00772036"/>
    <w:rsid w:val="00775E35"/>
    <w:rsid w:val="00780921"/>
    <w:rsid w:val="00780B5E"/>
    <w:rsid w:val="00781C30"/>
    <w:rsid w:val="007825A3"/>
    <w:rsid w:val="00783003"/>
    <w:rsid w:val="00784100"/>
    <w:rsid w:val="007853C1"/>
    <w:rsid w:val="00785D9E"/>
    <w:rsid w:val="00786CB4"/>
    <w:rsid w:val="0079079D"/>
    <w:rsid w:val="00790B41"/>
    <w:rsid w:val="00791495"/>
    <w:rsid w:val="00791C7F"/>
    <w:rsid w:val="00792603"/>
    <w:rsid w:val="00794358"/>
    <w:rsid w:val="00794C02"/>
    <w:rsid w:val="00795E15"/>
    <w:rsid w:val="007964F2"/>
    <w:rsid w:val="007A03C8"/>
    <w:rsid w:val="007A2967"/>
    <w:rsid w:val="007A3780"/>
    <w:rsid w:val="007A3983"/>
    <w:rsid w:val="007A468B"/>
    <w:rsid w:val="007A6116"/>
    <w:rsid w:val="007B36CC"/>
    <w:rsid w:val="007B473B"/>
    <w:rsid w:val="007B5437"/>
    <w:rsid w:val="007B620F"/>
    <w:rsid w:val="007C03F4"/>
    <w:rsid w:val="007C1041"/>
    <w:rsid w:val="007C2CE9"/>
    <w:rsid w:val="007C375A"/>
    <w:rsid w:val="007C4144"/>
    <w:rsid w:val="007C759C"/>
    <w:rsid w:val="007D2762"/>
    <w:rsid w:val="007D2C60"/>
    <w:rsid w:val="007D3F3E"/>
    <w:rsid w:val="007D46C5"/>
    <w:rsid w:val="007D56C7"/>
    <w:rsid w:val="007D5FFF"/>
    <w:rsid w:val="007D61F8"/>
    <w:rsid w:val="007D68D7"/>
    <w:rsid w:val="007D6E29"/>
    <w:rsid w:val="007D7508"/>
    <w:rsid w:val="007D78E6"/>
    <w:rsid w:val="007E2615"/>
    <w:rsid w:val="007E2C2F"/>
    <w:rsid w:val="007E3A1C"/>
    <w:rsid w:val="007E4F7A"/>
    <w:rsid w:val="007E6B07"/>
    <w:rsid w:val="007E7F1D"/>
    <w:rsid w:val="007F0D2F"/>
    <w:rsid w:val="007F2A32"/>
    <w:rsid w:val="007F2B14"/>
    <w:rsid w:val="007F662C"/>
    <w:rsid w:val="0080000E"/>
    <w:rsid w:val="008006EF"/>
    <w:rsid w:val="00800FD5"/>
    <w:rsid w:val="00801AD5"/>
    <w:rsid w:val="00801B00"/>
    <w:rsid w:val="00803E40"/>
    <w:rsid w:val="00804248"/>
    <w:rsid w:val="008047AA"/>
    <w:rsid w:val="00804B2A"/>
    <w:rsid w:val="008050FC"/>
    <w:rsid w:val="00805241"/>
    <w:rsid w:val="00811039"/>
    <w:rsid w:val="00812F7B"/>
    <w:rsid w:val="008131FE"/>
    <w:rsid w:val="0081741B"/>
    <w:rsid w:val="00821DB3"/>
    <w:rsid w:val="00822B71"/>
    <w:rsid w:val="008254FF"/>
    <w:rsid w:val="00825B55"/>
    <w:rsid w:val="00825F54"/>
    <w:rsid w:val="00826099"/>
    <w:rsid w:val="00826CA8"/>
    <w:rsid w:val="00827279"/>
    <w:rsid w:val="008318ED"/>
    <w:rsid w:val="00831CED"/>
    <w:rsid w:val="00835A89"/>
    <w:rsid w:val="008362A1"/>
    <w:rsid w:val="00840C7C"/>
    <w:rsid w:val="008410F1"/>
    <w:rsid w:val="00842130"/>
    <w:rsid w:val="0084264E"/>
    <w:rsid w:val="00843F1E"/>
    <w:rsid w:val="00844DB8"/>
    <w:rsid w:val="00844ECC"/>
    <w:rsid w:val="00846C2A"/>
    <w:rsid w:val="00846C79"/>
    <w:rsid w:val="00846F08"/>
    <w:rsid w:val="008470CE"/>
    <w:rsid w:val="00850950"/>
    <w:rsid w:val="00852101"/>
    <w:rsid w:val="0085245B"/>
    <w:rsid w:val="008550C3"/>
    <w:rsid w:val="00864BA2"/>
    <w:rsid w:val="00865FAE"/>
    <w:rsid w:val="0086662D"/>
    <w:rsid w:val="008666EF"/>
    <w:rsid w:val="0086784C"/>
    <w:rsid w:val="00867AAD"/>
    <w:rsid w:val="008711EB"/>
    <w:rsid w:val="00871748"/>
    <w:rsid w:val="00871A26"/>
    <w:rsid w:val="008758DD"/>
    <w:rsid w:val="00875E5D"/>
    <w:rsid w:val="00876B34"/>
    <w:rsid w:val="008802F4"/>
    <w:rsid w:val="0088095E"/>
    <w:rsid w:val="00881EC1"/>
    <w:rsid w:val="00883823"/>
    <w:rsid w:val="008839DD"/>
    <w:rsid w:val="00891BD2"/>
    <w:rsid w:val="00891F9D"/>
    <w:rsid w:val="008921C0"/>
    <w:rsid w:val="00893DC4"/>
    <w:rsid w:val="00894C0A"/>
    <w:rsid w:val="00896A2D"/>
    <w:rsid w:val="00897F0B"/>
    <w:rsid w:val="008A1BB8"/>
    <w:rsid w:val="008A23F9"/>
    <w:rsid w:val="008A35DA"/>
    <w:rsid w:val="008A57A5"/>
    <w:rsid w:val="008A58B4"/>
    <w:rsid w:val="008A5B00"/>
    <w:rsid w:val="008A6203"/>
    <w:rsid w:val="008AAE87"/>
    <w:rsid w:val="008B03DB"/>
    <w:rsid w:val="008C00C6"/>
    <w:rsid w:val="008C0312"/>
    <w:rsid w:val="008C0E86"/>
    <w:rsid w:val="008C3EFB"/>
    <w:rsid w:val="008D0293"/>
    <w:rsid w:val="008D040E"/>
    <w:rsid w:val="008D05D8"/>
    <w:rsid w:val="008D6F84"/>
    <w:rsid w:val="008D7E3B"/>
    <w:rsid w:val="008E0BEB"/>
    <w:rsid w:val="008E1070"/>
    <w:rsid w:val="008E2BDD"/>
    <w:rsid w:val="008E559B"/>
    <w:rsid w:val="008E75C0"/>
    <w:rsid w:val="008E7758"/>
    <w:rsid w:val="008F61C4"/>
    <w:rsid w:val="00903C0E"/>
    <w:rsid w:val="00903D40"/>
    <w:rsid w:val="00907384"/>
    <w:rsid w:val="00912FDB"/>
    <w:rsid w:val="00915AAA"/>
    <w:rsid w:val="00916839"/>
    <w:rsid w:val="00922D4F"/>
    <w:rsid w:val="0092393C"/>
    <w:rsid w:val="00924B97"/>
    <w:rsid w:val="0093175F"/>
    <w:rsid w:val="00931C87"/>
    <w:rsid w:val="00932267"/>
    <w:rsid w:val="009330AC"/>
    <w:rsid w:val="00933A31"/>
    <w:rsid w:val="0093455C"/>
    <w:rsid w:val="00935465"/>
    <w:rsid w:val="00935927"/>
    <w:rsid w:val="0094113B"/>
    <w:rsid w:val="00943484"/>
    <w:rsid w:val="00943D68"/>
    <w:rsid w:val="00945C37"/>
    <w:rsid w:val="009473D3"/>
    <w:rsid w:val="0094745B"/>
    <w:rsid w:val="00951C5D"/>
    <w:rsid w:val="009569A3"/>
    <w:rsid w:val="00956C11"/>
    <w:rsid w:val="00957740"/>
    <w:rsid w:val="00960311"/>
    <w:rsid w:val="00962264"/>
    <w:rsid w:val="00966327"/>
    <w:rsid w:val="0097208A"/>
    <w:rsid w:val="0097459D"/>
    <w:rsid w:val="0097484C"/>
    <w:rsid w:val="00974966"/>
    <w:rsid w:val="009771DD"/>
    <w:rsid w:val="00980240"/>
    <w:rsid w:val="00980F62"/>
    <w:rsid w:val="00984F16"/>
    <w:rsid w:val="00987FCD"/>
    <w:rsid w:val="009935DF"/>
    <w:rsid w:val="00993EA0"/>
    <w:rsid w:val="009A3176"/>
    <w:rsid w:val="009A508A"/>
    <w:rsid w:val="009B0A9D"/>
    <w:rsid w:val="009B1EC0"/>
    <w:rsid w:val="009B1FEF"/>
    <w:rsid w:val="009B6824"/>
    <w:rsid w:val="009C417E"/>
    <w:rsid w:val="009C4606"/>
    <w:rsid w:val="009C51E5"/>
    <w:rsid w:val="009D03EB"/>
    <w:rsid w:val="009D0A84"/>
    <w:rsid w:val="009D163F"/>
    <w:rsid w:val="009D1B20"/>
    <w:rsid w:val="009D222C"/>
    <w:rsid w:val="009D2D95"/>
    <w:rsid w:val="009D31D8"/>
    <w:rsid w:val="009D35C9"/>
    <w:rsid w:val="009D373F"/>
    <w:rsid w:val="009D3F52"/>
    <w:rsid w:val="009D5379"/>
    <w:rsid w:val="009D540F"/>
    <w:rsid w:val="009D706C"/>
    <w:rsid w:val="009D71E2"/>
    <w:rsid w:val="009E1D5E"/>
    <w:rsid w:val="009E254F"/>
    <w:rsid w:val="009E3D46"/>
    <w:rsid w:val="009E53C8"/>
    <w:rsid w:val="009E5A36"/>
    <w:rsid w:val="009E5CFE"/>
    <w:rsid w:val="009E61ED"/>
    <w:rsid w:val="009E6538"/>
    <w:rsid w:val="009E7E5F"/>
    <w:rsid w:val="009F0181"/>
    <w:rsid w:val="009F14E9"/>
    <w:rsid w:val="009F29C0"/>
    <w:rsid w:val="009F50F1"/>
    <w:rsid w:val="009F7164"/>
    <w:rsid w:val="00A01D3D"/>
    <w:rsid w:val="00A03741"/>
    <w:rsid w:val="00A04C23"/>
    <w:rsid w:val="00A05EDA"/>
    <w:rsid w:val="00A10DD6"/>
    <w:rsid w:val="00A11E22"/>
    <w:rsid w:val="00A15E45"/>
    <w:rsid w:val="00A15F52"/>
    <w:rsid w:val="00A16163"/>
    <w:rsid w:val="00A16677"/>
    <w:rsid w:val="00A20820"/>
    <w:rsid w:val="00A25A2D"/>
    <w:rsid w:val="00A27026"/>
    <w:rsid w:val="00A316A1"/>
    <w:rsid w:val="00A33D76"/>
    <w:rsid w:val="00A34CA6"/>
    <w:rsid w:val="00A358FA"/>
    <w:rsid w:val="00A363EA"/>
    <w:rsid w:val="00A37CD6"/>
    <w:rsid w:val="00A43B80"/>
    <w:rsid w:val="00A43EAB"/>
    <w:rsid w:val="00A45932"/>
    <w:rsid w:val="00A45F9E"/>
    <w:rsid w:val="00A476AB"/>
    <w:rsid w:val="00A508FB"/>
    <w:rsid w:val="00A51F7A"/>
    <w:rsid w:val="00A536C3"/>
    <w:rsid w:val="00A5484C"/>
    <w:rsid w:val="00A55DD3"/>
    <w:rsid w:val="00A60E1B"/>
    <w:rsid w:val="00A60E5D"/>
    <w:rsid w:val="00A61549"/>
    <w:rsid w:val="00A63164"/>
    <w:rsid w:val="00A63466"/>
    <w:rsid w:val="00A646E4"/>
    <w:rsid w:val="00A67155"/>
    <w:rsid w:val="00A71366"/>
    <w:rsid w:val="00A72E85"/>
    <w:rsid w:val="00A80D28"/>
    <w:rsid w:val="00A81FCF"/>
    <w:rsid w:val="00A85460"/>
    <w:rsid w:val="00A87725"/>
    <w:rsid w:val="00A92A14"/>
    <w:rsid w:val="00A97248"/>
    <w:rsid w:val="00A97298"/>
    <w:rsid w:val="00AA7458"/>
    <w:rsid w:val="00AB56AB"/>
    <w:rsid w:val="00AB5B34"/>
    <w:rsid w:val="00AC2AB8"/>
    <w:rsid w:val="00AC31B4"/>
    <w:rsid w:val="00AC479C"/>
    <w:rsid w:val="00AC5BF7"/>
    <w:rsid w:val="00AC7B95"/>
    <w:rsid w:val="00AD1F32"/>
    <w:rsid w:val="00AD2652"/>
    <w:rsid w:val="00AD3A23"/>
    <w:rsid w:val="00AD472C"/>
    <w:rsid w:val="00AD5DBB"/>
    <w:rsid w:val="00AD6C99"/>
    <w:rsid w:val="00AE0EBB"/>
    <w:rsid w:val="00AE31A8"/>
    <w:rsid w:val="00AF42FD"/>
    <w:rsid w:val="00AF4A18"/>
    <w:rsid w:val="00AF4A5C"/>
    <w:rsid w:val="00AF4B44"/>
    <w:rsid w:val="00AF574B"/>
    <w:rsid w:val="00B02C05"/>
    <w:rsid w:val="00B04D4B"/>
    <w:rsid w:val="00B05E8E"/>
    <w:rsid w:val="00B06E36"/>
    <w:rsid w:val="00B070E3"/>
    <w:rsid w:val="00B07CD9"/>
    <w:rsid w:val="00B105B1"/>
    <w:rsid w:val="00B12B24"/>
    <w:rsid w:val="00B13182"/>
    <w:rsid w:val="00B13A93"/>
    <w:rsid w:val="00B14121"/>
    <w:rsid w:val="00B15C4D"/>
    <w:rsid w:val="00B20115"/>
    <w:rsid w:val="00B2050F"/>
    <w:rsid w:val="00B206B0"/>
    <w:rsid w:val="00B2120D"/>
    <w:rsid w:val="00B23C91"/>
    <w:rsid w:val="00B240C9"/>
    <w:rsid w:val="00B2460A"/>
    <w:rsid w:val="00B25A6C"/>
    <w:rsid w:val="00B260D2"/>
    <w:rsid w:val="00B2646F"/>
    <w:rsid w:val="00B27AC1"/>
    <w:rsid w:val="00B27E81"/>
    <w:rsid w:val="00B31A07"/>
    <w:rsid w:val="00B31A12"/>
    <w:rsid w:val="00B32100"/>
    <w:rsid w:val="00B32AC7"/>
    <w:rsid w:val="00B37D8C"/>
    <w:rsid w:val="00B40AC2"/>
    <w:rsid w:val="00B4111A"/>
    <w:rsid w:val="00B44A47"/>
    <w:rsid w:val="00B44FCA"/>
    <w:rsid w:val="00B45C1B"/>
    <w:rsid w:val="00B4790C"/>
    <w:rsid w:val="00B505D6"/>
    <w:rsid w:val="00B53A92"/>
    <w:rsid w:val="00B54ED4"/>
    <w:rsid w:val="00B578AB"/>
    <w:rsid w:val="00B57C80"/>
    <w:rsid w:val="00B6100A"/>
    <w:rsid w:val="00B65B59"/>
    <w:rsid w:val="00B66584"/>
    <w:rsid w:val="00B7277F"/>
    <w:rsid w:val="00B73F29"/>
    <w:rsid w:val="00B750DA"/>
    <w:rsid w:val="00B754C1"/>
    <w:rsid w:val="00B8098E"/>
    <w:rsid w:val="00B81E57"/>
    <w:rsid w:val="00B82488"/>
    <w:rsid w:val="00B82A47"/>
    <w:rsid w:val="00B82E3B"/>
    <w:rsid w:val="00B901C0"/>
    <w:rsid w:val="00B952BD"/>
    <w:rsid w:val="00B95760"/>
    <w:rsid w:val="00B95EB1"/>
    <w:rsid w:val="00B9722E"/>
    <w:rsid w:val="00B9768C"/>
    <w:rsid w:val="00BA1834"/>
    <w:rsid w:val="00BA2B6D"/>
    <w:rsid w:val="00BA45F4"/>
    <w:rsid w:val="00BB070F"/>
    <w:rsid w:val="00BB17B7"/>
    <w:rsid w:val="00BB3F4C"/>
    <w:rsid w:val="00BB58F4"/>
    <w:rsid w:val="00BB63C4"/>
    <w:rsid w:val="00BC0ADB"/>
    <w:rsid w:val="00BC140C"/>
    <w:rsid w:val="00BC1F91"/>
    <w:rsid w:val="00BC1FE6"/>
    <w:rsid w:val="00BC29E8"/>
    <w:rsid w:val="00BC3D5A"/>
    <w:rsid w:val="00BC447A"/>
    <w:rsid w:val="00BC46BE"/>
    <w:rsid w:val="00BC5B0A"/>
    <w:rsid w:val="00BC65CD"/>
    <w:rsid w:val="00BD0379"/>
    <w:rsid w:val="00BD0BF9"/>
    <w:rsid w:val="00BD0ECC"/>
    <w:rsid w:val="00BD268F"/>
    <w:rsid w:val="00BD2930"/>
    <w:rsid w:val="00BD3668"/>
    <w:rsid w:val="00BD4E00"/>
    <w:rsid w:val="00BE178C"/>
    <w:rsid w:val="00BE28D0"/>
    <w:rsid w:val="00BE36CC"/>
    <w:rsid w:val="00BE39DB"/>
    <w:rsid w:val="00BE3B63"/>
    <w:rsid w:val="00BE6CF7"/>
    <w:rsid w:val="00BE78BF"/>
    <w:rsid w:val="00BF0A4F"/>
    <w:rsid w:val="00BF1920"/>
    <w:rsid w:val="00BF212E"/>
    <w:rsid w:val="00BF2EE3"/>
    <w:rsid w:val="00BF350B"/>
    <w:rsid w:val="00BF4DD1"/>
    <w:rsid w:val="00BF6408"/>
    <w:rsid w:val="00C01883"/>
    <w:rsid w:val="00C01A90"/>
    <w:rsid w:val="00C027E3"/>
    <w:rsid w:val="00C05C37"/>
    <w:rsid w:val="00C06249"/>
    <w:rsid w:val="00C10908"/>
    <w:rsid w:val="00C10DC5"/>
    <w:rsid w:val="00C1321D"/>
    <w:rsid w:val="00C1434C"/>
    <w:rsid w:val="00C14A49"/>
    <w:rsid w:val="00C14A97"/>
    <w:rsid w:val="00C153F2"/>
    <w:rsid w:val="00C16391"/>
    <w:rsid w:val="00C16888"/>
    <w:rsid w:val="00C16FDF"/>
    <w:rsid w:val="00C17C08"/>
    <w:rsid w:val="00C20143"/>
    <w:rsid w:val="00C21F24"/>
    <w:rsid w:val="00C250A5"/>
    <w:rsid w:val="00C3049D"/>
    <w:rsid w:val="00C31188"/>
    <w:rsid w:val="00C36311"/>
    <w:rsid w:val="00C40479"/>
    <w:rsid w:val="00C40B26"/>
    <w:rsid w:val="00C43BE0"/>
    <w:rsid w:val="00C451CD"/>
    <w:rsid w:val="00C457C6"/>
    <w:rsid w:val="00C50218"/>
    <w:rsid w:val="00C51AA6"/>
    <w:rsid w:val="00C52995"/>
    <w:rsid w:val="00C5372F"/>
    <w:rsid w:val="00C53827"/>
    <w:rsid w:val="00C54F71"/>
    <w:rsid w:val="00C551D6"/>
    <w:rsid w:val="00C56497"/>
    <w:rsid w:val="00C60FCA"/>
    <w:rsid w:val="00C6281B"/>
    <w:rsid w:val="00C628B8"/>
    <w:rsid w:val="00C701B2"/>
    <w:rsid w:val="00C71A6B"/>
    <w:rsid w:val="00C71BD8"/>
    <w:rsid w:val="00C729D0"/>
    <w:rsid w:val="00C72A42"/>
    <w:rsid w:val="00C72B40"/>
    <w:rsid w:val="00C7685E"/>
    <w:rsid w:val="00C779FC"/>
    <w:rsid w:val="00C80766"/>
    <w:rsid w:val="00C81181"/>
    <w:rsid w:val="00C82A21"/>
    <w:rsid w:val="00C82D54"/>
    <w:rsid w:val="00C85873"/>
    <w:rsid w:val="00C90C69"/>
    <w:rsid w:val="00C91A5F"/>
    <w:rsid w:val="00C94525"/>
    <w:rsid w:val="00C94A20"/>
    <w:rsid w:val="00C95D69"/>
    <w:rsid w:val="00C9655B"/>
    <w:rsid w:val="00C9691B"/>
    <w:rsid w:val="00CA0748"/>
    <w:rsid w:val="00CA1F14"/>
    <w:rsid w:val="00CA2A9D"/>
    <w:rsid w:val="00CA6015"/>
    <w:rsid w:val="00CA6055"/>
    <w:rsid w:val="00CA62B3"/>
    <w:rsid w:val="00CA6AED"/>
    <w:rsid w:val="00CB08AA"/>
    <w:rsid w:val="00CB245A"/>
    <w:rsid w:val="00CB7D60"/>
    <w:rsid w:val="00CC4E86"/>
    <w:rsid w:val="00CC6C37"/>
    <w:rsid w:val="00CC7284"/>
    <w:rsid w:val="00CC7F59"/>
    <w:rsid w:val="00CD0C8A"/>
    <w:rsid w:val="00CD0F5B"/>
    <w:rsid w:val="00CD1FC0"/>
    <w:rsid w:val="00CD27B2"/>
    <w:rsid w:val="00CD4BE5"/>
    <w:rsid w:val="00CD5071"/>
    <w:rsid w:val="00CD54F8"/>
    <w:rsid w:val="00CD6617"/>
    <w:rsid w:val="00CE140E"/>
    <w:rsid w:val="00CE37B9"/>
    <w:rsid w:val="00CF105E"/>
    <w:rsid w:val="00CF17F5"/>
    <w:rsid w:val="00CF2FE9"/>
    <w:rsid w:val="00CF5431"/>
    <w:rsid w:val="00CF5458"/>
    <w:rsid w:val="00CF5871"/>
    <w:rsid w:val="00CF6B2C"/>
    <w:rsid w:val="00CF6FDA"/>
    <w:rsid w:val="00CF72E4"/>
    <w:rsid w:val="00D00240"/>
    <w:rsid w:val="00D005DA"/>
    <w:rsid w:val="00D043D2"/>
    <w:rsid w:val="00D06E8B"/>
    <w:rsid w:val="00D10813"/>
    <w:rsid w:val="00D10AB5"/>
    <w:rsid w:val="00D12CA9"/>
    <w:rsid w:val="00D15C98"/>
    <w:rsid w:val="00D17985"/>
    <w:rsid w:val="00D240B5"/>
    <w:rsid w:val="00D24E6A"/>
    <w:rsid w:val="00D259BE"/>
    <w:rsid w:val="00D27009"/>
    <w:rsid w:val="00D27139"/>
    <w:rsid w:val="00D27D17"/>
    <w:rsid w:val="00D329D6"/>
    <w:rsid w:val="00D3564E"/>
    <w:rsid w:val="00D406F9"/>
    <w:rsid w:val="00D41111"/>
    <w:rsid w:val="00D41501"/>
    <w:rsid w:val="00D418A1"/>
    <w:rsid w:val="00D421BC"/>
    <w:rsid w:val="00D425DC"/>
    <w:rsid w:val="00D4377C"/>
    <w:rsid w:val="00D43C1C"/>
    <w:rsid w:val="00D43D2F"/>
    <w:rsid w:val="00D440DC"/>
    <w:rsid w:val="00D45A0A"/>
    <w:rsid w:val="00D47063"/>
    <w:rsid w:val="00D51DBF"/>
    <w:rsid w:val="00D526A0"/>
    <w:rsid w:val="00D52CA3"/>
    <w:rsid w:val="00D54952"/>
    <w:rsid w:val="00D60822"/>
    <w:rsid w:val="00D615B8"/>
    <w:rsid w:val="00D62E31"/>
    <w:rsid w:val="00D6693B"/>
    <w:rsid w:val="00D676B8"/>
    <w:rsid w:val="00D7163A"/>
    <w:rsid w:val="00D71AFE"/>
    <w:rsid w:val="00D71B91"/>
    <w:rsid w:val="00D71D94"/>
    <w:rsid w:val="00D73E2C"/>
    <w:rsid w:val="00D77ADE"/>
    <w:rsid w:val="00D80699"/>
    <w:rsid w:val="00D81FA5"/>
    <w:rsid w:val="00D82289"/>
    <w:rsid w:val="00D82DDD"/>
    <w:rsid w:val="00D831D6"/>
    <w:rsid w:val="00D84DF2"/>
    <w:rsid w:val="00D87860"/>
    <w:rsid w:val="00D87EA4"/>
    <w:rsid w:val="00D91798"/>
    <w:rsid w:val="00D93369"/>
    <w:rsid w:val="00D934F7"/>
    <w:rsid w:val="00D977E7"/>
    <w:rsid w:val="00D97F93"/>
    <w:rsid w:val="00DA2CCD"/>
    <w:rsid w:val="00DA37F4"/>
    <w:rsid w:val="00DA47E3"/>
    <w:rsid w:val="00DA4F8C"/>
    <w:rsid w:val="00DA50B4"/>
    <w:rsid w:val="00DA6923"/>
    <w:rsid w:val="00DA6F5E"/>
    <w:rsid w:val="00DA7E9C"/>
    <w:rsid w:val="00DB1E6A"/>
    <w:rsid w:val="00DB42C3"/>
    <w:rsid w:val="00DB5B9E"/>
    <w:rsid w:val="00DB6F16"/>
    <w:rsid w:val="00DC1BB7"/>
    <w:rsid w:val="00DC1CA4"/>
    <w:rsid w:val="00DC5399"/>
    <w:rsid w:val="00DC7386"/>
    <w:rsid w:val="00DC742E"/>
    <w:rsid w:val="00DD03CD"/>
    <w:rsid w:val="00DD17EB"/>
    <w:rsid w:val="00DD4778"/>
    <w:rsid w:val="00DD5488"/>
    <w:rsid w:val="00DD5954"/>
    <w:rsid w:val="00DD68F2"/>
    <w:rsid w:val="00DD7510"/>
    <w:rsid w:val="00DE0766"/>
    <w:rsid w:val="00DE0BAB"/>
    <w:rsid w:val="00DE200A"/>
    <w:rsid w:val="00DE2078"/>
    <w:rsid w:val="00DE2F3D"/>
    <w:rsid w:val="00DE4D99"/>
    <w:rsid w:val="00DE5CBD"/>
    <w:rsid w:val="00DE645F"/>
    <w:rsid w:val="00DE6C7C"/>
    <w:rsid w:val="00DF205B"/>
    <w:rsid w:val="00DF2F66"/>
    <w:rsid w:val="00DF4452"/>
    <w:rsid w:val="00DF4C9B"/>
    <w:rsid w:val="00DF7167"/>
    <w:rsid w:val="00E00B04"/>
    <w:rsid w:val="00E01414"/>
    <w:rsid w:val="00E029ED"/>
    <w:rsid w:val="00E02C79"/>
    <w:rsid w:val="00E02F6B"/>
    <w:rsid w:val="00E04CBE"/>
    <w:rsid w:val="00E05DE3"/>
    <w:rsid w:val="00E076AB"/>
    <w:rsid w:val="00E12D8B"/>
    <w:rsid w:val="00E1420F"/>
    <w:rsid w:val="00E16FB9"/>
    <w:rsid w:val="00E20A6B"/>
    <w:rsid w:val="00E2134F"/>
    <w:rsid w:val="00E24057"/>
    <w:rsid w:val="00E24432"/>
    <w:rsid w:val="00E251C2"/>
    <w:rsid w:val="00E2575F"/>
    <w:rsid w:val="00E2771C"/>
    <w:rsid w:val="00E27916"/>
    <w:rsid w:val="00E27971"/>
    <w:rsid w:val="00E301D3"/>
    <w:rsid w:val="00E323EC"/>
    <w:rsid w:val="00E326B1"/>
    <w:rsid w:val="00E32966"/>
    <w:rsid w:val="00E337CF"/>
    <w:rsid w:val="00E344A0"/>
    <w:rsid w:val="00E356A1"/>
    <w:rsid w:val="00E36C3A"/>
    <w:rsid w:val="00E37F69"/>
    <w:rsid w:val="00E40CE6"/>
    <w:rsid w:val="00E42128"/>
    <w:rsid w:val="00E44C35"/>
    <w:rsid w:val="00E454D9"/>
    <w:rsid w:val="00E45898"/>
    <w:rsid w:val="00E50358"/>
    <w:rsid w:val="00E52715"/>
    <w:rsid w:val="00E550A5"/>
    <w:rsid w:val="00E60158"/>
    <w:rsid w:val="00E6029E"/>
    <w:rsid w:val="00E6135E"/>
    <w:rsid w:val="00E61F3F"/>
    <w:rsid w:val="00E67708"/>
    <w:rsid w:val="00E70A1E"/>
    <w:rsid w:val="00E7181B"/>
    <w:rsid w:val="00E727EB"/>
    <w:rsid w:val="00E72F20"/>
    <w:rsid w:val="00E8077C"/>
    <w:rsid w:val="00E81E60"/>
    <w:rsid w:val="00E8267D"/>
    <w:rsid w:val="00E841F9"/>
    <w:rsid w:val="00E8717B"/>
    <w:rsid w:val="00EA5E5A"/>
    <w:rsid w:val="00EA6D47"/>
    <w:rsid w:val="00EA6EFC"/>
    <w:rsid w:val="00EB52FD"/>
    <w:rsid w:val="00EB78CC"/>
    <w:rsid w:val="00EC1217"/>
    <w:rsid w:val="00EC1E16"/>
    <w:rsid w:val="00EC3B71"/>
    <w:rsid w:val="00EC4479"/>
    <w:rsid w:val="00ED0D21"/>
    <w:rsid w:val="00ED0F49"/>
    <w:rsid w:val="00ED3BBB"/>
    <w:rsid w:val="00ED4A07"/>
    <w:rsid w:val="00ED5F18"/>
    <w:rsid w:val="00ED642E"/>
    <w:rsid w:val="00ED79BB"/>
    <w:rsid w:val="00EE0B9B"/>
    <w:rsid w:val="00EE108F"/>
    <w:rsid w:val="00EF08A9"/>
    <w:rsid w:val="00EF2F8C"/>
    <w:rsid w:val="00EF3E40"/>
    <w:rsid w:val="00EF4980"/>
    <w:rsid w:val="00EF572D"/>
    <w:rsid w:val="00EF6E2D"/>
    <w:rsid w:val="00EF71DE"/>
    <w:rsid w:val="00F00A6B"/>
    <w:rsid w:val="00F06546"/>
    <w:rsid w:val="00F06859"/>
    <w:rsid w:val="00F075D1"/>
    <w:rsid w:val="00F07AAE"/>
    <w:rsid w:val="00F102C4"/>
    <w:rsid w:val="00F154C1"/>
    <w:rsid w:val="00F16153"/>
    <w:rsid w:val="00F17D0D"/>
    <w:rsid w:val="00F17D84"/>
    <w:rsid w:val="00F23160"/>
    <w:rsid w:val="00F23220"/>
    <w:rsid w:val="00F23547"/>
    <w:rsid w:val="00F25646"/>
    <w:rsid w:val="00F30FE8"/>
    <w:rsid w:val="00F33F83"/>
    <w:rsid w:val="00F34887"/>
    <w:rsid w:val="00F363FB"/>
    <w:rsid w:val="00F400E0"/>
    <w:rsid w:val="00F42DE1"/>
    <w:rsid w:val="00F43F09"/>
    <w:rsid w:val="00F46E78"/>
    <w:rsid w:val="00F47A43"/>
    <w:rsid w:val="00F5266E"/>
    <w:rsid w:val="00F526DF"/>
    <w:rsid w:val="00F5372F"/>
    <w:rsid w:val="00F54BE5"/>
    <w:rsid w:val="00F55347"/>
    <w:rsid w:val="00F5585C"/>
    <w:rsid w:val="00F60E3F"/>
    <w:rsid w:val="00F617D5"/>
    <w:rsid w:val="00F671E4"/>
    <w:rsid w:val="00F67AE8"/>
    <w:rsid w:val="00F7049D"/>
    <w:rsid w:val="00F74DCF"/>
    <w:rsid w:val="00F805D9"/>
    <w:rsid w:val="00F81924"/>
    <w:rsid w:val="00F85324"/>
    <w:rsid w:val="00F86814"/>
    <w:rsid w:val="00F86F5F"/>
    <w:rsid w:val="00F9080F"/>
    <w:rsid w:val="00F92882"/>
    <w:rsid w:val="00F9357E"/>
    <w:rsid w:val="00F93C12"/>
    <w:rsid w:val="00F9631E"/>
    <w:rsid w:val="00FA0959"/>
    <w:rsid w:val="00FA4AA6"/>
    <w:rsid w:val="00FA704A"/>
    <w:rsid w:val="00FA7535"/>
    <w:rsid w:val="00FA7A1F"/>
    <w:rsid w:val="00FA7EE5"/>
    <w:rsid w:val="00FB1D69"/>
    <w:rsid w:val="00FB2465"/>
    <w:rsid w:val="00FB4A59"/>
    <w:rsid w:val="00FB69A1"/>
    <w:rsid w:val="00FC2BA4"/>
    <w:rsid w:val="00FC31F0"/>
    <w:rsid w:val="00FC33A2"/>
    <w:rsid w:val="00FC4404"/>
    <w:rsid w:val="00FD04A7"/>
    <w:rsid w:val="00FD0EB0"/>
    <w:rsid w:val="00FD2737"/>
    <w:rsid w:val="00FD4816"/>
    <w:rsid w:val="00FD5123"/>
    <w:rsid w:val="00FD5C6E"/>
    <w:rsid w:val="00FE118A"/>
    <w:rsid w:val="00FE1364"/>
    <w:rsid w:val="00FE20B2"/>
    <w:rsid w:val="00FE3732"/>
    <w:rsid w:val="00FE37BC"/>
    <w:rsid w:val="00FE3923"/>
    <w:rsid w:val="00FE4CA9"/>
    <w:rsid w:val="00FE5186"/>
    <w:rsid w:val="00FE51B4"/>
    <w:rsid w:val="00FE660C"/>
    <w:rsid w:val="00FE763A"/>
    <w:rsid w:val="00FE7A07"/>
    <w:rsid w:val="00FE7AA9"/>
    <w:rsid w:val="00FF015F"/>
    <w:rsid w:val="00FF0884"/>
    <w:rsid w:val="00FF7D1A"/>
    <w:rsid w:val="010F30B6"/>
    <w:rsid w:val="0110AA8B"/>
    <w:rsid w:val="014CF8AB"/>
    <w:rsid w:val="01859DF1"/>
    <w:rsid w:val="01E3FAA6"/>
    <w:rsid w:val="023BE564"/>
    <w:rsid w:val="02A06B36"/>
    <w:rsid w:val="02BC7472"/>
    <w:rsid w:val="02BDFEC5"/>
    <w:rsid w:val="02DA2C30"/>
    <w:rsid w:val="02DC9921"/>
    <w:rsid w:val="02EF8973"/>
    <w:rsid w:val="02FF8584"/>
    <w:rsid w:val="03062BD7"/>
    <w:rsid w:val="030CDCE9"/>
    <w:rsid w:val="03335DE6"/>
    <w:rsid w:val="034A2EB9"/>
    <w:rsid w:val="03AE19A4"/>
    <w:rsid w:val="03B3567C"/>
    <w:rsid w:val="03E9CCC6"/>
    <w:rsid w:val="042A33E8"/>
    <w:rsid w:val="04489BA1"/>
    <w:rsid w:val="048854A6"/>
    <w:rsid w:val="04A02833"/>
    <w:rsid w:val="04D60D01"/>
    <w:rsid w:val="04E010EF"/>
    <w:rsid w:val="04E6D899"/>
    <w:rsid w:val="05213B9B"/>
    <w:rsid w:val="05A4E277"/>
    <w:rsid w:val="05A858D7"/>
    <w:rsid w:val="05CD93ED"/>
    <w:rsid w:val="05D97734"/>
    <w:rsid w:val="061A8019"/>
    <w:rsid w:val="062690EC"/>
    <w:rsid w:val="06284741"/>
    <w:rsid w:val="06938347"/>
    <w:rsid w:val="06AFE3E5"/>
    <w:rsid w:val="06CA1E58"/>
    <w:rsid w:val="06DAA44A"/>
    <w:rsid w:val="06ED6820"/>
    <w:rsid w:val="071C4C1D"/>
    <w:rsid w:val="07357012"/>
    <w:rsid w:val="0738AB1D"/>
    <w:rsid w:val="073D38CC"/>
    <w:rsid w:val="073ECC63"/>
    <w:rsid w:val="07601F96"/>
    <w:rsid w:val="07868377"/>
    <w:rsid w:val="07A344A3"/>
    <w:rsid w:val="07B0F39E"/>
    <w:rsid w:val="09108B16"/>
    <w:rsid w:val="096DCAE9"/>
    <w:rsid w:val="0988EB73"/>
    <w:rsid w:val="0990826B"/>
    <w:rsid w:val="09B63C02"/>
    <w:rsid w:val="09BBB51A"/>
    <w:rsid w:val="09E5B3A7"/>
    <w:rsid w:val="09F0CB7D"/>
    <w:rsid w:val="09FAF7E5"/>
    <w:rsid w:val="0A111CB2"/>
    <w:rsid w:val="0A23628D"/>
    <w:rsid w:val="0A4642AF"/>
    <w:rsid w:val="0A6D311F"/>
    <w:rsid w:val="0AA3598F"/>
    <w:rsid w:val="0B4EC40F"/>
    <w:rsid w:val="0B589CD4"/>
    <w:rsid w:val="0B66AB6E"/>
    <w:rsid w:val="0B994EC1"/>
    <w:rsid w:val="0BB0BA9E"/>
    <w:rsid w:val="0BE9C3BA"/>
    <w:rsid w:val="0C140F68"/>
    <w:rsid w:val="0C73DEBF"/>
    <w:rsid w:val="0CB3571B"/>
    <w:rsid w:val="0CB64C73"/>
    <w:rsid w:val="0CC90D7C"/>
    <w:rsid w:val="0CF4C5A2"/>
    <w:rsid w:val="0D0E1FD5"/>
    <w:rsid w:val="0D1AAE2C"/>
    <w:rsid w:val="0D6BEF83"/>
    <w:rsid w:val="0DB70138"/>
    <w:rsid w:val="0DDB3035"/>
    <w:rsid w:val="0DF3CBFE"/>
    <w:rsid w:val="0E348A70"/>
    <w:rsid w:val="0E4B2C68"/>
    <w:rsid w:val="0E703B1B"/>
    <w:rsid w:val="0EC44253"/>
    <w:rsid w:val="0ED68911"/>
    <w:rsid w:val="0EE66322"/>
    <w:rsid w:val="0F041BCB"/>
    <w:rsid w:val="0F7149B2"/>
    <w:rsid w:val="0F77BE12"/>
    <w:rsid w:val="0FD17248"/>
    <w:rsid w:val="0FD4D303"/>
    <w:rsid w:val="0FE1E2EE"/>
    <w:rsid w:val="1020BF0A"/>
    <w:rsid w:val="104A4A6F"/>
    <w:rsid w:val="1078C49F"/>
    <w:rsid w:val="10A17323"/>
    <w:rsid w:val="10D90228"/>
    <w:rsid w:val="1136261E"/>
    <w:rsid w:val="1147F86D"/>
    <w:rsid w:val="11559E88"/>
    <w:rsid w:val="115A9872"/>
    <w:rsid w:val="117BB7F2"/>
    <w:rsid w:val="11B7C883"/>
    <w:rsid w:val="11D8757D"/>
    <w:rsid w:val="1201B97F"/>
    <w:rsid w:val="120FAF65"/>
    <w:rsid w:val="1293EDEA"/>
    <w:rsid w:val="12D20CAA"/>
    <w:rsid w:val="132C0202"/>
    <w:rsid w:val="13567B7C"/>
    <w:rsid w:val="1366224C"/>
    <w:rsid w:val="13A678EF"/>
    <w:rsid w:val="13D576DD"/>
    <w:rsid w:val="13E0DD7A"/>
    <w:rsid w:val="13E12889"/>
    <w:rsid w:val="13F60E55"/>
    <w:rsid w:val="142B550F"/>
    <w:rsid w:val="143D32F1"/>
    <w:rsid w:val="14D5A063"/>
    <w:rsid w:val="151CBA22"/>
    <w:rsid w:val="15508B35"/>
    <w:rsid w:val="156FE229"/>
    <w:rsid w:val="159282AA"/>
    <w:rsid w:val="15BCF130"/>
    <w:rsid w:val="16070060"/>
    <w:rsid w:val="160F9721"/>
    <w:rsid w:val="1633F3FA"/>
    <w:rsid w:val="163B52F5"/>
    <w:rsid w:val="165594C7"/>
    <w:rsid w:val="165FD6D0"/>
    <w:rsid w:val="1694D0B5"/>
    <w:rsid w:val="16B80712"/>
    <w:rsid w:val="16BE5835"/>
    <w:rsid w:val="170FAE82"/>
    <w:rsid w:val="171AE5B9"/>
    <w:rsid w:val="173CE8BB"/>
    <w:rsid w:val="173ECFE6"/>
    <w:rsid w:val="17444961"/>
    <w:rsid w:val="176A5B4E"/>
    <w:rsid w:val="17C2F98D"/>
    <w:rsid w:val="17CFC45B"/>
    <w:rsid w:val="17D55DE9"/>
    <w:rsid w:val="1801504C"/>
    <w:rsid w:val="18299B48"/>
    <w:rsid w:val="182B3CCB"/>
    <w:rsid w:val="183D01D5"/>
    <w:rsid w:val="1846473B"/>
    <w:rsid w:val="18730C6C"/>
    <w:rsid w:val="18ABEF90"/>
    <w:rsid w:val="18F122C3"/>
    <w:rsid w:val="1905F407"/>
    <w:rsid w:val="190C4DF6"/>
    <w:rsid w:val="190D11BA"/>
    <w:rsid w:val="1918940C"/>
    <w:rsid w:val="19314E75"/>
    <w:rsid w:val="193BE3BD"/>
    <w:rsid w:val="194E68A8"/>
    <w:rsid w:val="19791DE6"/>
    <w:rsid w:val="19A017FC"/>
    <w:rsid w:val="19CA672B"/>
    <w:rsid w:val="19F450FD"/>
    <w:rsid w:val="1A24622F"/>
    <w:rsid w:val="1A2BD4E3"/>
    <w:rsid w:val="1A7CC61E"/>
    <w:rsid w:val="1AB979F1"/>
    <w:rsid w:val="1AC1DB6E"/>
    <w:rsid w:val="1AD2A24E"/>
    <w:rsid w:val="1AFE12B4"/>
    <w:rsid w:val="1B0898EF"/>
    <w:rsid w:val="1B0FFB2E"/>
    <w:rsid w:val="1B948F36"/>
    <w:rsid w:val="1BB11376"/>
    <w:rsid w:val="1BDF4714"/>
    <w:rsid w:val="1BEAE8A2"/>
    <w:rsid w:val="1C0AA667"/>
    <w:rsid w:val="1C214E8C"/>
    <w:rsid w:val="1C32D087"/>
    <w:rsid w:val="1CC5C921"/>
    <w:rsid w:val="1CD8BD7E"/>
    <w:rsid w:val="1D1B8CCB"/>
    <w:rsid w:val="1D1F6F42"/>
    <w:rsid w:val="1D28526C"/>
    <w:rsid w:val="1D4EBC5F"/>
    <w:rsid w:val="1D6083BA"/>
    <w:rsid w:val="1D8FC3C2"/>
    <w:rsid w:val="1D9E610B"/>
    <w:rsid w:val="1DC74ADA"/>
    <w:rsid w:val="1DFEBF1D"/>
    <w:rsid w:val="1E571215"/>
    <w:rsid w:val="1E68606C"/>
    <w:rsid w:val="1E7349B6"/>
    <w:rsid w:val="1E7C653A"/>
    <w:rsid w:val="1EA5D5E7"/>
    <w:rsid w:val="1EDD9D13"/>
    <w:rsid w:val="1F56E31F"/>
    <w:rsid w:val="1F6372B1"/>
    <w:rsid w:val="1F7D9DA0"/>
    <w:rsid w:val="1F81C130"/>
    <w:rsid w:val="1FA97808"/>
    <w:rsid w:val="1FAEE5F0"/>
    <w:rsid w:val="1FB0E19B"/>
    <w:rsid w:val="1FC2656E"/>
    <w:rsid w:val="1FCB9D93"/>
    <w:rsid w:val="1FDC4B86"/>
    <w:rsid w:val="2016FAFA"/>
    <w:rsid w:val="201B4E28"/>
    <w:rsid w:val="201C6F13"/>
    <w:rsid w:val="2036D40B"/>
    <w:rsid w:val="20417477"/>
    <w:rsid w:val="20608DF8"/>
    <w:rsid w:val="208761E1"/>
    <w:rsid w:val="20976AFD"/>
    <w:rsid w:val="20F0D178"/>
    <w:rsid w:val="210B9747"/>
    <w:rsid w:val="21138B0A"/>
    <w:rsid w:val="213B15D7"/>
    <w:rsid w:val="2146AFAA"/>
    <w:rsid w:val="219C2A76"/>
    <w:rsid w:val="21D2368B"/>
    <w:rsid w:val="223F7555"/>
    <w:rsid w:val="2243FE52"/>
    <w:rsid w:val="224A19DD"/>
    <w:rsid w:val="225DB6B1"/>
    <w:rsid w:val="2291B333"/>
    <w:rsid w:val="22DB476C"/>
    <w:rsid w:val="22E748DF"/>
    <w:rsid w:val="23090B47"/>
    <w:rsid w:val="234F587D"/>
    <w:rsid w:val="235C39C9"/>
    <w:rsid w:val="23BA42EA"/>
    <w:rsid w:val="23D0D6A2"/>
    <w:rsid w:val="24000FED"/>
    <w:rsid w:val="24020297"/>
    <w:rsid w:val="24280200"/>
    <w:rsid w:val="2455E5BA"/>
    <w:rsid w:val="24886D1E"/>
    <w:rsid w:val="24E046FB"/>
    <w:rsid w:val="25116B05"/>
    <w:rsid w:val="252432CB"/>
    <w:rsid w:val="254472C4"/>
    <w:rsid w:val="256A3A19"/>
    <w:rsid w:val="256D25C9"/>
    <w:rsid w:val="25A8EA29"/>
    <w:rsid w:val="25BB2458"/>
    <w:rsid w:val="25BB9CDA"/>
    <w:rsid w:val="25D41A8D"/>
    <w:rsid w:val="25EEFB8F"/>
    <w:rsid w:val="260D7AF3"/>
    <w:rsid w:val="26160B85"/>
    <w:rsid w:val="2644AB4A"/>
    <w:rsid w:val="265FEEEE"/>
    <w:rsid w:val="26843FEA"/>
    <w:rsid w:val="26B167F6"/>
    <w:rsid w:val="26C6D88E"/>
    <w:rsid w:val="2705073A"/>
    <w:rsid w:val="277B02FD"/>
    <w:rsid w:val="278575DC"/>
    <w:rsid w:val="278D6267"/>
    <w:rsid w:val="2799B7CE"/>
    <w:rsid w:val="27A55359"/>
    <w:rsid w:val="27BDA568"/>
    <w:rsid w:val="27E72FAB"/>
    <w:rsid w:val="2823DB64"/>
    <w:rsid w:val="282CFC57"/>
    <w:rsid w:val="28567F0A"/>
    <w:rsid w:val="28753CC0"/>
    <w:rsid w:val="288C6877"/>
    <w:rsid w:val="288D873B"/>
    <w:rsid w:val="28C84343"/>
    <w:rsid w:val="28F6F97C"/>
    <w:rsid w:val="29AE44E9"/>
    <w:rsid w:val="29C920DA"/>
    <w:rsid w:val="29EF413D"/>
    <w:rsid w:val="2A01F9EC"/>
    <w:rsid w:val="2A07E369"/>
    <w:rsid w:val="2A4EDFF0"/>
    <w:rsid w:val="2A52AB39"/>
    <w:rsid w:val="2A8F1990"/>
    <w:rsid w:val="2A93D579"/>
    <w:rsid w:val="2AA08565"/>
    <w:rsid w:val="2ABD759F"/>
    <w:rsid w:val="2AED3CD8"/>
    <w:rsid w:val="2AF55AAA"/>
    <w:rsid w:val="2B09C189"/>
    <w:rsid w:val="2B2F9D78"/>
    <w:rsid w:val="2B364EAE"/>
    <w:rsid w:val="2B674F1B"/>
    <w:rsid w:val="2B8F5511"/>
    <w:rsid w:val="2BC6AF1A"/>
    <w:rsid w:val="2BFAE9D1"/>
    <w:rsid w:val="2C4C98C3"/>
    <w:rsid w:val="2C851B2C"/>
    <w:rsid w:val="2CBFE0F0"/>
    <w:rsid w:val="2D16501F"/>
    <w:rsid w:val="2D24A3A3"/>
    <w:rsid w:val="2D4125FF"/>
    <w:rsid w:val="2D64C730"/>
    <w:rsid w:val="2D6C8FEA"/>
    <w:rsid w:val="2DA9BE1F"/>
    <w:rsid w:val="2DF24CA4"/>
    <w:rsid w:val="2DF486C9"/>
    <w:rsid w:val="2E1CC888"/>
    <w:rsid w:val="2E3D862E"/>
    <w:rsid w:val="2E5F59CC"/>
    <w:rsid w:val="2E8B8259"/>
    <w:rsid w:val="2E9DBD80"/>
    <w:rsid w:val="2ED22A93"/>
    <w:rsid w:val="2ED3ADAF"/>
    <w:rsid w:val="2EDFF50D"/>
    <w:rsid w:val="2EE1D913"/>
    <w:rsid w:val="2F080FF6"/>
    <w:rsid w:val="2F2DF9BA"/>
    <w:rsid w:val="2F329E54"/>
    <w:rsid w:val="2FC0830E"/>
    <w:rsid w:val="2FE4E51A"/>
    <w:rsid w:val="2FF5967E"/>
    <w:rsid w:val="30293541"/>
    <w:rsid w:val="3048A97F"/>
    <w:rsid w:val="305BB972"/>
    <w:rsid w:val="307F637B"/>
    <w:rsid w:val="30971C10"/>
    <w:rsid w:val="30B02277"/>
    <w:rsid w:val="3108D755"/>
    <w:rsid w:val="3156FC96"/>
    <w:rsid w:val="31D7D184"/>
    <w:rsid w:val="31E8A87D"/>
    <w:rsid w:val="31FDF97F"/>
    <w:rsid w:val="3201313C"/>
    <w:rsid w:val="32067ECB"/>
    <w:rsid w:val="322CC418"/>
    <w:rsid w:val="3276A8E9"/>
    <w:rsid w:val="329546E9"/>
    <w:rsid w:val="32B94C45"/>
    <w:rsid w:val="32BBE3E9"/>
    <w:rsid w:val="32DC1D48"/>
    <w:rsid w:val="32E8D6E0"/>
    <w:rsid w:val="3321924C"/>
    <w:rsid w:val="33321056"/>
    <w:rsid w:val="33355EC2"/>
    <w:rsid w:val="3338EE04"/>
    <w:rsid w:val="3340DA8F"/>
    <w:rsid w:val="33486BD0"/>
    <w:rsid w:val="338E35F2"/>
    <w:rsid w:val="33ADA5AB"/>
    <w:rsid w:val="33BBF3F0"/>
    <w:rsid w:val="34025C64"/>
    <w:rsid w:val="341369FB"/>
    <w:rsid w:val="34240AD6"/>
    <w:rsid w:val="34374AE0"/>
    <w:rsid w:val="343D5EEE"/>
    <w:rsid w:val="3452EEA8"/>
    <w:rsid w:val="34691033"/>
    <w:rsid w:val="348F54CA"/>
    <w:rsid w:val="349A0E74"/>
    <w:rsid w:val="34B0CE59"/>
    <w:rsid w:val="34F0D0D7"/>
    <w:rsid w:val="351AB173"/>
    <w:rsid w:val="3523907B"/>
    <w:rsid w:val="354706F2"/>
    <w:rsid w:val="354D7037"/>
    <w:rsid w:val="35511A97"/>
    <w:rsid w:val="355D3C7D"/>
    <w:rsid w:val="3561C56C"/>
    <w:rsid w:val="358B7F1A"/>
    <w:rsid w:val="35961D19"/>
    <w:rsid w:val="35AB238A"/>
    <w:rsid w:val="35E8D706"/>
    <w:rsid w:val="361D74EC"/>
    <w:rsid w:val="36319599"/>
    <w:rsid w:val="366E5C95"/>
    <w:rsid w:val="36E1A7DB"/>
    <w:rsid w:val="36E35569"/>
    <w:rsid w:val="37000161"/>
    <w:rsid w:val="37F436F2"/>
    <w:rsid w:val="3802D2AF"/>
    <w:rsid w:val="38403BF8"/>
    <w:rsid w:val="3853D7C7"/>
    <w:rsid w:val="385ED7F1"/>
    <w:rsid w:val="3880D549"/>
    <w:rsid w:val="388AA5AB"/>
    <w:rsid w:val="38AB05C1"/>
    <w:rsid w:val="38AFA738"/>
    <w:rsid w:val="38D3BD3E"/>
    <w:rsid w:val="38EE6E70"/>
    <w:rsid w:val="3904A0B1"/>
    <w:rsid w:val="3940BC2A"/>
    <w:rsid w:val="394ECCE0"/>
    <w:rsid w:val="394F08A1"/>
    <w:rsid w:val="3965F7B3"/>
    <w:rsid w:val="39723A5C"/>
    <w:rsid w:val="39A7AACE"/>
    <w:rsid w:val="39AA8D68"/>
    <w:rsid w:val="39C382BE"/>
    <w:rsid w:val="39C9366B"/>
    <w:rsid w:val="39EA79BE"/>
    <w:rsid w:val="39EC5AB7"/>
    <w:rsid w:val="39FC4484"/>
    <w:rsid w:val="3A1BA98B"/>
    <w:rsid w:val="3A907790"/>
    <w:rsid w:val="3AA13FA5"/>
    <w:rsid w:val="3AAB1501"/>
    <w:rsid w:val="3AD54811"/>
    <w:rsid w:val="3AF31E8A"/>
    <w:rsid w:val="3AF9DEF6"/>
    <w:rsid w:val="3B8DA363"/>
    <w:rsid w:val="3B95DB91"/>
    <w:rsid w:val="3BA6DCFC"/>
    <w:rsid w:val="3BE4E7A8"/>
    <w:rsid w:val="3C182C91"/>
    <w:rsid w:val="3C5E63FD"/>
    <w:rsid w:val="3C7E4989"/>
    <w:rsid w:val="3C7F7B57"/>
    <w:rsid w:val="3CAB2307"/>
    <w:rsid w:val="3CBBDF81"/>
    <w:rsid w:val="3CBFED60"/>
    <w:rsid w:val="3CE6A819"/>
    <w:rsid w:val="3D1CFE9C"/>
    <w:rsid w:val="3D337D17"/>
    <w:rsid w:val="3D3A01F6"/>
    <w:rsid w:val="3D5F02F5"/>
    <w:rsid w:val="3D769F74"/>
    <w:rsid w:val="3D972051"/>
    <w:rsid w:val="3DC978ED"/>
    <w:rsid w:val="3DE008B7"/>
    <w:rsid w:val="3DE21E4B"/>
    <w:rsid w:val="3E460A91"/>
    <w:rsid w:val="3E47864F"/>
    <w:rsid w:val="3E96A503"/>
    <w:rsid w:val="3EA3DFFB"/>
    <w:rsid w:val="3EBD5114"/>
    <w:rsid w:val="3ED8C2DD"/>
    <w:rsid w:val="3F07141B"/>
    <w:rsid w:val="3F513099"/>
    <w:rsid w:val="3F583E73"/>
    <w:rsid w:val="3F5CBC6E"/>
    <w:rsid w:val="3F65C4A9"/>
    <w:rsid w:val="3FB7B11F"/>
    <w:rsid w:val="3FC404DB"/>
    <w:rsid w:val="40558163"/>
    <w:rsid w:val="4083C7D2"/>
    <w:rsid w:val="40990CBD"/>
    <w:rsid w:val="409E506C"/>
    <w:rsid w:val="40BBDE25"/>
    <w:rsid w:val="40C27E7B"/>
    <w:rsid w:val="410DB970"/>
    <w:rsid w:val="410F16F9"/>
    <w:rsid w:val="410F2209"/>
    <w:rsid w:val="4134BEE5"/>
    <w:rsid w:val="41369352"/>
    <w:rsid w:val="4156D7EA"/>
    <w:rsid w:val="416390D4"/>
    <w:rsid w:val="41E26691"/>
    <w:rsid w:val="41EAD935"/>
    <w:rsid w:val="41EF6953"/>
    <w:rsid w:val="41FF5AC3"/>
    <w:rsid w:val="4213C308"/>
    <w:rsid w:val="42146923"/>
    <w:rsid w:val="42181006"/>
    <w:rsid w:val="422312F5"/>
    <w:rsid w:val="42633A88"/>
    <w:rsid w:val="42740BB3"/>
    <w:rsid w:val="428EDEFC"/>
    <w:rsid w:val="42A083A1"/>
    <w:rsid w:val="4321C8DE"/>
    <w:rsid w:val="432C234D"/>
    <w:rsid w:val="432E618D"/>
    <w:rsid w:val="433F6FCF"/>
    <w:rsid w:val="4366792E"/>
    <w:rsid w:val="436E851A"/>
    <w:rsid w:val="4374EFBB"/>
    <w:rsid w:val="439CEEF5"/>
    <w:rsid w:val="43AD3149"/>
    <w:rsid w:val="43B1001E"/>
    <w:rsid w:val="43C25900"/>
    <w:rsid w:val="43E1DA51"/>
    <w:rsid w:val="441A4696"/>
    <w:rsid w:val="441E2871"/>
    <w:rsid w:val="442AC8FA"/>
    <w:rsid w:val="44308042"/>
    <w:rsid w:val="446501AF"/>
    <w:rsid w:val="44A378E0"/>
    <w:rsid w:val="44B4DBF0"/>
    <w:rsid w:val="44D02E61"/>
    <w:rsid w:val="44E72BAF"/>
    <w:rsid w:val="451E7B5E"/>
    <w:rsid w:val="45565FBC"/>
    <w:rsid w:val="456F2BE7"/>
    <w:rsid w:val="4582D445"/>
    <w:rsid w:val="45938715"/>
    <w:rsid w:val="4598EA20"/>
    <w:rsid w:val="459C2FE4"/>
    <w:rsid w:val="45A39A3F"/>
    <w:rsid w:val="45A61BAE"/>
    <w:rsid w:val="45B3783F"/>
    <w:rsid w:val="45B97159"/>
    <w:rsid w:val="45C78F37"/>
    <w:rsid w:val="45EDC284"/>
    <w:rsid w:val="45F74F40"/>
    <w:rsid w:val="461A695D"/>
    <w:rsid w:val="46828124"/>
    <w:rsid w:val="46881ED0"/>
    <w:rsid w:val="468D3130"/>
    <w:rsid w:val="46C953C5"/>
    <w:rsid w:val="46D83F76"/>
    <w:rsid w:val="470168C9"/>
    <w:rsid w:val="4711F74C"/>
    <w:rsid w:val="47206090"/>
    <w:rsid w:val="4742A0A8"/>
    <w:rsid w:val="47514FE0"/>
    <w:rsid w:val="47582D3F"/>
    <w:rsid w:val="4761F75C"/>
    <w:rsid w:val="476D5DF9"/>
    <w:rsid w:val="477B0D63"/>
    <w:rsid w:val="477FA293"/>
    <w:rsid w:val="4799FEE7"/>
    <w:rsid w:val="479CAA5B"/>
    <w:rsid w:val="47A6EE4B"/>
    <w:rsid w:val="47B9A9FB"/>
    <w:rsid w:val="4827FE17"/>
    <w:rsid w:val="487D3575"/>
    <w:rsid w:val="487F1C49"/>
    <w:rsid w:val="4896B27F"/>
    <w:rsid w:val="48978A10"/>
    <w:rsid w:val="48EEA62F"/>
    <w:rsid w:val="49151F1A"/>
    <w:rsid w:val="491E4CFE"/>
    <w:rsid w:val="49200B8E"/>
    <w:rsid w:val="499C14FB"/>
    <w:rsid w:val="49B12DC3"/>
    <w:rsid w:val="49B2C160"/>
    <w:rsid w:val="49B7EC9D"/>
    <w:rsid w:val="49F37B24"/>
    <w:rsid w:val="4A25AF77"/>
    <w:rsid w:val="4A2AA2A7"/>
    <w:rsid w:val="4A889634"/>
    <w:rsid w:val="4A94288B"/>
    <w:rsid w:val="4AA85021"/>
    <w:rsid w:val="4AC12140"/>
    <w:rsid w:val="4AC794B6"/>
    <w:rsid w:val="4AD89647"/>
    <w:rsid w:val="4AEF1D3C"/>
    <w:rsid w:val="4AFAA99E"/>
    <w:rsid w:val="4B80E124"/>
    <w:rsid w:val="4B8B04A7"/>
    <w:rsid w:val="4B90C8E8"/>
    <w:rsid w:val="4BA9DA6D"/>
    <w:rsid w:val="4BB5693A"/>
    <w:rsid w:val="4BC8B835"/>
    <w:rsid w:val="4BEFC75A"/>
    <w:rsid w:val="4C2FEAE7"/>
    <w:rsid w:val="4C3EC7DE"/>
    <w:rsid w:val="4C409C4B"/>
    <w:rsid w:val="4CB675E3"/>
    <w:rsid w:val="4CE9A400"/>
    <w:rsid w:val="4D32CEAC"/>
    <w:rsid w:val="4D872EE2"/>
    <w:rsid w:val="4DAEF0EB"/>
    <w:rsid w:val="4E108F70"/>
    <w:rsid w:val="4E1E3EF7"/>
    <w:rsid w:val="4E23B8E2"/>
    <w:rsid w:val="4E287EE1"/>
    <w:rsid w:val="4E8477A8"/>
    <w:rsid w:val="4E874C43"/>
    <w:rsid w:val="4EB96522"/>
    <w:rsid w:val="4EE58D03"/>
    <w:rsid w:val="4EE83AED"/>
    <w:rsid w:val="4F0DD895"/>
    <w:rsid w:val="4F116A33"/>
    <w:rsid w:val="4F160E2D"/>
    <w:rsid w:val="4F408AB7"/>
    <w:rsid w:val="4F48A374"/>
    <w:rsid w:val="4F5EEC28"/>
    <w:rsid w:val="4F91F975"/>
    <w:rsid w:val="4FD2F455"/>
    <w:rsid w:val="4FFEF829"/>
    <w:rsid w:val="501955E2"/>
    <w:rsid w:val="503C22ED"/>
    <w:rsid w:val="506ACC4D"/>
    <w:rsid w:val="50933C06"/>
    <w:rsid w:val="5098E28B"/>
    <w:rsid w:val="50B4339E"/>
    <w:rsid w:val="50B6DD37"/>
    <w:rsid w:val="50D33EE2"/>
    <w:rsid w:val="50DF6073"/>
    <w:rsid w:val="50F4866A"/>
    <w:rsid w:val="5100CE37"/>
    <w:rsid w:val="5119185A"/>
    <w:rsid w:val="5137AE9F"/>
    <w:rsid w:val="5139EA66"/>
    <w:rsid w:val="514E089E"/>
    <w:rsid w:val="516F931C"/>
    <w:rsid w:val="518710BC"/>
    <w:rsid w:val="519F997B"/>
    <w:rsid w:val="51A462FE"/>
    <w:rsid w:val="51E77E77"/>
    <w:rsid w:val="520FEFBD"/>
    <w:rsid w:val="524CF6B4"/>
    <w:rsid w:val="52509AED"/>
    <w:rsid w:val="52930668"/>
    <w:rsid w:val="52C0FBF9"/>
    <w:rsid w:val="53156F84"/>
    <w:rsid w:val="5321C9A7"/>
    <w:rsid w:val="53223C9C"/>
    <w:rsid w:val="53297EF0"/>
    <w:rsid w:val="5347AC85"/>
    <w:rsid w:val="535192DD"/>
    <w:rsid w:val="5459E6A5"/>
    <w:rsid w:val="54774AEC"/>
    <w:rsid w:val="547BDC1C"/>
    <w:rsid w:val="54AC9407"/>
    <w:rsid w:val="54E26D1B"/>
    <w:rsid w:val="54E6B3E4"/>
    <w:rsid w:val="54EF6DA6"/>
    <w:rsid w:val="551C55F8"/>
    <w:rsid w:val="55483BAB"/>
    <w:rsid w:val="5561FC5D"/>
    <w:rsid w:val="55667A58"/>
    <w:rsid w:val="5572221C"/>
    <w:rsid w:val="5582C676"/>
    <w:rsid w:val="55CA4836"/>
    <w:rsid w:val="55E56309"/>
    <w:rsid w:val="55F5744B"/>
    <w:rsid w:val="561575C0"/>
    <w:rsid w:val="5637F886"/>
    <w:rsid w:val="563A87D3"/>
    <w:rsid w:val="564C8ADC"/>
    <w:rsid w:val="56CBEBB2"/>
    <w:rsid w:val="56CC6BB8"/>
    <w:rsid w:val="56DFF8DC"/>
    <w:rsid w:val="57708FBD"/>
    <w:rsid w:val="57B881CF"/>
    <w:rsid w:val="57BDED71"/>
    <w:rsid w:val="57CA3C92"/>
    <w:rsid w:val="57D501D8"/>
    <w:rsid w:val="57E16AD1"/>
    <w:rsid w:val="58044526"/>
    <w:rsid w:val="5824859B"/>
    <w:rsid w:val="582661C0"/>
    <w:rsid w:val="58333869"/>
    <w:rsid w:val="586CC77A"/>
    <w:rsid w:val="5870B8F1"/>
    <w:rsid w:val="588B098F"/>
    <w:rsid w:val="58CDC032"/>
    <w:rsid w:val="58E0D8F5"/>
    <w:rsid w:val="58E79015"/>
    <w:rsid w:val="590AB9E1"/>
    <w:rsid w:val="59450C56"/>
    <w:rsid w:val="5960EBCC"/>
    <w:rsid w:val="5997C455"/>
    <w:rsid w:val="59C5FB5F"/>
    <w:rsid w:val="59E5292A"/>
    <w:rsid w:val="5A1DAB3E"/>
    <w:rsid w:val="5A22EE08"/>
    <w:rsid w:val="5A27E65B"/>
    <w:rsid w:val="5A4CA569"/>
    <w:rsid w:val="5A5A48D8"/>
    <w:rsid w:val="5A79A2EB"/>
    <w:rsid w:val="5AE9F8F5"/>
    <w:rsid w:val="5AF0D6DB"/>
    <w:rsid w:val="5AF0E999"/>
    <w:rsid w:val="5B0E5C81"/>
    <w:rsid w:val="5B41758E"/>
    <w:rsid w:val="5B64E0E0"/>
    <w:rsid w:val="5B8120F3"/>
    <w:rsid w:val="5B92AD7B"/>
    <w:rsid w:val="5BA5EDCE"/>
    <w:rsid w:val="5BB4A387"/>
    <w:rsid w:val="5BCFA77C"/>
    <w:rsid w:val="5C5083A6"/>
    <w:rsid w:val="5CBE67A9"/>
    <w:rsid w:val="5CC57144"/>
    <w:rsid w:val="5CF32ED1"/>
    <w:rsid w:val="5CF9C0D5"/>
    <w:rsid w:val="5D155DC6"/>
    <w:rsid w:val="5D48E112"/>
    <w:rsid w:val="5D80F5B9"/>
    <w:rsid w:val="5D986A86"/>
    <w:rsid w:val="5DACC234"/>
    <w:rsid w:val="5DB0BE43"/>
    <w:rsid w:val="5E429AC4"/>
    <w:rsid w:val="5E4BF4FD"/>
    <w:rsid w:val="5E6AB57A"/>
    <w:rsid w:val="5E91E49E"/>
    <w:rsid w:val="5EAE27B0"/>
    <w:rsid w:val="5EB3A051"/>
    <w:rsid w:val="5EBBBB6C"/>
    <w:rsid w:val="5EBBE02B"/>
    <w:rsid w:val="5ECF111A"/>
    <w:rsid w:val="5EE7F198"/>
    <w:rsid w:val="5F092266"/>
    <w:rsid w:val="5F2310EB"/>
    <w:rsid w:val="5F382DB4"/>
    <w:rsid w:val="5F3B1A81"/>
    <w:rsid w:val="5F504C4F"/>
    <w:rsid w:val="5FB90209"/>
    <w:rsid w:val="600D5ECD"/>
    <w:rsid w:val="6040AB62"/>
    <w:rsid w:val="6053B682"/>
    <w:rsid w:val="60589924"/>
    <w:rsid w:val="6068809F"/>
    <w:rsid w:val="60C1C87C"/>
    <w:rsid w:val="60F147AF"/>
    <w:rsid w:val="612183D9"/>
    <w:rsid w:val="616A034D"/>
    <w:rsid w:val="61747002"/>
    <w:rsid w:val="617C80C7"/>
    <w:rsid w:val="61B95DF5"/>
    <w:rsid w:val="61EF3BBB"/>
    <w:rsid w:val="61F91442"/>
    <w:rsid w:val="61F98544"/>
    <w:rsid w:val="62353CAB"/>
    <w:rsid w:val="6237C5C3"/>
    <w:rsid w:val="62E48D09"/>
    <w:rsid w:val="6301B97C"/>
    <w:rsid w:val="631D5AB2"/>
    <w:rsid w:val="633ACB7F"/>
    <w:rsid w:val="6341223E"/>
    <w:rsid w:val="635DCDDD"/>
    <w:rsid w:val="63AB3B7D"/>
    <w:rsid w:val="63C39B50"/>
    <w:rsid w:val="63E35A0A"/>
    <w:rsid w:val="6442273F"/>
    <w:rsid w:val="64803D74"/>
    <w:rsid w:val="64868CB9"/>
    <w:rsid w:val="6488A959"/>
    <w:rsid w:val="64B32B07"/>
    <w:rsid w:val="64F8C95D"/>
    <w:rsid w:val="656B0D13"/>
    <w:rsid w:val="656C7103"/>
    <w:rsid w:val="661BB4E1"/>
    <w:rsid w:val="6641FE65"/>
    <w:rsid w:val="665723DE"/>
    <w:rsid w:val="66C86ED0"/>
    <w:rsid w:val="673AEFC4"/>
    <w:rsid w:val="676543F8"/>
    <w:rsid w:val="67BB7184"/>
    <w:rsid w:val="67BFB2A3"/>
    <w:rsid w:val="6804D4B5"/>
    <w:rsid w:val="682F2912"/>
    <w:rsid w:val="6839E27E"/>
    <w:rsid w:val="68491778"/>
    <w:rsid w:val="686B85E2"/>
    <w:rsid w:val="687235D2"/>
    <w:rsid w:val="68841E0B"/>
    <w:rsid w:val="689D47BD"/>
    <w:rsid w:val="68A2312B"/>
    <w:rsid w:val="68C1F960"/>
    <w:rsid w:val="68EE45EB"/>
    <w:rsid w:val="69160DD6"/>
    <w:rsid w:val="697EEA5A"/>
    <w:rsid w:val="69B719C5"/>
    <w:rsid w:val="69F3848B"/>
    <w:rsid w:val="6A1B69CC"/>
    <w:rsid w:val="6AB40D63"/>
    <w:rsid w:val="6B0C2E1E"/>
    <w:rsid w:val="6B71C694"/>
    <w:rsid w:val="6B75CBF7"/>
    <w:rsid w:val="6B7B35C8"/>
    <w:rsid w:val="6B944D1A"/>
    <w:rsid w:val="6BF19EF1"/>
    <w:rsid w:val="6C1AE85A"/>
    <w:rsid w:val="6C1C9C7E"/>
    <w:rsid w:val="6C218A14"/>
    <w:rsid w:val="6C55D518"/>
    <w:rsid w:val="6C5FC8E8"/>
    <w:rsid w:val="6C65435E"/>
    <w:rsid w:val="6C94B7B7"/>
    <w:rsid w:val="6CACF37D"/>
    <w:rsid w:val="6D164C4A"/>
    <w:rsid w:val="6D53B319"/>
    <w:rsid w:val="6D79681E"/>
    <w:rsid w:val="6D8ABBFE"/>
    <w:rsid w:val="6DAE302E"/>
    <w:rsid w:val="6DBEF60B"/>
    <w:rsid w:val="6DC76966"/>
    <w:rsid w:val="6DDEECFA"/>
    <w:rsid w:val="6DE6DE84"/>
    <w:rsid w:val="6DF37715"/>
    <w:rsid w:val="6DF96DCC"/>
    <w:rsid w:val="6E29A1EA"/>
    <w:rsid w:val="6E32F79A"/>
    <w:rsid w:val="6E5ED801"/>
    <w:rsid w:val="6E6B6B19"/>
    <w:rsid w:val="6EAFA377"/>
    <w:rsid w:val="6EBD995D"/>
    <w:rsid w:val="6EC84E42"/>
    <w:rsid w:val="6EF52250"/>
    <w:rsid w:val="6F41DD61"/>
    <w:rsid w:val="6F592AD6"/>
    <w:rsid w:val="6F60C6E7"/>
    <w:rsid w:val="6F6C15C7"/>
    <w:rsid w:val="6F90DDE5"/>
    <w:rsid w:val="6F9EC3EF"/>
    <w:rsid w:val="70186863"/>
    <w:rsid w:val="7042A400"/>
    <w:rsid w:val="704810E5"/>
    <w:rsid w:val="7059B1BF"/>
    <w:rsid w:val="70989470"/>
    <w:rsid w:val="709EC971"/>
    <w:rsid w:val="70B3900C"/>
    <w:rsid w:val="70D93F07"/>
    <w:rsid w:val="70E3AA35"/>
    <w:rsid w:val="70E92621"/>
    <w:rsid w:val="712E0474"/>
    <w:rsid w:val="714D07E5"/>
    <w:rsid w:val="71657EEE"/>
    <w:rsid w:val="71859101"/>
    <w:rsid w:val="71A71284"/>
    <w:rsid w:val="71AB7CB7"/>
    <w:rsid w:val="71B438C4"/>
    <w:rsid w:val="71C4BB60"/>
    <w:rsid w:val="71C7701A"/>
    <w:rsid w:val="720497A3"/>
    <w:rsid w:val="721D2B8C"/>
    <w:rsid w:val="7225A76C"/>
    <w:rsid w:val="725FE948"/>
    <w:rsid w:val="72626D50"/>
    <w:rsid w:val="72A970FD"/>
    <w:rsid w:val="72DADDD6"/>
    <w:rsid w:val="72E4B807"/>
    <w:rsid w:val="72E76880"/>
    <w:rsid w:val="73027808"/>
    <w:rsid w:val="73250A5C"/>
    <w:rsid w:val="7339226E"/>
    <w:rsid w:val="738C4475"/>
    <w:rsid w:val="73FA2351"/>
    <w:rsid w:val="74421D3E"/>
    <w:rsid w:val="746B8C16"/>
    <w:rsid w:val="748775D1"/>
    <w:rsid w:val="74B4B4BA"/>
    <w:rsid w:val="74CEBB95"/>
    <w:rsid w:val="74D0EAC1"/>
    <w:rsid w:val="74D926C3"/>
    <w:rsid w:val="7530835C"/>
    <w:rsid w:val="75590FEB"/>
    <w:rsid w:val="756C9FD0"/>
    <w:rsid w:val="756DFDBC"/>
    <w:rsid w:val="7579FE1A"/>
    <w:rsid w:val="75883541"/>
    <w:rsid w:val="759A924D"/>
    <w:rsid w:val="76059553"/>
    <w:rsid w:val="76639B8A"/>
    <w:rsid w:val="76756DD9"/>
    <w:rsid w:val="7681BC15"/>
    <w:rsid w:val="769CE467"/>
    <w:rsid w:val="76A276EE"/>
    <w:rsid w:val="76A411FD"/>
    <w:rsid w:val="76C098B8"/>
    <w:rsid w:val="76E814BC"/>
    <w:rsid w:val="76FD57E6"/>
    <w:rsid w:val="770FD8E9"/>
    <w:rsid w:val="7733E11D"/>
    <w:rsid w:val="773F9166"/>
    <w:rsid w:val="775D0804"/>
    <w:rsid w:val="775FB08C"/>
    <w:rsid w:val="77906D80"/>
    <w:rsid w:val="77ABFCAC"/>
    <w:rsid w:val="77B96D7B"/>
    <w:rsid w:val="77D33E1E"/>
    <w:rsid w:val="77EEF97A"/>
    <w:rsid w:val="780DBAD1"/>
    <w:rsid w:val="78622A94"/>
    <w:rsid w:val="787A365F"/>
    <w:rsid w:val="787DA305"/>
    <w:rsid w:val="78B4447B"/>
    <w:rsid w:val="78CD5499"/>
    <w:rsid w:val="78D08ED8"/>
    <w:rsid w:val="7911C215"/>
    <w:rsid w:val="7915BC53"/>
    <w:rsid w:val="7928B063"/>
    <w:rsid w:val="79652321"/>
    <w:rsid w:val="796786C0"/>
    <w:rsid w:val="798F474D"/>
    <w:rsid w:val="79935615"/>
    <w:rsid w:val="799D7937"/>
    <w:rsid w:val="79C976C3"/>
    <w:rsid w:val="79D0CB07"/>
    <w:rsid w:val="79DD7A2C"/>
    <w:rsid w:val="79E950AC"/>
    <w:rsid w:val="7A5BFDEF"/>
    <w:rsid w:val="7A9E0F07"/>
    <w:rsid w:val="7AB82D08"/>
    <w:rsid w:val="7AF31FE2"/>
    <w:rsid w:val="7B088999"/>
    <w:rsid w:val="7B100378"/>
    <w:rsid w:val="7B718183"/>
    <w:rsid w:val="7B71FA07"/>
    <w:rsid w:val="7BF7E33D"/>
    <w:rsid w:val="7C44C14B"/>
    <w:rsid w:val="7C4A99A6"/>
    <w:rsid w:val="7C5365F1"/>
    <w:rsid w:val="7C6D6EC2"/>
    <w:rsid w:val="7C704F66"/>
    <w:rsid w:val="7C9C4BDA"/>
    <w:rsid w:val="7CBB891E"/>
    <w:rsid w:val="7CF7412B"/>
    <w:rsid w:val="7D1844E8"/>
    <w:rsid w:val="7D2BE9F8"/>
    <w:rsid w:val="7D5595A1"/>
    <w:rsid w:val="7D5E5BE2"/>
    <w:rsid w:val="7D6FD7D6"/>
    <w:rsid w:val="7D74F8AF"/>
    <w:rsid w:val="7D9EBB70"/>
    <w:rsid w:val="7DA0C5BC"/>
    <w:rsid w:val="7DA31809"/>
    <w:rsid w:val="7DABF513"/>
    <w:rsid w:val="7DD71F8F"/>
    <w:rsid w:val="7E10AFE1"/>
    <w:rsid w:val="7E17F236"/>
    <w:rsid w:val="7E2A108F"/>
    <w:rsid w:val="7E484D8E"/>
    <w:rsid w:val="7E5C72CC"/>
    <w:rsid w:val="7E6516BF"/>
    <w:rsid w:val="7E6C8079"/>
    <w:rsid w:val="7E7A3767"/>
    <w:rsid w:val="7E8781AA"/>
    <w:rsid w:val="7ED135AA"/>
    <w:rsid w:val="7EF1DCB7"/>
    <w:rsid w:val="7EF803D5"/>
    <w:rsid w:val="7F13A47C"/>
    <w:rsid w:val="7F26D5C4"/>
    <w:rsid w:val="7F499720"/>
    <w:rsid w:val="7F5B3B17"/>
    <w:rsid w:val="7F819D94"/>
    <w:rsid w:val="7FC14D48"/>
    <w:rsid w:val="7FCA8013"/>
    <w:rsid w:val="7FD7C0D7"/>
    <w:rsid w:val="7FECEAF8"/>
    <w:rsid w:val="7FFC69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0295D"/>
  <w15:docId w15:val="{DB1F754A-180B-4421-951C-D6F22E43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98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983"/>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
    <w:basedOn w:val="Normal"/>
    <w:link w:val="FootnoteTextChar"/>
    <w:semiHidden/>
    <w:unhideWhenUsed/>
    <w:rsid w:val="007A3983"/>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
    <w:basedOn w:val="DefaultParagraphFont"/>
    <w:link w:val="FootnoteText"/>
    <w:semiHidden/>
    <w:rsid w:val="007A3983"/>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semiHidden/>
    <w:unhideWhenUsed/>
    <w:rsid w:val="007A3983"/>
    <w:rPr>
      <w:vertAlign w:val="superscript"/>
    </w:rPr>
  </w:style>
  <w:style w:type="paragraph" w:styleId="Header">
    <w:name w:val="header"/>
    <w:basedOn w:val="Normal"/>
    <w:link w:val="HeaderChar"/>
    <w:uiPriority w:val="99"/>
    <w:unhideWhenUsed/>
    <w:rsid w:val="007A39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983"/>
  </w:style>
  <w:style w:type="paragraph" w:styleId="Footer">
    <w:name w:val="footer"/>
    <w:basedOn w:val="Normal"/>
    <w:link w:val="FooterChar"/>
    <w:uiPriority w:val="99"/>
    <w:unhideWhenUsed/>
    <w:rsid w:val="007A39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983"/>
  </w:style>
  <w:style w:type="character" w:styleId="Hyperlink">
    <w:name w:val="Hyperlink"/>
    <w:basedOn w:val="DefaultParagraphFont"/>
    <w:uiPriority w:val="99"/>
    <w:unhideWhenUsed/>
    <w:rsid w:val="007A3983"/>
    <w:rPr>
      <w:color w:val="0563C1" w:themeColor="hyperlink"/>
      <w:u w:val="single"/>
    </w:rPr>
  </w:style>
  <w:style w:type="paragraph" w:customStyle="1" w:styleId="mt-translation">
    <w:name w:val="mt-translation"/>
    <w:basedOn w:val="Normal"/>
    <w:rsid w:val="007A3983"/>
    <w:pPr>
      <w:spacing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DE0766"/>
    <w:rPr>
      <w:color w:val="605E5C"/>
      <w:shd w:val="clear" w:color="auto" w:fill="E1DFDD"/>
    </w:rPr>
  </w:style>
  <w:style w:type="paragraph" w:customStyle="1" w:styleId="paragraph">
    <w:name w:val="paragraph"/>
    <w:basedOn w:val="Normal"/>
    <w:rsid w:val="00101F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01FE4"/>
  </w:style>
  <w:style w:type="character" w:customStyle="1" w:styleId="eop">
    <w:name w:val="eop"/>
    <w:basedOn w:val="DefaultParagraphFont"/>
    <w:rsid w:val="00101FE4"/>
  </w:style>
  <w:style w:type="character" w:customStyle="1" w:styleId="spellingerror">
    <w:name w:val="spellingerror"/>
    <w:basedOn w:val="DefaultParagraphFont"/>
    <w:rsid w:val="00101FE4"/>
  </w:style>
  <w:style w:type="character" w:customStyle="1" w:styleId="superscript">
    <w:name w:val="superscript"/>
    <w:basedOn w:val="DefaultParagraphFont"/>
    <w:rsid w:val="00101FE4"/>
  </w:style>
  <w:style w:type="character" w:customStyle="1" w:styleId="tabchar">
    <w:name w:val="tabchar"/>
    <w:basedOn w:val="DefaultParagraphFont"/>
    <w:rsid w:val="00101FE4"/>
  </w:style>
  <w:style w:type="character" w:styleId="CommentReference">
    <w:name w:val="annotation reference"/>
    <w:basedOn w:val="DefaultParagraphFont"/>
    <w:uiPriority w:val="99"/>
    <w:semiHidden/>
    <w:unhideWhenUsed/>
    <w:rsid w:val="001A7164"/>
    <w:rPr>
      <w:sz w:val="16"/>
      <w:szCs w:val="16"/>
    </w:rPr>
  </w:style>
  <w:style w:type="paragraph" w:styleId="CommentText">
    <w:name w:val="annotation text"/>
    <w:basedOn w:val="Normal"/>
    <w:link w:val="CommentTextChar"/>
    <w:uiPriority w:val="99"/>
    <w:unhideWhenUsed/>
    <w:rsid w:val="001A7164"/>
    <w:pPr>
      <w:spacing w:line="240" w:lineRule="auto"/>
    </w:pPr>
    <w:rPr>
      <w:sz w:val="20"/>
      <w:szCs w:val="20"/>
    </w:rPr>
  </w:style>
  <w:style w:type="character" w:customStyle="1" w:styleId="CommentTextChar">
    <w:name w:val="Comment Text Char"/>
    <w:basedOn w:val="DefaultParagraphFont"/>
    <w:link w:val="CommentText"/>
    <w:uiPriority w:val="99"/>
    <w:rsid w:val="001A7164"/>
    <w:rPr>
      <w:sz w:val="20"/>
      <w:szCs w:val="20"/>
    </w:rPr>
  </w:style>
  <w:style w:type="paragraph" w:styleId="CommentSubject">
    <w:name w:val="annotation subject"/>
    <w:basedOn w:val="CommentText"/>
    <w:next w:val="CommentText"/>
    <w:link w:val="CommentSubjectChar"/>
    <w:uiPriority w:val="99"/>
    <w:semiHidden/>
    <w:unhideWhenUsed/>
    <w:rsid w:val="001A7164"/>
    <w:rPr>
      <w:b/>
      <w:bCs/>
    </w:rPr>
  </w:style>
  <w:style w:type="character" w:customStyle="1" w:styleId="CommentSubjectChar">
    <w:name w:val="Comment Subject Char"/>
    <w:basedOn w:val="CommentTextChar"/>
    <w:link w:val="CommentSubject"/>
    <w:uiPriority w:val="99"/>
    <w:semiHidden/>
    <w:rsid w:val="001A7164"/>
    <w:rPr>
      <w:b/>
      <w:bCs/>
      <w:sz w:val="20"/>
      <w:szCs w:val="20"/>
    </w:rPr>
  </w:style>
  <w:style w:type="character" w:styleId="FollowedHyperlink">
    <w:name w:val="FollowedHyperlink"/>
    <w:basedOn w:val="DefaultParagraphFont"/>
    <w:uiPriority w:val="99"/>
    <w:semiHidden/>
    <w:unhideWhenUsed/>
    <w:rsid w:val="00EF71DE"/>
    <w:rPr>
      <w:color w:val="954F72" w:themeColor="followedHyperlink"/>
      <w:u w:val="single"/>
    </w:rPr>
  </w:style>
  <w:style w:type="character" w:customStyle="1" w:styleId="oj-italic">
    <w:name w:val="oj-italic"/>
    <w:basedOn w:val="DefaultParagraphFont"/>
    <w:rsid w:val="008C00C6"/>
  </w:style>
  <w:style w:type="paragraph" w:styleId="Revision">
    <w:name w:val="Revision"/>
    <w:hidden/>
    <w:uiPriority w:val="99"/>
    <w:semiHidden/>
    <w:rsid w:val="00A72E85"/>
    <w:pPr>
      <w:spacing w:after="0" w:line="240" w:lineRule="auto"/>
    </w:pPr>
  </w:style>
  <w:style w:type="character" w:styleId="Mention">
    <w:name w:val="Mention"/>
    <w:basedOn w:val="DefaultParagraphFont"/>
    <w:uiPriority w:val="99"/>
    <w:unhideWhenUsed/>
    <w:rsid w:val="00FA704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
      <w:bodyDiv w:val="1"/>
      <w:marLeft w:val="0"/>
      <w:marRight w:val="0"/>
      <w:marTop w:val="0"/>
      <w:marBottom w:val="0"/>
      <w:divBdr>
        <w:top w:val="none" w:sz="0" w:space="0" w:color="auto"/>
        <w:left w:val="none" w:sz="0" w:space="0" w:color="auto"/>
        <w:bottom w:val="none" w:sz="0" w:space="0" w:color="auto"/>
        <w:right w:val="none" w:sz="0" w:space="0" w:color="auto"/>
      </w:divBdr>
    </w:div>
    <w:div w:id="3018367">
      <w:bodyDiv w:val="1"/>
      <w:marLeft w:val="0"/>
      <w:marRight w:val="0"/>
      <w:marTop w:val="0"/>
      <w:marBottom w:val="0"/>
      <w:divBdr>
        <w:top w:val="none" w:sz="0" w:space="0" w:color="auto"/>
        <w:left w:val="none" w:sz="0" w:space="0" w:color="auto"/>
        <w:bottom w:val="none" w:sz="0" w:space="0" w:color="auto"/>
        <w:right w:val="none" w:sz="0" w:space="0" w:color="auto"/>
      </w:divBdr>
    </w:div>
    <w:div w:id="4332035">
      <w:bodyDiv w:val="1"/>
      <w:marLeft w:val="0"/>
      <w:marRight w:val="0"/>
      <w:marTop w:val="0"/>
      <w:marBottom w:val="0"/>
      <w:divBdr>
        <w:top w:val="none" w:sz="0" w:space="0" w:color="auto"/>
        <w:left w:val="none" w:sz="0" w:space="0" w:color="auto"/>
        <w:bottom w:val="none" w:sz="0" w:space="0" w:color="auto"/>
        <w:right w:val="none" w:sz="0" w:space="0" w:color="auto"/>
      </w:divBdr>
    </w:div>
    <w:div w:id="13117963">
      <w:bodyDiv w:val="1"/>
      <w:marLeft w:val="0"/>
      <w:marRight w:val="0"/>
      <w:marTop w:val="0"/>
      <w:marBottom w:val="0"/>
      <w:divBdr>
        <w:top w:val="none" w:sz="0" w:space="0" w:color="auto"/>
        <w:left w:val="none" w:sz="0" w:space="0" w:color="auto"/>
        <w:bottom w:val="none" w:sz="0" w:space="0" w:color="auto"/>
        <w:right w:val="none" w:sz="0" w:space="0" w:color="auto"/>
      </w:divBdr>
    </w:div>
    <w:div w:id="57436539">
      <w:bodyDiv w:val="1"/>
      <w:marLeft w:val="0"/>
      <w:marRight w:val="0"/>
      <w:marTop w:val="0"/>
      <w:marBottom w:val="0"/>
      <w:divBdr>
        <w:top w:val="none" w:sz="0" w:space="0" w:color="auto"/>
        <w:left w:val="none" w:sz="0" w:space="0" w:color="auto"/>
        <w:bottom w:val="none" w:sz="0" w:space="0" w:color="auto"/>
        <w:right w:val="none" w:sz="0" w:space="0" w:color="auto"/>
      </w:divBdr>
      <w:divsChild>
        <w:div w:id="122383394">
          <w:marLeft w:val="0"/>
          <w:marRight w:val="0"/>
          <w:marTop w:val="0"/>
          <w:marBottom w:val="0"/>
          <w:divBdr>
            <w:top w:val="none" w:sz="0" w:space="0" w:color="auto"/>
            <w:left w:val="none" w:sz="0" w:space="0" w:color="auto"/>
            <w:bottom w:val="none" w:sz="0" w:space="0" w:color="auto"/>
            <w:right w:val="none" w:sz="0" w:space="0" w:color="auto"/>
          </w:divBdr>
          <w:divsChild>
            <w:div w:id="520512095">
              <w:marLeft w:val="0"/>
              <w:marRight w:val="0"/>
              <w:marTop w:val="0"/>
              <w:marBottom w:val="0"/>
              <w:divBdr>
                <w:top w:val="none" w:sz="0" w:space="0" w:color="auto"/>
                <w:left w:val="none" w:sz="0" w:space="0" w:color="auto"/>
                <w:bottom w:val="none" w:sz="0" w:space="0" w:color="auto"/>
                <w:right w:val="none" w:sz="0" w:space="0" w:color="auto"/>
              </w:divBdr>
            </w:div>
            <w:div w:id="799222758">
              <w:marLeft w:val="0"/>
              <w:marRight w:val="0"/>
              <w:marTop w:val="0"/>
              <w:marBottom w:val="0"/>
              <w:divBdr>
                <w:top w:val="none" w:sz="0" w:space="0" w:color="auto"/>
                <w:left w:val="none" w:sz="0" w:space="0" w:color="auto"/>
                <w:bottom w:val="none" w:sz="0" w:space="0" w:color="auto"/>
                <w:right w:val="none" w:sz="0" w:space="0" w:color="auto"/>
              </w:divBdr>
            </w:div>
            <w:div w:id="1284507307">
              <w:marLeft w:val="0"/>
              <w:marRight w:val="0"/>
              <w:marTop w:val="0"/>
              <w:marBottom w:val="0"/>
              <w:divBdr>
                <w:top w:val="none" w:sz="0" w:space="0" w:color="auto"/>
                <w:left w:val="none" w:sz="0" w:space="0" w:color="auto"/>
                <w:bottom w:val="none" w:sz="0" w:space="0" w:color="auto"/>
                <w:right w:val="none" w:sz="0" w:space="0" w:color="auto"/>
              </w:divBdr>
            </w:div>
            <w:div w:id="2138445737">
              <w:marLeft w:val="0"/>
              <w:marRight w:val="0"/>
              <w:marTop w:val="0"/>
              <w:marBottom w:val="0"/>
              <w:divBdr>
                <w:top w:val="none" w:sz="0" w:space="0" w:color="auto"/>
                <w:left w:val="none" w:sz="0" w:space="0" w:color="auto"/>
                <w:bottom w:val="none" w:sz="0" w:space="0" w:color="auto"/>
                <w:right w:val="none" w:sz="0" w:space="0" w:color="auto"/>
              </w:divBdr>
            </w:div>
          </w:divsChild>
        </w:div>
        <w:div w:id="298464843">
          <w:marLeft w:val="0"/>
          <w:marRight w:val="0"/>
          <w:marTop w:val="0"/>
          <w:marBottom w:val="0"/>
          <w:divBdr>
            <w:top w:val="none" w:sz="0" w:space="0" w:color="auto"/>
            <w:left w:val="none" w:sz="0" w:space="0" w:color="auto"/>
            <w:bottom w:val="none" w:sz="0" w:space="0" w:color="auto"/>
            <w:right w:val="none" w:sz="0" w:space="0" w:color="auto"/>
          </w:divBdr>
        </w:div>
        <w:div w:id="394863005">
          <w:marLeft w:val="0"/>
          <w:marRight w:val="0"/>
          <w:marTop w:val="0"/>
          <w:marBottom w:val="0"/>
          <w:divBdr>
            <w:top w:val="none" w:sz="0" w:space="0" w:color="auto"/>
            <w:left w:val="none" w:sz="0" w:space="0" w:color="auto"/>
            <w:bottom w:val="none" w:sz="0" w:space="0" w:color="auto"/>
            <w:right w:val="none" w:sz="0" w:space="0" w:color="auto"/>
          </w:divBdr>
        </w:div>
        <w:div w:id="417672380">
          <w:marLeft w:val="0"/>
          <w:marRight w:val="0"/>
          <w:marTop w:val="0"/>
          <w:marBottom w:val="0"/>
          <w:divBdr>
            <w:top w:val="none" w:sz="0" w:space="0" w:color="auto"/>
            <w:left w:val="none" w:sz="0" w:space="0" w:color="auto"/>
            <w:bottom w:val="none" w:sz="0" w:space="0" w:color="auto"/>
            <w:right w:val="none" w:sz="0" w:space="0" w:color="auto"/>
          </w:divBdr>
        </w:div>
        <w:div w:id="926116198">
          <w:marLeft w:val="0"/>
          <w:marRight w:val="0"/>
          <w:marTop w:val="0"/>
          <w:marBottom w:val="0"/>
          <w:divBdr>
            <w:top w:val="none" w:sz="0" w:space="0" w:color="auto"/>
            <w:left w:val="none" w:sz="0" w:space="0" w:color="auto"/>
            <w:bottom w:val="none" w:sz="0" w:space="0" w:color="auto"/>
            <w:right w:val="none" w:sz="0" w:space="0" w:color="auto"/>
          </w:divBdr>
        </w:div>
        <w:div w:id="1026444392">
          <w:marLeft w:val="0"/>
          <w:marRight w:val="0"/>
          <w:marTop w:val="0"/>
          <w:marBottom w:val="0"/>
          <w:divBdr>
            <w:top w:val="none" w:sz="0" w:space="0" w:color="auto"/>
            <w:left w:val="none" w:sz="0" w:space="0" w:color="auto"/>
            <w:bottom w:val="none" w:sz="0" w:space="0" w:color="auto"/>
            <w:right w:val="none" w:sz="0" w:space="0" w:color="auto"/>
          </w:divBdr>
        </w:div>
        <w:div w:id="1026909208">
          <w:marLeft w:val="0"/>
          <w:marRight w:val="0"/>
          <w:marTop w:val="0"/>
          <w:marBottom w:val="0"/>
          <w:divBdr>
            <w:top w:val="none" w:sz="0" w:space="0" w:color="auto"/>
            <w:left w:val="none" w:sz="0" w:space="0" w:color="auto"/>
            <w:bottom w:val="none" w:sz="0" w:space="0" w:color="auto"/>
            <w:right w:val="none" w:sz="0" w:space="0" w:color="auto"/>
          </w:divBdr>
        </w:div>
        <w:div w:id="1047997245">
          <w:marLeft w:val="0"/>
          <w:marRight w:val="0"/>
          <w:marTop w:val="0"/>
          <w:marBottom w:val="0"/>
          <w:divBdr>
            <w:top w:val="none" w:sz="0" w:space="0" w:color="auto"/>
            <w:left w:val="none" w:sz="0" w:space="0" w:color="auto"/>
            <w:bottom w:val="none" w:sz="0" w:space="0" w:color="auto"/>
            <w:right w:val="none" w:sz="0" w:space="0" w:color="auto"/>
          </w:divBdr>
          <w:divsChild>
            <w:div w:id="881866001">
              <w:marLeft w:val="0"/>
              <w:marRight w:val="0"/>
              <w:marTop w:val="0"/>
              <w:marBottom w:val="0"/>
              <w:divBdr>
                <w:top w:val="none" w:sz="0" w:space="0" w:color="auto"/>
                <w:left w:val="none" w:sz="0" w:space="0" w:color="auto"/>
                <w:bottom w:val="none" w:sz="0" w:space="0" w:color="auto"/>
                <w:right w:val="none" w:sz="0" w:space="0" w:color="auto"/>
              </w:divBdr>
            </w:div>
            <w:div w:id="1140463389">
              <w:marLeft w:val="0"/>
              <w:marRight w:val="0"/>
              <w:marTop w:val="0"/>
              <w:marBottom w:val="0"/>
              <w:divBdr>
                <w:top w:val="none" w:sz="0" w:space="0" w:color="auto"/>
                <w:left w:val="none" w:sz="0" w:space="0" w:color="auto"/>
                <w:bottom w:val="none" w:sz="0" w:space="0" w:color="auto"/>
                <w:right w:val="none" w:sz="0" w:space="0" w:color="auto"/>
              </w:divBdr>
            </w:div>
            <w:div w:id="1296638883">
              <w:marLeft w:val="0"/>
              <w:marRight w:val="0"/>
              <w:marTop w:val="0"/>
              <w:marBottom w:val="0"/>
              <w:divBdr>
                <w:top w:val="none" w:sz="0" w:space="0" w:color="auto"/>
                <w:left w:val="none" w:sz="0" w:space="0" w:color="auto"/>
                <w:bottom w:val="none" w:sz="0" w:space="0" w:color="auto"/>
                <w:right w:val="none" w:sz="0" w:space="0" w:color="auto"/>
              </w:divBdr>
            </w:div>
          </w:divsChild>
        </w:div>
        <w:div w:id="1372460188">
          <w:marLeft w:val="0"/>
          <w:marRight w:val="0"/>
          <w:marTop w:val="0"/>
          <w:marBottom w:val="0"/>
          <w:divBdr>
            <w:top w:val="none" w:sz="0" w:space="0" w:color="auto"/>
            <w:left w:val="none" w:sz="0" w:space="0" w:color="auto"/>
            <w:bottom w:val="none" w:sz="0" w:space="0" w:color="auto"/>
            <w:right w:val="none" w:sz="0" w:space="0" w:color="auto"/>
          </w:divBdr>
          <w:divsChild>
            <w:div w:id="367997270">
              <w:marLeft w:val="0"/>
              <w:marRight w:val="0"/>
              <w:marTop w:val="0"/>
              <w:marBottom w:val="0"/>
              <w:divBdr>
                <w:top w:val="none" w:sz="0" w:space="0" w:color="auto"/>
                <w:left w:val="none" w:sz="0" w:space="0" w:color="auto"/>
                <w:bottom w:val="none" w:sz="0" w:space="0" w:color="auto"/>
                <w:right w:val="none" w:sz="0" w:space="0" w:color="auto"/>
              </w:divBdr>
            </w:div>
            <w:div w:id="1524518377">
              <w:marLeft w:val="0"/>
              <w:marRight w:val="0"/>
              <w:marTop w:val="0"/>
              <w:marBottom w:val="0"/>
              <w:divBdr>
                <w:top w:val="none" w:sz="0" w:space="0" w:color="auto"/>
                <w:left w:val="none" w:sz="0" w:space="0" w:color="auto"/>
                <w:bottom w:val="none" w:sz="0" w:space="0" w:color="auto"/>
                <w:right w:val="none" w:sz="0" w:space="0" w:color="auto"/>
              </w:divBdr>
            </w:div>
            <w:div w:id="1587348095">
              <w:marLeft w:val="0"/>
              <w:marRight w:val="0"/>
              <w:marTop w:val="0"/>
              <w:marBottom w:val="0"/>
              <w:divBdr>
                <w:top w:val="none" w:sz="0" w:space="0" w:color="auto"/>
                <w:left w:val="none" w:sz="0" w:space="0" w:color="auto"/>
                <w:bottom w:val="none" w:sz="0" w:space="0" w:color="auto"/>
                <w:right w:val="none" w:sz="0" w:space="0" w:color="auto"/>
              </w:divBdr>
            </w:div>
          </w:divsChild>
        </w:div>
        <w:div w:id="1725057174">
          <w:marLeft w:val="0"/>
          <w:marRight w:val="0"/>
          <w:marTop w:val="0"/>
          <w:marBottom w:val="0"/>
          <w:divBdr>
            <w:top w:val="none" w:sz="0" w:space="0" w:color="auto"/>
            <w:left w:val="none" w:sz="0" w:space="0" w:color="auto"/>
            <w:bottom w:val="none" w:sz="0" w:space="0" w:color="auto"/>
            <w:right w:val="none" w:sz="0" w:space="0" w:color="auto"/>
          </w:divBdr>
        </w:div>
        <w:div w:id="1871143888">
          <w:marLeft w:val="0"/>
          <w:marRight w:val="0"/>
          <w:marTop w:val="0"/>
          <w:marBottom w:val="0"/>
          <w:divBdr>
            <w:top w:val="none" w:sz="0" w:space="0" w:color="auto"/>
            <w:left w:val="none" w:sz="0" w:space="0" w:color="auto"/>
            <w:bottom w:val="none" w:sz="0" w:space="0" w:color="auto"/>
            <w:right w:val="none" w:sz="0" w:space="0" w:color="auto"/>
          </w:divBdr>
        </w:div>
        <w:div w:id="2062707170">
          <w:marLeft w:val="0"/>
          <w:marRight w:val="0"/>
          <w:marTop w:val="0"/>
          <w:marBottom w:val="0"/>
          <w:divBdr>
            <w:top w:val="none" w:sz="0" w:space="0" w:color="auto"/>
            <w:left w:val="none" w:sz="0" w:space="0" w:color="auto"/>
            <w:bottom w:val="none" w:sz="0" w:space="0" w:color="auto"/>
            <w:right w:val="none" w:sz="0" w:space="0" w:color="auto"/>
          </w:divBdr>
          <w:divsChild>
            <w:div w:id="310868556">
              <w:marLeft w:val="0"/>
              <w:marRight w:val="0"/>
              <w:marTop w:val="0"/>
              <w:marBottom w:val="0"/>
              <w:divBdr>
                <w:top w:val="none" w:sz="0" w:space="0" w:color="auto"/>
                <w:left w:val="none" w:sz="0" w:space="0" w:color="auto"/>
                <w:bottom w:val="none" w:sz="0" w:space="0" w:color="auto"/>
                <w:right w:val="none" w:sz="0" w:space="0" w:color="auto"/>
              </w:divBdr>
            </w:div>
            <w:div w:id="326860518">
              <w:marLeft w:val="0"/>
              <w:marRight w:val="0"/>
              <w:marTop w:val="0"/>
              <w:marBottom w:val="0"/>
              <w:divBdr>
                <w:top w:val="none" w:sz="0" w:space="0" w:color="auto"/>
                <w:left w:val="none" w:sz="0" w:space="0" w:color="auto"/>
                <w:bottom w:val="none" w:sz="0" w:space="0" w:color="auto"/>
                <w:right w:val="none" w:sz="0" w:space="0" w:color="auto"/>
              </w:divBdr>
            </w:div>
            <w:div w:id="485169906">
              <w:marLeft w:val="0"/>
              <w:marRight w:val="0"/>
              <w:marTop w:val="0"/>
              <w:marBottom w:val="0"/>
              <w:divBdr>
                <w:top w:val="none" w:sz="0" w:space="0" w:color="auto"/>
                <w:left w:val="none" w:sz="0" w:space="0" w:color="auto"/>
                <w:bottom w:val="none" w:sz="0" w:space="0" w:color="auto"/>
                <w:right w:val="none" w:sz="0" w:space="0" w:color="auto"/>
              </w:divBdr>
            </w:div>
            <w:div w:id="1306200928">
              <w:marLeft w:val="0"/>
              <w:marRight w:val="0"/>
              <w:marTop w:val="0"/>
              <w:marBottom w:val="0"/>
              <w:divBdr>
                <w:top w:val="none" w:sz="0" w:space="0" w:color="auto"/>
                <w:left w:val="none" w:sz="0" w:space="0" w:color="auto"/>
                <w:bottom w:val="none" w:sz="0" w:space="0" w:color="auto"/>
                <w:right w:val="none" w:sz="0" w:space="0" w:color="auto"/>
              </w:divBdr>
            </w:div>
            <w:div w:id="1341934495">
              <w:marLeft w:val="0"/>
              <w:marRight w:val="0"/>
              <w:marTop w:val="0"/>
              <w:marBottom w:val="0"/>
              <w:divBdr>
                <w:top w:val="none" w:sz="0" w:space="0" w:color="auto"/>
                <w:left w:val="none" w:sz="0" w:space="0" w:color="auto"/>
                <w:bottom w:val="none" w:sz="0" w:space="0" w:color="auto"/>
                <w:right w:val="none" w:sz="0" w:space="0" w:color="auto"/>
              </w:divBdr>
            </w:div>
          </w:divsChild>
        </w:div>
        <w:div w:id="2126998321">
          <w:marLeft w:val="0"/>
          <w:marRight w:val="0"/>
          <w:marTop w:val="0"/>
          <w:marBottom w:val="0"/>
          <w:divBdr>
            <w:top w:val="none" w:sz="0" w:space="0" w:color="auto"/>
            <w:left w:val="none" w:sz="0" w:space="0" w:color="auto"/>
            <w:bottom w:val="none" w:sz="0" w:space="0" w:color="auto"/>
            <w:right w:val="none" w:sz="0" w:space="0" w:color="auto"/>
          </w:divBdr>
          <w:divsChild>
            <w:div w:id="649939886">
              <w:marLeft w:val="0"/>
              <w:marRight w:val="0"/>
              <w:marTop w:val="0"/>
              <w:marBottom w:val="0"/>
              <w:divBdr>
                <w:top w:val="none" w:sz="0" w:space="0" w:color="auto"/>
                <w:left w:val="none" w:sz="0" w:space="0" w:color="auto"/>
                <w:bottom w:val="none" w:sz="0" w:space="0" w:color="auto"/>
                <w:right w:val="none" w:sz="0" w:space="0" w:color="auto"/>
              </w:divBdr>
            </w:div>
            <w:div w:id="1403791791">
              <w:marLeft w:val="0"/>
              <w:marRight w:val="0"/>
              <w:marTop w:val="0"/>
              <w:marBottom w:val="0"/>
              <w:divBdr>
                <w:top w:val="none" w:sz="0" w:space="0" w:color="auto"/>
                <w:left w:val="none" w:sz="0" w:space="0" w:color="auto"/>
                <w:bottom w:val="none" w:sz="0" w:space="0" w:color="auto"/>
                <w:right w:val="none" w:sz="0" w:space="0" w:color="auto"/>
              </w:divBdr>
            </w:div>
          </w:divsChild>
        </w:div>
        <w:div w:id="2131631795">
          <w:marLeft w:val="0"/>
          <w:marRight w:val="0"/>
          <w:marTop w:val="0"/>
          <w:marBottom w:val="0"/>
          <w:divBdr>
            <w:top w:val="none" w:sz="0" w:space="0" w:color="auto"/>
            <w:left w:val="none" w:sz="0" w:space="0" w:color="auto"/>
            <w:bottom w:val="none" w:sz="0" w:space="0" w:color="auto"/>
            <w:right w:val="none" w:sz="0" w:space="0" w:color="auto"/>
          </w:divBdr>
        </w:div>
      </w:divsChild>
    </w:div>
    <w:div w:id="81219128">
      <w:bodyDiv w:val="1"/>
      <w:marLeft w:val="0"/>
      <w:marRight w:val="0"/>
      <w:marTop w:val="0"/>
      <w:marBottom w:val="0"/>
      <w:divBdr>
        <w:top w:val="none" w:sz="0" w:space="0" w:color="auto"/>
        <w:left w:val="none" w:sz="0" w:space="0" w:color="auto"/>
        <w:bottom w:val="none" w:sz="0" w:space="0" w:color="auto"/>
        <w:right w:val="none" w:sz="0" w:space="0" w:color="auto"/>
      </w:divBdr>
    </w:div>
    <w:div w:id="149491251">
      <w:bodyDiv w:val="1"/>
      <w:marLeft w:val="0"/>
      <w:marRight w:val="0"/>
      <w:marTop w:val="0"/>
      <w:marBottom w:val="0"/>
      <w:divBdr>
        <w:top w:val="none" w:sz="0" w:space="0" w:color="auto"/>
        <w:left w:val="none" w:sz="0" w:space="0" w:color="auto"/>
        <w:bottom w:val="none" w:sz="0" w:space="0" w:color="auto"/>
        <w:right w:val="none" w:sz="0" w:space="0" w:color="auto"/>
      </w:divBdr>
    </w:div>
    <w:div w:id="151719462">
      <w:bodyDiv w:val="1"/>
      <w:marLeft w:val="0"/>
      <w:marRight w:val="0"/>
      <w:marTop w:val="0"/>
      <w:marBottom w:val="0"/>
      <w:divBdr>
        <w:top w:val="none" w:sz="0" w:space="0" w:color="auto"/>
        <w:left w:val="none" w:sz="0" w:space="0" w:color="auto"/>
        <w:bottom w:val="none" w:sz="0" w:space="0" w:color="auto"/>
        <w:right w:val="none" w:sz="0" w:space="0" w:color="auto"/>
      </w:divBdr>
    </w:div>
    <w:div w:id="229002520">
      <w:bodyDiv w:val="1"/>
      <w:marLeft w:val="0"/>
      <w:marRight w:val="0"/>
      <w:marTop w:val="0"/>
      <w:marBottom w:val="0"/>
      <w:divBdr>
        <w:top w:val="none" w:sz="0" w:space="0" w:color="auto"/>
        <w:left w:val="none" w:sz="0" w:space="0" w:color="auto"/>
        <w:bottom w:val="none" w:sz="0" w:space="0" w:color="auto"/>
        <w:right w:val="none" w:sz="0" w:space="0" w:color="auto"/>
      </w:divBdr>
    </w:div>
    <w:div w:id="234702983">
      <w:bodyDiv w:val="1"/>
      <w:marLeft w:val="0"/>
      <w:marRight w:val="0"/>
      <w:marTop w:val="0"/>
      <w:marBottom w:val="0"/>
      <w:divBdr>
        <w:top w:val="none" w:sz="0" w:space="0" w:color="auto"/>
        <w:left w:val="none" w:sz="0" w:space="0" w:color="auto"/>
        <w:bottom w:val="none" w:sz="0" w:space="0" w:color="auto"/>
        <w:right w:val="none" w:sz="0" w:space="0" w:color="auto"/>
      </w:divBdr>
      <w:divsChild>
        <w:div w:id="81879420">
          <w:marLeft w:val="0"/>
          <w:marRight w:val="0"/>
          <w:marTop w:val="0"/>
          <w:marBottom w:val="0"/>
          <w:divBdr>
            <w:top w:val="none" w:sz="0" w:space="0" w:color="auto"/>
            <w:left w:val="none" w:sz="0" w:space="0" w:color="auto"/>
            <w:bottom w:val="none" w:sz="0" w:space="0" w:color="auto"/>
            <w:right w:val="none" w:sz="0" w:space="0" w:color="auto"/>
          </w:divBdr>
        </w:div>
        <w:div w:id="264118817">
          <w:marLeft w:val="0"/>
          <w:marRight w:val="0"/>
          <w:marTop w:val="0"/>
          <w:marBottom w:val="0"/>
          <w:divBdr>
            <w:top w:val="none" w:sz="0" w:space="0" w:color="auto"/>
            <w:left w:val="none" w:sz="0" w:space="0" w:color="auto"/>
            <w:bottom w:val="none" w:sz="0" w:space="0" w:color="auto"/>
            <w:right w:val="none" w:sz="0" w:space="0" w:color="auto"/>
          </w:divBdr>
        </w:div>
        <w:div w:id="353388156">
          <w:marLeft w:val="0"/>
          <w:marRight w:val="0"/>
          <w:marTop w:val="0"/>
          <w:marBottom w:val="0"/>
          <w:divBdr>
            <w:top w:val="none" w:sz="0" w:space="0" w:color="auto"/>
            <w:left w:val="none" w:sz="0" w:space="0" w:color="auto"/>
            <w:bottom w:val="none" w:sz="0" w:space="0" w:color="auto"/>
            <w:right w:val="none" w:sz="0" w:space="0" w:color="auto"/>
          </w:divBdr>
        </w:div>
        <w:div w:id="360515466">
          <w:marLeft w:val="0"/>
          <w:marRight w:val="0"/>
          <w:marTop w:val="0"/>
          <w:marBottom w:val="0"/>
          <w:divBdr>
            <w:top w:val="none" w:sz="0" w:space="0" w:color="auto"/>
            <w:left w:val="none" w:sz="0" w:space="0" w:color="auto"/>
            <w:bottom w:val="none" w:sz="0" w:space="0" w:color="auto"/>
            <w:right w:val="none" w:sz="0" w:space="0" w:color="auto"/>
          </w:divBdr>
        </w:div>
        <w:div w:id="386497609">
          <w:marLeft w:val="0"/>
          <w:marRight w:val="0"/>
          <w:marTop w:val="0"/>
          <w:marBottom w:val="0"/>
          <w:divBdr>
            <w:top w:val="none" w:sz="0" w:space="0" w:color="auto"/>
            <w:left w:val="none" w:sz="0" w:space="0" w:color="auto"/>
            <w:bottom w:val="none" w:sz="0" w:space="0" w:color="auto"/>
            <w:right w:val="none" w:sz="0" w:space="0" w:color="auto"/>
          </w:divBdr>
        </w:div>
        <w:div w:id="416482990">
          <w:marLeft w:val="0"/>
          <w:marRight w:val="0"/>
          <w:marTop w:val="0"/>
          <w:marBottom w:val="0"/>
          <w:divBdr>
            <w:top w:val="none" w:sz="0" w:space="0" w:color="auto"/>
            <w:left w:val="none" w:sz="0" w:space="0" w:color="auto"/>
            <w:bottom w:val="none" w:sz="0" w:space="0" w:color="auto"/>
            <w:right w:val="none" w:sz="0" w:space="0" w:color="auto"/>
          </w:divBdr>
        </w:div>
        <w:div w:id="444929773">
          <w:marLeft w:val="0"/>
          <w:marRight w:val="0"/>
          <w:marTop w:val="0"/>
          <w:marBottom w:val="0"/>
          <w:divBdr>
            <w:top w:val="none" w:sz="0" w:space="0" w:color="auto"/>
            <w:left w:val="none" w:sz="0" w:space="0" w:color="auto"/>
            <w:bottom w:val="none" w:sz="0" w:space="0" w:color="auto"/>
            <w:right w:val="none" w:sz="0" w:space="0" w:color="auto"/>
          </w:divBdr>
        </w:div>
        <w:div w:id="607851862">
          <w:marLeft w:val="0"/>
          <w:marRight w:val="0"/>
          <w:marTop w:val="0"/>
          <w:marBottom w:val="0"/>
          <w:divBdr>
            <w:top w:val="none" w:sz="0" w:space="0" w:color="auto"/>
            <w:left w:val="none" w:sz="0" w:space="0" w:color="auto"/>
            <w:bottom w:val="none" w:sz="0" w:space="0" w:color="auto"/>
            <w:right w:val="none" w:sz="0" w:space="0" w:color="auto"/>
          </w:divBdr>
        </w:div>
        <w:div w:id="848451975">
          <w:marLeft w:val="0"/>
          <w:marRight w:val="0"/>
          <w:marTop w:val="0"/>
          <w:marBottom w:val="0"/>
          <w:divBdr>
            <w:top w:val="none" w:sz="0" w:space="0" w:color="auto"/>
            <w:left w:val="none" w:sz="0" w:space="0" w:color="auto"/>
            <w:bottom w:val="none" w:sz="0" w:space="0" w:color="auto"/>
            <w:right w:val="none" w:sz="0" w:space="0" w:color="auto"/>
          </w:divBdr>
        </w:div>
        <w:div w:id="864097967">
          <w:marLeft w:val="0"/>
          <w:marRight w:val="0"/>
          <w:marTop w:val="0"/>
          <w:marBottom w:val="0"/>
          <w:divBdr>
            <w:top w:val="none" w:sz="0" w:space="0" w:color="auto"/>
            <w:left w:val="none" w:sz="0" w:space="0" w:color="auto"/>
            <w:bottom w:val="none" w:sz="0" w:space="0" w:color="auto"/>
            <w:right w:val="none" w:sz="0" w:space="0" w:color="auto"/>
          </w:divBdr>
        </w:div>
        <w:div w:id="897547585">
          <w:marLeft w:val="0"/>
          <w:marRight w:val="0"/>
          <w:marTop w:val="0"/>
          <w:marBottom w:val="0"/>
          <w:divBdr>
            <w:top w:val="none" w:sz="0" w:space="0" w:color="auto"/>
            <w:left w:val="none" w:sz="0" w:space="0" w:color="auto"/>
            <w:bottom w:val="none" w:sz="0" w:space="0" w:color="auto"/>
            <w:right w:val="none" w:sz="0" w:space="0" w:color="auto"/>
          </w:divBdr>
        </w:div>
        <w:div w:id="1072432842">
          <w:marLeft w:val="0"/>
          <w:marRight w:val="0"/>
          <w:marTop w:val="0"/>
          <w:marBottom w:val="0"/>
          <w:divBdr>
            <w:top w:val="none" w:sz="0" w:space="0" w:color="auto"/>
            <w:left w:val="none" w:sz="0" w:space="0" w:color="auto"/>
            <w:bottom w:val="none" w:sz="0" w:space="0" w:color="auto"/>
            <w:right w:val="none" w:sz="0" w:space="0" w:color="auto"/>
          </w:divBdr>
        </w:div>
        <w:div w:id="1155031533">
          <w:marLeft w:val="0"/>
          <w:marRight w:val="0"/>
          <w:marTop w:val="0"/>
          <w:marBottom w:val="0"/>
          <w:divBdr>
            <w:top w:val="none" w:sz="0" w:space="0" w:color="auto"/>
            <w:left w:val="none" w:sz="0" w:space="0" w:color="auto"/>
            <w:bottom w:val="none" w:sz="0" w:space="0" w:color="auto"/>
            <w:right w:val="none" w:sz="0" w:space="0" w:color="auto"/>
          </w:divBdr>
        </w:div>
        <w:div w:id="1240601595">
          <w:marLeft w:val="0"/>
          <w:marRight w:val="0"/>
          <w:marTop w:val="0"/>
          <w:marBottom w:val="0"/>
          <w:divBdr>
            <w:top w:val="none" w:sz="0" w:space="0" w:color="auto"/>
            <w:left w:val="none" w:sz="0" w:space="0" w:color="auto"/>
            <w:bottom w:val="none" w:sz="0" w:space="0" w:color="auto"/>
            <w:right w:val="none" w:sz="0" w:space="0" w:color="auto"/>
          </w:divBdr>
        </w:div>
        <w:div w:id="1268732697">
          <w:marLeft w:val="0"/>
          <w:marRight w:val="0"/>
          <w:marTop w:val="0"/>
          <w:marBottom w:val="0"/>
          <w:divBdr>
            <w:top w:val="none" w:sz="0" w:space="0" w:color="auto"/>
            <w:left w:val="none" w:sz="0" w:space="0" w:color="auto"/>
            <w:bottom w:val="none" w:sz="0" w:space="0" w:color="auto"/>
            <w:right w:val="none" w:sz="0" w:space="0" w:color="auto"/>
          </w:divBdr>
        </w:div>
        <w:div w:id="1512790771">
          <w:marLeft w:val="0"/>
          <w:marRight w:val="0"/>
          <w:marTop w:val="0"/>
          <w:marBottom w:val="0"/>
          <w:divBdr>
            <w:top w:val="none" w:sz="0" w:space="0" w:color="auto"/>
            <w:left w:val="none" w:sz="0" w:space="0" w:color="auto"/>
            <w:bottom w:val="none" w:sz="0" w:space="0" w:color="auto"/>
            <w:right w:val="none" w:sz="0" w:space="0" w:color="auto"/>
          </w:divBdr>
        </w:div>
        <w:div w:id="1518347303">
          <w:marLeft w:val="0"/>
          <w:marRight w:val="0"/>
          <w:marTop w:val="0"/>
          <w:marBottom w:val="0"/>
          <w:divBdr>
            <w:top w:val="none" w:sz="0" w:space="0" w:color="auto"/>
            <w:left w:val="none" w:sz="0" w:space="0" w:color="auto"/>
            <w:bottom w:val="none" w:sz="0" w:space="0" w:color="auto"/>
            <w:right w:val="none" w:sz="0" w:space="0" w:color="auto"/>
          </w:divBdr>
        </w:div>
        <w:div w:id="1528518082">
          <w:marLeft w:val="0"/>
          <w:marRight w:val="0"/>
          <w:marTop w:val="0"/>
          <w:marBottom w:val="0"/>
          <w:divBdr>
            <w:top w:val="none" w:sz="0" w:space="0" w:color="auto"/>
            <w:left w:val="none" w:sz="0" w:space="0" w:color="auto"/>
            <w:bottom w:val="none" w:sz="0" w:space="0" w:color="auto"/>
            <w:right w:val="none" w:sz="0" w:space="0" w:color="auto"/>
          </w:divBdr>
        </w:div>
        <w:div w:id="1930773414">
          <w:marLeft w:val="0"/>
          <w:marRight w:val="0"/>
          <w:marTop w:val="0"/>
          <w:marBottom w:val="0"/>
          <w:divBdr>
            <w:top w:val="none" w:sz="0" w:space="0" w:color="auto"/>
            <w:left w:val="none" w:sz="0" w:space="0" w:color="auto"/>
            <w:bottom w:val="none" w:sz="0" w:space="0" w:color="auto"/>
            <w:right w:val="none" w:sz="0" w:space="0" w:color="auto"/>
          </w:divBdr>
          <w:divsChild>
            <w:div w:id="21396760">
              <w:marLeft w:val="0"/>
              <w:marRight w:val="0"/>
              <w:marTop w:val="0"/>
              <w:marBottom w:val="0"/>
              <w:divBdr>
                <w:top w:val="none" w:sz="0" w:space="0" w:color="auto"/>
                <w:left w:val="none" w:sz="0" w:space="0" w:color="auto"/>
                <w:bottom w:val="none" w:sz="0" w:space="0" w:color="auto"/>
                <w:right w:val="none" w:sz="0" w:space="0" w:color="auto"/>
              </w:divBdr>
            </w:div>
            <w:div w:id="80103005">
              <w:marLeft w:val="0"/>
              <w:marRight w:val="0"/>
              <w:marTop w:val="0"/>
              <w:marBottom w:val="0"/>
              <w:divBdr>
                <w:top w:val="none" w:sz="0" w:space="0" w:color="auto"/>
                <w:left w:val="none" w:sz="0" w:space="0" w:color="auto"/>
                <w:bottom w:val="none" w:sz="0" w:space="0" w:color="auto"/>
                <w:right w:val="none" w:sz="0" w:space="0" w:color="auto"/>
              </w:divBdr>
            </w:div>
            <w:div w:id="1170633586">
              <w:marLeft w:val="0"/>
              <w:marRight w:val="0"/>
              <w:marTop w:val="0"/>
              <w:marBottom w:val="0"/>
              <w:divBdr>
                <w:top w:val="none" w:sz="0" w:space="0" w:color="auto"/>
                <w:left w:val="none" w:sz="0" w:space="0" w:color="auto"/>
                <w:bottom w:val="none" w:sz="0" w:space="0" w:color="auto"/>
                <w:right w:val="none" w:sz="0" w:space="0" w:color="auto"/>
              </w:divBdr>
            </w:div>
            <w:div w:id="1295791225">
              <w:marLeft w:val="0"/>
              <w:marRight w:val="0"/>
              <w:marTop w:val="0"/>
              <w:marBottom w:val="0"/>
              <w:divBdr>
                <w:top w:val="none" w:sz="0" w:space="0" w:color="auto"/>
                <w:left w:val="none" w:sz="0" w:space="0" w:color="auto"/>
                <w:bottom w:val="none" w:sz="0" w:space="0" w:color="auto"/>
                <w:right w:val="none" w:sz="0" w:space="0" w:color="auto"/>
              </w:divBdr>
            </w:div>
            <w:div w:id="1412313128">
              <w:marLeft w:val="0"/>
              <w:marRight w:val="0"/>
              <w:marTop w:val="0"/>
              <w:marBottom w:val="0"/>
              <w:divBdr>
                <w:top w:val="none" w:sz="0" w:space="0" w:color="auto"/>
                <w:left w:val="none" w:sz="0" w:space="0" w:color="auto"/>
                <w:bottom w:val="none" w:sz="0" w:space="0" w:color="auto"/>
                <w:right w:val="none" w:sz="0" w:space="0" w:color="auto"/>
              </w:divBdr>
            </w:div>
          </w:divsChild>
        </w:div>
        <w:div w:id="1934627932">
          <w:marLeft w:val="0"/>
          <w:marRight w:val="0"/>
          <w:marTop w:val="0"/>
          <w:marBottom w:val="0"/>
          <w:divBdr>
            <w:top w:val="none" w:sz="0" w:space="0" w:color="auto"/>
            <w:left w:val="none" w:sz="0" w:space="0" w:color="auto"/>
            <w:bottom w:val="none" w:sz="0" w:space="0" w:color="auto"/>
            <w:right w:val="none" w:sz="0" w:space="0" w:color="auto"/>
          </w:divBdr>
        </w:div>
        <w:div w:id="1973438251">
          <w:marLeft w:val="0"/>
          <w:marRight w:val="0"/>
          <w:marTop w:val="0"/>
          <w:marBottom w:val="0"/>
          <w:divBdr>
            <w:top w:val="none" w:sz="0" w:space="0" w:color="auto"/>
            <w:left w:val="none" w:sz="0" w:space="0" w:color="auto"/>
            <w:bottom w:val="none" w:sz="0" w:space="0" w:color="auto"/>
            <w:right w:val="none" w:sz="0" w:space="0" w:color="auto"/>
          </w:divBdr>
        </w:div>
      </w:divsChild>
    </w:div>
    <w:div w:id="280262848">
      <w:bodyDiv w:val="1"/>
      <w:marLeft w:val="0"/>
      <w:marRight w:val="0"/>
      <w:marTop w:val="0"/>
      <w:marBottom w:val="0"/>
      <w:divBdr>
        <w:top w:val="none" w:sz="0" w:space="0" w:color="auto"/>
        <w:left w:val="none" w:sz="0" w:space="0" w:color="auto"/>
        <w:bottom w:val="none" w:sz="0" w:space="0" w:color="auto"/>
        <w:right w:val="none" w:sz="0" w:space="0" w:color="auto"/>
      </w:divBdr>
      <w:divsChild>
        <w:div w:id="173299582">
          <w:marLeft w:val="0"/>
          <w:marRight w:val="0"/>
          <w:marTop w:val="0"/>
          <w:marBottom w:val="0"/>
          <w:divBdr>
            <w:top w:val="none" w:sz="0" w:space="0" w:color="auto"/>
            <w:left w:val="none" w:sz="0" w:space="0" w:color="auto"/>
            <w:bottom w:val="none" w:sz="0" w:space="0" w:color="auto"/>
            <w:right w:val="none" w:sz="0" w:space="0" w:color="auto"/>
          </w:divBdr>
        </w:div>
        <w:div w:id="340011161">
          <w:marLeft w:val="0"/>
          <w:marRight w:val="0"/>
          <w:marTop w:val="0"/>
          <w:marBottom w:val="0"/>
          <w:divBdr>
            <w:top w:val="none" w:sz="0" w:space="0" w:color="auto"/>
            <w:left w:val="none" w:sz="0" w:space="0" w:color="auto"/>
            <w:bottom w:val="none" w:sz="0" w:space="0" w:color="auto"/>
            <w:right w:val="none" w:sz="0" w:space="0" w:color="auto"/>
          </w:divBdr>
        </w:div>
        <w:div w:id="364065109">
          <w:marLeft w:val="0"/>
          <w:marRight w:val="0"/>
          <w:marTop w:val="0"/>
          <w:marBottom w:val="0"/>
          <w:divBdr>
            <w:top w:val="none" w:sz="0" w:space="0" w:color="auto"/>
            <w:left w:val="none" w:sz="0" w:space="0" w:color="auto"/>
            <w:bottom w:val="none" w:sz="0" w:space="0" w:color="auto"/>
            <w:right w:val="none" w:sz="0" w:space="0" w:color="auto"/>
          </w:divBdr>
        </w:div>
        <w:div w:id="398752611">
          <w:marLeft w:val="0"/>
          <w:marRight w:val="0"/>
          <w:marTop w:val="0"/>
          <w:marBottom w:val="0"/>
          <w:divBdr>
            <w:top w:val="none" w:sz="0" w:space="0" w:color="auto"/>
            <w:left w:val="none" w:sz="0" w:space="0" w:color="auto"/>
            <w:bottom w:val="none" w:sz="0" w:space="0" w:color="auto"/>
            <w:right w:val="none" w:sz="0" w:space="0" w:color="auto"/>
          </w:divBdr>
        </w:div>
        <w:div w:id="504638752">
          <w:marLeft w:val="0"/>
          <w:marRight w:val="0"/>
          <w:marTop w:val="0"/>
          <w:marBottom w:val="0"/>
          <w:divBdr>
            <w:top w:val="none" w:sz="0" w:space="0" w:color="auto"/>
            <w:left w:val="none" w:sz="0" w:space="0" w:color="auto"/>
            <w:bottom w:val="none" w:sz="0" w:space="0" w:color="auto"/>
            <w:right w:val="none" w:sz="0" w:space="0" w:color="auto"/>
          </w:divBdr>
        </w:div>
        <w:div w:id="754546550">
          <w:marLeft w:val="0"/>
          <w:marRight w:val="0"/>
          <w:marTop w:val="0"/>
          <w:marBottom w:val="0"/>
          <w:divBdr>
            <w:top w:val="none" w:sz="0" w:space="0" w:color="auto"/>
            <w:left w:val="none" w:sz="0" w:space="0" w:color="auto"/>
            <w:bottom w:val="none" w:sz="0" w:space="0" w:color="auto"/>
            <w:right w:val="none" w:sz="0" w:space="0" w:color="auto"/>
          </w:divBdr>
          <w:divsChild>
            <w:div w:id="224024916">
              <w:marLeft w:val="0"/>
              <w:marRight w:val="0"/>
              <w:marTop w:val="0"/>
              <w:marBottom w:val="0"/>
              <w:divBdr>
                <w:top w:val="none" w:sz="0" w:space="0" w:color="auto"/>
                <w:left w:val="none" w:sz="0" w:space="0" w:color="auto"/>
                <w:bottom w:val="none" w:sz="0" w:space="0" w:color="auto"/>
                <w:right w:val="none" w:sz="0" w:space="0" w:color="auto"/>
              </w:divBdr>
            </w:div>
            <w:div w:id="446507277">
              <w:marLeft w:val="0"/>
              <w:marRight w:val="0"/>
              <w:marTop w:val="0"/>
              <w:marBottom w:val="0"/>
              <w:divBdr>
                <w:top w:val="none" w:sz="0" w:space="0" w:color="auto"/>
                <w:left w:val="none" w:sz="0" w:space="0" w:color="auto"/>
                <w:bottom w:val="none" w:sz="0" w:space="0" w:color="auto"/>
                <w:right w:val="none" w:sz="0" w:space="0" w:color="auto"/>
              </w:divBdr>
            </w:div>
            <w:div w:id="522475302">
              <w:marLeft w:val="0"/>
              <w:marRight w:val="0"/>
              <w:marTop w:val="0"/>
              <w:marBottom w:val="0"/>
              <w:divBdr>
                <w:top w:val="none" w:sz="0" w:space="0" w:color="auto"/>
                <w:left w:val="none" w:sz="0" w:space="0" w:color="auto"/>
                <w:bottom w:val="none" w:sz="0" w:space="0" w:color="auto"/>
                <w:right w:val="none" w:sz="0" w:space="0" w:color="auto"/>
              </w:divBdr>
            </w:div>
            <w:div w:id="691106054">
              <w:marLeft w:val="0"/>
              <w:marRight w:val="0"/>
              <w:marTop w:val="0"/>
              <w:marBottom w:val="0"/>
              <w:divBdr>
                <w:top w:val="none" w:sz="0" w:space="0" w:color="auto"/>
                <w:left w:val="none" w:sz="0" w:space="0" w:color="auto"/>
                <w:bottom w:val="none" w:sz="0" w:space="0" w:color="auto"/>
                <w:right w:val="none" w:sz="0" w:space="0" w:color="auto"/>
              </w:divBdr>
            </w:div>
            <w:div w:id="1188561743">
              <w:marLeft w:val="0"/>
              <w:marRight w:val="0"/>
              <w:marTop w:val="0"/>
              <w:marBottom w:val="0"/>
              <w:divBdr>
                <w:top w:val="none" w:sz="0" w:space="0" w:color="auto"/>
                <w:left w:val="none" w:sz="0" w:space="0" w:color="auto"/>
                <w:bottom w:val="none" w:sz="0" w:space="0" w:color="auto"/>
                <w:right w:val="none" w:sz="0" w:space="0" w:color="auto"/>
              </w:divBdr>
            </w:div>
          </w:divsChild>
        </w:div>
        <w:div w:id="985085492">
          <w:marLeft w:val="0"/>
          <w:marRight w:val="0"/>
          <w:marTop w:val="0"/>
          <w:marBottom w:val="0"/>
          <w:divBdr>
            <w:top w:val="none" w:sz="0" w:space="0" w:color="auto"/>
            <w:left w:val="none" w:sz="0" w:space="0" w:color="auto"/>
            <w:bottom w:val="none" w:sz="0" w:space="0" w:color="auto"/>
            <w:right w:val="none" w:sz="0" w:space="0" w:color="auto"/>
          </w:divBdr>
        </w:div>
        <w:div w:id="1048535248">
          <w:marLeft w:val="0"/>
          <w:marRight w:val="0"/>
          <w:marTop w:val="0"/>
          <w:marBottom w:val="0"/>
          <w:divBdr>
            <w:top w:val="none" w:sz="0" w:space="0" w:color="auto"/>
            <w:left w:val="none" w:sz="0" w:space="0" w:color="auto"/>
            <w:bottom w:val="none" w:sz="0" w:space="0" w:color="auto"/>
            <w:right w:val="none" w:sz="0" w:space="0" w:color="auto"/>
          </w:divBdr>
        </w:div>
        <w:div w:id="1078331846">
          <w:marLeft w:val="0"/>
          <w:marRight w:val="0"/>
          <w:marTop w:val="0"/>
          <w:marBottom w:val="0"/>
          <w:divBdr>
            <w:top w:val="none" w:sz="0" w:space="0" w:color="auto"/>
            <w:left w:val="none" w:sz="0" w:space="0" w:color="auto"/>
            <w:bottom w:val="none" w:sz="0" w:space="0" w:color="auto"/>
            <w:right w:val="none" w:sz="0" w:space="0" w:color="auto"/>
          </w:divBdr>
        </w:div>
        <w:div w:id="1144004079">
          <w:marLeft w:val="0"/>
          <w:marRight w:val="0"/>
          <w:marTop w:val="0"/>
          <w:marBottom w:val="0"/>
          <w:divBdr>
            <w:top w:val="none" w:sz="0" w:space="0" w:color="auto"/>
            <w:left w:val="none" w:sz="0" w:space="0" w:color="auto"/>
            <w:bottom w:val="none" w:sz="0" w:space="0" w:color="auto"/>
            <w:right w:val="none" w:sz="0" w:space="0" w:color="auto"/>
          </w:divBdr>
        </w:div>
        <w:div w:id="1335493203">
          <w:marLeft w:val="0"/>
          <w:marRight w:val="0"/>
          <w:marTop w:val="0"/>
          <w:marBottom w:val="0"/>
          <w:divBdr>
            <w:top w:val="none" w:sz="0" w:space="0" w:color="auto"/>
            <w:left w:val="none" w:sz="0" w:space="0" w:color="auto"/>
            <w:bottom w:val="none" w:sz="0" w:space="0" w:color="auto"/>
            <w:right w:val="none" w:sz="0" w:space="0" w:color="auto"/>
          </w:divBdr>
        </w:div>
        <w:div w:id="1519541911">
          <w:marLeft w:val="0"/>
          <w:marRight w:val="0"/>
          <w:marTop w:val="0"/>
          <w:marBottom w:val="0"/>
          <w:divBdr>
            <w:top w:val="none" w:sz="0" w:space="0" w:color="auto"/>
            <w:left w:val="none" w:sz="0" w:space="0" w:color="auto"/>
            <w:bottom w:val="none" w:sz="0" w:space="0" w:color="auto"/>
            <w:right w:val="none" w:sz="0" w:space="0" w:color="auto"/>
          </w:divBdr>
        </w:div>
        <w:div w:id="1728146692">
          <w:marLeft w:val="0"/>
          <w:marRight w:val="0"/>
          <w:marTop w:val="0"/>
          <w:marBottom w:val="0"/>
          <w:divBdr>
            <w:top w:val="none" w:sz="0" w:space="0" w:color="auto"/>
            <w:left w:val="none" w:sz="0" w:space="0" w:color="auto"/>
            <w:bottom w:val="none" w:sz="0" w:space="0" w:color="auto"/>
            <w:right w:val="none" w:sz="0" w:space="0" w:color="auto"/>
          </w:divBdr>
        </w:div>
        <w:div w:id="1868716302">
          <w:marLeft w:val="0"/>
          <w:marRight w:val="0"/>
          <w:marTop w:val="0"/>
          <w:marBottom w:val="0"/>
          <w:divBdr>
            <w:top w:val="none" w:sz="0" w:space="0" w:color="auto"/>
            <w:left w:val="none" w:sz="0" w:space="0" w:color="auto"/>
            <w:bottom w:val="none" w:sz="0" w:space="0" w:color="auto"/>
            <w:right w:val="none" w:sz="0" w:space="0" w:color="auto"/>
          </w:divBdr>
        </w:div>
      </w:divsChild>
    </w:div>
    <w:div w:id="286399722">
      <w:bodyDiv w:val="1"/>
      <w:marLeft w:val="0"/>
      <w:marRight w:val="0"/>
      <w:marTop w:val="0"/>
      <w:marBottom w:val="0"/>
      <w:divBdr>
        <w:top w:val="none" w:sz="0" w:space="0" w:color="auto"/>
        <w:left w:val="none" w:sz="0" w:space="0" w:color="auto"/>
        <w:bottom w:val="none" w:sz="0" w:space="0" w:color="auto"/>
        <w:right w:val="none" w:sz="0" w:space="0" w:color="auto"/>
      </w:divBdr>
    </w:div>
    <w:div w:id="323822192">
      <w:bodyDiv w:val="1"/>
      <w:marLeft w:val="0"/>
      <w:marRight w:val="0"/>
      <w:marTop w:val="0"/>
      <w:marBottom w:val="0"/>
      <w:divBdr>
        <w:top w:val="none" w:sz="0" w:space="0" w:color="auto"/>
        <w:left w:val="none" w:sz="0" w:space="0" w:color="auto"/>
        <w:bottom w:val="none" w:sz="0" w:space="0" w:color="auto"/>
        <w:right w:val="none" w:sz="0" w:space="0" w:color="auto"/>
      </w:divBdr>
    </w:div>
    <w:div w:id="331757571">
      <w:bodyDiv w:val="1"/>
      <w:marLeft w:val="0"/>
      <w:marRight w:val="0"/>
      <w:marTop w:val="0"/>
      <w:marBottom w:val="0"/>
      <w:divBdr>
        <w:top w:val="none" w:sz="0" w:space="0" w:color="auto"/>
        <w:left w:val="none" w:sz="0" w:space="0" w:color="auto"/>
        <w:bottom w:val="none" w:sz="0" w:space="0" w:color="auto"/>
        <w:right w:val="none" w:sz="0" w:space="0" w:color="auto"/>
      </w:divBdr>
    </w:div>
    <w:div w:id="400639738">
      <w:bodyDiv w:val="1"/>
      <w:marLeft w:val="0"/>
      <w:marRight w:val="0"/>
      <w:marTop w:val="0"/>
      <w:marBottom w:val="0"/>
      <w:divBdr>
        <w:top w:val="none" w:sz="0" w:space="0" w:color="auto"/>
        <w:left w:val="none" w:sz="0" w:space="0" w:color="auto"/>
        <w:bottom w:val="none" w:sz="0" w:space="0" w:color="auto"/>
        <w:right w:val="none" w:sz="0" w:space="0" w:color="auto"/>
      </w:divBdr>
    </w:div>
    <w:div w:id="417870206">
      <w:bodyDiv w:val="1"/>
      <w:marLeft w:val="0"/>
      <w:marRight w:val="0"/>
      <w:marTop w:val="0"/>
      <w:marBottom w:val="0"/>
      <w:divBdr>
        <w:top w:val="none" w:sz="0" w:space="0" w:color="auto"/>
        <w:left w:val="none" w:sz="0" w:space="0" w:color="auto"/>
        <w:bottom w:val="none" w:sz="0" w:space="0" w:color="auto"/>
        <w:right w:val="none" w:sz="0" w:space="0" w:color="auto"/>
      </w:divBdr>
    </w:div>
    <w:div w:id="582299594">
      <w:bodyDiv w:val="1"/>
      <w:marLeft w:val="0"/>
      <w:marRight w:val="0"/>
      <w:marTop w:val="0"/>
      <w:marBottom w:val="0"/>
      <w:divBdr>
        <w:top w:val="none" w:sz="0" w:space="0" w:color="auto"/>
        <w:left w:val="none" w:sz="0" w:space="0" w:color="auto"/>
        <w:bottom w:val="none" w:sz="0" w:space="0" w:color="auto"/>
        <w:right w:val="none" w:sz="0" w:space="0" w:color="auto"/>
      </w:divBdr>
    </w:div>
    <w:div w:id="610669365">
      <w:bodyDiv w:val="1"/>
      <w:marLeft w:val="0"/>
      <w:marRight w:val="0"/>
      <w:marTop w:val="0"/>
      <w:marBottom w:val="0"/>
      <w:divBdr>
        <w:top w:val="none" w:sz="0" w:space="0" w:color="auto"/>
        <w:left w:val="none" w:sz="0" w:space="0" w:color="auto"/>
        <w:bottom w:val="none" w:sz="0" w:space="0" w:color="auto"/>
        <w:right w:val="none" w:sz="0" w:space="0" w:color="auto"/>
      </w:divBdr>
    </w:div>
    <w:div w:id="676351259">
      <w:bodyDiv w:val="1"/>
      <w:marLeft w:val="0"/>
      <w:marRight w:val="0"/>
      <w:marTop w:val="0"/>
      <w:marBottom w:val="0"/>
      <w:divBdr>
        <w:top w:val="none" w:sz="0" w:space="0" w:color="auto"/>
        <w:left w:val="none" w:sz="0" w:space="0" w:color="auto"/>
        <w:bottom w:val="none" w:sz="0" w:space="0" w:color="auto"/>
        <w:right w:val="none" w:sz="0" w:space="0" w:color="auto"/>
      </w:divBdr>
    </w:div>
    <w:div w:id="779639547">
      <w:bodyDiv w:val="1"/>
      <w:marLeft w:val="0"/>
      <w:marRight w:val="0"/>
      <w:marTop w:val="0"/>
      <w:marBottom w:val="0"/>
      <w:divBdr>
        <w:top w:val="none" w:sz="0" w:space="0" w:color="auto"/>
        <w:left w:val="none" w:sz="0" w:space="0" w:color="auto"/>
        <w:bottom w:val="none" w:sz="0" w:space="0" w:color="auto"/>
        <w:right w:val="none" w:sz="0" w:space="0" w:color="auto"/>
      </w:divBdr>
    </w:div>
    <w:div w:id="831720096">
      <w:bodyDiv w:val="1"/>
      <w:marLeft w:val="0"/>
      <w:marRight w:val="0"/>
      <w:marTop w:val="0"/>
      <w:marBottom w:val="0"/>
      <w:divBdr>
        <w:top w:val="none" w:sz="0" w:space="0" w:color="auto"/>
        <w:left w:val="none" w:sz="0" w:space="0" w:color="auto"/>
        <w:bottom w:val="none" w:sz="0" w:space="0" w:color="auto"/>
        <w:right w:val="none" w:sz="0" w:space="0" w:color="auto"/>
      </w:divBdr>
    </w:div>
    <w:div w:id="925503027">
      <w:bodyDiv w:val="1"/>
      <w:marLeft w:val="0"/>
      <w:marRight w:val="0"/>
      <w:marTop w:val="0"/>
      <w:marBottom w:val="0"/>
      <w:divBdr>
        <w:top w:val="none" w:sz="0" w:space="0" w:color="auto"/>
        <w:left w:val="none" w:sz="0" w:space="0" w:color="auto"/>
        <w:bottom w:val="none" w:sz="0" w:space="0" w:color="auto"/>
        <w:right w:val="none" w:sz="0" w:space="0" w:color="auto"/>
      </w:divBdr>
      <w:divsChild>
        <w:div w:id="354578426">
          <w:marLeft w:val="0"/>
          <w:marRight w:val="0"/>
          <w:marTop w:val="0"/>
          <w:marBottom w:val="0"/>
          <w:divBdr>
            <w:top w:val="none" w:sz="0" w:space="0" w:color="auto"/>
            <w:left w:val="none" w:sz="0" w:space="0" w:color="auto"/>
            <w:bottom w:val="none" w:sz="0" w:space="0" w:color="auto"/>
            <w:right w:val="none" w:sz="0" w:space="0" w:color="auto"/>
          </w:divBdr>
        </w:div>
        <w:div w:id="643244861">
          <w:marLeft w:val="0"/>
          <w:marRight w:val="0"/>
          <w:marTop w:val="0"/>
          <w:marBottom w:val="0"/>
          <w:divBdr>
            <w:top w:val="none" w:sz="0" w:space="0" w:color="auto"/>
            <w:left w:val="none" w:sz="0" w:space="0" w:color="auto"/>
            <w:bottom w:val="none" w:sz="0" w:space="0" w:color="auto"/>
            <w:right w:val="none" w:sz="0" w:space="0" w:color="auto"/>
          </w:divBdr>
        </w:div>
        <w:div w:id="1085226146">
          <w:marLeft w:val="0"/>
          <w:marRight w:val="0"/>
          <w:marTop w:val="0"/>
          <w:marBottom w:val="0"/>
          <w:divBdr>
            <w:top w:val="none" w:sz="0" w:space="0" w:color="auto"/>
            <w:left w:val="none" w:sz="0" w:space="0" w:color="auto"/>
            <w:bottom w:val="none" w:sz="0" w:space="0" w:color="auto"/>
            <w:right w:val="none" w:sz="0" w:space="0" w:color="auto"/>
          </w:divBdr>
        </w:div>
        <w:div w:id="1796948711">
          <w:marLeft w:val="0"/>
          <w:marRight w:val="0"/>
          <w:marTop w:val="0"/>
          <w:marBottom w:val="0"/>
          <w:divBdr>
            <w:top w:val="none" w:sz="0" w:space="0" w:color="auto"/>
            <w:left w:val="none" w:sz="0" w:space="0" w:color="auto"/>
            <w:bottom w:val="none" w:sz="0" w:space="0" w:color="auto"/>
            <w:right w:val="none" w:sz="0" w:space="0" w:color="auto"/>
          </w:divBdr>
        </w:div>
        <w:div w:id="1831559721">
          <w:marLeft w:val="0"/>
          <w:marRight w:val="0"/>
          <w:marTop w:val="0"/>
          <w:marBottom w:val="0"/>
          <w:divBdr>
            <w:top w:val="none" w:sz="0" w:space="0" w:color="auto"/>
            <w:left w:val="none" w:sz="0" w:space="0" w:color="auto"/>
            <w:bottom w:val="none" w:sz="0" w:space="0" w:color="auto"/>
            <w:right w:val="none" w:sz="0" w:space="0" w:color="auto"/>
          </w:divBdr>
        </w:div>
      </w:divsChild>
    </w:div>
    <w:div w:id="931859385">
      <w:bodyDiv w:val="1"/>
      <w:marLeft w:val="0"/>
      <w:marRight w:val="0"/>
      <w:marTop w:val="0"/>
      <w:marBottom w:val="0"/>
      <w:divBdr>
        <w:top w:val="none" w:sz="0" w:space="0" w:color="auto"/>
        <w:left w:val="none" w:sz="0" w:space="0" w:color="auto"/>
        <w:bottom w:val="none" w:sz="0" w:space="0" w:color="auto"/>
        <w:right w:val="none" w:sz="0" w:space="0" w:color="auto"/>
      </w:divBdr>
    </w:div>
    <w:div w:id="1001742087">
      <w:bodyDiv w:val="1"/>
      <w:marLeft w:val="0"/>
      <w:marRight w:val="0"/>
      <w:marTop w:val="0"/>
      <w:marBottom w:val="0"/>
      <w:divBdr>
        <w:top w:val="none" w:sz="0" w:space="0" w:color="auto"/>
        <w:left w:val="none" w:sz="0" w:space="0" w:color="auto"/>
        <w:bottom w:val="none" w:sz="0" w:space="0" w:color="auto"/>
        <w:right w:val="none" w:sz="0" w:space="0" w:color="auto"/>
      </w:divBdr>
    </w:div>
    <w:div w:id="1026105141">
      <w:bodyDiv w:val="1"/>
      <w:marLeft w:val="0"/>
      <w:marRight w:val="0"/>
      <w:marTop w:val="0"/>
      <w:marBottom w:val="0"/>
      <w:divBdr>
        <w:top w:val="none" w:sz="0" w:space="0" w:color="auto"/>
        <w:left w:val="none" w:sz="0" w:space="0" w:color="auto"/>
        <w:bottom w:val="none" w:sz="0" w:space="0" w:color="auto"/>
        <w:right w:val="none" w:sz="0" w:space="0" w:color="auto"/>
      </w:divBdr>
    </w:div>
    <w:div w:id="1031105167">
      <w:bodyDiv w:val="1"/>
      <w:marLeft w:val="0"/>
      <w:marRight w:val="0"/>
      <w:marTop w:val="0"/>
      <w:marBottom w:val="0"/>
      <w:divBdr>
        <w:top w:val="none" w:sz="0" w:space="0" w:color="auto"/>
        <w:left w:val="none" w:sz="0" w:space="0" w:color="auto"/>
        <w:bottom w:val="none" w:sz="0" w:space="0" w:color="auto"/>
        <w:right w:val="none" w:sz="0" w:space="0" w:color="auto"/>
      </w:divBdr>
    </w:div>
    <w:div w:id="1109278853">
      <w:bodyDiv w:val="1"/>
      <w:marLeft w:val="0"/>
      <w:marRight w:val="0"/>
      <w:marTop w:val="0"/>
      <w:marBottom w:val="0"/>
      <w:divBdr>
        <w:top w:val="none" w:sz="0" w:space="0" w:color="auto"/>
        <w:left w:val="none" w:sz="0" w:space="0" w:color="auto"/>
        <w:bottom w:val="none" w:sz="0" w:space="0" w:color="auto"/>
        <w:right w:val="none" w:sz="0" w:space="0" w:color="auto"/>
      </w:divBdr>
      <w:divsChild>
        <w:div w:id="325281702">
          <w:marLeft w:val="0"/>
          <w:marRight w:val="0"/>
          <w:marTop w:val="0"/>
          <w:marBottom w:val="0"/>
          <w:divBdr>
            <w:top w:val="none" w:sz="0" w:space="0" w:color="auto"/>
            <w:left w:val="none" w:sz="0" w:space="0" w:color="auto"/>
            <w:bottom w:val="none" w:sz="0" w:space="0" w:color="auto"/>
            <w:right w:val="none" w:sz="0" w:space="0" w:color="auto"/>
          </w:divBdr>
        </w:div>
        <w:div w:id="330064090">
          <w:marLeft w:val="0"/>
          <w:marRight w:val="0"/>
          <w:marTop w:val="0"/>
          <w:marBottom w:val="0"/>
          <w:divBdr>
            <w:top w:val="none" w:sz="0" w:space="0" w:color="auto"/>
            <w:left w:val="none" w:sz="0" w:space="0" w:color="auto"/>
            <w:bottom w:val="none" w:sz="0" w:space="0" w:color="auto"/>
            <w:right w:val="none" w:sz="0" w:space="0" w:color="auto"/>
          </w:divBdr>
        </w:div>
        <w:div w:id="507987079">
          <w:marLeft w:val="0"/>
          <w:marRight w:val="0"/>
          <w:marTop w:val="0"/>
          <w:marBottom w:val="0"/>
          <w:divBdr>
            <w:top w:val="none" w:sz="0" w:space="0" w:color="auto"/>
            <w:left w:val="none" w:sz="0" w:space="0" w:color="auto"/>
            <w:bottom w:val="none" w:sz="0" w:space="0" w:color="auto"/>
            <w:right w:val="none" w:sz="0" w:space="0" w:color="auto"/>
          </w:divBdr>
        </w:div>
        <w:div w:id="643779921">
          <w:marLeft w:val="0"/>
          <w:marRight w:val="0"/>
          <w:marTop w:val="0"/>
          <w:marBottom w:val="0"/>
          <w:divBdr>
            <w:top w:val="none" w:sz="0" w:space="0" w:color="auto"/>
            <w:left w:val="none" w:sz="0" w:space="0" w:color="auto"/>
            <w:bottom w:val="none" w:sz="0" w:space="0" w:color="auto"/>
            <w:right w:val="none" w:sz="0" w:space="0" w:color="auto"/>
          </w:divBdr>
        </w:div>
        <w:div w:id="816340806">
          <w:marLeft w:val="0"/>
          <w:marRight w:val="0"/>
          <w:marTop w:val="0"/>
          <w:marBottom w:val="0"/>
          <w:divBdr>
            <w:top w:val="none" w:sz="0" w:space="0" w:color="auto"/>
            <w:left w:val="none" w:sz="0" w:space="0" w:color="auto"/>
            <w:bottom w:val="none" w:sz="0" w:space="0" w:color="auto"/>
            <w:right w:val="none" w:sz="0" w:space="0" w:color="auto"/>
          </w:divBdr>
        </w:div>
        <w:div w:id="909772170">
          <w:marLeft w:val="0"/>
          <w:marRight w:val="0"/>
          <w:marTop w:val="0"/>
          <w:marBottom w:val="0"/>
          <w:divBdr>
            <w:top w:val="none" w:sz="0" w:space="0" w:color="auto"/>
            <w:left w:val="none" w:sz="0" w:space="0" w:color="auto"/>
            <w:bottom w:val="none" w:sz="0" w:space="0" w:color="auto"/>
            <w:right w:val="none" w:sz="0" w:space="0" w:color="auto"/>
          </w:divBdr>
        </w:div>
        <w:div w:id="1727754855">
          <w:marLeft w:val="0"/>
          <w:marRight w:val="0"/>
          <w:marTop w:val="0"/>
          <w:marBottom w:val="0"/>
          <w:divBdr>
            <w:top w:val="none" w:sz="0" w:space="0" w:color="auto"/>
            <w:left w:val="none" w:sz="0" w:space="0" w:color="auto"/>
            <w:bottom w:val="none" w:sz="0" w:space="0" w:color="auto"/>
            <w:right w:val="none" w:sz="0" w:space="0" w:color="auto"/>
          </w:divBdr>
        </w:div>
        <w:div w:id="1987314616">
          <w:marLeft w:val="0"/>
          <w:marRight w:val="0"/>
          <w:marTop w:val="0"/>
          <w:marBottom w:val="0"/>
          <w:divBdr>
            <w:top w:val="none" w:sz="0" w:space="0" w:color="auto"/>
            <w:left w:val="none" w:sz="0" w:space="0" w:color="auto"/>
            <w:bottom w:val="none" w:sz="0" w:space="0" w:color="auto"/>
            <w:right w:val="none" w:sz="0" w:space="0" w:color="auto"/>
          </w:divBdr>
        </w:div>
        <w:div w:id="2012830539">
          <w:marLeft w:val="0"/>
          <w:marRight w:val="0"/>
          <w:marTop w:val="0"/>
          <w:marBottom w:val="0"/>
          <w:divBdr>
            <w:top w:val="none" w:sz="0" w:space="0" w:color="auto"/>
            <w:left w:val="none" w:sz="0" w:space="0" w:color="auto"/>
            <w:bottom w:val="none" w:sz="0" w:space="0" w:color="auto"/>
            <w:right w:val="none" w:sz="0" w:space="0" w:color="auto"/>
          </w:divBdr>
        </w:div>
      </w:divsChild>
    </w:div>
    <w:div w:id="1235625251">
      <w:bodyDiv w:val="1"/>
      <w:marLeft w:val="0"/>
      <w:marRight w:val="0"/>
      <w:marTop w:val="0"/>
      <w:marBottom w:val="0"/>
      <w:divBdr>
        <w:top w:val="none" w:sz="0" w:space="0" w:color="auto"/>
        <w:left w:val="none" w:sz="0" w:space="0" w:color="auto"/>
        <w:bottom w:val="none" w:sz="0" w:space="0" w:color="auto"/>
        <w:right w:val="none" w:sz="0" w:space="0" w:color="auto"/>
      </w:divBdr>
    </w:div>
    <w:div w:id="1236932442">
      <w:bodyDiv w:val="1"/>
      <w:marLeft w:val="0"/>
      <w:marRight w:val="0"/>
      <w:marTop w:val="0"/>
      <w:marBottom w:val="0"/>
      <w:divBdr>
        <w:top w:val="none" w:sz="0" w:space="0" w:color="auto"/>
        <w:left w:val="none" w:sz="0" w:space="0" w:color="auto"/>
        <w:bottom w:val="none" w:sz="0" w:space="0" w:color="auto"/>
        <w:right w:val="none" w:sz="0" w:space="0" w:color="auto"/>
      </w:divBdr>
    </w:div>
    <w:div w:id="1239628740">
      <w:bodyDiv w:val="1"/>
      <w:marLeft w:val="0"/>
      <w:marRight w:val="0"/>
      <w:marTop w:val="0"/>
      <w:marBottom w:val="0"/>
      <w:divBdr>
        <w:top w:val="none" w:sz="0" w:space="0" w:color="auto"/>
        <w:left w:val="none" w:sz="0" w:space="0" w:color="auto"/>
        <w:bottom w:val="none" w:sz="0" w:space="0" w:color="auto"/>
        <w:right w:val="none" w:sz="0" w:space="0" w:color="auto"/>
      </w:divBdr>
    </w:div>
    <w:div w:id="1240628559">
      <w:bodyDiv w:val="1"/>
      <w:marLeft w:val="0"/>
      <w:marRight w:val="0"/>
      <w:marTop w:val="0"/>
      <w:marBottom w:val="0"/>
      <w:divBdr>
        <w:top w:val="none" w:sz="0" w:space="0" w:color="auto"/>
        <w:left w:val="none" w:sz="0" w:space="0" w:color="auto"/>
        <w:bottom w:val="none" w:sz="0" w:space="0" w:color="auto"/>
        <w:right w:val="none" w:sz="0" w:space="0" w:color="auto"/>
      </w:divBdr>
      <w:divsChild>
        <w:div w:id="144902346">
          <w:marLeft w:val="0"/>
          <w:marRight w:val="0"/>
          <w:marTop w:val="0"/>
          <w:marBottom w:val="0"/>
          <w:divBdr>
            <w:top w:val="none" w:sz="0" w:space="0" w:color="auto"/>
            <w:left w:val="none" w:sz="0" w:space="0" w:color="auto"/>
            <w:bottom w:val="none" w:sz="0" w:space="0" w:color="auto"/>
            <w:right w:val="none" w:sz="0" w:space="0" w:color="auto"/>
          </w:divBdr>
          <w:divsChild>
            <w:div w:id="784541348">
              <w:marLeft w:val="0"/>
              <w:marRight w:val="0"/>
              <w:marTop w:val="0"/>
              <w:marBottom w:val="0"/>
              <w:divBdr>
                <w:top w:val="none" w:sz="0" w:space="0" w:color="auto"/>
                <w:left w:val="none" w:sz="0" w:space="0" w:color="auto"/>
                <w:bottom w:val="none" w:sz="0" w:space="0" w:color="auto"/>
                <w:right w:val="none" w:sz="0" w:space="0" w:color="auto"/>
              </w:divBdr>
            </w:div>
            <w:div w:id="1050573702">
              <w:marLeft w:val="0"/>
              <w:marRight w:val="0"/>
              <w:marTop w:val="0"/>
              <w:marBottom w:val="0"/>
              <w:divBdr>
                <w:top w:val="none" w:sz="0" w:space="0" w:color="auto"/>
                <w:left w:val="none" w:sz="0" w:space="0" w:color="auto"/>
                <w:bottom w:val="none" w:sz="0" w:space="0" w:color="auto"/>
                <w:right w:val="none" w:sz="0" w:space="0" w:color="auto"/>
              </w:divBdr>
            </w:div>
            <w:div w:id="1586765714">
              <w:marLeft w:val="0"/>
              <w:marRight w:val="0"/>
              <w:marTop w:val="0"/>
              <w:marBottom w:val="0"/>
              <w:divBdr>
                <w:top w:val="none" w:sz="0" w:space="0" w:color="auto"/>
                <w:left w:val="none" w:sz="0" w:space="0" w:color="auto"/>
                <w:bottom w:val="none" w:sz="0" w:space="0" w:color="auto"/>
                <w:right w:val="none" w:sz="0" w:space="0" w:color="auto"/>
              </w:divBdr>
            </w:div>
            <w:div w:id="1608541194">
              <w:marLeft w:val="0"/>
              <w:marRight w:val="0"/>
              <w:marTop w:val="0"/>
              <w:marBottom w:val="0"/>
              <w:divBdr>
                <w:top w:val="none" w:sz="0" w:space="0" w:color="auto"/>
                <w:left w:val="none" w:sz="0" w:space="0" w:color="auto"/>
                <w:bottom w:val="none" w:sz="0" w:space="0" w:color="auto"/>
                <w:right w:val="none" w:sz="0" w:space="0" w:color="auto"/>
              </w:divBdr>
            </w:div>
            <w:div w:id="2037540611">
              <w:marLeft w:val="0"/>
              <w:marRight w:val="0"/>
              <w:marTop w:val="0"/>
              <w:marBottom w:val="0"/>
              <w:divBdr>
                <w:top w:val="none" w:sz="0" w:space="0" w:color="auto"/>
                <w:left w:val="none" w:sz="0" w:space="0" w:color="auto"/>
                <w:bottom w:val="none" w:sz="0" w:space="0" w:color="auto"/>
                <w:right w:val="none" w:sz="0" w:space="0" w:color="auto"/>
              </w:divBdr>
            </w:div>
          </w:divsChild>
        </w:div>
        <w:div w:id="310057371">
          <w:marLeft w:val="0"/>
          <w:marRight w:val="0"/>
          <w:marTop w:val="0"/>
          <w:marBottom w:val="0"/>
          <w:divBdr>
            <w:top w:val="none" w:sz="0" w:space="0" w:color="auto"/>
            <w:left w:val="none" w:sz="0" w:space="0" w:color="auto"/>
            <w:bottom w:val="none" w:sz="0" w:space="0" w:color="auto"/>
            <w:right w:val="none" w:sz="0" w:space="0" w:color="auto"/>
          </w:divBdr>
        </w:div>
        <w:div w:id="367222826">
          <w:marLeft w:val="0"/>
          <w:marRight w:val="0"/>
          <w:marTop w:val="0"/>
          <w:marBottom w:val="0"/>
          <w:divBdr>
            <w:top w:val="none" w:sz="0" w:space="0" w:color="auto"/>
            <w:left w:val="none" w:sz="0" w:space="0" w:color="auto"/>
            <w:bottom w:val="none" w:sz="0" w:space="0" w:color="auto"/>
            <w:right w:val="none" w:sz="0" w:space="0" w:color="auto"/>
          </w:divBdr>
          <w:divsChild>
            <w:div w:id="561410523">
              <w:marLeft w:val="0"/>
              <w:marRight w:val="0"/>
              <w:marTop w:val="0"/>
              <w:marBottom w:val="0"/>
              <w:divBdr>
                <w:top w:val="none" w:sz="0" w:space="0" w:color="auto"/>
                <w:left w:val="none" w:sz="0" w:space="0" w:color="auto"/>
                <w:bottom w:val="none" w:sz="0" w:space="0" w:color="auto"/>
                <w:right w:val="none" w:sz="0" w:space="0" w:color="auto"/>
              </w:divBdr>
            </w:div>
            <w:div w:id="1583560284">
              <w:marLeft w:val="0"/>
              <w:marRight w:val="0"/>
              <w:marTop w:val="0"/>
              <w:marBottom w:val="0"/>
              <w:divBdr>
                <w:top w:val="none" w:sz="0" w:space="0" w:color="auto"/>
                <w:left w:val="none" w:sz="0" w:space="0" w:color="auto"/>
                <w:bottom w:val="none" w:sz="0" w:space="0" w:color="auto"/>
                <w:right w:val="none" w:sz="0" w:space="0" w:color="auto"/>
              </w:divBdr>
            </w:div>
            <w:div w:id="1803695863">
              <w:marLeft w:val="0"/>
              <w:marRight w:val="0"/>
              <w:marTop w:val="0"/>
              <w:marBottom w:val="0"/>
              <w:divBdr>
                <w:top w:val="none" w:sz="0" w:space="0" w:color="auto"/>
                <w:left w:val="none" w:sz="0" w:space="0" w:color="auto"/>
                <w:bottom w:val="none" w:sz="0" w:space="0" w:color="auto"/>
                <w:right w:val="none" w:sz="0" w:space="0" w:color="auto"/>
              </w:divBdr>
            </w:div>
            <w:div w:id="1952391521">
              <w:marLeft w:val="0"/>
              <w:marRight w:val="0"/>
              <w:marTop w:val="0"/>
              <w:marBottom w:val="0"/>
              <w:divBdr>
                <w:top w:val="none" w:sz="0" w:space="0" w:color="auto"/>
                <w:left w:val="none" w:sz="0" w:space="0" w:color="auto"/>
                <w:bottom w:val="none" w:sz="0" w:space="0" w:color="auto"/>
                <w:right w:val="none" w:sz="0" w:space="0" w:color="auto"/>
              </w:divBdr>
            </w:div>
          </w:divsChild>
        </w:div>
        <w:div w:id="421267923">
          <w:marLeft w:val="0"/>
          <w:marRight w:val="0"/>
          <w:marTop w:val="0"/>
          <w:marBottom w:val="0"/>
          <w:divBdr>
            <w:top w:val="none" w:sz="0" w:space="0" w:color="auto"/>
            <w:left w:val="none" w:sz="0" w:space="0" w:color="auto"/>
            <w:bottom w:val="none" w:sz="0" w:space="0" w:color="auto"/>
            <w:right w:val="none" w:sz="0" w:space="0" w:color="auto"/>
          </w:divBdr>
        </w:div>
        <w:div w:id="512109617">
          <w:marLeft w:val="0"/>
          <w:marRight w:val="0"/>
          <w:marTop w:val="0"/>
          <w:marBottom w:val="0"/>
          <w:divBdr>
            <w:top w:val="none" w:sz="0" w:space="0" w:color="auto"/>
            <w:left w:val="none" w:sz="0" w:space="0" w:color="auto"/>
            <w:bottom w:val="none" w:sz="0" w:space="0" w:color="auto"/>
            <w:right w:val="none" w:sz="0" w:space="0" w:color="auto"/>
          </w:divBdr>
        </w:div>
        <w:div w:id="564295369">
          <w:marLeft w:val="0"/>
          <w:marRight w:val="0"/>
          <w:marTop w:val="0"/>
          <w:marBottom w:val="0"/>
          <w:divBdr>
            <w:top w:val="none" w:sz="0" w:space="0" w:color="auto"/>
            <w:left w:val="none" w:sz="0" w:space="0" w:color="auto"/>
            <w:bottom w:val="none" w:sz="0" w:space="0" w:color="auto"/>
            <w:right w:val="none" w:sz="0" w:space="0" w:color="auto"/>
          </w:divBdr>
        </w:div>
        <w:div w:id="667055638">
          <w:marLeft w:val="0"/>
          <w:marRight w:val="0"/>
          <w:marTop w:val="0"/>
          <w:marBottom w:val="0"/>
          <w:divBdr>
            <w:top w:val="none" w:sz="0" w:space="0" w:color="auto"/>
            <w:left w:val="none" w:sz="0" w:space="0" w:color="auto"/>
            <w:bottom w:val="none" w:sz="0" w:space="0" w:color="auto"/>
            <w:right w:val="none" w:sz="0" w:space="0" w:color="auto"/>
          </w:divBdr>
        </w:div>
        <w:div w:id="741177158">
          <w:marLeft w:val="0"/>
          <w:marRight w:val="0"/>
          <w:marTop w:val="0"/>
          <w:marBottom w:val="0"/>
          <w:divBdr>
            <w:top w:val="none" w:sz="0" w:space="0" w:color="auto"/>
            <w:left w:val="none" w:sz="0" w:space="0" w:color="auto"/>
            <w:bottom w:val="none" w:sz="0" w:space="0" w:color="auto"/>
            <w:right w:val="none" w:sz="0" w:space="0" w:color="auto"/>
          </w:divBdr>
        </w:div>
        <w:div w:id="852302356">
          <w:marLeft w:val="0"/>
          <w:marRight w:val="0"/>
          <w:marTop w:val="0"/>
          <w:marBottom w:val="0"/>
          <w:divBdr>
            <w:top w:val="none" w:sz="0" w:space="0" w:color="auto"/>
            <w:left w:val="none" w:sz="0" w:space="0" w:color="auto"/>
            <w:bottom w:val="none" w:sz="0" w:space="0" w:color="auto"/>
            <w:right w:val="none" w:sz="0" w:space="0" w:color="auto"/>
          </w:divBdr>
          <w:divsChild>
            <w:div w:id="770904228">
              <w:marLeft w:val="0"/>
              <w:marRight w:val="0"/>
              <w:marTop w:val="0"/>
              <w:marBottom w:val="0"/>
              <w:divBdr>
                <w:top w:val="none" w:sz="0" w:space="0" w:color="auto"/>
                <w:left w:val="none" w:sz="0" w:space="0" w:color="auto"/>
                <w:bottom w:val="none" w:sz="0" w:space="0" w:color="auto"/>
                <w:right w:val="none" w:sz="0" w:space="0" w:color="auto"/>
              </w:divBdr>
            </w:div>
            <w:div w:id="1458572310">
              <w:marLeft w:val="0"/>
              <w:marRight w:val="0"/>
              <w:marTop w:val="0"/>
              <w:marBottom w:val="0"/>
              <w:divBdr>
                <w:top w:val="none" w:sz="0" w:space="0" w:color="auto"/>
                <w:left w:val="none" w:sz="0" w:space="0" w:color="auto"/>
                <w:bottom w:val="none" w:sz="0" w:space="0" w:color="auto"/>
                <w:right w:val="none" w:sz="0" w:space="0" w:color="auto"/>
              </w:divBdr>
            </w:div>
            <w:div w:id="1478112911">
              <w:marLeft w:val="0"/>
              <w:marRight w:val="0"/>
              <w:marTop w:val="0"/>
              <w:marBottom w:val="0"/>
              <w:divBdr>
                <w:top w:val="none" w:sz="0" w:space="0" w:color="auto"/>
                <w:left w:val="none" w:sz="0" w:space="0" w:color="auto"/>
                <w:bottom w:val="none" w:sz="0" w:space="0" w:color="auto"/>
                <w:right w:val="none" w:sz="0" w:space="0" w:color="auto"/>
              </w:divBdr>
            </w:div>
          </w:divsChild>
        </w:div>
        <w:div w:id="924848351">
          <w:marLeft w:val="0"/>
          <w:marRight w:val="0"/>
          <w:marTop w:val="0"/>
          <w:marBottom w:val="0"/>
          <w:divBdr>
            <w:top w:val="none" w:sz="0" w:space="0" w:color="auto"/>
            <w:left w:val="none" w:sz="0" w:space="0" w:color="auto"/>
            <w:bottom w:val="none" w:sz="0" w:space="0" w:color="auto"/>
            <w:right w:val="none" w:sz="0" w:space="0" w:color="auto"/>
          </w:divBdr>
        </w:div>
        <w:div w:id="930163722">
          <w:marLeft w:val="0"/>
          <w:marRight w:val="0"/>
          <w:marTop w:val="0"/>
          <w:marBottom w:val="0"/>
          <w:divBdr>
            <w:top w:val="none" w:sz="0" w:space="0" w:color="auto"/>
            <w:left w:val="none" w:sz="0" w:space="0" w:color="auto"/>
            <w:bottom w:val="none" w:sz="0" w:space="0" w:color="auto"/>
            <w:right w:val="none" w:sz="0" w:space="0" w:color="auto"/>
          </w:divBdr>
        </w:div>
        <w:div w:id="1052190097">
          <w:marLeft w:val="0"/>
          <w:marRight w:val="0"/>
          <w:marTop w:val="0"/>
          <w:marBottom w:val="0"/>
          <w:divBdr>
            <w:top w:val="none" w:sz="0" w:space="0" w:color="auto"/>
            <w:left w:val="none" w:sz="0" w:space="0" w:color="auto"/>
            <w:bottom w:val="none" w:sz="0" w:space="0" w:color="auto"/>
            <w:right w:val="none" w:sz="0" w:space="0" w:color="auto"/>
          </w:divBdr>
        </w:div>
        <w:div w:id="1108157305">
          <w:marLeft w:val="0"/>
          <w:marRight w:val="0"/>
          <w:marTop w:val="0"/>
          <w:marBottom w:val="0"/>
          <w:divBdr>
            <w:top w:val="none" w:sz="0" w:space="0" w:color="auto"/>
            <w:left w:val="none" w:sz="0" w:space="0" w:color="auto"/>
            <w:bottom w:val="none" w:sz="0" w:space="0" w:color="auto"/>
            <w:right w:val="none" w:sz="0" w:space="0" w:color="auto"/>
          </w:divBdr>
          <w:divsChild>
            <w:div w:id="339744388">
              <w:marLeft w:val="0"/>
              <w:marRight w:val="0"/>
              <w:marTop w:val="0"/>
              <w:marBottom w:val="0"/>
              <w:divBdr>
                <w:top w:val="none" w:sz="0" w:space="0" w:color="auto"/>
                <w:left w:val="none" w:sz="0" w:space="0" w:color="auto"/>
                <w:bottom w:val="none" w:sz="0" w:space="0" w:color="auto"/>
                <w:right w:val="none" w:sz="0" w:space="0" w:color="auto"/>
              </w:divBdr>
            </w:div>
            <w:div w:id="443691589">
              <w:marLeft w:val="0"/>
              <w:marRight w:val="0"/>
              <w:marTop w:val="0"/>
              <w:marBottom w:val="0"/>
              <w:divBdr>
                <w:top w:val="none" w:sz="0" w:space="0" w:color="auto"/>
                <w:left w:val="none" w:sz="0" w:space="0" w:color="auto"/>
                <w:bottom w:val="none" w:sz="0" w:space="0" w:color="auto"/>
                <w:right w:val="none" w:sz="0" w:space="0" w:color="auto"/>
              </w:divBdr>
            </w:div>
          </w:divsChild>
        </w:div>
        <w:div w:id="1234391269">
          <w:marLeft w:val="0"/>
          <w:marRight w:val="0"/>
          <w:marTop w:val="0"/>
          <w:marBottom w:val="0"/>
          <w:divBdr>
            <w:top w:val="none" w:sz="0" w:space="0" w:color="auto"/>
            <w:left w:val="none" w:sz="0" w:space="0" w:color="auto"/>
            <w:bottom w:val="none" w:sz="0" w:space="0" w:color="auto"/>
            <w:right w:val="none" w:sz="0" w:space="0" w:color="auto"/>
          </w:divBdr>
          <w:divsChild>
            <w:div w:id="1348554119">
              <w:marLeft w:val="-75"/>
              <w:marRight w:val="0"/>
              <w:marTop w:val="30"/>
              <w:marBottom w:val="30"/>
              <w:divBdr>
                <w:top w:val="none" w:sz="0" w:space="0" w:color="auto"/>
                <w:left w:val="none" w:sz="0" w:space="0" w:color="auto"/>
                <w:bottom w:val="none" w:sz="0" w:space="0" w:color="auto"/>
                <w:right w:val="none" w:sz="0" w:space="0" w:color="auto"/>
              </w:divBdr>
              <w:divsChild>
                <w:div w:id="75520185">
                  <w:marLeft w:val="0"/>
                  <w:marRight w:val="0"/>
                  <w:marTop w:val="0"/>
                  <w:marBottom w:val="0"/>
                  <w:divBdr>
                    <w:top w:val="none" w:sz="0" w:space="0" w:color="auto"/>
                    <w:left w:val="none" w:sz="0" w:space="0" w:color="auto"/>
                    <w:bottom w:val="none" w:sz="0" w:space="0" w:color="auto"/>
                    <w:right w:val="none" w:sz="0" w:space="0" w:color="auto"/>
                  </w:divBdr>
                  <w:divsChild>
                    <w:div w:id="1534029208">
                      <w:marLeft w:val="0"/>
                      <w:marRight w:val="0"/>
                      <w:marTop w:val="0"/>
                      <w:marBottom w:val="0"/>
                      <w:divBdr>
                        <w:top w:val="none" w:sz="0" w:space="0" w:color="auto"/>
                        <w:left w:val="none" w:sz="0" w:space="0" w:color="auto"/>
                        <w:bottom w:val="none" w:sz="0" w:space="0" w:color="auto"/>
                        <w:right w:val="none" w:sz="0" w:space="0" w:color="auto"/>
                      </w:divBdr>
                    </w:div>
                  </w:divsChild>
                </w:div>
                <w:div w:id="155540542">
                  <w:marLeft w:val="0"/>
                  <w:marRight w:val="0"/>
                  <w:marTop w:val="0"/>
                  <w:marBottom w:val="0"/>
                  <w:divBdr>
                    <w:top w:val="none" w:sz="0" w:space="0" w:color="auto"/>
                    <w:left w:val="none" w:sz="0" w:space="0" w:color="auto"/>
                    <w:bottom w:val="none" w:sz="0" w:space="0" w:color="auto"/>
                    <w:right w:val="none" w:sz="0" w:space="0" w:color="auto"/>
                  </w:divBdr>
                  <w:divsChild>
                    <w:div w:id="1063527467">
                      <w:marLeft w:val="0"/>
                      <w:marRight w:val="0"/>
                      <w:marTop w:val="0"/>
                      <w:marBottom w:val="0"/>
                      <w:divBdr>
                        <w:top w:val="none" w:sz="0" w:space="0" w:color="auto"/>
                        <w:left w:val="none" w:sz="0" w:space="0" w:color="auto"/>
                        <w:bottom w:val="none" w:sz="0" w:space="0" w:color="auto"/>
                        <w:right w:val="none" w:sz="0" w:space="0" w:color="auto"/>
                      </w:divBdr>
                    </w:div>
                  </w:divsChild>
                </w:div>
                <w:div w:id="162623811">
                  <w:marLeft w:val="0"/>
                  <w:marRight w:val="0"/>
                  <w:marTop w:val="0"/>
                  <w:marBottom w:val="0"/>
                  <w:divBdr>
                    <w:top w:val="none" w:sz="0" w:space="0" w:color="auto"/>
                    <w:left w:val="none" w:sz="0" w:space="0" w:color="auto"/>
                    <w:bottom w:val="none" w:sz="0" w:space="0" w:color="auto"/>
                    <w:right w:val="none" w:sz="0" w:space="0" w:color="auto"/>
                  </w:divBdr>
                  <w:divsChild>
                    <w:div w:id="649752247">
                      <w:marLeft w:val="0"/>
                      <w:marRight w:val="0"/>
                      <w:marTop w:val="0"/>
                      <w:marBottom w:val="0"/>
                      <w:divBdr>
                        <w:top w:val="none" w:sz="0" w:space="0" w:color="auto"/>
                        <w:left w:val="none" w:sz="0" w:space="0" w:color="auto"/>
                        <w:bottom w:val="none" w:sz="0" w:space="0" w:color="auto"/>
                        <w:right w:val="none" w:sz="0" w:space="0" w:color="auto"/>
                      </w:divBdr>
                    </w:div>
                  </w:divsChild>
                </w:div>
                <w:div w:id="255485614">
                  <w:marLeft w:val="0"/>
                  <w:marRight w:val="0"/>
                  <w:marTop w:val="0"/>
                  <w:marBottom w:val="0"/>
                  <w:divBdr>
                    <w:top w:val="none" w:sz="0" w:space="0" w:color="auto"/>
                    <w:left w:val="none" w:sz="0" w:space="0" w:color="auto"/>
                    <w:bottom w:val="none" w:sz="0" w:space="0" w:color="auto"/>
                    <w:right w:val="none" w:sz="0" w:space="0" w:color="auto"/>
                  </w:divBdr>
                  <w:divsChild>
                    <w:div w:id="1906599800">
                      <w:marLeft w:val="0"/>
                      <w:marRight w:val="0"/>
                      <w:marTop w:val="0"/>
                      <w:marBottom w:val="0"/>
                      <w:divBdr>
                        <w:top w:val="none" w:sz="0" w:space="0" w:color="auto"/>
                        <w:left w:val="none" w:sz="0" w:space="0" w:color="auto"/>
                        <w:bottom w:val="none" w:sz="0" w:space="0" w:color="auto"/>
                        <w:right w:val="none" w:sz="0" w:space="0" w:color="auto"/>
                      </w:divBdr>
                    </w:div>
                  </w:divsChild>
                </w:div>
                <w:div w:id="266698743">
                  <w:marLeft w:val="0"/>
                  <w:marRight w:val="0"/>
                  <w:marTop w:val="0"/>
                  <w:marBottom w:val="0"/>
                  <w:divBdr>
                    <w:top w:val="none" w:sz="0" w:space="0" w:color="auto"/>
                    <w:left w:val="none" w:sz="0" w:space="0" w:color="auto"/>
                    <w:bottom w:val="none" w:sz="0" w:space="0" w:color="auto"/>
                    <w:right w:val="none" w:sz="0" w:space="0" w:color="auto"/>
                  </w:divBdr>
                  <w:divsChild>
                    <w:div w:id="535043258">
                      <w:marLeft w:val="0"/>
                      <w:marRight w:val="0"/>
                      <w:marTop w:val="0"/>
                      <w:marBottom w:val="0"/>
                      <w:divBdr>
                        <w:top w:val="none" w:sz="0" w:space="0" w:color="auto"/>
                        <w:left w:val="none" w:sz="0" w:space="0" w:color="auto"/>
                        <w:bottom w:val="none" w:sz="0" w:space="0" w:color="auto"/>
                        <w:right w:val="none" w:sz="0" w:space="0" w:color="auto"/>
                      </w:divBdr>
                    </w:div>
                  </w:divsChild>
                </w:div>
                <w:div w:id="345449559">
                  <w:marLeft w:val="0"/>
                  <w:marRight w:val="0"/>
                  <w:marTop w:val="0"/>
                  <w:marBottom w:val="0"/>
                  <w:divBdr>
                    <w:top w:val="none" w:sz="0" w:space="0" w:color="auto"/>
                    <w:left w:val="none" w:sz="0" w:space="0" w:color="auto"/>
                    <w:bottom w:val="none" w:sz="0" w:space="0" w:color="auto"/>
                    <w:right w:val="none" w:sz="0" w:space="0" w:color="auto"/>
                  </w:divBdr>
                  <w:divsChild>
                    <w:div w:id="1700084577">
                      <w:marLeft w:val="0"/>
                      <w:marRight w:val="0"/>
                      <w:marTop w:val="0"/>
                      <w:marBottom w:val="0"/>
                      <w:divBdr>
                        <w:top w:val="none" w:sz="0" w:space="0" w:color="auto"/>
                        <w:left w:val="none" w:sz="0" w:space="0" w:color="auto"/>
                        <w:bottom w:val="none" w:sz="0" w:space="0" w:color="auto"/>
                        <w:right w:val="none" w:sz="0" w:space="0" w:color="auto"/>
                      </w:divBdr>
                    </w:div>
                  </w:divsChild>
                </w:div>
                <w:div w:id="543711861">
                  <w:marLeft w:val="0"/>
                  <w:marRight w:val="0"/>
                  <w:marTop w:val="0"/>
                  <w:marBottom w:val="0"/>
                  <w:divBdr>
                    <w:top w:val="none" w:sz="0" w:space="0" w:color="auto"/>
                    <w:left w:val="none" w:sz="0" w:space="0" w:color="auto"/>
                    <w:bottom w:val="none" w:sz="0" w:space="0" w:color="auto"/>
                    <w:right w:val="none" w:sz="0" w:space="0" w:color="auto"/>
                  </w:divBdr>
                  <w:divsChild>
                    <w:div w:id="1493764291">
                      <w:marLeft w:val="0"/>
                      <w:marRight w:val="0"/>
                      <w:marTop w:val="0"/>
                      <w:marBottom w:val="0"/>
                      <w:divBdr>
                        <w:top w:val="none" w:sz="0" w:space="0" w:color="auto"/>
                        <w:left w:val="none" w:sz="0" w:space="0" w:color="auto"/>
                        <w:bottom w:val="none" w:sz="0" w:space="0" w:color="auto"/>
                        <w:right w:val="none" w:sz="0" w:space="0" w:color="auto"/>
                      </w:divBdr>
                    </w:div>
                  </w:divsChild>
                </w:div>
                <w:div w:id="636842830">
                  <w:marLeft w:val="0"/>
                  <w:marRight w:val="0"/>
                  <w:marTop w:val="0"/>
                  <w:marBottom w:val="0"/>
                  <w:divBdr>
                    <w:top w:val="none" w:sz="0" w:space="0" w:color="auto"/>
                    <w:left w:val="none" w:sz="0" w:space="0" w:color="auto"/>
                    <w:bottom w:val="none" w:sz="0" w:space="0" w:color="auto"/>
                    <w:right w:val="none" w:sz="0" w:space="0" w:color="auto"/>
                  </w:divBdr>
                  <w:divsChild>
                    <w:div w:id="1793398686">
                      <w:marLeft w:val="0"/>
                      <w:marRight w:val="0"/>
                      <w:marTop w:val="0"/>
                      <w:marBottom w:val="0"/>
                      <w:divBdr>
                        <w:top w:val="none" w:sz="0" w:space="0" w:color="auto"/>
                        <w:left w:val="none" w:sz="0" w:space="0" w:color="auto"/>
                        <w:bottom w:val="none" w:sz="0" w:space="0" w:color="auto"/>
                        <w:right w:val="none" w:sz="0" w:space="0" w:color="auto"/>
                      </w:divBdr>
                    </w:div>
                  </w:divsChild>
                </w:div>
                <w:div w:id="666858077">
                  <w:marLeft w:val="0"/>
                  <w:marRight w:val="0"/>
                  <w:marTop w:val="0"/>
                  <w:marBottom w:val="0"/>
                  <w:divBdr>
                    <w:top w:val="none" w:sz="0" w:space="0" w:color="auto"/>
                    <w:left w:val="none" w:sz="0" w:space="0" w:color="auto"/>
                    <w:bottom w:val="none" w:sz="0" w:space="0" w:color="auto"/>
                    <w:right w:val="none" w:sz="0" w:space="0" w:color="auto"/>
                  </w:divBdr>
                  <w:divsChild>
                    <w:div w:id="855533977">
                      <w:marLeft w:val="0"/>
                      <w:marRight w:val="0"/>
                      <w:marTop w:val="0"/>
                      <w:marBottom w:val="0"/>
                      <w:divBdr>
                        <w:top w:val="none" w:sz="0" w:space="0" w:color="auto"/>
                        <w:left w:val="none" w:sz="0" w:space="0" w:color="auto"/>
                        <w:bottom w:val="none" w:sz="0" w:space="0" w:color="auto"/>
                        <w:right w:val="none" w:sz="0" w:space="0" w:color="auto"/>
                      </w:divBdr>
                    </w:div>
                  </w:divsChild>
                </w:div>
                <w:div w:id="749736929">
                  <w:marLeft w:val="0"/>
                  <w:marRight w:val="0"/>
                  <w:marTop w:val="0"/>
                  <w:marBottom w:val="0"/>
                  <w:divBdr>
                    <w:top w:val="none" w:sz="0" w:space="0" w:color="auto"/>
                    <w:left w:val="none" w:sz="0" w:space="0" w:color="auto"/>
                    <w:bottom w:val="none" w:sz="0" w:space="0" w:color="auto"/>
                    <w:right w:val="none" w:sz="0" w:space="0" w:color="auto"/>
                  </w:divBdr>
                  <w:divsChild>
                    <w:div w:id="1281256226">
                      <w:marLeft w:val="0"/>
                      <w:marRight w:val="0"/>
                      <w:marTop w:val="0"/>
                      <w:marBottom w:val="0"/>
                      <w:divBdr>
                        <w:top w:val="none" w:sz="0" w:space="0" w:color="auto"/>
                        <w:left w:val="none" w:sz="0" w:space="0" w:color="auto"/>
                        <w:bottom w:val="none" w:sz="0" w:space="0" w:color="auto"/>
                        <w:right w:val="none" w:sz="0" w:space="0" w:color="auto"/>
                      </w:divBdr>
                    </w:div>
                  </w:divsChild>
                </w:div>
                <w:div w:id="844591553">
                  <w:marLeft w:val="0"/>
                  <w:marRight w:val="0"/>
                  <w:marTop w:val="0"/>
                  <w:marBottom w:val="0"/>
                  <w:divBdr>
                    <w:top w:val="none" w:sz="0" w:space="0" w:color="auto"/>
                    <w:left w:val="none" w:sz="0" w:space="0" w:color="auto"/>
                    <w:bottom w:val="none" w:sz="0" w:space="0" w:color="auto"/>
                    <w:right w:val="none" w:sz="0" w:space="0" w:color="auto"/>
                  </w:divBdr>
                  <w:divsChild>
                    <w:div w:id="867136912">
                      <w:marLeft w:val="0"/>
                      <w:marRight w:val="0"/>
                      <w:marTop w:val="0"/>
                      <w:marBottom w:val="0"/>
                      <w:divBdr>
                        <w:top w:val="none" w:sz="0" w:space="0" w:color="auto"/>
                        <w:left w:val="none" w:sz="0" w:space="0" w:color="auto"/>
                        <w:bottom w:val="none" w:sz="0" w:space="0" w:color="auto"/>
                        <w:right w:val="none" w:sz="0" w:space="0" w:color="auto"/>
                      </w:divBdr>
                    </w:div>
                  </w:divsChild>
                </w:div>
                <w:div w:id="946934317">
                  <w:marLeft w:val="0"/>
                  <w:marRight w:val="0"/>
                  <w:marTop w:val="0"/>
                  <w:marBottom w:val="0"/>
                  <w:divBdr>
                    <w:top w:val="none" w:sz="0" w:space="0" w:color="auto"/>
                    <w:left w:val="none" w:sz="0" w:space="0" w:color="auto"/>
                    <w:bottom w:val="none" w:sz="0" w:space="0" w:color="auto"/>
                    <w:right w:val="none" w:sz="0" w:space="0" w:color="auto"/>
                  </w:divBdr>
                  <w:divsChild>
                    <w:div w:id="1513448243">
                      <w:marLeft w:val="0"/>
                      <w:marRight w:val="0"/>
                      <w:marTop w:val="0"/>
                      <w:marBottom w:val="0"/>
                      <w:divBdr>
                        <w:top w:val="none" w:sz="0" w:space="0" w:color="auto"/>
                        <w:left w:val="none" w:sz="0" w:space="0" w:color="auto"/>
                        <w:bottom w:val="none" w:sz="0" w:space="0" w:color="auto"/>
                        <w:right w:val="none" w:sz="0" w:space="0" w:color="auto"/>
                      </w:divBdr>
                    </w:div>
                  </w:divsChild>
                </w:div>
                <w:div w:id="950211935">
                  <w:marLeft w:val="0"/>
                  <w:marRight w:val="0"/>
                  <w:marTop w:val="0"/>
                  <w:marBottom w:val="0"/>
                  <w:divBdr>
                    <w:top w:val="none" w:sz="0" w:space="0" w:color="auto"/>
                    <w:left w:val="none" w:sz="0" w:space="0" w:color="auto"/>
                    <w:bottom w:val="none" w:sz="0" w:space="0" w:color="auto"/>
                    <w:right w:val="none" w:sz="0" w:space="0" w:color="auto"/>
                  </w:divBdr>
                  <w:divsChild>
                    <w:div w:id="1809979779">
                      <w:marLeft w:val="0"/>
                      <w:marRight w:val="0"/>
                      <w:marTop w:val="0"/>
                      <w:marBottom w:val="0"/>
                      <w:divBdr>
                        <w:top w:val="none" w:sz="0" w:space="0" w:color="auto"/>
                        <w:left w:val="none" w:sz="0" w:space="0" w:color="auto"/>
                        <w:bottom w:val="none" w:sz="0" w:space="0" w:color="auto"/>
                        <w:right w:val="none" w:sz="0" w:space="0" w:color="auto"/>
                      </w:divBdr>
                    </w:div>
                  </w:divsChild>
                </w:div>
                <w:div w:id="1002077727">
                  <w:marLeft w:val="0"/>
                  <w:marRight w:val="0"/>
                  <w:marTop w:val="0"/>
                  <w:marBottom w:val="0"/>
                  <w:divBdr>
                    <w:top w:val="none" w:sz="0" w:space="0" w:color="auto"/>
                    <w:left w:val="none" w:sz="0" w:space="0" w:color="auto"/>
                    <w:bottom w:val="none" w:sz="0" w:space="0" w:color="auto"/>
                    <w:right w:val="none" w:sz="0" w:space="0" w:color="auto"/>
                  </w:divBdr>
                  <w:divsChild>
                    <w:div w:id="1803424344">
                      <w:marLeft w:val="0"/>
                      <w:marRight w:val="0"/>
                      <w:marTop w:val="0"/>
                      <w:marBottom w:val="0"/>
                      <w:divBdr>
                        <w:top w:val="none" w:sz="0" w:space="0" w:color="auto"/>
                        <w:left w:val="none" w:sz="0" w:space="0" w:color="auto"/>
                        <w:bottom w:val="none" w:sz="0" w:space="0" w:color="auto"/>
                        <w:right w:val="none" w:sz="0" w:space="0" w:color="auto"/>
                      </w:divBdr>
                    </w:div>
                  </w:divsChild>
                </w:div>
                <w:div w:id="1061756085">
                  <w:marLeft w:val="0"/>
                  <w:marRight w:val="0"/>
                  <w:marTop w:val="0"/>
                  <w:marBottom w:val="0"/>
                  <w:divBdr>
                    <w:top w:val="none" w:sz="0" w:space="0" w:color="auto"/>
                    <w:left w:val="none" w:sz="0" w:space="0" w:color="auto"/>
                    <w:bottom w:val="none" w:sz="0" w:space="0" w:color="auto"/>
                    <w:right w:val="none" w:sz="0" w:space="0" w:color="auto"/>
                  </w:divBdr>
                  <w:divsChild>
                    <w:div w:id="640231656">
                      <w:marLeft w:val="0"/>
                      <w:marRight w:val="0"/>
                      <w:marTop w:val="0"/>
                      <w:marBottom w:val="0"/>
                      <w:divBdr>
                        <w:top w:val="none" w:sz="0" w:space="0" w:color="auto"/>
                        <w:left w:val="none" w:sz="0" w:space="0" w:color="auto"/>
                        <w:bottom w:val="none" w:sz="0" w:space="0" w:color="auto"/>
                        <w:right w:val="none" w:sz="0" w:space="0" w:color="auto"/>
                      </w:divBdr>
                    </w:div>
                    <w:div w:id="1659919318">
                      <w:marLeft w:val="0"/>
                      <w:marRight w:val="0"/>
                      <w:marTop w:val="0"/>
                      <w:marBottom w:val="0"/>
                      <w:divBdr>
                        <w:top w:val="none" w:sz="0" w:space="0" w:color="auto"/>
                        <w:left w:val="none" w:sz="0" w:space="0" w:color="auto"/>
                        <w:bottom w:val="none" w:sz="0" w:space="0" w:color="auto"/>
                        <w:right w:val="none" w:sz="0" w:space="0" w:color="auto"/>
                      </w:divBdr>
                    </w:div>
                  </w:divsChild>
                </w:div>
                <w:div w:id="1134443959">
                  <w:marLeft w:val="0"/>
                  <w:marRight w:val="0"/>
                  <w:marTop w:val="0"/>
                  <w:marBottom w:val="0"/>
                  <w:divBdr>
                    <w:top w:val="none" w:sz="0" w:space="0" w:color="auto"/>
                    <w:left w:val="none" w:sz="0" w:space="0" w:color="auto"/>
                    <w:bottom w:val="none" w:sz="0" w:space="0" w:color="auto"/>
                    <w:right w:val="none" w:sz="0" w:space="0" w:color="auto"/>
                  </w:divBdr>
                  <w:divsChild>
                    <w:div w:id="1362050464">
                      <w:marLeft w:val="0"/>
                      <w:marRight w:val="0"/>
                      <w:marTop w:val="0"/>
                      <w:marBottom w:val="0"/>
                      <w:divBdr>
                        <w:top w:val="none" w:sz="0" w:space="0" w:color="auto"/>
                        <w:left w:val="none" w:sz="0" w:space="0" w:color="auto"/>
                        <w:bottom w:val="none" w:sz="0" w:space="0" w:color="auto"/>
                        <w:right w:val="none" w:sz="0" w:space="0" w:color="auto"/>
                      </w:divBdr>
                    </w:div>
                  </w:divsChild>
                </w:div>
                <w:div w:id="1138916453">
                  <w:marLeft w:val="0"/>
                  <w:marRight w:val="0"/>
                  <w:marTop w:val="0"/>
                  <w:marBottom w:val="0"/>
                  <w:divBdr>
                    <w:top w:val="none" w:sz="0" w:space="0" w:color="auto"/>
                    <w:left w:val="none" w:sz="0" w:space="0" w:color="auto"/>
                    <w:bottom w:val="none" w:sz="0" w:space="0" w:color="auto"/>
                    <w:right w:val="none" w:sz="0" w:space="0" w:color="auto"/>
                  </w:divBdr>
                  <w:divsChild>
                    <w:div w:id="1372076548">
                      <w:marLeft w:val="0"/>
                      <w:marRight w:val="0"/>
                      <w:marTop w:val="0"/>
                      <w:marBottom w:val="0"/>
                      <w:divBdr>
                        <w:top w:val="none" w:sz="0" w:space="0" w:color="auto"/>
                        <w:left w:val="none" w:sz="0" w:space="0" w:color="auto"/>
                        <w:bottom w:val="none" w:sz="0" w:space="0" w:color="auto"/>
                        <w:right w:val="none" w:sz="0" w:space="0" w:color="auto"/>
                      </w:divBdr>
                    </w:div>
                  </w:divsChild>
                </w:div>
                <w:div w:id="1161966447">
                  <w:marLeft w:val="0"/>
                  <w:marRight w:val="0"/>
                  <w:marTop w:val="0"/>
                  <w:marBottom w:val="0"/>
                  <w:divBdr>
                    <w:top w:val="none" w:sz="0" w:space="0" w:color="auto"/>
                    <w:left w:val="none" w:sz="0" w:space="0" w:color="auto"/>
                    <w:bottom w:val="none" w:sz="0" w:space="0" w:color="auto"/>
                    <w:right w:val="none" w:sz="0" w:space="0" w:color="auto"/>
                  </w:divBdr>
                  <w:divsChild>
                    <w:div w:id="1413115456">
                      <w:marLeft w:val="0"/>
                      <w:marRight w:val="0"/>
                      <w:marTop w:val="0"/>
                      <w:marBottom w:val="0"/>
                      <w:divBdr>
                        <w:top w:val="none" w:sz="0" w:space="0" w:color="auto"/>
                        <w:left w:val="none" w:sz="0" w:space="0" w:color="auto"/>
                        <w:bottom w:val="none" w:sz="0" w:space="0" w:color="auto"/>
                        <w:right w:val="none" w:sz="0" w:space="0" w:color="auto"/>
                      </w:divBdr>
                    </w:div>
                  </w:divsChild>
                </w:div>
                <w:div w:id="1221014272">
                  <w:marLeft w:val="0"/>
                  <w:marRight w:val="0"/>
                  <w:marTop w:val="0"/>
                  <w:marBottom w:val="0"/>
                  <w:divBdr>
                    <w:top w:val="none" w:sz="0" w:space="0" w:color="auto"/>
                    <w:left w:val="none" w:sz="0" w:space="0" w:color="auto"/>
                    <w:bottom w:val="none" w:sz="0" w:space="0" w:color="auto"/>
                    <w:right w:val="none" w:sz="0" w:space="0" w:color="auto"/>
                  </w:divBdr>
                  <w:divsChild>
                    <w:div w:id="1143277280">
                      <w:marLeft w:val="0"/>
                      <w:marRight w:val="0"/>
                      <w:marTop w:val="0"/>
                      <w:marBottom w:val="0"/>
                      <w:divBdr>
                        <w:top w:val="none" w:sz="0" w:space="0" w:color="auto"/>
                        <w:left w:val="none" w:sz="0" w:space="0" w:color="auto"/>
                        <w:bottom w:val="none" w:sz="0" w:space="0" w:color="auto"/>
                        <w:right w:val="none" w:sz="0" w:space="0" w:color="auto"/>
                      </w:divBdr>
                    </w:div>
                  </w:divsChild>
                </w:div>
                <w:div w:id="1418286078">
                  <w:marLeft w:val="0"/>
                  <w:marRight w:val="0"/>
                  <w:marTop w:val="0"/>
                  <w:marBottom w:val="0"/>
                  <w:divBdr>
                    <w:top w:val="none" w:sz="0" w:space="0" w:color="auto"/>
                    <w:left w:val="none" w:sz="0" w:space="0" w:color="auto"/>
                    <w:bottom w:val="none" w:sz="0" w:space="0" w:color="auto"/>
                    <w:right w:val="none" w:sz="0" w:space="0" w:color="auto"/>
                  </w:divBdr>
                  <w:divsChild>
                    <w:div w:id="1069886496">
                      <w:marLeft w:val="0"/>
                      <w:marRight w:val="0"/>
                      <w:marTop w:val="0"/>
                      <w:marBottom w:val="0"/>
                      <w:divBdr>
                        <w:top w:val="none" w:sz="0" w:space="0" w:color="auto"/>
                        <w:left w:val="none" w:sz="0" w:space="0" w:color="auto"/>
                        <w:bottom w:val="none" w:sz="0" w:space="0" w:color="auto"/>
                        <w:right w:val="none" w:sz="0" w:space="0" w:color="auto"/>
                      </w:divBdr>
                    </w:div>
                  </w:divsChild>
                </w:div>
                <w:div w:id="1461656436">
                  <w:marLeft w:val="0"/>
                  <w:marRight w:val="0"/>
                  <w:marTop w:val="0"/>
                  <w:marBottom w:val="0"/>
                  <w:divBdr>
                    <w:top w:val="none" w:sz="0" w:space="0" w:color="auto"/>
                    <w:left w:val="none" w:sz="0" w:space="0" w:color="auto"/>
                    <w:bottom w:val="none" w:sz="0" w:space="0" w:color="auto"/>
                    <w:right w:val="none" w:sz="0" w:space="0" w:color="auto"/>
                  </w:divBdr>
                  <w:divsChild>
                    <w:div w:id="699550390">
                      <w:marLeft w:val="0"/>
                      <w:marRight w:val="0"/>
                      <w:marTop w:val="0"/>
                      <w:marBottom w:val="0"/>
                      <w:divBdr>
                        <w:top w:val="none" w:sz="0" w:space="0" w:color="auto"/>
                        <w:left w:val="none" w:sz="0" w:space="0" w:color="auto"/>
                        <w:bottom w:val="none" w:sz="0" w:space="0" w:color="auto"/>
                        <w:right w:val="none" w:sz="0" w:space="0" w:color="auto"/>
                      </w:divBdr>
                    </w:div>
                  </w:divsChild>
                </w:div>
                <w:div w:id="1511723629">
                  <w:marLeft w:val="0"/>
                  <w:marRight w:val="0"/>
                  <w:marTop w:val="0"/>
                  <w:marBottom w:val="0"/>
                  <w:divBdr>
                    <w:top w:val="none" w:sz="0" w:space="0" w:color="auto"/>
                    <w:left w:val="none" w:sz="0" w:space="0" w:color="auto"/>
                    <w:bottom w:val="none" w:sz="0" w:space="0" w:color="auto"/>
                    <w:right w:val="none" w:sz="0" w:space="0" w:color="auto"/>
                  </w:divBdr>
                  <w:divsChild>
                    <w:div w:id="929462636">
                      <w:marLeft w:val="0"/>
                      <w:marRight w:val="0"/>
                      <w:marTop w:val="0"/>
                      <w:marBottom w:val="0"/>
                      <w:divBdr>
                        <w:top w:val="none" w:sz="0" w:space="0" w:color="auto"/>
                        <w:left w:val="none" w:sz="0" w:space="0" w:color="auto"/>
                        <w:bottom w:val="none" w:sz="0" w:space="0" w:color="auto"/>
                        <w:right w:val="none" w:sz="0" w:space="0" w:color="auto"/>
                      </w:divBdr>
                    </w:div>
                  </w:divsChild>
                </w:div>
                <w:div w:id="1647469763">
                  <w:marLeft w:val="0"/>
                  <w:marRight w:val="0"/>
                  <w:marTop w:val="0"/>
                  <w:marBottom w:val="0"/>
                  <w:divBdr>
                    <w:top w:val="none" w:sz="0" w:space="0" w:color="auto"/>
                    <w:left w:val="none" w:sz="0" w:space="0" w:color="auto"/>
                    <w:bottom w:val="none" w:sz="0" w:space="0" w:color="auto"/>
                    <w:right w:val="none" w:sz="0" w:space="0" w:color="auto"/>
                  </w:divBdr>
                  <w:divsChild>
                    <w:div w:id="27024570">
                      <w:marLeft w:val="0"/>
                      <w:marRight w:val="0"/>
                      <w:marTop w:val="0"/>
                      <w:marBottom w:val="0"/>
                      <w:divBdr>
                        <w:top w:val="none" w:sz="0" w:space="0" w:color="auto"/>
                        <w:left w:val="none" w:sz="0" w:space="0" w:color="auto"/>
                        <w:bottom w:val="none" w:sz="0" w:space="0" w:color="auto"/>
                        <w:right w:val="none" w:sz="0" w:space="0" w:color="auto"/>
                      </w:divBdr>
                    </w:div>
                  </w:divsChild>
                </w:div>
                <w:div w:id="1675910934">
                  <w:marLeft w:val="0"/>
                  <w:marRight w:val="0"/>
                  <w:marTop w:val="0"/>
                  <w:marBottom w:val="0"/>
                  <w:divBdr>
                    <w:top w:val="none" w:sz="0" w:space="0" w:color="auto"/>
                    <w:left w:val="none" w:sz="0" w:space="0" w:color="auto"/>
                    <w:bottom w:val="none" w:sz="0" w:space="0" w:color="auto"/>
                    <w:right w:val="none" w:sz="0" w:space="0" w:color="auto"/>
                  </w:divBdr>
                  <w:divsChild>
                    <w:div w:id="1139764267">
                      <w:marLeft w:val="0"/>
                      <w:marRight w:val="0"/>
                      <w:marTop w:val="0"/>
                      <w:marBottom w:val="0"/>
                      <w:divBdr>
                        <w:top w:val="none" w:sz="0" w:space="0" w:color="auto"/>
                        <w:left w:val="none" w:sz="0" w:space="0" w:color="auto"/>
                        <w:bottom w:val="none" w:sz="0" w:space="0" w:color="auto"/>
                        <w:right w:val="none" w:sz="0" w:space="0" w:color="auto"/>
                      </w:divBdr>
                    </w:div>
                  </w:divsChild>
                </w:div>
                <w:div w:id="1687949354">
                  <w:marLeft w:val="0"/>
                  <w:marRight w:val="0"/>
                  <w:marTop w:val="0"/>
                  <w:marBottom w:val="0"/>
                  <w:divBdr>
                    <w:top w:val="none" w:sz="0" w:space="0" w:color="auto"/>
                    <w:left w:val="none" w:sz="0" w:space="0" w:color="auto"/>
                    <w:bottom w:val="none" w:sz="0" w:space="0" w:color="auto"/>
                    <w:right w:val="none" w:sz="0" w:space="0" w:color="auto"/>
                  </w:divBdr>
                  <w:divsChild>
                    <w:div w:id="1755936032">
                      <w:marLeft w:val="0"/>
                      <w:marRight w:val="0"/>
                      <w:marTop w:val="0"/>
                      <w:marBottom w:val="0"/>
                      <w:divBdr>
                        <w:top w:val="none" w:sz="0" w:space="0" w:color="auto"/>
                        <w:left w:val="none" w:sz="0" w:space="0" w:color="auto"/>
                        <w:bottom w:val="none" w:sz="0" w:space="0" w:color="auto"/>
                        <w:right w:val="none" w:sz="0" w:space="0" w:color="auto"/>
                      </w:divBdr>
                    </w:div>
                  </w:divsChild>
                </w:div>
                <w:div w:id="1773358215">
                  <w:marLeft w:val="0"/>
                  <w:marRight w:val="0"/>
                  <w:marTop w:val="0"/>
                  <w:marBottom w:val="0"/>
                  <w:divBdr>
                    <w:top w:val="none" w:sz="0" w:space="0" w:color="auto"/>
                    <w:left w:val="none" w:sz="0" w:space="0" w:color="auto"/>
                    <w:bottom w:val="none" w:sz="0" w:space="0" w:color="auto"/>
                    <w:right w:val="none" w:sz="0" w:space="0" w:color="auto"/>
                  </w:divBdr>
                  <w:divsChild>
                    <w:div w:id="667945367">
                      <w:marLeft w:val="0"/>
                      <w:marRight w:val="0"/>
                      <w:marTop w:val="0"/>
                      <w:marBottom w:val="0"/>
                      <w:divBdr>
                        <w:top w:val="none" w:sz="0" w:space="0" w:color="auto"/>
                        <w:left w:val="none" w:sz="0" w:space="0" w:color="auto"/>
                        <w:bottom w:val="none" w:sz="0" w:space="0" w:color="auto"/>
                        <w:right w:val="none" w:sz="0" w:space="0" w:color="auto"/>
                      </w:divBdr>
                    </w:div>
                  </w:divsChild>
                </w:div>
                <w:div w:id="1815414386">
                  <w:marLeft w:val="0"/>
                  <w:marRight w:val="0"/>
                  <w:marTop w:val="0"/>
                  <w:marBottom w:val="0"/>
                  <w:divBdr>
                    <w:top w:val="none" w:sz="0" w:space="0" w:color="auto"/>
                    <w:left w:val="none" w:sz="0" w:space="0" w:color="auto"/>
                    <w:bottom w:val="none" w:sz="0" w:space="0" w:color="auto"/>
                    <w:right w:val="none" w:sz="0" w:space="0" w:color="auto"/>
                  </w:divBdr>
                  <w:divsChild>
                    <w:div w:id="1779835639">
                      <w:marLeft w:val="0"/>
                      <w:marRight w:val="0"/>
                      <w:marTop w:val="0"/>
                      <w:marBottom w:val="0"/>
                      <w:divBdr>
                        <w:top w:val="none" w:sz="0" w:space="0" w:color="auto"/>
                        <w:left w:val="none" w:sz="0" w:space="0" w:color="auto"/>
                        <w:bottom w:val="none" w:sz="0" w:space="0" w:color="auto"/>
                        <w:right w:val="none" w:sz="0" w:space="0" w:color="auto"/>
                      </w:divBdr>
                    </w:div>
                  </w:divsChild>
                </w:div>
                <w:div w:id="1857959799">
                  <w:marLeft w:val="0"/>
                  <w:marRight w:val="0"/>
                  <w:marTop w:val="0"/>
                  <w:marBottom w:val="0"/>
                  <w:divBdr>
                    <w:top w:val="none" w:sz="0" w:space="0" w:color="auto"/>
                    <w:left w:val="none" w:sz="0" w:space="0" w:color="auto"/>
                    <w:bottom w:val="none" w:sz="0" w:space="0" w:color="auto"/>
                    <w:right w:val="none" w:sz="0" w:space="0" w:color="auto"/>
                  </w:divBdr>
                  <w:divsChild>
                    <w:div w:id="586113601">
                      <w:marLeft w:val="0"/>
                      <w:marRight w:val="0"/>
                      <w:marTop w:val="0"/>
                      <w:marBottom w:val="0"/>
                      <w:divBdr>
                        <w:top w:val="none" w:sz="0" w:space="0" w:color="auto"/>
                        <w:left w:val="none" w:sz="0" w:space="0" w:color="auto"/>
                        <w:bottom w:val="none" w:sz="0" w:space="0" w:color="auto"/>
                        <w:right w:val="none" w:sz="0" w:space="0" w:color="auto"/>
                      </w:divBdr>
                    </w:div>
                  </w:divsChild>
                </w:div>
                <w:div w:id="1962296595">
                  <w:marLeft w:val="0"/>
                  <w:marRight w:val="0"/>
                  <w:marTop w:val="0"/>
                  <w:marBottom w:val="0"/>
                  <w:divBdr>
                    <w:top w:val="none" w:sz="0" w:space="0" w:color="auto"/>
                    <w:left w:val="none" w:sz="0" w:space="0" w:color="auto"/>
                    <w:bottom w:val="none" w:sz="0" w:space="0" w:color="auto"/>
                    <w:right w:val="none" w:sz="0" w:space="0" w:color="auto"/>
                  </w:divBdr>
                  <w:divsChild>
                    <w:div w:id="1206063655">
                      <w:marLeft w:val="0"/>
                      <w:marRight w:val="0"/>
                      <w:marTop w:val="0"/>
                      <w:marBottom w:val="0"/>
                      <w:divBdr>
                        <w:top w:val="none" w:sz="0" w:space="0" w:color="auto"/>
                        <w:left w:val="none" w:sz="0" w:space="0" w:color="auto"/>
                        <w:bottom w:val="none" w:sz="0" w:space="0" w:color="auto"/>
                        <w:right w:val="none" w:sz="0" w:space="0" w:color="auto"/>
                      </w:divBdr>
                    </w:div>
                  </w:divsChild>
                </w:div>
                <w:div w:id="1997300435">
                  <w:marLeft w:val="0"/>
                  <w:marRight w:val="0"/>
                  <w:marTop w:val="0"/>
                  <w:marBottom w:val="0"/>
                  <w:divBdr>
                    <w:top w:val="none" w:sz="0" w:space="0" w:color="auto"/>
                    <w:left w:val="none" w:sz="0" w:space="0" w:color="auto"/>
                    <w:bottom w:val="none" w:sz="0" w:space="0" w:color="auto"/>
                    <w:right w:val="none" w:sz="0" w:space="0" w:color="auto"/>
                  </w:divBdr>
                  <w:divsChild>
                    <w:div w:id="202864568">
                      <w:marLeft w:val="0"/>
                      <w:marRight w:val="0"/>
                      <w:marTop w:val="0"/>
                      <w:marBottom w:val="0"/>
                      <w:divBdr>
                        <w:top w:val="none" w:sz="0" w:space="0" w:color="auto"/>
                        <w:left w:val="none" w:sz="0" w:space="0" w:color="auto"/>
                        <w:bottom w:val="none" w:sz="0" w:space="0" w:color="auto"/>
                        <w:right w:val="none" w:sz="0" w:space="0" w:color="auto"/>
                      </w:divBdr>
                    </w:div>
                  </w:divsChild>
                </w:div>
                <w:div w:id="2016837405">
                  <w:marLeft w:val="0"/>
                  <w:marRight w:val="0"/>
                  <w:marTop w:val="0"/>
                  <w:marBottom w:val="0"/>
                  <w:divBdr>
                    <w:top w:val="none" w:sz="0" w:space="0" w:color="auto"/>
                    <w:left w:val="none" w:sz="0" w:space="0" w:color="auto"/>
                    <w:bottom w:val="none" w:sz="0" w:space="0" w:color="auto"/>
                    <w:right w:val="none" w:sz="0" w:space="0" w:color="auto"/>
                  </w:divBdr>
                  <w:divsChild>
                    <w:div w:id="535629227">
                      <w:marLeft w:val="0"/>
                      <w:marRight w:val="0"/>
                      <w:marTop w:val="0"/>
                      <w:marBottom w:val="0"/>
                      <w:divBdr>
                        <w:top w:val="none" w:sz="0" w:space="0" w:color="auto"/>
                        <w:left w:val="none" w:sz="0" w:space="0" w:color="auto"/>
                        <w:bottom w:val="none" w:sz="0" w:space="0" w:color="auto"/>
                        <w:right w:val="none" w:sz="0" w:space="0" w:color="auto"/>
                      </w:divBdr>
                    </w:div>
                  </w:divsChild>
                </w:div>
                <w:div w:id="2055078627">
                  <w:marLeft w:val="0"/>
                  <w:marRight w:val="0"/>
                  <w:marTop w:val="0"/>
                  <w:marBottom w:val="0"/>
                  <w:divBdr>
                    <w:top w:val="none" w:sz="0" w:space="0" w:color="auto"/>
                    <w:left w:val="none" w:sz="0" w:space="0" w:color="auto"/>
                    <w:bottom w:val="none" w:sz="0" w:space="0" w:color="auto"/>
                    <w:right w:val="none" w:sz="0" w:space="0" w:color="auto"/>
                  </w:divBdr>
                  <w:divsChild>
                    <w:div w:id="1363243353">
                      <w:marLeft w:val="0"/>
                      <w:marRight w:val="0"/>
                      <w:marTop w:val="0"/>
                      <w:marBottom w:val="0"/>
                      <w:divBdr>
                        <w:top w:val="none" w:sz="0" w:space="0" w:color="auto"/>
                        <w:left w:val="none" w:sz="0" w:space="0" w:color="auto"/>
                        <w:bottom w:val="none" w:sz="0" w:space="0" w:color="auto"/>
                        <w:right w:val="none" w:sz="0" w:space="0" w:color="auto"/>
                      </w:divBdr>
                    </w:div>
                  </w:divsChild>
                </w:div>
                <w:div w:id="2076925339">
                  <w:marLeft w:val="0"/>
                  <w:marRight w:val="0"/>
                  <w:marTop w:val="0"/>
                  <w:marBottom w:val="0"/>
                  <w:divBdr>
                    <w:top w:val="none" w:sz="0" w:space="0" w:color="auto"/>
                    <w:left w:val="none" w:sz="0" w:space="0" w:color="auto"/>
                    <w:bottom w:val="none" w:sz="0" w:space="0" w:color="auto"/>
                    <w:right w:val="none" w:sz="0" w:space="0" w:color="auto"/>
                  </w:divBdr>
                  <w:divsChild>
                    <w:div w:id="298072335">
                      <w:marLeft w:val="0"/>
                      <w:marRight w:val="0"/>
                      <w:marTop w:val="0"/>
                      <w:marBottom w:val="0"/>
                      <w:divBdr>
                        <w:top w:val="none" w:sz="0" w:space="0" w:color="auto"/>
                        <w:left w:val="none" w:sz="0" w:space="0" w:color="auto"/>
                        <w:bottom w:val="none" w:sz="0" w:space="0" w:color="auto"/>
                        <w:right w:val="none" w:sz="0" w:space="0" w:color="auto"/>
                      </w:divBdr>
                    </w:div>
                  </w:divsChild>
                </w:div>
                <w:div w:id="2137748779">
                  <w:marLeft w:val="0"/>
                  <w:marRight w:val="0"/>
                  <w:marTop w:val="0"/>
                  <w:marBottom w:val="0"/>
                  <w:divBdr>
                    <w:top w:val="none" w:sz="0" w:space="0" w:color="auto"/>
                    <w:left w:val="none" w:sz="0" w:space="0" w:color="auto"/>
                    <w:bottom w:val="none" w:sz="0" w:space="0" w:color="auto"/>
                    <w:right w:val="none" w:sz="0" w:space="0" w:color="auto"/>
                  </w:divBdr>
                  <w:divsChild>
                    <w:div w:id="694964893">
                      <w:marLeft w:val="0"/>
                      <w:marRight w:val="0"/>
                      <w:marTop w:val="0"/>
                      <w:marBottom w:val="0"/>
                      <w:divBdr>
                        <w:top w:val="none" w:sz="0" w:space="0" w:color="auto"/>
                        <w:left w:val="none" w:sz="0" w:space="0" w:color="auto"/>
                        <w:bottom w:val="none" w:sz="0" w:space="0" w:color="auto"/>
                        <w:right w:val="none" w:sz="0" w:space="0" w:color="auto"/>
                      </w:divBdr>
                    </w:div>
                    <w:div w:id="1787505730">
                      <w:marLeft w:val="0"/>
                      <w:marRight w:val="0"/>
                      <w:marTop w:val="0"/>
                      <w:marBottom w:val="0"/>
                      <w:divBdr>
                        <w:top w:val="none" w:sz="0" w:space="0" w:color="auto"/>
                        <w:left w:val="none" w:sz="0" w:space="0" w:color="auto"/>
                        <w:bottom w:val="none" w:sz="0" w:space="0" w:color="auto"/>
                        <w:right w:val="none" w:sz="0" w:space="0" w:color="auto"/>
                      </w:divBdr>
                    </w:div>
                  </w:divsChild>
                </w:div>
                <w:div w:id="2139490166">
                  <w:marLeft w:val="0"/>
                  <w:marRight w:val="0"/>
                  <w:marTop w:val="0"/>
                  <w:marBottom w:val="0"/>
                  <w:divBdr>
                    <w:top w:val="none" w:sz="0" w:space="0" w:color="auto"/>
                    <w:left w:val="none" w:sz="0" w:space="0" w:color="auto"/>
                    <w:bottom w:val="none" w:sz="0" w:space="0" w:color="auto"/>
                    <w:right w:val="none" w:sz="0" w:space="0" w:color="auto"/>
                  </w:divBdr>
                  <w:divsChild>
                    <w:div w:id="4342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4755">
          <w:marLeft w:val="0"/>
          <w:marRight w:val="0"/>
          <w:marTop w:val="0"/>
          <w:marBottom w:val="0"/>
          <w:divBdr>
            <w:top w:val="none" w:sz="0" w:space="0" w:color="auto"/>
            <w:left w:val="none" w:sz="0" w:space="0" w:color="auto"/>
            <w:bottom w:val="none" w:sz="0" w:space="0" w:color="auto"/>
            <w:right w:val="none" w:sz="0" w:space="0" w:color="auto"/>
          </w:divBdr>
          <w:divsChild>
            <w:div w:id="54011355">
              <w:marLeft w:val="0"/>
              <w:marRight w:val="0"/>
              <w:marTop w:val="0"/>
              <w:marBottom w:val="0"/>
              <w:divBdr>
                <w:top w:val="none" w:sz="0" w:space="0" w:color="auto"/>
                <w:left w:val="none" w:sz="0" w:space="0" w:color="auto"/>
                <w:bottom w:val="none" w:sz="0" w:space="0" w:color="auto"/>
                <w:right w:val="none" w:sz="0" w:space="0" w:color="auto"/>
              </w:divBdr>
            </w:div>
            <w:div w:id="637535100">
              <w:marLeft w:val="0"/>
              <w:marRight w:val="0"/>
              <w:marTop w:val="0"/>
              <w:marBottom w:val="0"/>
              <w:divBdr>
                <w:top w:val="none" w:sz="0" w:space="0" w:color="auto"/>
                <w:left w:val="none" w:sz="0" w:space="0" w:color="auto"/>
                <w:bottom w:val="none" w:sz="0" w:space="0" w:color="auto"/>
                <w:right w:val="none" w:sz="0" w:space="0" w:color="auto"/>
              </w:divBdr>
            </w:div>
            <w:div w:id="1924992999">
              <w:marLeft w:val="0"/>
              <w:marRight w:val="0"/>
              <w:marTop w:val="0"/>
              <w:marBottom w:val="0"/>
              <w:divBdr>
                <w:top w:val="none" w:sz="0" w:space="0" w:color="auto"/>
                <w:left w:val="none" w:sz="0" w:space="0" w:color="auto"/>
                <w:bottom w:val="none" w:sz="0" w:space="0" w:color="auto"/>
                <w:right w:val="none" w:sz="0" w:space="0" w:color="auto"/>
              </w:divBdr>
            </w:div>
          </w:divsChild>
        </w:div>
        <w:div w:id="1368792478">
          <w:marLeft w:val="0"/>
          <w:marRight w:val="0"/>
          <w:marTop w:val="0"/>
          <w:marBottom w:val="0"/>
          <w:divBdr>
            <w:top w:val="none" w:sz="0" w:space="0" w:color="auto"/>
            <w:left w:val="none" w:sz="0" w:space="0" w:color="auto"/>
            <w:bottom w:val="none" w:sz="0" w:space="0" w:color="auto"/>
            <w:right w:val="none" w:sz="0" w:space="0" w:color="auto"/>
          </w:divBdr>
        </w:div>
        <w:div w:id="1475024371">
          <w:marLeft w:val="0"/>
          <w:marRight w:val="0"/>
          <w:marTop w:val="0"/>
          <w:marBottom w:val="0"/>
          <w:divBdr>
            <w:top w:val="none" w:sz="0" w:space="0" w:color="auto"/>
            <w:left w:val="none" w:sz="0" w:space="0" w:color="auto"/>
            <w:bottom w:val="none" w:sz="0" w:space="0" w:color="auto"/>
            <w:right w:val="none" w:sz="0" w:space="0" w:color="auto"/>
          </w:divBdr>
        </w:div>
        <w:div w:id="1495412602">
          <w:marLeft w:val="0"/>
          <w:marRight w:val="0"/>
          <w:marTop w:val="0"/>
          <w:marBottom w:val="0"/>
          <w:divBdr>
            <w:top w:val="none" w:sz="0" w:space="0" w:color="auto"/>
            <w:left w:val="none" w:sz="0" w:space="0" w:color="auto"/>
            <w:bottom w:val="none" w:sz="0" w:space="0" w:color="auto"/>
            <w:right w:val="none" w:sz="0" w:space="0" w:color="auto"/>
          </w:divBdr>
        </w:div>
        <w:div w:id="1632049980">
          <w:marLeft w:val="0"/>
          <w:marRight w:val="0"/>
          <w:marTop w:val="0"/>
          <w:marBottom w:val="0"/>
          <w:divBdr>
            <w:top w:val="none" w:sz="0" w:space="0" w:color="auto"/>
            <w:left w:val="none" w:sz="0" w:space="0" w:color="auto"/>
            <w:bottom w:val="none" w:sz="0" w:space="0" w:color="auto"/>
            <w:right w:val="none" w:sz="0" w:space="0" w:color="auto"/>
          </w:divBdr>
        </w:div>
        <w:div w:id="1710496227">
          <w:marLeft w:val="0"/>
          <w:marRight w:val="0"/>
          <w:marTop w:val="0"/>
          <w:marBottom w:val="0"/>
          <w:divBdr>
            <w:top w:val="none" w:sz="0" w:space="0" w:color="auto"/>
            <w:left w:val="none" w:sz="0" w:space="0" w:color="auto"/>
            <w:bottom w:val="none" w:sz="0" w:space="0" w:color="auto"/>
            <w:right w:val="none" w:sz="0" w:space="0" w:color="auto"/>
          </w:divBdr>
        </w:div>
        <w:div w:id="1786344594">
          <w:marLeft w:val="0"/>
          <w:marRight w:val="0"/>
          <w:marTop w:val="0"/>
          <w:marBottom w:val="0"/>
          <w:divBdr>
            <w:top w:val="none" w:sz="0" w:space="0" w:color="auto"/>
            <w:left w:val="none" w:sz="0" w:space="0" w:color="auto"/>
            <w:bottom w:val="none" w:sz="0" w:space="0" w:color="auto"/>
            <w:right w:val="none" w:sz="0" w:space="0" w:color="auto"/>
          </w:divBdr>
        </w:div>
        <w:div w:id="1789087610">
          <w:marLeft w:val="0"/>
          <w:marRight w:val="0"/>
          <w:marTop w:val="0"/>
          <w:marBottom w:val="0"/>
          <w:divBdr>
            <w:top w:val="none" w:sz="0" w:space="0" w:color="auto"/>
            <w:left w:val="none" w:sz="0" w:space="0" w:color="auto"/>
            <w:bottom w:val="none" w:sz="0" w:space="0" w:color="auto"/>
            <w:right w:val="none" w:sz="0" w:space="0" w:color="auto"/>
          </w:divBdr>
        </w:div>
        <w:div w:id="1998336162">
          <w:marLeft w:val="0"/>
          <w:marRight w:val="0"/>
          <w:marTop w:val="0"/>
          <w:marBottom w:val="0"/>
          <w:divBdr>
            <w:top w:val="none" w:sz="0" w:space="0" w:color="auto"/>
            <w:left w:val="none" w:sz="0" w:space="0" w:color="auto"/>
            <w:bottom w:val="none" w:sz="0" w:space="0" w:color="auto"/>
            <w:right w:val="none" w:sz="0" w:space="0" w:color="auto"/>
          </w:divBdr>
        </w:div>
      </w:divsChild>
    </w:div>
    <w:div w:id="1278683284">
      <w:bodyDiv w:val="1"/>
      <w:marLeft w:val="0"/>
      <w:marRight w:val="0"/>
      <w:marTop w:val="0"/>
      <w:marBottom w:val="0"/>
      <w:divBdr>
        <w:top w:val="none" w:sz="0" w:space="0" w:color="auto"/>
        <w:left w:val="none" w:sz="0" w:space="0" w:color="auto"/>
        <w:bottom w:val="none" w:sz="0" w:space="0" w:color="auto"/>
        <w:right w:val="none" w:sz="0" w:space="0" w:color="auto"/>
      </w:divBdr>
    </w:div>
    <w:div w:id="1344624449">
      <w:bodyDiv w:val="1"/>
      <w:marLeft w:val="0"/>
      <w:marRight w:val="0"/>
      <w:marTop w:val="0"/>
      <w:marBottom w:val="0"/>
      <w:divBdr>
        <w:top w:val="none" w:sz="0" w:space="0" w:color="auto"/>
        <w:left w:val="none" w:sz="0" w:space="0" w:color="auto"/>
        <w:bottom w:val="none" w:sz="0" w:space="0" w:color="auto"/>
        <w:right w:val="none" w:sz="0" w:space="0" w:color="auto"/>
      </w:divBdr>
    </w:div>
    <w:div w:id="1464611979">
      <w:bodyDiv w:val="1"/>
      <w:marLeft w:val="0"/>
      <w:marRight w:val="0"/>
      <w:marTop w:val="0"/>
      <w:marBottom w:val="0"/>
      <w:divBdr>
        <w:top w:val="none" w:sz="0" w:space="0" w:color="auto"/>
        <w:left w:val="none" w:sz="0" w:space="0" w:color="auto"/>
        <w:bottom w:val="none" w:sz="0" w:space="0" w:color="auto"/>
        <w:right w:val="none" w:sz="0" w:space="0" w:color="auto"/>
      </w:divBdr>
    </w:div>
    <w:div w:id="1481993701">
      <w:bodyDiv w:val="1"/>
      <w:marLeft w:val="0"/>
      <w:marRight w:val="0"/>
      <w:marTop w:val="0"/>
      <w:marBottom w:val="0"/>
      <w:divBdr>
        <w:top w:val="none" w:sz="0" w:space="0" w:color="auto"/>
        <w:left w:val="none" w:sz="0" w:space="0" w:color="auto"/>
        <w:bottom w:val="none" w:sz="0" w:space="0" w:color="auto"/>
        <w:right w:val="none" w:sz="0" w:space="0" w:color="auto"/>
      </w:divBdr>
    </w:div>
    <w:div w:id="1483544191">
      <w:bodyDiv w:val="1"/>
      <w:marLeft w:val="0"/>
      <w:marRight w:val="0"/>
      <w:marTop w:val="0"/>
      <w:marBottom w:val="0"/>
      <w:divBdr>
        <w:top w:val="none" w:sz="0" w:space="0" w:color="auto"/>
        <w:left w:val="none" w:sz="0" w:space="0" w:color="auto"/>
        <w:bottom w:val="none" w:sz="0" w:space="0" w:color="auto"/>
        <w:right w:val="none" w:sz="0" w:space="0" w:color="auto"/>
      </w:divBdr>
      <w:divsChild>
        <w:div w:id="624626500">
          <w:marLeft w:val="0"/>
          <w:marRight w:val="0"/>
          <w:marTop w:val="0"/>
          <w:marBottom w:val="0"/>
          <w:divBdr>
            <w:top w:val="none" w:sz="0" w:space="0" w:color="auto"/>
            <w:left w:val="none" w:sz="0" w:space="0" w:color="auto"/>
            <w:bottom w:val="none" w:sz="0" w:space="0" w:color="auto"/>
            <w:right w:val="none" w:sz="0" w:space="0" w:color="auto"/>
          </w:divBdr>
        </w:div>
        <w:div w:id="1094787076">
          <w:marLeft w:val="0"/>
          <w:marRight w:val="0"/>
          <w:marTop w:val="0"/>
          <w:marBottom w:val="0"/>
          <w:divBdr>
            <w:top w:val="none" w:sz="0" w:space="0" w:color="auto"/>
            <w:left w:val="none" w:sz="0" w:space="0" w:color="auto"/>
            <w:bottom w:val="none" w:sz="0" w:space="0" w:color="auto"/>
            <w:right w:val="none" w:sz="0" w:space="0" w:color="auto"/>
          </w:divBdr>
        </w:div>
        <w:div w:id="1478231444">
          <w:marLeft w:val="0"/>
          <w:marRight w:val="0"/>
          <w:marTop w:val="0"/>
          <w:marBottom w:val="0"/>
          <w:divBdr>
            <w:top w:val="none" w:sz="0" w:space="0" w:color="auto"/>
            <w:left w:val="none" w:sz="0" w:space="0" w:color="auto"/>
            <w:bottom w:val="none" w:sz="0" w:space="0" w:color="auto"/>
            <w:right w:val="none" w:sz="0" w:space="0" w:color="auto"/>
          </w:divBdr>
        </w:div>
        <w:div w:id="1498810285">
          <w:marLeft w:val="0"/>
          <w:marRight w:val="0"/>
          <w:marTop w:val="0"/>
          <w:marBottom w:val="0"/>
          <w:divBdr>
            <w:top w:val="none" w:sz="0" w:space="0" w:color="auto"/>
            <w:left w:val="none" w:sz="0" w:space="0" w:color="auto"/>
            <w:bottom w:val="none" w:sz="0" w:space="0" w:color="auto"/>
            <w:right w:val="none" w:sz="0" w:space="0" w:color="auto"/>
          </w:divBdr>
        </w:div>
        <w:div w:id="1751468222">
          <w:marLeft w:val="0"/>
          <w:marRight w:val="0"/>
          <w:marTop w:val="0"/>
          <w:marBottom w:val="0"/>
          <w:divBdr>
            <w:top w:val="none" w:sz="0" w:space="0" w:color="auto"/>
            <w:left w:val="none" w:sz="0" w:space="0" w:color="auto"/>
            <w:bottom w:val="none" w:sz="0" w:space="0" w:color="auto"/>
            <w:right w:val="none" w:sz="0" w:space="0" w:color="auto"/>
          </w:divBdr>
        </w:div>
      </w:divsChild>
    </w:div>
    <w:div w:id="1657490632">
      <w:bodyDiv w:val="1"/>
      <w:marLeft w:val="0"/>
      <w:marRight w:val="0"/>
      <w:marTop w:val="0"/>
      <w:marBottom w:val="0"/>
      <w:divBdr>
        <w:top w:val="none" w:sz="0" w:space="0" w:color="auto"/>
        <w:left w:val="none" w:sz="0" w:space="0" w:color="auto"/>
        <w:bottom w:val="none" w:sz="0" w:space="0" w:color="auto"/>
        <w:right w:val="none" w:sz="0" w:space="0" w:color="auto"/>
      </w:divBdr>
    </w:div>
    <w:div w:id="1831284640">
      <w:bodyDiv w:val="1"/>
      <w:marLeft w:val="0"/>
      <w:marRight w:val="0"/>
      <w:marTop w:val="0"/>
      <w:marBottom w:val="0"/>
      <w:divBdr>
        <w:top w:val="none" w:sz="0" w:space="0" w:color="auto"/>
        <w:left w:val="none" w:sz="0" w:space="0" w:color="auto"/>
        <w:bottom w:val="none" w:sz="0" w:space="0" w:color="auto"/>
        <w:right w:val="none" w:sz="0" w:space="0" w:color="auto"/>
      </w:divBdr>
    </w:div>
    <w:div w:id="1968509929">
      <w:bodyDiv w:val="1"/>
      <w:marLeft w:val="0"/>
      <w:marRight w:val="0"/>
      <w:marTop w:val="0"/>
      <w:marBottom w:val="0"/>
      <w:divBdr>
        <w:top w:val="none" w:sz="0" w:space="0" w:color="auto"/>
        <w:left w:val="none" w:sz="0" w:space="0" w:color="auto"/>
        <w:bottom w:val="none" w:sz="0" w:space="0" w:color="auto"/>
        <w:right w:val="none" w:sz="0" w:space="0" w:color="auto"/>
      </w:divBdr>
    </w:div>
    <w:div w:id="2060663856">
      <w:bodyDiv w:val="1"/>
      <w:marLeft w:val="0"/>
      <w:marRight w:val="0"/>
      <w:marTop w:val="0"/>
      <w:marBottom w:val="0"/>
      <w:divBdr>
        <w:top w:val="none" w:sz="0" w:space="0" w:color="auto"/>
        <w:left w:val="none" w:sz="0" w:space="0" w:color="auto"/>
        <w:bottom w:val="none" w:sz="0" w:space="0" w:color="auto"/>
        <w:right w:val="none" w:sz="0" w:space="0" w:color="auto"/>
      </w:divBdr>
    </w:div>
    <w:div w:id="20658305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webSettings>
</file>

<file path=word/_rels/document.xml.rels><?xml version="1.0" encoding="UTF-8" standalone="yes"?>
<Relationships xmlns="http://schemas.openxmlformats.org/package/2006/relationships"><Relationship Id="rId8" Type="http://schemas.openxmlformats.org/officeDocument/2006/relationships/hyperlink" Target="mailto:Dmitrijs.Dorozko@t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trina.leitane@dvi.gov.lv" TargetMode="External"/><Relationship Id="rId4" Type="http://schemas.openxmlformats.org/officeDocument/2006/relationships/settings" Target="settings.xml"/><Relationship Id="rId9" Type="http://schemas.openxmlformats.org/officeDocument/2006/relationships/hyperlink" Target="mailto:Marija.Vaidere@t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neighbourhood-enlargement/system/files/2020-09/twinning_manual_2017_update_2020.pdf" TargetMode="External"/><Relationship Id="rId2" Type="http://schemas.openxmlformats.org/officeDocument/2006/relationships/hyperlink" Target="https://eur-lex.europa.eu/legal-content/LV/TXT/HTML/?uri=CELEX:32014R0232&amp;from=LV" TargetMode="External"/><Relationship Id="rId1" Type="http://schemas.openxmlformats.org/officeDocument/2006/relationships/hyperlink" Target="https://ec.europa.eu/info/departments/justice-and-consumers/justice-and-consumers-funding-tenders/funding-programmes/citizens-equality-rights-and-values-programme_lv" TargetMode="External"/><Relationship Id="rId5" Type="http://schemas.openxmlformats.org/officeDocument/2006/relationships/hyperlink" Target="https://ec.europa.eu/info/funding-tenders/opportunities/docs/2021-2027/cerv/wp-call/2021/call-fiche_cerv-2021-data_en.pdf" TargetMode="External"/><Relationship Id="rId4" Type="http://schemas.openxmlformats.org/officeDocument/2006/relationships/hyperlink" Target="https://ec.europa.eu/info/sites/default/files/1_en_annexe_acte_autonome_part1_v8.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3AFC1-819D-4232-9275-33380F32B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Pages>
  <Words>4210</Words>
  <Characters>24001</Characters>
  <Application>Microsoft Office Word</Application>
  <DocSecurity>4</DocSecurity>
  <Lines>200</Lines>
  <Paragraphs>56</Paragraphs>
  <ScaleCrop>false</ScaleCrop>
  <Company>Tieslietu ministrija</Company>
  <LinksUpToDate>false</LinksUpToDate>
  <CharactersWithSpaces>28155</CharactersWithSpaces>
  <SharedDoc>false</SharedDoc>
  <HLinks>
    <vt:vector size="48" baseType="variant">
      <vt:variant>
        <vt:i4>262207</vt:i4>
      </vt:variant>
      <vt:variant>
        <vt:i4>6</vt:i4>
      </vt:variant>
      <vt:variant>
        <vt:i4>0</vt:i4>
      </vt:variant>
      <vt:variant>
        <vt:i4>5</vt:i4>
      </vt:variant>
      <vt:variant>
        <vt:lpwstr>mailto:katrina.leitane@dvi.gov.lv</vt:lpwstr>
      </vt:variant>
      <vt:variant>
        <vt:lpwstr/>
      </vt:variant>
      <vt:variant>
        <vt:i4>1966119</vt:i4>
      </vt:variant>
      <vt:variant>
        <vt:i4>3</vt:i4>
      </vt:variant>
      <vt:variant>
        <vt:i4>0</vt:i4>
      </vt:variant>
      <vt:variant>
        <vt:i4>5</vt:i4>
      </vt:variant>
      <vt:variant>
        <vt:lpwstr>mailto:Marija.Vaidere@tm.gov.lv</vt:lpwstr>
      </vt:variant>
      <vt:variant>
        <vt:lpwstr/>
      </vt:variant>
      <vt:variant>
        <vt:i4>6422609</vt:i4>
      </vt:variant>
      <vt:variant>
        <vt:i4>0</vt:i4>
      </vt:variant>
      <vt:variant>
        <vt:i4>0</vt:i4>
      </vt:variant>
      <vt:variant>
        <vt:i4>5</vt:i4>
      </vt:variant>
      <vt:variant>
        <vt:lpwstr>mailto:Dmitrijs.Dorozko@tm.gov.lv</vt:lpwstr>
      </vt:variant>
      <vt:variant>
        <vt:lpwstr/>
      </vt:variant>
      <vt:variant>
        <vt:i4>7274550</vt:i4>
      </vt:variant>
      <vt:variant>
        <vt:i4>12</vt:i4>
      </vt:variant>
      <vt:variant>
        <vt:i4>0</vt:i4>
      </vt:variant>
      <vt:variant>
        <vt:i4>5</vt:i4>
      </vt:variant>
      <vt:variant>
        <vt:lpwstr>https://ec.europa.eu/info/funding-tenders/opportunities/docs/2021-2027/cerv/wp-call/2021/call-fiche_cerv-2021-data_en.pdf</vt:lpwstr>
      </vt:variant>
      <vt:variant>
        <vt:lpwstr/>
      </vt:variant>
      <vt:variant>
        <vt:i4>1769477</vt:i4>
      </vt:variant>
      <vt:variant>
        <vt:i4>9</vt:i4>
      </vt:variant>
      <vt:variant>
        <vt:i4>0</vt:i4>
      </vt:variant>
      <vt:variant>
        <vt:i4>5</vt:i4>
      </vt:variant>
      <vt:variant>
        <vt:lpwstr>https://ec.europa.eu/info/sites/default/files/1_en_annexe_acte_autonome_part1_v8.pdf</vt:lpwstr>
      </vt:variant>
      <vt:variant>
        <vt:lpwstr/>
      </vt:variant>
      <vt:variant>
        <vt:i4>5177364</vt:i4>
      </vt:variant>
      <vt:variant>
        <vt:i4>6</vt:i4>
      </vt:variant>
      <vt:variant>
        <vt:i4>0</vt:i4>
      </vt:variant>
      <vt:variant>
        <vt:i4>5</vt:i4>
      </vt:variant>
      <vt:variant>
        <vt:lpwstr>https://ec.europa.eu/neighbourhood-enlargement/system/files/2020-09/twinning_manual_2017_update_2020.pdf</vt:lpwstr>
      </vt:variant>
      <vt:variant>
        <vt:lpwstr/>
      </vt:variant>
      <vt:variant>
        <vt:i4>1441799</vt:i4>
      </vt:variant>
      <vt:variant>
        <vt:i4>3</vt:i4>
      </vt:variant>
      <vt:variant>
        <vt:i4>0</vt:i4>
      </vt:variant>
      <vt:variant>
        <vt:i4>5</vt:i4>
      </vt:variant>
      <vt:variant>
        <vt:lpwstr>https://eur-lex.europa.eu/legal-content/LV/TXT/HTML/?uri=CELEX:32014R0232&amp;from=LV</vt:lpwstr>
      </vt:variant>
      <vt:variant>
        <vt:lpwstr/>
      </vt:variant>
      <vt:variant>
        <vt:i4>5963835</vt:i4>
      </vt:variant>
      <vt:variant>
        <vt:i4>0</vt:i4>
      </vt:variant>
      <vt:variant>
        <vt:i4>0</vt:i4>
      </vt:variant>
      <vt:variant>
        <vt:i4>5</vt:i4>
      </vt:variant>
      <vt:variant>
        <vt:lpwstr>https://ec.europa.eu/info/departments/justice-and-consumers/justice-and-consumers-funding-tenders/funding-programmes/citizens-equality-rights-and-values-programme_lv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atļauju Tieslietu ministrijai uzņemties papildu saistības un īstenot projektu, piesaistot finansējumu no ārvalstu finanšu instrumenta</dc:title>
  <dc:subject>Informatīvais ziņojums</dc:subject>
  <dc:creator>Marija Vaidere</dc:creator>
  <cp:keywords/>
  <dc:description>67036862, Marija.Vaidere@tm.gov.lv_x000d_
67099117, Karina.Paturska@mkd.gov.lv</dc:description>
  <cp:lastModifiedBy>Marija Vaidere</cp:lastModifiedBy>
  <cp:revision>581</cp:revision>
  <cp:lastPrinted>2021-08-27T23:19:00Z</cp:lastPrinted>
  <dcterms:created xsi:type="dcterms:W3CDTF">2022-05-22T00:45:00Z</dcterms:created>
  <dcterms:modified xsi:type="dcterms:W3CDTF">2022-07-07T19:21:00Z</dcterms:modified>
</cp:coreProperties>
</file>