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ED6F67" w:rsidR="005618FC" w:rsidP="005618FC" w:rsidRDefault="005618FC" w14:paraId="73263724" w14:textId="77777777">
      <w:pPr>
        <w:pStyle w:val="BodyText"/>
        <w:spacing w:after="120"/>
        <w15:collapsed w:val="false"/>
        <w:rPr>
          <w:color w:val="000000" w:themeColor="text1"/>
          <w:sz w:val="28"/>
          <w:szCs w:val="22"/>
        </w:rPr>
      </w:pPr>
      <w:r w:rsidRPr="00ED6F67">
        <w:rPr>
          <w:color w:val="000000" w:themeColor="text1"/>
          <w:sz w:val="28"/>
          <w:szCs w:val="22"/>
        </w:rPr>
        <w:t>Informatīvais ziņojums</w:t>
      </w:r>
    </w:p>
    <w:p w:rsidRPr="00ED6F67" w:rsidR="005618FC" w:rsidP="00F87BAB" w:rsidRDefault="00114F0A" w14:paraId="54C3A767" w14:textId="5456A6C3">
      <w:pPr>
        <w:pStyle w:val="BodyText"/>
        <w:spacing w:after="120"/>
        <w:rPr>
          <w:color w:val="000000" w:themeColor="text1"/>
          <w:sz w:val="28"/>
          <w:szCs w:val="22"/>
        </w:rPr>
      </w:pPr>
      <w:bookmarkStart w:id="0" w:name="_Hlk146033342"/>
      <w:r>
        <w:rPr>
          <w:color w:val="000000" w:themeColor="text1"/>
          <w:sz w:val="28"/>
          <w:szCs w:val="22"/>
        </w:rPr>
        <w:t>“</w:t>
      </w:r>
      <w:r w:rsidRPr="00ED6F67" w:rsidR="009B7DDF">
        <w:rPr>
          <w:color w:val="000000" w:themeColor="text1"/>
          <w:sz w:val="28"/>
          <w:szCs w:val="22"/>
        </w:rPr>
        <w:t xml:space="preserve">Par Eiropas Savienības </w:t>
      </w:r>
      <w:r w:rsidRPr="00ED6F67" w:rsidR="00F95922">
        <w:rPr>
          <w:color w:val="000000" w:themeColor="text1"/>
          <w:sz w:val="28"/>
          <w:szCs w:val="22"/>
        </w:rPr>
        <w:t xml:space="preserve">Vispārējo lietu </w:t>
      </w:r>
      <w:r w:rsidRPr="00ED6F67" w:rsidR="00F87BAB">
        <w:rPr>
          <w:color w:val="000000" w:themeColor="text1"/>
          <w:sz w:val="28"/>
          <w:szCs w:val="22"/>
        </w:rPr>
        <w:t xml:space="preserve">ministru </w:t>
      </w:r>
      <w:r w:rsidRPr="00ED6F67" w:rsidR="00F95922">
        <w:rPr>
          <w:color w:val="000000" w:themeColor="text1"/>
          <w:sz w:val="28"/>
          <w:szCs w:val="22"/>
        </w:rPr>
        <w:t>padomes</w:t>
      </w:r>
      <w:r w:rsidR="003F1EB8">
        <w:rPr>
          <w:color w:val="000000" w:themeColor="text1"/>
          <w:sz w:val="28"/>
          <w:szCs w:val="22"/>
        </w:rPr>
        <w:t xml:space="preserve"> kohēzijas jautājumos</w:t>
      </w:r>
      <w:r w:rsidRPr="00ED6F67" w:rsidR="009B7DDF">
        <w:rPr>
          <w:color w:val="000000" w:themeColor="text1"/>
          <w:sz w:val="28"/>
          <w:szCs w:val="22"/>
        </w:rPr>
        <w:t xml:space="preserve"> </w:t>
      </w:r>
      <w:bookmarkEnd w:id="0"/>
      <w:r w:rsidR="00B44D86">
        <w:rPr>
          <w:color w:val="000000" w:themeColor="text1"/>
          <w:sz w:val="28"/>
          <w:szCs w:val="22"/>
        </w:rPr>
        <w:t>2025</w:t>
      </w:r>
      <w:r w:rsidRPr="00ED6F67" w:rsidR="00505AEA">
        <w:rPr>
          <w:color w:val="000000" w:themeColor="text1"/>
          <w:sz w:val="28"/>
          <w:szCs w:val="22"/>
        </w:rPr>
        <w:t>.</w:t>
      </w:r>
      <w:r w:rsidRPr="00ED6F67" w:rsidR="00F87BAB">
        <w:rPr>
          <w:color w:val="000000" w:themeColor="text1"/>
          <w:sz w:val="28"/>
          <w:szCs w:val="22"/>
        </w:rPr>
        <w:t> </w:t>
      </w:r>
      <w:r w:rsidRPr="00ED6F67" w:rsidR="00505AEA">
        <w:rPr>
          <w:color w:val="000000" w:themeColor="text1"/>
          <w:sz w:val="28"/>
          <w:szCs w:val="22"/>
        </w:rPr>
        <w:t xml:space="preserve">gada </w:t>
      </w:r>
      <w:r w:rsidR="00077788">
        <w:rPr>
          <w:color w:val="000000" w:themeColor="text1"/>
          <w:sz w:val="28"/>
          <w:szCs w:val="22"/>
        </w:rPr>
        <w:t xml:space="preserve">28. </w:t>
      </w:r>
      <w:r w:rsidR="00B44D86">
        <w:rPr>
          <w:color w:val="000000" w:themeColor="text1"/>
          <w:sz w:val="28"/>
          <w:szCs w:val="22"/>
        </w:rPr>
        <w:t>marta</w:t>
      </w:r>
      <w:r w:rsidRPr="00ED6F67" w:rsidR="00F87BAB">
        <w:rPr>
          <w:color w:val="000000" w:themeColor="text1"/>
          <w:sz w:val="28"/>
          <w:szCs w:val="22"/>
        </w:rPr>
        <w:t xml:space="preserve"> sanāksmē izskatāmajiem jautājumiem</w:t>
      </w:r>
      <w:r>
        <w:rPr>
          <w:color w:val="000000" w:themeColor="text1"/>
          <w:sz w:val="28"/>
          <w:szCs w:val="22"/>
        </w:rPr>
        <w:t>”</w:t>
      </w:r>
    </w:p>
    <w:p w:rsidRPr="00F87BAB" w:rsidR="009B7DDF" w:rsidP="009B7DDF" w:rsidRDefault="009B7DDF" w14:paraId="2D57CECA" w14:textId="77777777">
      <w:pPr>
        <w:pStyle w:val="BodyText"/>
        <w:spacing w:after="120"/>
        <w:rPr>
          <w:color w:val="000000" w:themeColor="text1"/>
          <w:szCs w:val="24"/>
        </w:rPr>
      </w:pPr>
    </w:p>
    <w:p w:rsidRPr="00ED6F67" w:rsidR="005618FC" w:rsidP="00505AEA" w:rsidRDefault="009B7DDF" w14:paraId="70FA0291" w14:textId="7A6DECEE">
      <w:pPr>
        <w:pStyle w:val="ListParagraph"/>
        <w:numPr>
          <w:ilvl w:val="0"/>
          <w:numId w:val="3"/>
        </w:numPr>
        <w:ind w:left="284"/>
        <w:jc w:val="center"/>
        <w:rPr>
          <w:b/>
          <w:color w:val="000000" w:themeColor="text1"/>
          <w:sz w:val="26"/>
          <w:szCs w:val="26"/>
        </w:rPr>
      </w:pPr>
      <w:r w:rsidRPr="00ED6F67">
        <w:rPr>
          <w:b/>
          <w:color w:val="000000" w:themeColor="text1"/>
          <w:sz w:val="26"/>
          <w:szCs w:val="26"/>
        </w:rPr>
        <w:t>Sanāksm</w:t>
      </w:r>
      <w:r w:rsidRPr="00ED6F67" w:rsidR="00F87BAB">
        <w:rPr>
          <w:b/>
          <w:color w:val="000000" w:themeColor="text1"/>
          <w:sz w:val="26"/>
          <w:szCs w:val="26"/>
        </w:rPr>
        <w:t>ē izskatāmie jautājumi</w:t>
      </w:r>
    </w:p>
    <w:p w:rsidR="00ED6F67" w:rsidP="006D376D" w:rsidRDefault="00ED6F67" w14:paraId="401F6A79" w14:textId="77777777">
      <w:pPr>
        <w:spacing w:line="276" w:lineRule="auto"/>
        <w:ind w:firstLine="709"/>
        <w:jc w:val="both"/>
        <w:rPr>
          <w:color w:val="000000" w:themeColor="text1"/>
        </w:rPr>
      </w:pPr>
    </w:p>
    <w:p w:rsidRPr="00B44D86" w:rsidR="00A605D4" w:rsidP="00114F0A" w:rsidRDefault="00B44D86" w14:paraId="6A910AA3" w14:textId="55F651EF">
      <w:pPr>
        <w:pStyle w:val="Heading2"/>
        <w:spacing w:before="0" w:after="160" w:line="276" w:lineRule="auto"/>
        <w:ind w:firstLine="0"/>
        <w:rPr>
          <w:color w:val="000000" w:themeColor="text1"/>
          <w:sz w:val="24"/>
          <w:szCs w:val="24"/>
          <w:lang w:val="lv-LV"/>
        </w:rPr>
      </w:pPr>
      <w:r>
        <w:rPr>
          <w:rFonts w:ascii="Times New Roman" w:hAnsi="Times New Roman" w:cs="Times New Roman"/>
          <w:b w:val="false"/>
          <w:sz w:val="24"/>
          <w:szCs w:val="24"/>
          <w:lang w:val="lv-LV"/>
        </w:rPr>
        <w:t>Š.g. 28. martā</w:t>
      </w:r>
      <w:r w:rsidRPr="00114F0A" w:rsidR="00114F0A">
        <w:rPr>
          <w:rFonts w:ascii="Times New Roman" w:hAnsi="Times New Roman" w:cs="Times New Roman"/>
          <w:b w:val="false"/>
          <w:sz w:val="24"/>
          <w:szCs w:val="24"/>
          <w:lang w:val="lv-LV"/>
        </w:rPr>
        <w:t xml:space="preserve"> Briselē notiks Eiropas Savienības (turpmāk – ES) Vispārējo lietu padomes kohēzijas jautājumos  sanāksme, ko rīko </w:t>
      </w:r>
      <w:r>
        <w:rPr>
          <w:rFonts w:ascii="Times New Roman" w:hAnsi="Times New Roman" w:cs="Times New Roman"/>
          <w:b w:val="false"/>
          <w:sz w:val="24"/>
          <w:szCs w:val="24"/>
          <w:lang w:val="lv-LV"/>
        </w:rPr>
        <w:t xml:space="preserve">Polija </w:t>
      </w:r>
      <w:r w:rsidRPr="00114F0A" w:rsidR="00114F0A">
        <w:rPr>
          <w:rFonts w:ascii="Times New Roman" w:hAnsi="Times New Roman" w:cs="Times New Roman"/>
          <w:b w:val="false"/>
          <w:sz w:val="24"/>
          <w:szCs w:val="24"/>
          <w:lang w:val="lv-LV"/>
        </w:rPr>
        <w:t>kā ES Padomes prezidējošā valsts.</w:t>
      </w:r>
      <w:r w:rsidRPr="00B44D86" w:rsidR="00505AEA">
        <w:rPr>
          <w:color w:val="000000" w:themeColor="text1"/>
          <w:sz w:val="24"/>
          <w:szCs w:val="24"/>
          <w:lang w:val="lv-LV"/>
        </w:rPr>
        <w:t xml:space="preserve"> </w:t>
      </w:r>
    </w:p>
    <w:p w:rsidRPr="006B5476" w:rsidR="00114F0A" w:rsidP="00114F0A" w:rsidRDefault="00B962E7" w14:paraId="411F2E93" w14:textId="25D419B2">
      <w:pPr>
        <w:spacing w:after="160" w:line="276" w:lineRule="auto"/>
        <w:jc w:val="both"/>
        <w:rPr>
          <w:i/>
          <w:iCs/>
        </w:rPr>
      </w:pPr>
      <w:r w:rsidRPr="00114F0A">
        <w:rPr>
          <w:i/>
          <w:iCs/>
          <w:color w:val="000000" w:themeColor="text1"/>
        </w:rPr>
        <w:t>Sanāksmē plānot</w:t>
      </w:r>
      <w:r w:rsidRPr="00114F0A" w:rsidR="00496884">
        <w:rPr>
          <w:i/>
          <w:iCs/>
          <w:color w:val="000000" w:themeColor="text1"/>
        </w:rPr>
        <w:t>s</w:t>
      </w:r>
      <w:r w:rsidRPr="00114F0A" w:rsidR="00F3293A">
        <w:rPr>
          <w:i/>
          <w:iCs/>
          <w:color w:val="000000" w:themeColor="text1"/>
        </w:rPr>
        <w:t xml:space="preserve"> </w:t>
      </w:r>
      <w:r w:rsidR="00FA2A47">
        <w:rPr>
          <w:i/>
          <w:iCs/>
          <w:color w:val="000000" w:themeColor="text1"/>
        </w:rPr>
        <w:t>diskutēt</w:t>
      </w:r>
      <w:r w:rsidRPr="00B44D86" w:rsidR="00FA2A47">
        <w:rPr>
          <w:i/>
          <w:iCs/>
          <w:color w:val="000000" w:themeColor="text1"/>
        </w:rPr>
        <w:t xml:space="preserve"> par kohēzijas politikas nākotni</w:t>
      </w:r>
      <w:r w:rsidR="00FA2A47">
        <w:rPr>
          <w:i/>
          <w:iCs/>
          <w:color w:val="000000" w:themeColor="text1"/>
        </w:rPr>
        <w:t>,</w:t>
      </w:r>
      <w:r w:rsidRPr="00B44D86" w:rsidR="00FA2A47">
        <w:rPr>
          <w:i/>
          <w:iCs/>
          <w:color w:val="000000" w:themeColor="text1"/>
        </w:rPr>
        <w:t xml:space="preserve"> kā arī </w:t>
      </w:r>
      <w:r w:rsidRPr="00B44D86" w:rsidR="00B44D86">
        <w:rPr>
          <w:i/>
          <w:iCs/>
          <w:color w:val="000000" w:themeColor="text1"/>
        </w:rPr>
        <w:t>apstiprināt Padomes secinājumus par</w:t>
      </w:r>
      <w:r w:rsidR="009C60B0">
        <w:rPr>
          <w:i/>
          <w:iCs/>
          <w:color w:val="000000" w:themeColor="text1"/>
        </w:rPr>
        <w:t xml:space="preserve"> kohēziju un</w:t>
      </w:r>
      <w:r w:rsidRPr="00B44D86" w:rsidR="00B44D86">
        <w:rPr>
          <w:i/>
          <w:iCs/>
          <w:color w:val="000000" w:themeColor="text1"/>
        </w:rPr>
        <w:t xml:space="preserve"> kohēzijas politiku pēc 2027. gada.</w:t>
      </w:r>
    </w:p>
    <w:p w:rsidRPr="00BC4852" w:rsidR="006B5476" w:rsidP="00BC4852" w:rsidRDefault="00BC4852" w14:paraId="5355CDF0" w14:textId="2E450318">
      <w:pPr>
        <w:spacing w:after="160" w:line="276" w:lineRule="auto"/>
        <w:jc w:val="both"/>
        <w:rPr>
          <w:b/>
          <w:bCs/>
          <w:sz w:val="26"/>
          <w:szCs w:val="26"/>
          <w:u w:val="single"/>
        </w:rPr>
      </w:pPr>
      <w:r>
        <w:rPr>
          <w:b/>
          <w:bCs/>
          <w:sz w:val="26"/>
          <w:szCs w:val="26"/>
          <w:u w:val="single"/>
        </w:rPr>
        <w:t xml:space="preserve">1. </w:t>
      </w:r>
      <w:r w:rsidRPr="00BC4852" w:rsidR="00FA2A47">
        <w:rPr>
          <w:b/>
          <w:bCs/>
          <w:sz w:val="26"/>
          <w:szCs w:val="26"/>
          <w:u w:val="single"/>
        </w:rPr>
        <w:t>Dinamiskāka un stratēģiskāka kohēzijas politika: pārmaiņas esošajā un nākamajā plānošanas periodā</w:t>
      </w:r>
    </w:p>
    <w:p w:rsidRPr="00FA2A47" w:rsidR="009F5016" w:rsidP="00114F0A" w:rsidRDefault="00FA2A47" w14:paraId="759E5A40" w14:textId="7BF587A0">
      <w:pPr>
        <w:spacing w:after="160" w:line="276" w:lineRule="auto"/>
        <w:jc w:val="both"/>
        <w:rPr>
          <w:i/>
          <w:iCs/>
          <w:sz w:val="26"/>
          <w:szCs w:val="26"/>
        </w:rPr>
      </w:pPr>
      <w:r w:rsidRPr="00FA2A47">
        <w:rPr>
          <w:i/>
          <w:iCs/>
          <w:sz w:val="26"/>
          <w:szCs w:val="26"/>
        </w:rPr>
        <w:t>Viedokļu apmaiņa</w:t>
      </w:r>
    </w:p>
    <w:p w:rsidR="00006AFA" w:rsidP="0050478B" w:rsidRDefault="0058636D" w14:paraId="2610AAE7" w14:textId="118E9BEC">
      <w:pPr>
        <w:spacing w:after="120" w:line="22" w:lineRule="atLeast"/>
        <w:ind w:firstLine="567"/>
        <w:jc w:val="both"/>
      </w:pPr>
      <w:r>
        <w:t xml:space="preserve">Pēdējos mēnešus </w:t>
      </w:r>
      <w:r w:rsidR="005125DA">
        <w:t>norit</w:t>
      </w:r>
      <w:r>
        <w:t xml:space="preserve"> diskusija</w:t>
      </w:r>
      <w:r w:rsidR="00FB7216">
        <w:t xml:space="preserve"> dažādos </w:t>
      </w:r>
      <w:r w:rsidR="00D81786">
        <w:t>formātos</w:t>
      </w:r>
      <w:r>
        <w:t xml:space="preserve"> par nākam</w:t>
      </w:r>
      <w:r w:rsidR="00FB7216">
        <w:t>o ES</w:t>
      </w:r>
      <w:r>
        <w:t xml:space="preserve"> daudzgadu budžeta ietvar</w:t>
      </w:r>
      <w:r w:rsidR="00FB7216">
        <w:t>u</w:t>
      </w:r>
      <w:r>
        <w:t xml:space="preserve"> pēc 2027. gada</w:t>
      </w:r>
      <w:r w:rsidR="00FB7216">
        <w:t>. Diskusij</w:t>
      </w:r>
      <w:r w:rsidR="00D81786">
        <w:t>a</w:t>
      </w:r>
      <w:r w:rsidR="00FB7216">
        <w:t xml:space="preserve">s </w:t>
      </w:r>
      <w:r w:rsidR="00D81786">
        <w:t>parāda</w:t>
      </w:r>
      <w:r w:rsidR="00FB7216">
        <w:t>, ka līdzšinējā pieeja</w:t>
      </w:r>
      <w:r w:rsidR="00D81786">
        <w:t xml:space="preserve"> ES daudzgadu budžeta plānošanai un ieviešanai</w:t>
      </w:r>
      <w:r w:rsidR="00FB7216">
        <w:t xml:space="preserve"> ir jāmaina, bet vienlaikus iezīmē</w:t>
      </w:r>
      <w:r w:rsidR="005125DA">
        <w:t>jas</w:t>
      </w:r>
      <w:r w:rsidR="00FB7216">
        <w:t xml:space="preserve"> iespējamo risinājumu dažādīb</w:t>
      </w:r>
      <w:r w:rsidR="005125DA">
        <w:t>a</w:t>
      </w:r>
      <w:r w:rsidR="00FB7216">
        <w:t xml:space="preserve"> un nepieciešamīb</w:t>
      </w:r>
      <w:r w:rsidR="005125DA">
        <w:t xml:space="preserve">a strādāt pie </w:t>
      </w:r>
      <w:r w:rsidR="00FB7216">
        <w:t>vienot</w:t>
      </w:r>
      <w:r w:rsidR="005125DA">
        <w:t>as</w:t>
      </w:r>
      <w:r w:rsidR="00FB7216">
        <w:t xml:space="preserve"> izpratn</w:t>
      </w:r>
      <w:r w:rsidR="005125DA">
        <w:t>es veidošanas dalībvalstu starpā.</w:t>
      </w:r>
    </w:p>
    <w:p w:rsidR="00FB7216" w:rsidP="0050478B" w:rsidRDefault="00FB7216" w14:paraId="708C9FC9" w14:textId="15F26F5E">
      <w:pPr>
        <w:spacing w:after="120"/>
        <w:ind w:firstLine="567"/>
        <w:jc w:val="both"/>
      </w:pPr>
      <w:r>
        <w:t xml:space="preserve">2025. gada februārī EK </w:t>
      </w:r>
      <w:r w:rsidRPr="003E2A0E">
        <w:t>publicēja komunikāciju par</w:t>
      </w:r>
      <w:r>
        <w:t xml:space="preserve"> nākamo daudzgadu budžetu, kurā</w:t>
      </w:r>
      <w:r w:rsidR="00D81786">
        <w:t xml:space="preserve"> efektivitātes uzlabošanai rosināta</w:t>
      </w:r>
      <w:r>
        <w:t xml:space="preserve"> stingrāka sniegumā balstītās pieejas ieviešana </w:t>
      </w:r>
      <w:r w:rsidR="00D81786">
        <w:t>ES finansējuma sadalē, par paraugu ņemot Atveseļošanas un noturības mehānismu (turpmāk – ANM)</w:t>
      </w:r>
      <w:r>
        <w:t>. EK iezīmē</w:t>
      </w:r>
      <w:r w:rsidR="00D81786">
        <w:t xml:space="preserve">tie </w:t>
      </w:r>
      <w:r>
        <w:t>mērķi un</w:t>
      </w:r>
      <w:r w:rsidR="00D81786">
        <w:t xml:space="preserve"> tuvāko gadu</w:t>
      </w:r>
      <w:r>
        <w:t xml:space="preserve"> prioritāt</w:t>
      </w:r>
      <w:r w:rsidR="00D81786">
        <w:t>es</w:t>
      </w:r>
      <w:r>
        <w:t xml:space="preserve"> ietver nepieciešamību spert stingrus soļus labklājīb</w:t>
      </w:r>
      <w:r w:rsidR="00D81786">
        <w:t>as</w:t>
      </w:r>
      <w:r>
        <w:t>, konkurētspēj</w:t>
      </w:r>
      <w:r w:rsidR="00D81786">
        <w:t>as</w:t>
      </w:r>
      <w:r>
        <w:t>, demokrātij</w:t>
      </w:r>
      <w:r w:rsidR="00D81786">
        <w:t>as</w:t>
      </w:r>
      <w:r>
        <w:t>, drošīb</w:t>
      </w:r>
      <w:r w:rsidR="00D81786">
        <w:t>as</w:t>
      </w:r>
      <w:r>
        <w:t>, aizsardzīb</w:t>
      </w:r>
      <w:r w:rsidR="00D81786">
        <w:t>as</w:t>
      </w:r>
      <w:r>
        <w:t xml:space="preserve"> un noturīb</w:t>
      </w:r>
      <w:r w:rsidR="00D81786">
        <w:t>as stiprināšanai</w:t>
      </w:r>
      <w:r>
        <w:t xml:space="preserve">, vienlaikus aizsargājot ES </w:t>
      </w:r>
      <w:r w:rsidR="00D81786">
        <w:t>v</w:t>
      </w:r>
      <w:r>
        <w:t xml:space="preserve">ērtības. Ģeopolitiskās situācijas attīstības kontekstā, tiek izcelta arī Eiropas aizsardzība, ko š.g. 6. martā apstiprināja arī Eiropadome. </w:t>
      </w:r>
    </w:p>
    <w:p w:rsidR="00CB23F7" w:rsidP="0050478B" w:rsidRDefault="00FB7216" w14:paraId="7F1B5B79" w14:textId="0FB7B155">
      <w:pPr>
        <w:spacing w:after="120"/>
        <w:ind w:firstLine="567"/>
        <w:jc w:val="both"/>
      </w:pPr>
      <w:r>
        <w:t>EK iezīmējusi iespējamos pasākumus vienkāršošanai un administratīvā sloga samazināšanai, ieviešanas ātruma un elastības uzlabošanai, kā arī labākai politiku koordinācijai ES un nacionālā līmenī. ES tiesiskais ietvars tiks pārskatīts un pielāgots, lai labāk atbilstu iedzīvotāju un uzņēm</w:t>
      </w:r>
      <w:r w:rsidR="00D81786">
        <w:t>um</w:t>
      </w:r>
      <w:r>
        <w:t xml:space="preserve">u vajadzībām, kā arī </w:t>
      </w:r>
      <w:r w:rsidR="00D81786">
        <w:t xml:space="preserve">lai </w:t>
      </w:r>
      <w:r>
        <w:t>uzlabot</w:t>
      </w:r>
      <w:r w:rsidR="00D81786">
        <w:t>u</w:t>
      </w:r>
      <w:r>
        <w:t xml:space="preserve"> ES fondu ieviešanas efektivitāti.</w:t>
      </w:r>
      <w:r w:rsidR="009D7A0C">
        <w:t xml:space="preserve"> </w:t>
      </w:r>
      <w:r w:rsidR="00CB23F7">
        <w:t>EK tāpat rosina jaunu pieeju ES budžeta modernizēšanai, paredzot</w:t>
      </w:r>
      <w:r w:rsidR="00D81786">
        <w:t xml:space="preserve"> izstrādāt</w:t>
      </w:r>
      <w:r w:rsidR="00CB23F7">
        <w:t xml:space="preserve"> plānu katrai dalībvalstij ar galvenajām reformām un investīcijām, fokusējoties uz kopīgām prioritātēm, to</w:t>
      </w:r>
      <w:r w:rsidR="00D81786">
        <w:t xml:space="preserve">starp </w:t>
      </w:r>
      <w:r w:rsidR="00CB23F7">
        <w:t xml:space="preserve">veicinot ekonomisko, sociālo un teritoriālo kohēziju. </w:t>
      </w:r>
    </w:p>
    <w:p w:rsidR="00CB23F7" w:rsidP="0050478B" w:rsidRDefault="00CB23F7" w14:paraId="10AA63E3" w14:textId="313CA890">
      <w:pPr>
        <w:spacing w:after="120"/>
        <w:ind w:firstLine="567"/>
        <w:jc w:val="both"/>
      </w:pPr>
      <w:r>
        <w:t>Polijas prezidentūra aicina dalībvalstis diskutēt par to, kā kohēzijas politika būtu ieviešana nākamajā plānošanas periodā pēc 2027. gada, sevišķi ņemot vērā EK priekšlikumus attiecībā uz ES prioritātēm, finansēšanas modeli un kohēzijas politikas lomu šajos priekšlikumos.</w:t>
      </w:r>
    </w:p>
    <w:p w:rsidR="00D004FF" w:rsidP="00BC4852" w:rsidRDefault="00D004FF" w14:paraId="0D2C4190" w14:textId="4A551D2B">
      <w:pPr>
        <w:spacing w:after="120"/>
        <w:ind w:firstLine="567"/>
        <w:jc w:val="both"/>
      </w:pPr>
      <w:r>
        <w:lastRenderedPageBreak/>
        <w:t xml:space="preserve">Papildus diskusijām par </w:t>
      </w:r>
      <w:r w:rsidRPr="002D4EB9">
        <w:t>nākotni, tiek</w:t>
      </w:r>
      <w:r>
        <w:t xml:space="preserve"> runāts arī par </w:t>
      </w:r>
      <w:r w:rsidR="00BC4852">
        <w:t>nepieciešamību</w:t>
      </w:r>
      <w:r>
        <w:t xml:space="preserve"> modernizēt kohēzijas politiku jau esoš</w:t>
      </w:r>
      <w:r w:rsidR="00E60B41">
        <w:t>aj</w:t>
      </w:r>
      <w:r>
        <w:t>ā plānošanas period</w:t>
      </w:r>
      <w:r w:rsidR="00E60B41">
        <w:t>ā,</w:t>
      </w:r>
      <w:r>
        <w:t xml:space="preserve"> </w:t>
      </w:r>
      <w:proofErr w:type="spellStart"/>
      <w:r>
        <w:t>vidusposma</w:t>
      </w:r>
      <w:proofErr w:type="spellEnd"/>
      <w:r>
        <w:t xml:space="preserve"> pārskata ietvaros.</w:t>
      </w:r>
      <w:r w:rsidR="006D208E">
        <w:t xml:space="preserve"> </w:t>
      </w:r>
      <w:r>
        <w:t xml:space="preserve">Esošā perioda kohēzijas politikas pielāgošanās jaunajiem izaicinājumiem prasa plašu iesaisti </w:t>
      </w:r>
      <w:r w:rsidR="00BC4852">
        <w:t xml:space="preserve">diskusijā </w:t>
      </w:r>
      <w:r>
        <w:t>gan nacionālā, gan reģionālā līmenī, lai pārorientētos un veicinātu</w:t>
      </w:r>
      <w:r w:rsidR="00BC4852">
        <w:t xml:space="preserve"> kohēzijas politikas</w:t>
      </w:r>
      <w:r>
        <w:t xml:space="preserve"> rezultātu sasniegšanu.</w:t>
      </w:r>
      <w:r w:rsidR="00BC4852">
        <w:t xml:space="preserve"> </w:t>
      </w:r>
      <w:r>
        <w:t>Šajā kontekstā EK iezīmē, ka</w:t>
      </w:r>
      <w:r w:rsidR="00BC4852">
        <w:t xml:space="preserve"> šobrīd</w:t>
      </w:r>
      <w:r>
        <w:t xml:space="preserve"> notiekošais kohēzijas politikas programmu </w:t>
      </w:r>
      <w:proofErr w:type="spellStart"/>
      <w:r>
        <w:t>vidusposma</w:t>
      </w:r>
      <w:proofErr w:type="spellEnd"/>
      <w:r>
        <w:t xml:space="preserve"> pārskats sniedz iespēju </w:t>
      </w:r>
      <w:r w:rsidR="00BC4852">
        <w:t>pie</w:t>
      </w:r>
      <w:r>
        <w:t xml:space="preserve">lāgot </w:t>
      </w:r>
      <w:r w:rsidR="00BC4852">
        <w:t>kohēzijas politiku</w:t>
      </w:r>
      <w:r>
        <w:t xml:space="preserve"> jaunajām vajadzībām un ES prioritātēm, sevišķi attiecībā uz konkurētspējas, noturības, drošības stiprināšanu un procedūru vienkāršošanu. Vienlaikus ir jāuzlabo </w:t>
      </w:r>
      <w:r w:rsidR="00BC4852">
        <w:t xml:space="preserve">ieviešanas </w:t>
      </w:r>
      <w:r>
        <w:t>progress būtiskākajās ES iniciatīvās, kā mājokļu pieejamība vai aizsardzības kapacitātes stiprināšana.</w:t>
      </w:r>
    </w:p>
    <w:p w:rsidRPr="003E2A0E" w:rsidR="00D004FF" w:rsidP="00BC4852" w:rsidRDefault="00D004FF" w14:paraId="17048E51" w14:textId="77777777">
      <w:pPr>
        <w:spacing w:after="120"/>
        <w:rPr>
          <w:b/>
          <w:bCs/>
        </w:rPr>
      </w:pPr>
      <w:r w:rsidRPr="003E2A0E">
        <w:rPr>
          <w:b/>
          <w:bCs/>
        </w:rPr>
        <w:t>Polijas prezidentūra ierosina šādus diskusiju jautājumus:</w:t>
      </w:r>
    </w:p>
    <w:p w:rsidRPr="005F78BB" w:rsidR="00D004FF" w:rsidP="00BC4852" w:rsidRDefault="00D004FF" w14:paraId="24D479F1" w14:textId="7B0AAB75">
      <w:pPr>
        <w:pStyle w:val="ListParagraph"/>
        <w:numPr>
          <w:ilvl w:val="0"/>
          <w:numId w:val="13"/>
        </w:numPr>
        <w:spacing w:after="120"/>
        <w:ind w:left="714" w:hanging="357"/>
        <w:contextualSpacing w:val="false"/>
        <w:jc w:val="both"/>
      </w:pPr>
      <w:r>
        <w:t xml:space="preserve">Kā </w:t>
      </w:r>
      <w:r w:rsidR="00BC4852">
        <w:t xml:space="preserve">būtu sasniedzamas </w:t>
      </w:r>
      <w:r>
        <w:t xml:space="preserve">līgumos </w:t>
      </w:r>
      <w:r w:rsidRPr="005F78BB">
        <w:t xml:space="preserve">noteiktās kohēzijas politikas prioritātes un kā būtu sasniedzama </w:t>
      </w:r>
      <w:proofErr w:type="spellStart"/>
      <w:r w:rsidRPr="005F78BB">
        <w:t>daudzlīmeņu</w:t>
      </w:r>
      <w:proofErr w:type="spellEnd"/>
      <w:r w:rsidRPr="005F78BB">
        <w:t xml:space="preserve"> pārvaldība jaunajā ES politiku arhitektūrā pēc 2027. gada? Kā t</w:t>
      </w:r>
      <w:r w:rsidRPr="005F78BB" w:rsidR="00145BF1">
        <w:t>o varētu</w:t>
      </w:r>
      <w:r w:rsidRPr="005F78BB">
        <w:t xml:space="preserve"> iekļau</w:t>
      </w:r>
      <w:r w:rsidRPr="005F78BB" w:rsidR="00952955">
        <w:t>t</w:t>
      </w:r>
      <w:r w:rsidRPr="005F78BB">
        <w:t xml:space="preserve"> vienā plānā katrai dalībvalstij, ieskaitot reformas un investīcijas nacionālā līmenī?</w:t>
      </w:r>
    </w:p>
    <w:p w:rsidR="00FB7216" w:rsidP="00FB7216" w:rsidRDefault="00D004FF" w14:paraId="43755FE2" w14:textId="37DCEA00">
      <w:pPr>
        <w:pStyle w:val="ListParagraph"/>
        <w:numPr>
          <w:ilvl w:val="0"/>
          <w:numId w:val="13"/>
        </w:numPr>
        <w:spacing w:after="120"/>
        <w:ind w:left="714" w:hanging="357"/>
        <w:contextualSpacing w:val="false"/>
        <w:jc w:val="both"/>
      </w:pPr>
      <w:r w:rsidRPr="005F78BB">
        <w:t xml:space="preserve">Ņemot vērā EK pieeju Padomes secinājumos, kā kohēzijas politika būtu </w:t>
      </w:r>
      <w:r w:rsidRPr="005F78BB" w:rsidR="00952955">
        <w:t>pielāgo</w:t>
      </w:r>
      <w:r w:rsidRPr="005F78BB">
        <w:t>jama</w:t>
      </w:r>
      <w:r w:rsidRPr="005F78BB" w:rsidR="00952955">
        <w:t xml:space="preserve"> jau</w:t>
      </w:r>
      <w:r w:rsidRPr="005F78BB">
        <w:t xml:space="preserve"> esošajā plānošanas periodā, lai</w:t>
      </w:r>
      <w:r>
        <w:t xml:space="preserve"> efektīvi atbildētu uz jaunajām prioritātēm un vajadzībām?</w:t>
      </w:r>
    </w:p>
    <w:p w:rsidR="00E60B41" w:rsidP="00E60B41" w:rsidRDefault="009F5016" w14:paraId="42B7B6BE" w14:textId="77777777">
      <w:pPr>
        <w:spacing w:after="120" w:line="22" w:lineRule="atLeast"/>
        <w:jc w:val="both"/>
        <w:rPr>
          <w:b/>
          <w:bCs/>
          <w:u w:val="single"/>
        </w:rPr>
      </w:pPr>
      <w:r w:rsidRPr="009F5016">
        <w:rPr>
          <w:b/>
          <w:bCs/>
          <w:u w:val="single"/>
        </w:rPr>
        <w:t>Latvijas nostāja:</w:t>
      </w:r>
    </w:p>
    <w:p w:rsidR="00EC03A0" w:rsidP="00C62763" w:rsidRDefault="006D246D" w14:paraId="7EA7E4EC" w14:textId="656AB7D7">
      <w:pPr>
        <w:spacing w:after="120" w:line="22" w:lineRule="atLeast"/>
        <w:ind w:firstLine="567"/>
        <w:jc w:val="both"/>
      </w:pPr>
      <w:r>
        <w:t>1</w:t>
      </w:r>
      <w:r w:rsidR="003E035D">
        <w:t xml:space="preserve">. </w:t>
      </w:r>
      <w:r w:rsidR="00EC03A0">
        <w:t>Lai sasniegtu kohēzijas politikas mērķus n</w:t>
      </w:r>
      <w:r w:rsidRPr="00B807C6" w:rsidR="0025288F">
        <w:t>āk</w:t>
      </w:r>
      <w:r w:rsidR="0025288F">
        <w:t>amajā</w:t>
      </w:r>
      <w:r w:rsidR="00C62763">
        <w:t xml:space="preserve"> ES</w:t>
      </w:r>
      <w:r w:rsidRPr="00B807C6" w:rsidR="0025288F">
        <w:t xml:space="preserve"> </w:t>
      </w:r>
      <w:r w:rsidR="0025288F">
        <w:t>daudzgadu budžetā</w:t>
      </w:r>
      <w:r w:rsidR="002D4EB9">
        <w:t xml:space="preserve"> pēc 2027. gada</w:t>
      </w:r>
      <w:r w:rsidR="0025288F">
        <w:t xml:space="preserve"> kohēzijas politikai</w:t>
      </w:r>
      <w:r w:rsidRPr="00B807C6" w:rsidR="0025288F">
        <w:t xml:space="preserve"> ir jānodrošina līdzšinējā proporcija ES budžetā un pietiekams finansējums, lai tā spētu sekmīgi īstenot ekonomiskās, sociālās</w:t>
      </w:r>
      <w:r w:rsidR="0025288F">
        <w:t xml:space="preserve"> </w:t>
      </w:r>
      <w:r w:rsidRPr="00B807C6" w:rsidR="0025288F">
        <w:t>un teritoriālās kohēzijas mērķus</w:t>
      </w:r>
      <w:r w:rsidR="0025288F">
        <w:t xml:space="preserve">. </w:t>
      </w:r>
      <w:r w:rsidRPr="00E32197" w:rsidR="0025288F">
        <w:t xml:space="preserve">Kopumā atbalstām nepieciešamību vienkāršot ES budžeta struktūru un mazināt pārklāšanos starp </w:t>
      </w:r>
      <w:r w:rsidR="00C62763">
        <w:t xml:space="preserve">dažādiem </w:t>
      </w:r>
      <w:r w:rsidRPr="00E32197" w:rsidR="0025288F">
        <w:t>ES budžeta instrumentiem</w:t>
      </w:r>
      <w:r w:rsidR="00AE2982">
        <w:t xml:space="preserve">, </w:t>
      </w:r>
      <w:r w:rsidRPr="00E32197" w:rsidR="0025288F">
        <w:t>fokusēj</w:t>
      </w:r>
      <w:r w:rsidR="00EC03A0">
        <w:t>oties</w:t>
      </w:r>
      <w:r w:rsidRPr="00E32197" w:rsidR="0025288F">
        <w:t xml:space="preserve"> uz instrumentiem, kuriem ir vislielākais pārklāšanās risks un kuri ir izveidoti uz vienotas juridiskās bāzes. </w:t>
      </w:r>
      <w:r w:rsidR="00B96DCA">
        <w:t>Aicinām EK strādāt pie birokrātijas mazināšanas kohēzijas politikā, padarot to efektīvāku un vienkāršāku finansējuma saņēmējiem, tostarp pašvaldībām un uzņēmējiem kā projektu ieviesējiem.</w:t>
      </w:r>
    </w:p>
    <w:p w:rsidR="003F2F8F" w:rsidP="003F2F8F" w:rsidRDefault="000C1E1D" w14:paraId="6B797F4D" w14:textId="7FD10E74">
      <w:pPr>
        <w:spacing w:after="120" w:line="22" w:lineRule="atLeast"/>
        <w:ind w:firstLine="567"/>
        <w:jc w:val="both"/>
      </w:pPr>
      <w:r>
        <w:t>Latvija neredz</w:t>
      </w:r>
      <w:r w:rsidR="009F7128">
        <w:t xml:space="preserve"> būtisk</w:t>
      </w:r>
      <w:r w:rsidR="00AE2982">
        <w:t>u</w:t>
      </w:r>
      <w:r w:rsidR="009F7128">
        <w:t>s</w:t>
      </w:r>
      <w:r w:rsidR="00AE2982">
        <w:t xml:space="preserve"> šķēršļus</w:t>
      </w:r>
      <w:r>
        <w:t xml:space="preserve"> integrēt</w:t>
      </w:r>
      <w:r w:rsidR="007C7521">
        <w:t xml:space="preserve"> Kohēzijas politikas</w:t>
      </w:r>
      <w:r>
        <w:t xml:space="preserve"> ieguldījumus un reformas viena plāna vai programmas ietvarā,</w:t>
      </w:r>
      <w:r w:rsidR="007C7521">
        <w:t xml:space="preserve"> taču neatbalsta Kohēzijas un Kopējās lauksaimniecības politiku programmu apvienošanu vienotā sadales mehānismā.</w:t>
      </w:r>
      <w:r>
        <w:t xml:space="preserve"> </w:t>
      </w:r>
      <w:r w:rsidR="007C7521">
        <w:t>V</w:t>
      </w:r>
      <w:r>
        <w:t>ienlaikus ES līmeņa regulējumā jāparedz pietiekama elastība  dalībvalstīm izmantot tādu plānošanas modeli, kas ņem vērā to administratīvi teritoriālo struktūru</w:t>
      </w:r>
      <w:r w:rsidR="009F7128">
        <w:t>.</w:t>
      </w:r>
      <w:r>
        <w:t xml:space="preserve"> </w:t>
      </w:r>
      <w:r w:rsidRPr="00E32197" w:rsidR="00A0224B">
        <w:t>Latvija ir atvērta izvērtēt iespējas efektīvākai strukturālo reformu sasaistei ar ES budžeta ieguldījumiem. Vienlaikus uzskatām, ka jākoncentrējas uz tādām reformām, kas veicina plānoto ieguldījumu efektivitāti</w:t>
      </w:r>
      <w:r w:rsidR="00C62763">
        <w:t xml:space="preserve"> un sinerģiju ar citiem instrumentiem</w:t>
      </w:r>
      <w:r w:rsidRPr="00E32197" w:rsidR="00A0224B">
        <w:t>, kā arī respektē subsidiaritātes principus un dalībvalstu suverenitāti.</w:t>
      </w:r>
    </w:p>
    <w:p w:rsidR="000C54ED" w:rsidP="003F2F8F" w:rsidRDefault="00201B07" w14:paraId="1E5D49F1" w14:textId="02EE7E6A">
      <w:pPr>
        <w:spacing w:after="120" w:line="22" w:lineRule="atLeast"/>
        <w:ind w:firstLine="567"/>
        <w:jc w:val="both"/>
      </w:pPr>
      <w:r>
        <w:t xml:space="preserve">2. </w:t>
      </w:r>
      <w:bookmarkStart w:id="1" w:name="_Hlk193293491"/>
      <w:r w:rsidR="008972D3">
        <w:t>Lai pielāgotu esošā perioda kohēzijas politikas programmas aktuālajiem izaicinājumiem, nepieciešams samazināt formālās tematiskās koncentrācijas p</w:t>
      </w:r>
      <w:r w:rsidR="003E2A0E">
        <w:t>rasība</w:t>
      </w:r>
      <w:r w:rsidR="008972D3">
        <w:t>s,</w:t>
      </w:r>
      <w:r w:rsidR="003E2A0E">
        <w:t xml:space="preserve"> kā arī</w:t>
      </w:r>
      <w:r w:rsidR="008972D3">
        <w:t xml:space="preserve"> jāatvieglo iespējas pārdalīt finansējumu starp fondiem, lai </w:t>
      </w:r>
      <w:r w:rsidR="000C1E1D">
        <w:t>nodrošinātu efektīvāku un ātrāku ieguldījumu veikšanu</w:t>
      </w:r>
      <w:r w:rsidR="008972D3">
        <w:t>.</w:t>
      </w:r>
      <w:bookmarkEnd w:id="1"/>
      <w:r w:rsidR="009F7128">
        <w:t xml:space="preserve"> Kontekstā ar jauno </w:t>
      </w:r>
      <w:proofErr w:type="spellStart"/>
      <w:r w:rsidR="003C2924">
        <w:t>ReArm</w:t>
      </w:r>
      <w:proofErr w:type="spellEnd"/>
      <w:r w:rsidR="003C2924">
        <w:t xml:space="preserve"> </w:t>
      </w:r>
      <w:r w:rsidR="009F7128">
        <w:t>iniciatīvu un nepieciešamību</w:t>
      </w:r>
      <w:r w:rsidR="00DA2F0E">
        <w:t xml:space="preserve"> palielināt ieguldījumus drošībā,</w:t>
      </w:r>
      <w:r w:rsidR="008972D3">
        <w:t xml:space="preserve"> </w:t>
      </w:r>
      <w:r w:rsidR="00DA2F0E">
        <w:t>a</w:t>
      </w:r>
      <w:r w:rsidR="008972D3">
        <w:t>icinām finansējumu, kas saistīts ar civilo aizsardzību, noturību un drošību, neiekļaut kopējo tematisko prasību aprēķinā</w:t>
      </w:r>
      <w:r w:rsidR="00A0224B">
        <w:t>, kā arī atvieglot atbalstu lielajiem uzņēmumiem</w:t>
      </w:r>
      <w:r w:rsidR="008972D3">
        <w:t>.</w:t>
      </w:r>
      <w:r w:rsidR="003E035D">
        <w:t xml:space="preserve"> </w:t>
      </w:r>
      <w:r w:rsidR="008972D3">
        <w:t>Ro</w:t>
      </w:r>
      <w:r w:rsidR="005F78BB">
        <w:t xml:space="preserve">sinām </w:t>
      </w:r>
      <w:r w:rsidR="003E2A0E">
        <w:t xml:space="preserve">EK </w:t>
      </w:r>
      <w:r w:rsidR="005F78BB">
        <w:t xml:space="preserve">domāt par procedūru </w:t>
      </w:r>
      <w:r w:rsidR="00C62763">
        <w:t>paātrināšanu un vienkāršošanu</w:t>
      </w:r>
      <w:r w:rsidR="005F78BB">
        <w:t>, lai nodrošinātu finansējuma pārdales investīciju efektivitātes uzlabošanai</w:t>
      </w:r>
      <w:r w:rsidR="00C619AF">
        <w:t xml:space="preserve"> ES fondu īstenošanā paļaujoties uz nacionālām sistēmām.</w:t>
      </w:r>
      <w:r>
        <w:t xml:space="preserve"> </w:t>
      </w:r>
    </w:p>
    <w:p w:rsidRPr="00100F0D" w:rsidR="00100F0D" w:rsidP="00100F0D" w:rsidRDefault="00100F0D" w14:paraId="4AC4E36C" w14:textId="5144B570">
      <w:pPr>
        <w:spacing w:before="240" w:after="120" w:line="276" w:lineRule="auto"/>
        <w:jc w:val="both"/>
        <w:rPr>
          <w:u w:val="single"/>
        </w:rPr>
      </w:pPr>
      <w:r w:rsidRPr="00100F0D">
        <w:rPr>
          <w:u w:val="single"/>
        </w:rPr>
        <w:lastRenderedPageBreak/>
        <w:t xml:space="preserve">Latvijas nostāja par </w:t>
      </w:r>
      <w:r w:rsidR="003F2F8F">
        <w:rPr>
          <w:u w:val="single"/>
        </w:rPr>
        <w:t xml:space="preserve">1. </w:t>
      </w:r>
      <w:r w:rsidRPr="00100F0D">
        <w:rPr>
          <w:u w:val="single"/>
        </w:rPr>
        <w:t>darba kārtības punktu apstiprināta šādos dokumentos:</w:t>
      </w:r>
    </w:p>
    <w:p w:rsidRPr="00100F0D" w:rsidR="00100F0D" w:rsidP="00100F0D" w:rsidRDefault="00100F0D" w14:paraId="7E557162" w14:textId="77777777">
      <w:pPr>
        <w:suppressAutoHyphens/>
        <w:spacing w:before="120"/>
        <w:jc w:val="both"/>
        <w:rPr>
          <w:i/>
        </w:rPr>
      </w:pPr>
      <w:r w:rsidRPr="00D5344D">
        <w:t>Latvijas Republikas nacionālā poz</w:t>
      </w:r>
      <w:r w:rsidRPr="00FA2A47">
        <w:t>īcijā Nr. 1 “Par Eiropas Savienības daudzgadu budžetu pēc 2027. gada”, kas 20</w:t>
      </w:r>
      <w:r>
        <w:t>24</w:t>
      </w:r>
      <w:r w:rsidRPr="00D5344D">
        <w:t xml:space="preserve">. gada </w:t>
      </w:r>
      <w:r>
        <w:t>10</w:t>
      </w:r>
      <w:r w:rsidRPr="00D5344D">
        <w:t xml:space="preserve">. </w:t>
      </w:r>
      <w:r>
        <w:t>decembrī</w:t>
      </w:r>
      <w:r w:rsidRPr="00D5344D">
        <w:t xml:space="preserve"> apstiprināta Ministru kabinetā</w:t>
      </w:r>
      <w:r>
        <w:t xml:space="preserve"> </w:t>
      </w:r>
      <w:r w:rsidRPr="00D5344D">
        <w:t>un 202</w:t>
      </w:r>
      <w:r>
        <w:t>5</w:t>
      </w:r>
      <w:r w:rsidRPr="00D5344D">
        <w:t>. gada 1</w:t>
      </w:r>
      <w:r>
        <w:t>5</w:t>
      </w:r>
      <w:r w:rsidRPr="00D5344D">
        <w:t xml:space="preserve">. </w:t>
      </w:r>
      <w:r>
        <w:t>janvārī</w:t>
      </w:r>
      <w:r w:rsidRPr="00D5344D">
        <w:t xml:space="preserve"> apstiprināta Saeimas Eiropas lietu komisijā</w:t>
      </w:r>
      <w:r>
        <w:t>.</w:t>
      </w:r>
    </w:p>
    <w:p w:rsidR="00100F0D" w:rsidP="00100F0D" w:rsidRDefault="00100F0D" w14:paraId="5B9699D5" w14:textId="77777777">
      <w:pPr>
        <w:spacing w:after="120" w:line="22" w:lineRule="atLeast"/>
        <w:ind w:left="360"/>
        <w:jc w:val="both"/>
      </w:pPr>
    </w:p>
    <w:p w:rsidRPr="00E60B41" w:rsidR="00C619AF" w:rsidP="00946EE6" w:rsidRDefault="00C619AF" w14:paraId="20C6D058" w14:textId="3544FFFA">
      <w:pPr>
        <w:spacing w:after="120" w:line="22" w:lineRule="atLeast"/>
        <w:jc w:val="both"/>
        <w:rPr>
          <w:i/>
          <w:iCs/>
          <w:u w:val="single"/>
        </w:rPr>
      </w:pPr>
      <w:r w:rsidRPr="00A0224B">
        <w:rPr>
          <w:i/>
          <w:iCs/>
          <w:u w:val="single"/>
        </w:rPr>
        <w:t>Papildu informācija:</w:t>
      </w:r>
    </w:p>
    <w:p w:rsidR="00946EE6" w:rsidP="00946EE6" w:rsidRDefault="001C6966" w14:paraId="62539B1E" w14:textId="2984C130">
      <w:pPr>
        <w:pStyle w:val="ListParagraph"/>
        <w:spacing w:after="120" w:line="22" w:lineRule="atLeast"/>
        <w:ind w:left="0" w:firstLine="567"/>
        <w:contextualSpacing w:val="false"/>
        <w:jc w:val="both"/>
      </w:pPr>
      <w:r>
        <w:t xml:space="preserve">EK prezidentes </w:t>
      </w:r>
      <w:proofErr w:type="spellStart"/>
      <w:r>
        <w:t>Ursulas</w:t>
      </w:r>
      <w:proofErr w:type="spellEnd"/>
      <w:r>
        <w:t xml:space="preserve"> fon der </w:t>
      </w:r>
      <w:proofErr w:type="spellStart"/>
      <w:r>
        <w:t>Leijenas</w:t>
      </w:r>
      <w:proofErr w:type="spellEnd"/>
      <w:r>
        <w:t xml:space="preserve"> 3. marta vēstulē runāts par bezprecedenta drošības izaicinājumiem, ar kuriem ES saskaras saistībā ar ģeopolitisko situāciju Eiropā un pasaulē. Pārmaiņu vēriens ir satraucošs, tādēļ Eiropai jāuzņemas atbildība par tās aizsardzību un drošību. EK jaunais </w:t>
      </w:r>
      <w:proofErr w:type="spellStart"/>
      <w:r w:rsidR="00166E3C">
        <w:t>ReArm</w:t>
      </w:r>
      <w:proofErr w:type="spellEnd"/>
      <w:r>
        <w:t xml:space="preserve"> plāns Eiropai balstās uz pieciem pīlāriem: (1) jauns ES finanšu instruments dalībvalstu atbalstam, lai stiprinātu to aizsardzības spējas, (2) </w:t>
      </w:r>
      <w:r w:rsidR="00E60B41">
        <w:t xml:space="preserve">izņēmums Stabilitātes un izaugsmes </w:t>
      </w:r>
      <w:proofErr w:type="spellStart"/>
      <w:r w:rsidR="00E60B41">
        <w:t>pakt</w:t>
      </w:r>
      <w:r w:rsidR="00946EE6">
        <w:t>a</w:t>
      </w:r>
      <w:proofErr w:type="spellEnd"/>
      <w:r w:rsidR="00946EE6">
        <w:t xml:space="preserve"> nosacījumos</w:t>
      </w:r>
      <w:r w:rsidR="00E60B41">
        <w:t xml:space="preserve">, izkļaujot aizsardzības izdevumus no deficīta </w:t>
      </w:r>
      <w:r w:rsidR="00946EE6">
        <w:t>kop</w:t>
      </w:r>
      <w:r w:rsidR="00E60B41">
        <w:t xml:space="preserve">apjoma, (3) ar aizsardzību saistīto investīciju </w:t>
      </w:r>
      <w:r w:rsidR="00C62763">
        <w:t>iekļaušana</w:t>
      </w:r>
      <w:r w:rsidR="00E60B41">
        <w:t xml:space="preserve"> ES budžetā, tostarp kohēzijas politikas programmu </w:t>
      </w:r>
      <w:proofErr w:type="spellStart"/>
      <w:r w:rsidR="00E60B41">
        <w:t>vidusposma</w:t>
      </w:r>
      <w:proofErr w:type="spellEnd"/>
      <w:r w:rsidR="00E60B41">
        <w:t xml:space="preserve"> pārskata ietvaros, (4) Eiropas Investīciju bankas iesaiste, (5) privātā kapitāla mobilizēšana.</w:t>
      </w:r>
      <w:r w:rsidR="00946EE6">
        <w:t xml:space="preserve"> </w:t>
      </w:r>
      <w:r w:rsidR="00A50601">
        <w:t>6.marta Eiropadomes secinājumos izcelts, ka ES mobilizēs nepieciešamos instrumentus un finansējumu, lai stiprinātu ES drošību un iedzīvotāju aizsardzību. ES pastiprinās tās kopējo aizsardzības gatavību, mazinās stratēģiskās atkarības, risinās iztrūkstošo spēju problēmas</w:t>
      </w:r>
      <w:r w:rsidR="00C36E37">
        <w:t>, kā arī stiprinās Eiropas aizsardzības tehnoloģisko un industriālo bāzi un stiprinās konkurētspēju. Secinājumos uzsvērts, ka nepieciešams būtiski kāpināt Eiropas izdevumus drošībai un aizsardzībai.</w:t>
      </w:r>
      <w:r w:rsidRPr="00E60B41" w:rsidR="00E60B41">
        <w:t xml:space="preserve"> </w:t>
      </w:r>
    </w:p>
    <w:p w:rsidR="00A50601" w:rsidP="00946EE6" w:rsidRDefault="00E60B41" w14:paraId="4EFAD664" w14:textId="43F26C9E">
      <w:pPr>
        <w:pStyle w:val="ListParagraph"/>
        <w:spacing w:after="120" w:line="22" w:lineRule="atLeast"/>
        <w:ind w:left="0" w:firstLine="567"/>
        <w:contextualSpacing w:val="false"/>
        <w:jc w:val="both"/>
      </w:pPr>
      <w:r>
        <w:t xml:space="preserve">Ņemot vērā </w:t>
      </w:r>
      <w:proofErr w:type="spellStart"/>
      <w:r>
        <w:t>Ursulas</w:t>
      </w:r>
      <w:proofErr w:type="spellEnd"/>
      <w:r>
        <w:t xml:space="preserve"> fon der </w:t>
      </w:r>
      <w:proofErr w:type="spellStart"/>
      <w:r>
        <w:t>Leijenas</w:t>
      </w:r>
      <w:proofErr w:type="spellEnd"/>
      <w:r>
        <w:t xml:space="preserve"> 3. marta vēstulē, kā arī 6. marta Eiropadomes secinājumos minēto, EK plāno</w:t>
      </w:r>
      <w:r w:rsidR="00946EE6">
        <w:t xml:space="preserve"> tuvākajā laikā</w:t>
      </w:r>
      <w:r w:rsidR="00946EE6">
        <w:rPr>
          <w:rStyle w:val="FootnoteReference"/>
        </w:rPr>
        <w:footnoteReference w:id="1"/>
      </w:r>
      <w:r>
        <w:t xml:space="preserve"> nākt klajā ar priekšlikum</w:t>
      </w:r>
      <w:r w:rsidR="002E2536">
        <w:t xml:space="preserve">u </w:t>
      </w:r>
      <w:proofErr w:type="spellStart"/>
      <w:r w:rsidR="002E2536">
        <w:t>pakotni</w:t>
      </w:r>
      <w:proofErr w:type="spellEnd"/>
      <w:r>
        <w:t xml:space="preserve"> esošā regulējuma vienkāršošanai</w:t>
      </w:r>
      <w:r w:rsidR="00946EE6">
        <w:t xml:space="preserve">. </w:t>
      </w:r>
      <w:r>
        <w:t>Plānotie</w:t>
      </w:r>
      <w:r w:rsidRPr="005F78BB">
        <w:t xml:space="preserve"> ES fondu regulu grozījumi sniegs lielāku elastību fondu plānošanai un finansējuma izlietojumam, ar mērķi stiprināt ES noturību un aizsardzības spējas</w:t>
      </w:r>
      <w:r>
        <w:t>, kā arī plānots veidot atsevišķu aizsardzības instrumentu</w:t>
      </w:r>
      <w:r w:rsidRPr="005F78BB">
        <w:t>.</w:t>
      </w:r>
      <w:r w:rsidR="002E2536">
        <w:t xml:space="preserve"> Š.g. 19. martā EK publicēja balto grāmatu “par Eiropas drošības gatavību 2030”.</w:t>
      </w:r>
      <w:r w:rsidR="002E2536">
        <w:rPr>
          <w:rStyle w:val="FootnoteReference"/>
        </w:rPr>
        <w:footnoteReference w:id="2"/>
      </w:r>
      <w:r w:rsidR="002E2536">
        <w:t xml:space="preserve"> </w:t>
      </w:r>
    </w:p>
    <w:p w:rsidR="00C619AF" w:rsidP="00946EE6" w:rsidRDefault="00C619AF" w14:paraId="022DC811" w14:textId="027E8EA3">
      <w:pPr>
        <w:pStyle w:val="ListParagraph"/>
        <w:spacing w:after="120" w:line="22" w:lineRule="atLeast"/>
        <w:ind w:left="0" w:firstLine="567"/>
        <w:contextualSpacing w:val="false"/>
        <w:jc w:val="both"/>
      </w:pPr>
      <w:r w:rsidRPr="006D246D">
        <w:t xml:space="preserve">Latvijā investīciju īstenošanu būtiski ietekmē Krievijas uzsāktais karš Ukrainā, kas radījis nebijušus ģeopolitiskos riskus valstij kopumā un nepieciešamību pārskatīt Latvijas politikas prioritātes, fokusējot resursus uz ārējās un iekšējās drošības stiprināšanu. Šāda resursu fokusēšana ir nepieciešama, lai stiprinātu Latvijas drošību, kas ir priekšnoteikums tālākai ekonomikas attīstībai un konverģences procesiem ar </w:t>
      </w:r>
      <w:r>
        <w:t>ES.</w:t>
      </w:r>
      <w:r w:rsidRPr="006D246D">
        <w:t xml:space="preserve"> Drošība kā jaunā pamata prioritāte valstij kopumā atspoguļojas arī </w:t>
      </w:r>
      <w:r>
        <w:t>Kohēzijas politikas p</w:t>
      </w:r>
      <w:r w:rsidRPr="006D246D">
        <w:t xml:space="preserve">rogrammas īstenošanā un  </w:t>
      </w:r>
      <w:proofErr w:type="spellStart"/>
      <w:r w:rsidRPr="006D246D">
        <w:t>vidusposma</w:t>
      </w:r>
      <w:proofErr w:type="spellEnd"/>
      <w:r w:rsidRPr="006D246D">
        <w:t xml:space="preserve"> novērtējumā. </w:t>
      </w:r>
      <w:proofErr w:type="spellStart"/>
      <w:r w:rsidRPr="006D246D">
        <w:t>Vidusposma</w:t>
      </w:r>
      <w:proofErr w:type="spellEnd"/>
      <w:r w:rsidRPr="006D246D">
        <w:t xml:space="preserve"> pārskata ietvaros Latvija plāno pārdalīt finansējumu pasākumiem </w:t>
      </w:r>
      <w:proofErr w:type="spellStart"/>
      <w:r w:rsidRPr="006D246D">
        <w:t>kiberdrošības</w:t>
      </w:r>
      <w:proofErr w:type="spellEnd"/>
      <w:r w:rsidRPr="006D246D">
        <w:t xml:space="preserve">, militārās mobilitātes, enerģētiskās drošības, duālās infrastruktūras attīstībai, reģionālās attīstības stiprināšanai, katastrofu pārvaldības centriem, kā arī civilajai aizsardzībai. </w:t>
      </w:r>
    </w:p>
    <w:p w:rsidR="00C619AF" w:rsidP="00C619AF" w:rsidRDefault="00C619AF" w14:paraId="63DC16E7" w14:textId="77777777">
      <w:pPr>
        <w:spacing w:after="120" w:line="22" w:lineRule="atLeast"/>
        <w:jc w:val="both"/>
      </w:pPr>
    </w:p>
    <w:p w:rsidRPr="003E2A0E" w:rsidR="001F39A6" w:rsidP="003E2A0E" w:rsidRDefault="00BC4852" w14:paraId="6D453A69" w14:textId="2A73AA0D">
      <w:pPr>
        <w:spacing w:after="120" w:line="22" w:lineRule="atLeast"/>
        <w:jc w:val="both"/>
      </w:pPr>
      <w:r w:rsidRPr="003E2A0E">
        <w:rPr>
          <w:b/>
          <w:bCs/>
          <w:sz w:val="26"/>
          <w:szCs w:val="26"/>
          <w:u w:val="single"/>
        </w:rPr>
        <w:t xml:space="preserve">2. </w:t>
      </w:r>
      <w:r w:rsidRPr="003E2A0E" w:rsidR="001F39A6">
        <w:rPr>
          <w:b/>
          <w:bCs/>
          <w:sz w:val="26"/>
          <w:szCs w:val="26"/>
          <w:u w:val="single"/>
        </w:rPr>
        <w:t>Padomes secinājumi</w:t>
      </w:r>
      <w:r w:rsidRPr="003E2A0E" w:rsidR="00114F0A">
        <w:rPr>
          <w:b/>
          <w:bCs/>
          <w:sz w:val="26"/>
          <w:szCs w:val="26"/>
          <w:u w:val="single"/>
        </w:rPr>
        <w:t xml:space="preserve"> par kohēzij</w:t>
      </w:r>
      <w:r w:rsidRPr="003E2A0E" w:rsidR="00561C80">
        <w:rPr>
          <w:b/>
          <w:bCs/>
          <w:sz w:val="26"/>
          <w:szCs w:val="26"/>
          <w:u w:val="single"/>
        </w:rPr>
        <w:t>u un kohēzijas</w:t>
      </w:r>
      <w:r w:rsidRPr="003E2A0E" w:rsidR="00114F0A">
        <w:rPr>
          <w:b/>
          <w:bCs/>
          <w:sz w:val="26"/>
          <w:szCs w:val="26"/>
          <w:u w:val="single"/>
        </w:rPr>
        <w:t xml:space="preserve"> politik</w:t>
      </w:r>
      <w:r w:rsidRPr="003E2A0E" w:rsidR="00561C80">
        <w:rPr>
          <w:b/>
          <w:bCs/>
          <w:sz w:val="26"/>
          <w:szCs w:val="26"/>
          <w:u w:val="single"/>
        </w:rPr>
        <w:t>u pēc 2027. gada</w:t>
      </w:r>
    </w:p>
    <w:p w:rsidRPr="00FA2A47" w:rsidR="0070396E" w:rsidP="00114F0A" w:rsidRDefault="0070396E" w14:paraId="404C1410" w14:textId="17228EC3">
      <w:pPr>
        <w:spacing w:after="160" w:line="276" w:lineRule="auto"/>
        <w:jc w:val="both"/>
        <w:rPr>
          <w:i/>
          <w:iCs/>
          <w:sz w:val="26"/>
          <w:szCs w:val="26"/>
        </w:rPr>
      </w:pPr>
      <w:r w:rsidRPr="00FA2A47">
        <w:rPr>
          <w:i/>
          <w:iCs/>
          <w:sz w:val="26"/>
          <w:szCs w:val="26"/>
        </w:rPr>
        <w:t>Padomes secinājumu apstiprināšana</w:t>
      </w:r>
    </w:p>
    <w:p w:rsidR="00273EC0" w:rsidP="00B6180D" w:rsidRDefault="008E3E1E" w14:paraId="59DBF246" w14:textId="2E9A050B">
      <w:pPr>
        <w:spacing w:after="120"/>
        <w:ind w:firstLine="567"/>
        <w:jc w:val="both"/>
      </w:pPr>
      <w:bookmarkStart w:id="2" w:name="_Hlk193293545"/>
      <w:r w:rsidRPr="00CA6D8E">
        <w:lastRenderedPageBreak/>
        <w:t xml:space="preserve">Padomes </w:t>
      </w:r>
      <w:r w:rsidR="00CA6D8E">
        <w:t>secinājum</w:t>
      </w:r>
      <w:r w:rsidR="00021327">
        <w:t xml:space="preserve">os </w:t>
      </w:r>
      <w:r w:rsidR="00561C80">
        <w:t>aptverti jautājumi, kas saistīti ar</w:t>
      </w:r>
      <w:r w:rsidR="00273EC0">
        <w:t xml:space="preserve"> kohēzijas politikas sociālekonomiskajiem un teritoriālajiem aspektiem</w:t>
      </w:r>
      <w:r w:rsidR="00561C80">
        <w:t>, tās</w:t>
      </w:r>
      <w:r w:rsidR="00273EC0">
        <w:t xml:space="preserve"> lomu ES izaicinājumu risināšanā</w:t>
      </w:r>
      <w:r w:rsidR="00561C80">
        <w:t xml:space="preserve"> un</w:t>
      </w:r>
      <w:r w:rsidR="00273EC0">
        <w:t xml:space="preserve"> konkurētspējas stiprināšanā, kā arī iezīmēta nostāja attiecībā uz </w:t>
      </w:r>
      <w:r w:rsidR="00561C80">
        <w:t>kohēzijas politikas</w:t>
      </w:r>
      <w:r w:rsidR="00273EC0">
        <w:t xml:space="preserve"> pamatprincipiem un pārvaldības aspektiem nākamajā plānošanas periodā pēc 2027. gada.</w:t>
      </w:r>
    </w:p>
    <w:bookmarkEnd w:id="2"/>
    <w:p w:rsidR="00021327" w:rsidP="00B6180D" w:rsidRDefault="00273EC0" w14:paraId="2DEEEB63" w14:textId="601B4A9C">
      <w:pPr>
        <w:spacing w:after="120"/>
        <w:ind w:firstLine="567"/>
        <w:jc w:val="both"/>
      </w:pPr>
      <w:r>
        <w:t xml:space="preserve">Padomes secinājumos </w:t>
      </w:r>
      <w:r w:rsidR="00021327">
        <w:t>uzsvērta dažādu izaicinājumu asimetris</w:t>
      </w:r>
      <w:r w:rsidR="00561C80">
        <w:t>kā</w:t>
      </w:r>
      <w:r w:rsidR="00021327">
        <w:t xml:space="preserve"> ietekme, ar ko saskaras ES, dalībvalstis un reģioni, </w:t>
      </w:r>
      <w:r>
        <w:t>kā arī izcelta nepieciešamība</w:t>
      </w:r>
      <w:r w:rsidR="00021327">
        <w:t xml:space="preserve"> </w:t>
      </w:r>
      <w:r>
        <w:t>stipr</w:t>
      </w:r>
      <w:r w:rsidR="00021327">
        <w:t>ināt konkurētspēju, noturību un drošību, vienlaikus turpinot zaļo un digitālo pāreju</w:t>
      </w:r>
      <w:r w:rsidR="00561C80">
        <w:t xml:space="preserve"> un</w:t>
      </w:r>
      <w:r w:rsidR="00021327">
        <w:t xml:space="preserve"> risinot demogrāfijas izaicinājumus. </w:t>
      </w:r>
      <w:r w:rsidR="00561C80">
        <w:t>Uzskaitīto</w:t>
      </w:r>
      <w:r w:rsidRPr="00021327" w:rsidR="00021327">
        <w:t xml:space="preserve"> izaicinājumu risināšanai nepieciešama koordinācija ES līmenī un koordinētas darbības dalībvalstu pusē, cieši sadarbojoties</w:t>
      </w:r>
      <w:r>
        <w:t xml:space="preserve"> ar</w:t>
      </w:r>
      <w:r w:rsidRPr="00021327" w:rsidR="00021327">
        <w:t xml:space="preserve"> EK, reģionālām un vietējām institūcijām un partneriem. </w:t>
      </w:r>
      <w:r w:rsidR="00561C80">
        <w:t>Akcentēta nepieciešamība stiprināt</w:t>
      </w:r>
      <w:r>
        <w:t xml:space="preserve"> </w:t>
      </w:r>
      <w:r w:rsidR="00021327">
        <w:t>ES konkurētspēj</w:t>
      </w:r>
      <w:r w:rsidR="00561C80">
        <w:t>u</w:t>
      </w:r>
      <w:r w:rsidR="00021327">
        <w:t xml:space="preserve"> un </w:t>
      </w:r>
      <w:r w:rsidR="00561C80">
        <w:t xml:space="preserve">veicināt </w:t>
      </w:r>
      <w:r w:rsidR="00021327">
        <w:t>kohēzi</w:t>
      </w:r>
      <w:r w:rsidR="00561C80">
        <w:t xml:space="preserve">ju </w:t>
      </w:r>
      <w:r w:rsidR="00021327">
        <w:t>dalībvalstīs un reģionos, sniedzot ieguldījumu ES stratēģisk</w:t>
      </w:r>
      <w:r>
        <w:t>o</w:t>
      </w:r>
      <w:r w:rsidR="00021327">
        <w:t xml:space="preserve"> prioritā</w:t>
      </w:r>
      <w:r>
        <w:t>šu stiprināšanā</w:t>
      </w:r>
      <w:r w:rsidR="00021327">
        <w:t xml:space="preserve"> un ES izaicinājum</w:t>
      </w:r>
      <w:r>
        <w:t>u pārvarēšanā, kā arī</w:t>
      </w:r>
      <w:r w:rsidRPr="00273EC0">
        <w:t xml:space="preserve"> </w:t>
      </w:r>
      <w:r>
        <w:t>nacionālu un reģionālu mērķu sasniegšanā.</w:t>
      </w:r>
    </w:p>
    <w:p w:rsidR="009C3FE0" w:rsidP="00B6180D" w:rsidRDefault="009C3FE0" w14:paraId="77FC1957" w14:textId="6C78D088">
      <w:pPr>
        <w:spacing w:after="120"/>
        <w:ind w:firstLine="567"/>
        <w:jc w:val="both"/>
      </w:pPr>
      <w:r>
        <w:t>K</w:t>
      </w:r>
      <w:r w:rsidR="00273EC0">
        <w:t>ohēzijas politikai</w:t>
      </w:r>
      <w:r>
        <w:t xml:space="preserve"> būtu jāturpina balstīties uz tā</w:t>
      </w:r>
      <w:r w:rsidR="00273EC0">
        <w:t>diem</w:t>
      </w:r>
      <w:r>
        <w:t xml:space="preserve"> pamatprincipiem kā dalītā pārvaldība, </w:t>
      </w:r>
      <w:proofErr w:type="spellStart"/>
      <w:r>
        <w:t>daudzlīmeņu</w:t>
      </w:r>
      <w:proofErr w:type="spellEnd"/>
      <w:r>
        <w:t xml:space="preserve"> pārvaldība, partnerība, kā arī cilvēkos un vietās balstīta pieeja, līdzās proporcionalitātes un subsidiaritātes principiem. Šie pamatprincipi ir </w:t>
      </w:r>
      <w:r w:rsidR="00B6180D">
        <w:t>būtiski</w:t>
      </w:r>
      <w:r>
        <w:t xml:space="preserve"> iesaistes nodrošināšanai nacionālā, reģionālā un vietējā līmenī plānojot investīcijas. </w:t>
      </w:r>
    </w:p>
    <w:p w:rsidR="00021327" w:rsidP="00B6180D" w:rsidRDefault="009C3FE0" w14:paraId="03A277A1" w14:textId="5398C4DD">
      <w:pPr>
        <w:spacing w:after="120"/>
        <w:ind w:firstLine="567"/>
        <w:jc w:val="both"/>
      </w:pPr>
      <w:r>
        <w:t xml:space="preserve">Secinājumos </w:t>
      </w:r>
      <w:r w:rsidR="00273EC0">
        <w:t>iezīmē</w:t>
      </w:r>
      <w:r>
        <w:t>ta</w:t>
      </w:r>
      <w:r w:rsidR="00B6180D">
        <w:t xml:space="preserve"> arī</w:t>
      </w:r>
      <w:r>
        <w:t xml:space="preserve"> </w:t>
      </w:r>
      <w:r w:rsidRPr="00B6180D">
        <w:rPr>
          <w:b/>
          <w:bCs/>
        </w:rPr>
        <w:t xml:space="preserve">nepieciešamība </w:t>
      </w:r>
      <w:r w:rsidRPr="00B6180D" w:rsidR="00B6180D">
        <w:rPr>
          <w:b/>
          <w:bCs/>
        </w:rPr>
        <w:t>pievērsties</w:t>
      </w:r>
      <w:r w:rsidRPr="00B6180D">
        <w:rPr>
          <w:b/>
          <w:bCs/>
        </w:rPr>
        <w:t xml:space="preserve"> izaicinājum</w:t>
      </w:r>
      <w:r w:rsidRPr="00B6180D" w:rsidR="00B6180D">
        <w:rPr>
          <w:b/>
          <w:bCs/>
        </w:rPr>
        <w:t>iem</w:t>
      </w:r>
      <w:r w:rsidRPr="00B6180D">
        <w:rPr>
          <w:b/>
          <w:bCs/>
        </w:rPr>
        <w:t>, kas saistīti ar ģeopolitisko nestabilitāti pie ES ārējām robežām</w:t>
      </w:r>
      <w:r>
        <w:t>, īpašu uzmanību vēršot uz dalībvalstīm, k</w:t>
      </w:r>
      <w:r w:rsidR="00C62763">
        <w:t>uras</w:t>
      </w:r>
      <w:r>
        <w:t xml:space="preserve"> visvairāk </w:t>
      </w:r>
      <w:proofErr w:type="spellStart"/>
      <w:r>
        <w:t>skārušas</w:t>
      </w:r>
      <w:proofErr w:type="spellEnd"/>
      <w:r>
        <w:t xml:space="preserve"> Krievijas agresijas kara Ukrainā sekas, jo sevišķi t</w:t>
      </w:r>
      <w:r w:rsidR="00273EC0">
        <w:t>ā</w:t>
      </w:r>
      <w:r w:rsidR="00B6180D">
        <w:t>m</w:t>
      </w:r>
      <w:r>
        <w:t>, kas robežojas ar Krieviju, Baltkrieviju un Ukrainu.</w:t>
      </w:r>
      <w:r w:rsidR="007F6202">
        <w:t xml:space="preserve"> </w:t>
      </w:r>
      <w:r w:rsidR="00B6180D">
        <w:t>Tiek a</w:t>
      </w:r>
      <w:r>
        <w:t>tgādin</w:t>
      </w:r>
      <w:r w:rsidR="00B6180D">
        <w:t>āts</w:t>
      </w:r>
      <w:r>
        <w:t xml:space="preserve">, ka </w:t>
      </w:r>
      <w:r w:rsidR="00273EC0">
        <w:t>kohēzijas politika</w:t>
      </w:r>
      <w:r w:rsidR="00B6180D">
        <w:t xml:space="preserve"> pēc</w:t>
      </w:r>
      <w:r w:rsidR="00A312D6">
        <w:t xml:space="preserve"> būtīb</w:t>
      </w:r>
      <w:r w:rsidR="00B6180D">
        <w:t>as</w:t>
      </w:r>
      <w:r>
        <w:t xml:space="preserve"> nav krīžu instruments, </w:t>
      </w:r>
      <w:r w:rsidR="00A312D6">
        <w:t>tomēr</w:t>
      </w:r>
      <w:r w:rsidR="007F6202">
        <w:t xml:space="preserve"> vienlaikus</w:t>
      </w:r>
      <w:r>
        <w:t xml:space="preserve"> t</w:t>
      </w:r>
      <w:r w:rsidR="00B6180D">
        <w:t>ā</w:t>
      </w:r>
      <w:r w:rsidR="00A312D6">
        <w:t xml:space="preserve"> demonstrēj</w:t>
      </w:r>
      <w:r w:rsidR="00B6180D">
        <w:t>u</w:t>
      </w:r>
      <w:r w:rsidR="00A312D6">
        <w:t>s</w:t>
      </w:r>
      <w:r w:rsidR="00B6180D">
        <w:t>i</w:t>
      </w:r>
      <w:r>
        <w:t xml:space="preserve"> spēju reaģēt u</w:t>
      </w:r>
      <w:r w:rsidR="00D52F88">
        <w:t>z</w:t>
      </w:r>
      <w:r>
        <w:t xml:space="preserve"> neparedzētiem un negaidītiem apstākļiem. </w:t>
      </w:r>
      <w:r w:rsidR="00B6180D">
        <w:t>Dokumentā pausts aicinājum</w:t>
      </w:r>
      <w:r w:rsidR="00A312D6">
        <w:t>s</w:t>
      </w:r>
      <w:r>
        <w:t xml:space="preserve"> ņemt vērā pēdējā laika krīzēs gūtās mācības, lai stiprinātu esošos krīžu instrumentus un uzlabotu to efektivitāti.</w:t>
      </w:r>
    </w:p>
    <w:p w:rsidR="009C3FE0" w:rsidP="006D246D" w:rsidRDefault="009C3FE0" w14:paraId="43E28A1E" w14:textId="34C94237">
      <w:pPr>
        <w:spacing w:after="120"/>
        <w:ind w:firstLine="567"/>
        <w:jc w:val="both"/>
      </w:pPr>
      <w:r>
        <w:t xml:space="preserve">EK </w:t>
      </w:r>
      <w:r w:rsidR="007F6202">
        <w:t>tiek aicināta saglabāt</w:t>
      </w:r>
      <w:r>
        <w:t xml:space="preserve"> </w:t>
      </w:r>
      <w:r w:rsidR="00A312D6">
        <w:t>kohēzijas politikas</w:t>
      </w:r>
      <w:r>
        <w:t xml:space="preserve"> pārvaldības model</w:t>
      </w:r>
      <w:r w:rsidR="007F6202">
        <w:t>ī</w:t>
      </w:r>
      <w:r>
        <w:t xml:space="preserve"> pastāvošo kompetenču sadalījumu un koordinācijas sistēmu starp dažādiem pārvaldības līmeņiem katrā no dalībvalstīm, kā arī saglabā</w:t>
      </w:r>
      <w:r w:rsidR="007F6202">
        <w:t>t</w:t>
      </w:r>
      <w:r>
        <w:t xml:space="preserve"> reģionālo un vietējo institūciju lomu politikas izstrādē, ieviešanā, pārvaldībā, un izvērtēšanā.</w:t>
      </w:r>
      <w:r w:rsidR="00A312D6">
        <w:t xml:space="preserve"> </w:t>
      </w:r>
      <w:r>
        <w:t xml:space="preserve">Spēcīgas institūcijas, laba pārvaldība un administratīvā kapacitāte ir nepieciešamas efektīvai politiku, reformu un investīciju ieviešanai, tostarp saskaroties ar pēkšņiem izaicinājumiem. Aicina EK piedāvāt </w:t>
      </w:r>
      <w:r w:rsidR="00A312D6">
        <w:t>efektīvus instrumentus kohēzijas politikas</w:t>
      </w:r>
      <w:r>
        <w:t xml:space="preserve"> ietvaros administratīvās un institucionālās kapacitātes stiprināšanai nacionālā, reģionālā un vietējā līmenī.</w:t>
      </w:r>
      <w:r w:rsidR="00A312D6">
        <w:t xml:space="preserve"> </w:t>
      </w:r>
      <w:r w:rsidR="007F6202">
        <w:t>EK tiek</w:t>
      </w:r>
      <w:r>
        <w:t xml:space="preserve"> mudin</w:t>
      </w:r>
      <w:r w:rsidR="007F6202">
        <w:t>āt</w:t>
      </w:r>
      <w:r>
        <w:t xml:space="preserve">a uz tālāku vienkāršošanu un administratīvā sloga samazināšanu visos līmeņos un programmēšanas, ieviešanas, uzraudzības, kontroles un auditēšanas </w:t>
      </w:r>
      <w:r w:rsidR="00A312D6">
        <w:t>posm</w:t>
      </w:r>
      <w:r>
        <w:t xml:space="preserve">os, vienlaikus lūdzot EK </w:t>
      </w:r>
      <w:r w:rsidR="007F6202">
        <w:t>izstrādāt</w:t>
      </w:r>
      <w:r>
        <w:t xml:space="preserve"> vienādot</w:t>
      </w:r>
      <w:r w:rsidR="00A4059D">
        <w:t>us</w:t>
      </w:r>
      <w:r>
        <w:t xml:space="preserve"> ieviešanas nosacījum</w:t>
      </w:r>
      <w:r w:rsidR="007F6202">
        <w:t>us</w:t>
      </w:r>
      <w:r>
        <w:t xml:space="preserve"> </w:t>
      </w:r>
      <w:r w:rsidR="00A312D6">
        <w:t>kohēzijas politikas</w:t>
      </w:r>
      <w:r>
        <w:t xml:space="preserve"> fondos, </w:t>
      </w:r>
      <w:r w:rsidR="00A4059D">
        <w:t xml:space="preserve">vienkāršot </w:t>
      </w:r>
      <w:r>
        <w:t>valsts atbalsta nosacījumu un publiskā iepirkuma procedūr</w:t>
      </w:r>
      <w:r w:rsidR="00A4059D">
        <w:t xml:space="preserve">as, </w:t>
      </w:r>
      <w:r>
        <w:t xml:space="preserve">kā arī izvairīties no fondu </w:t>
      </w:r>
      <w:proofErr w:type="spellStart"/>
      <w:r>
        <w:t>multiplicēšanas</w:t>
      </w:r>
      <w:proofErr w:type="spellEnd"/>
      <w:r>
        <w:t xml:space="preserve"> un mazināt atbalsta fragmentāciju.</w:t>
      </w:r>
      <w:r w:rsidRPr="009C3FE0">
        <w:t xml:space="preserve"> </w:t>
      </w:r>
      <w:r>
        <w:t>Uzsv</w:t>
      </w:r>
      <w:r w:rsidR="009C60B0">
        <w:t>ē</w:t>
      </w:r>
      <w:r w:rsidR="00A4059D">
        <w:t>rta</w:t>
      </w:r>
      <w:r>
        <w:t xml:space="preserve"> nepieciešamīb</w:t>
      </w:r>
      <w:r w:rsidR="00A4059D">
        <w:t>a</w:t>
      </w:r>
      <w:r>
        <w:t xml:space="preserve"> pēc kontroļu un auditu harmonizēšanas, kā arī viena audita principa ieviešanas, </w:t>
      </w:r>
      <w:r w:rsidR="00A4059D">
        <w:t>neatsakoties no augstajiem</w:t>
      </w:r>
      <w:r>
        <w:t xml:space="preserve"> krāpšanas un korupcijas novēršanas standart</w:t>
      </w:r>
      <w:r w:rsidR="00A4059D">
        <w:t xml:space="preserve">iem </w:t>
      </w:r>
      <w:r>
        <w:t>visos līmeņos.</w:t>
      </w:r>
    </w:p>
    <w:p w:rsidR="00A8114F" w:rsidP="00B6180D" w:rsidRDefault="009C3FE0" w14:paraId="413167A9" w14:textId="4CB562AF">
      <w:pPr>
        <w:spacing w:after="160" w:line="259" w:lineRule="auto"/>
        <w:ind w:firstLine="567"/>
        <w:jc w:val="both"/>
      </w:pPr>
      <w:r>
        <w:t xml:space="preserve">Secinājumu izstrādē atsevišķu dalībvalstu starpā iezīmējušās domstarpības attiecībā uz likuma varas aspektiem, kā rezultātā uz </w:t>
      </w:r>
      <w:r w:rsidR="00A312D6">
        <w:t>Informatīvā z</w:t>
      </w:r>
      <w:r>
        <w:t>iņojuma izstrādes brīdi vēl nav panākta vienošanās par secinājumu apstiprināšanu.</w:t>
      </w:r>
    </w:p>
    <w:p w:rsidRPr="0070396E" w:rsidR="00BA5714" w:rsidP="00114F0A" w:rsidRDefault="00294642" w14:paraId="6A6129C2" w14:textId="3BC341B2">
      <w:pPr>
        <w:spacing w:before="240" w:after="120" w:line="276" w:lineRule="auto"/>
        <w:jc w:val="both"/>
        <w:rPr>
          <w:b/>
          <w:bCs/>
          <w:color w:val="000000" w:themeColor="text1"/>
          <w:u w:val="single"/>
        </w:rPr>
      </w:pPr>
      <w:r w:rsidRPr="0070396E">
        <w:rPr>
          <w:b/>
          <w:bCs/>
          <w:color w:val="000000" w:themeColor="text1"/>
          <w:u w:val="single"/>
        </w:rPr>
        <w:t>Latvijas nostāja:</w:t>
      </w:r>
    </w:p>
    <w:p w:rsidRPr="005D29B3" w:rsidR="00585329" w:rsidP="00114F0A" w:rsidRDefault="00B26D7A" w14:paraId="0BA5A990" w14:textId="6ED112FE">
      <w:pPr>
        <w:spacing w:line="276" w:lineRule="auto"/>
        <w:jc w:val="both"/>
        <w:rPr>
          <w:color w:val="000000" w:themeColor="text1"/>
        </w:rPr>
      </w:pPr>
      <w:bookmarkStart w:id="3" w:name="_Hlk193293579"/>
      <w:r w:rsidRPr="00585329">
        <w:rPr>
          <w:b/>
          <w:bCs/>
          <w:color w:val="000000" w:themeColor="text1"/>
        </w:rPr>
        <w:lastRenderedPageBreak/>
        <w:t>Latvija atbalsta</w:t>
      </w:r>
      <w:r w:rsidRPr="00585329">
        <w:rPr>
          <w:color w:val="000000" w:themeColor="text1"/>
        </w:rPr>
        <w:t xml:space="preserve"> Padomes secinājumu</w:t>
      </w:r>
      <w:r w:rsidRPr="00585329" w:rsidR="0082767E">
        <w:rPr>
          <w:color w:val="000000" w:themeColor="text1"/>
        </w:rPr>
        <w:t>s un to</w:t>
      </w:r>
      <w:r w:rsidRPr="00585329">
        <w:rPr>
          <w:color w:val="000000" w:themeColor="text1"/>
        </w:rPr>
        <w:t xml:space="preserve"> </w:t>
      </w:r>
      <w:r w:rsidRPr="00585329" w:rsidR="00654FD2">
        <w:rPr>
          <w:color w:val="000000" w:themeColor="text1"/>
        </w:rPr>
        <w:t>apstiprināšan</w:t>
      </w:r>
      <w:r w:rsidRPr="00585329">
        <w:rPr>
          <w:color w:val="000000" w:themeColor="text1"/>
        </w:rPr>
        <w:t>u</w:t>
      </w:r>
      <w:r w:rsidR="00585329">
        <w:rPr>
          <w:color w:val="000000" w:themeColor="text1"/>
        </w:rPr>
        <w:t xml:space="preserve">, ņemot vērā, ka Padomes secinājumi </w:t>
      </w:r>
      <w:r w:rsidR="008A7021">
        <w:rPr>
          <w:color w:val="000000" w:themeColor="text1"/>
        </w:rPr>
        <w:t xml:space="preserve">uzsver </w:t>
      </w:r>
      <w:r w:rsidRPr="008A7021" w:rsidR="00585329">
        <w:rPr>
          <w:color w:val="000000" w:themeColor="text1"/>
        </w:rPr>
        <w:t xml:space="preserve">kohēzijas politikas lomu mazāk attīstīto reģionu attīstībā, konkurētspējā un produktivitātes celšanā, kā arī Padomes secinājumos izcelta austrumu pierobežas problemātika, </w:t>
      </w:r>
      <w:r w:rsidRPr="008A7021" w:rsidR="008A7021">
        <w:rPr>
          <w:color w:val="000000" w:themeColor="text1"/>
        </w:rPr>
        <w:t>norādot</w:t>
      </w:r>
      <w:r w:rsidR="008A7021">
        <w:rPr>
          <w:color w:val="000000" w:themeColor="text1"/>
        </w:rPr>
        <w:t xml:space="preserve"> uz nepieciešamību risināt ar ģeopolitisko nestabilitāti saistītos izaicinājumus pie ES ārējām robežām, īpašu uzmanību veltot reģioniem, ko visvairāk </w:t>
      </w:r>
      <w:proofErr w:type="spellStart"/>
      <w:r w:rsidR="008A7021">
        <w:rPr>
          <w:color w:val="000000" w:themeColor="text1"/>
        </w:rPr>
        <w:t>skāris</w:t>
      </w:r>
      <w:proofErr w:type="spellEnd"/>
      <w:r w:rsidR="008A7021">
        <w:rPr>
          <w:color w:val="000000" w:themeColor="text1"/>
        </w:rPr>
        <w:t xml:space="preserve"> Krievijas agresijas karš Ukrainā, sevišķi reģioniem, kas robežojas ar Krieviju, Baltkrieviju un Ukrainu.</w:t>
      </w:r>
    </w:p>
    <w:bookmarkEnd w:id="3"/>
    <w:p w:rsidRPr="000973C3" w:rsidR="000973C3" w:rsidP="00114F0A" w:rsidRDefault="000973C3" w14:paraId="7EFD4986" w14:textId="380314B7">
      <w:pPr>
        <w:spacing w:before="240" w:after="120" w:line="276" w:lineRule="auto"/>
        <w:jc w:val="both"/>
        <w:rPr>
          <w:u w:val="single"/>
        </w:rPr>
      </w:pPr>
      <w:r w:rsidRPr="00F2481A">
        <w:rPr>
          <w:u w:val="single"/>
        </w:rPr>
        <w:t>Latvijas nostāja</w:t>
      </w:r>
      <w:r w:rsidR="00B84BFE">
        <w:rPr>
          <w:u w:val="single"/>
        </w:rPr>
        <w:t xml:space="preserve"> par </w:t>
      </w:r>
      <w:r w:rsidR="003F2F8F">
        <w:rPr>
          <w:u w:val="single"/>
        </w:rPr>
        <w:t xml:space="preserve">2. </w:t>
      </w:r>
      <w:r w:rsidR="00561C80">
        <w:rPr>
          <w:u w:val="single"/>
        </w:rPr>
        <w:t xml:space="preserve">darba kārtības </w:t>
      </w:r>
      <w:r w:rsidR="00B84BFE">
        <w:rPr>
          <w:u w:val="single"/>
        </w:rPr>
        <w:t>punkt</w:t>
      </w:r>
      <w:r w:rsidR="00100F0D">
        <w:rPr>
          <w:u w:val="single"/>
        </w:rPr>
        <w:t>u</w:t>
      </w:r>
      <w:r w:rsidR="007D5051">
        <w:rPr>
          <w:u w:val="single"/>
        </w:rPr>
        <w:t xml:space="preserve"> </w:t>
      </w:r>
      <w:r w:rsidR="00D20A2F">
        <w:rPr>
          <w:u w:val="single"/>
        </w:rPr>
        <w:t>ap</w:t>
      </w:r>
      <w:r w:rsidR="004F2D98">
        <w:rPr>
          <w:u w:val="single"/>
        </w:rPr>
        <w:t>stiprināta</w:t>
      </w:r>
      <w:r w:rsidRPr="00F2481A">
        <w:rPr>
          <w:u w:val="single"/>
        </w:rPr>
        <w:t xml:space="preserve"> šādos dokumentos:</w:t>
      </w:r>
    </w:p>
    <w:p w:rsidRPr="00A4059D" w:rsidR="00A312D6" w:rsidP="00A4059D" w:rsidRDefault="00654FD2" w14:paraId="085D1C3E" w14:textId="75746C28">
      <w:pPr>
        <w:suppressAutoHyphens/>
        <w:spacing w:before="120"/>
        <w:jc w:val="both"/>
        <w:rPr>
          <w:i/>
        </w:rPr>
      </w:pPr>
      <w:r w:rsidRPr="00D5344D">
        <w:t>Latvijas Republikas nacionālā poz</w:t>
      </w:r>
      <w:r w:rsidRPr="00FA2A47">
        <w:t xml:space="preserve">īcijā Nr. </w:t>
      </w:r>
      <w:r w:rsidRPr="00FA2A47" w:rsidR="00FA2A47">
        <w:t>1</w:t>
      </w:r>
      <w:r w:rsidRPr="00FA2A47">
        <w:t xml:space="preserve"> “</w:t>
      </w:r>
      <w:r w:rsidRPr="00FA2A47" w:rsidR="00FA2A47">
        <w:t>Par Eiropas Savienības daudzgadu budžetu pēc 2027. gada</w:t>
      </w:r>
      <w:r w:rsidRPr="00FA2A47">
        <w:t>”, kas 20</w:t>
      </w:r>
      <w:r w:rsidR="00FA2A47">
        <w:t>24</w:t>
      </w:r>
      <w:r w:rsidRPr="00D5344D">
        <w:t xml:space="preserve">. gada </w:t>
      </w:r>
      <w:r w:rsidR="009C60B0">
        <w:t>10</w:t>
      </w:r>
      <w:r w:rsidRPr="00D5344D">
        <w:t xml:space="preserve">. </w:t>
      </w:r>
      <w:r w:rsidR="00CA6D8E">
        <w:t>decembrī</w:t>
      </w:r>
      <w:r w:rsidRPr="00D5344D">
        <w:t xml:space="preserve"> apstiprināta Ministru kabinetā</w:t>
      </w:r>
      <w:r w:rsidR="00CA6D8E">
        <w:t xml:space="preserve"> </w:t>
      </w:r>
      <w:r w:rsidRPr="00D5344D">
        <w:t>un 202</w:t>
      </w:r>
      <w:r w:rsidR="00CA6D8E">
        <w:t>5</w:t>
      </w:r>
      <w:r w:rsidRPr="00D5344D">
        <w:t>. gada 1</w:t>
      </w:r>
      <w:r w:rsidR="00CA6D8E">
        <w:t>5</w:t>
      </w:r>
      <w:r w:rsidRPr="00D5344D">
        <w:t xml:space="preserve">. </w:t>
      </w:r>
      <w:r w:rsidR="00CA6D8E">
        <w:t>janvārī</w:t>
      </w:r>
      <w:r w:rsidRPr="00D5344D">
        <w:t xml:space="preserve"> apstiprināta Saeimas Eiropas lietu komisijā</w:t>
      </w:r>
      <w:r w:rsidR="00ED6F67">
        <w:t>.</w:t>
      </w:r>
    </w:p>
    <w:p w:rsidR="00A4059D" w:rsidP="003E2A0E" w:rsidRDefault="00A4059D" w14:paraId="08CFF653" w14:textId="77777777">
      <w:pPr>
        <w:spacing w:before="240" w:line="276" w:lineRule="auto"/>
        <w:jc w:val="both"/>
      </w:pPr>
    </w:p>
    <w:p w:rsidRPr="00730E54" w:rsidR="00730E54" w:rsidP="00114F0A" w:rsidRDefault="00732C9B" w14:paraId="400F4197" w14:textId="0EA01F12">
      <w:pPr>
        <w:jc w:val="center"/>
        <w:rPr>
          <w:b/>
          <w:bCs/>
          <w:sz w:val="26"/>
          <w:szCs w:val="26"/>
        </w:rPr>
      </w:pPr>
      <w:r w:rsidRPr="00730E54">
        <w:rPr>
          <w:b/>
          <w:bCs/>
          <w:sz w:val="26"/>
          <w:szCs w:val="26"/>
        </w:rPr>
        <w:t xml:space="preserve">2. Latvijas delegācija </w:t>
      </w:r>
      <w:r w:rsidRPr="00730E54" w:rsidR="00730E54">
        <w:rPr>
          <w:b/>
          <w:bCs/>
          <w:sz w:val="26"/>
          <w:szCs w:val="26"/>
        </w:rPr>
        <w:t>Vispārējo lietu padomes</w:t>
      </w:r>
      <w:r w:rsidR="003F1EB8">
        <w:rPr>
          <w:b/>
          <w:bCs/>
          <w:sz w:val="26"/>
          <w:szCs w:val="26"/>
        </w:rPr>
        <w:t xml:space="preserve"> kohēzijas jautājumos</w:t>
      </w:r>
      <w:r w:rsidRPr="00730E54" w:rsidR="00730E54">
        <w:rPr>
          <w:b/>
          <w:bCs/>
          <w:sz w:val="26"/>
          <w:szCs w:val="26"/>
        </w:rPr>
        <w:t xml:space="preserve"> sanāksm</w:t>
      </w:r>
      <w:r w:rsidR="00730E54">
        <w:rPr>
          <w:b/>
          <w:bCs/>
          <w:sz w:val="26"/>
          <w:szCs w:val="26"/>
        </w:rPr>
        <w:t>ē</w:t>
      </w:r>
      <w:r w:rsidRPr="00730E54" w:rsidR="00730E54">
        <w:rPr>
          <w:b/>
          <w:bCs/>
          <w:sz w:val="26"/>
          <w:szCs w:val="26"/>
        </w:rPr>
        <w:t xml:space="preserve"> </w:t>
      </w:r>
    </w:p>
    <w:p w:rsidR="00730E54" w:rsidP="00114F0A" w:rsidRDefault="0082767E" w14:paraId="3112485D" w14:textId="1B9F57C1">
      <w:pPr>
        <w:jc w:val="center"/>
        <w:rPr>
          <w:b/>
          <w:bCs/>
          <w:sz w:val="26"/>
          <w:szCs w:val="26"/>
        </w:rPr>
      </w:pPr>
      <w:r>
        <w:rPr>
          <w:b/>
          <w:bCs/>
          <w:sz w:val="26"/>
          <w:szCs w:val="26"/>
        </w:rPr>
        <w:t>2025</w:t>
      </w:r>
      <w:r w:rsidRPr="00505AEA" w:rsidR="00505AEA">
        <w:rPr>
          <w:b/>
          <w:bCs/>
          <w:sz w:val="26"/>
          <w:szCs w:val="26"/>
        </w:rPr>
        <w:t xml:space="preserve">. gada </w:t>
      </w:r>
      <w:r w:rsidR="006613C2">
        <w:rPr>
          <w:b/>
          <w:bCs/>
          <w:sz w:val="26"/>
          <w:szCs w:val="26"/>
        </w:rPr>
        <w:t>2</w:t>
      </w:r>
      <w:r w:rsidRPr="00505AEA" w:rsidR="00505AEA">
        <w:rPr>
          <w:b/>
          <w:bCs/>
          <w:sz w:val="26"/>
          <w:szCs w:val="26"/>
        </w:rPr>
        <w:t xml:space="preserve">8. </w:t>
      </w:r>
      <w:r>
        <w:rPr>
          <w:b/>
          <w:bCs/>
          <w:sz w:val="26"/>
          <w:szCs w:val="26"/>
        </w:rPr>
        <w:t>martā</w:t>
      </w:r>
      <w:r w:rsidR="006613C2">
        <w:rPr>
          <w:b/>
          <w:bCs/>
          <w:sz w:val="26"/>
          <w:szCs w:val="26"/>
        </w:rPr>
        <w:t xml:space="preserve"> Briselē</w:t>
      </w:r>
    </w:p>
    <w:p w:rsidR="00ED6F67" w:rsidP="00114F0A" w:rsidRDefault="00ED6F67" w14:paraId="2DB4D721" w14:textId="77777777">
      <w:pPr>
        <w:jc w:val="both"/>
      </w:pPr>
    </w:p>
    <w:p w:rsidR="00732C9B" w:rsidP="00114F0A" w:rsidRDefault="00732C9B" w14:paraId="5C51C3E6" w14:textId="7164F2C5">
      <w:pPr>
        <w:jc w:val="both"/>
      </w:pPr>
      <w:r>
        <w:t>Latvijas Republiku Vispārējo lietu padom</w:t>
      </w:r>
      <w:r w:rsidR="00730E54">
        <w:t>es</w:t>
      </w:r>
      <w:r w:rsidR="003F1EB8">
        <w:t xml:space="preserve"> kohēzijas jautājumos</w:t>
      </w:r>
      <w:r w:rsidR="00730E54">
        <w:t xml:space="preserve"> sanāksmē</w:t>
      </w:r>
      <w:r>
        <w:t xml:space="preserve"> 202</w:t>
      </w:r>
      <w:r w:rsidR="00C214E9">
        <w:t>5</w:t>
      </w:r>
      <w:r>
        <w:t xml:space="preserve">. gada </w:t>
      </w:r>
      <w:r w:rsidR="008E3E1E">
        <w:t xml:space="preserve">28. </w:t>
      </w:r>
      <w:r w:rsidR="00C214E9">
        <w:t>martā</w:t>
      </w:r>
      <w:r>
        <w:t xml:space="preserve"> pārstāvēt tiek pilnvaroti: </w:t>
      </w:r>
    </w:p>
    <w:p w:rsidR="00732C9B" w:rsidP="00732C9B" w:rsidRDefault="00732C9B" w14:paraId="47D52A6B" w14:textId="77777777">
      <w:pPr>
        <w:ind w:firstLine="709"/>
        <w:jc w:val="both"/>
      </w:pPr>
    </w:p>
    <w:p w:rsidR="00654FD2" w:rsidP="006D246D" w:rsidRDefault="00732C9B" w14:paraId="6B1826B7" w14:textId="7ACAC9DD">
      <w:pPr>
        <w:tabs>
          <w:tab w:val="left" w:pos="3261"/>
        </w:tabs>
        <w:ind w:left="3261" w:hanging="3261"/>
        <w:contextualSpacing/>
        <w:jc w:val="both"/>
      </w:pPr>
      <w:r>
        <w:t>Delegācijas vadītāj</w:t>
      </w:r>
      <w:r w:rsidR="00BC4852">
        <w:t>s</w:t>
      </w:r>
      <w:r>
        <w:t>:</w:t>
      </w:r>
      <w:r w:rsidR="00451B1E">
        <w:tab/>
      </w:r>
      <w:r w:rsidRPr="006D246D" w:rsidR="0050478B">
        <w:rPr>
          <w:b/>
          <w:bCs/>
        </w:rPr>
        <w:t>Jānis Upenieks</w:t>
      </w:r>
      <w:r w:rsidRPr="00A71FF7" w:rsidR="006B4293">
        <w:t>, Finanšu ministrijas parlamentār</w:t>
      </w:r>
      <w:r w:rsidR="0050478B">
        <w:t>ais</w:t>
      </w:r>
      <w:r w:rsidRPr="00A71FF7" w:rsidR="00692F9A">
        <w:t xml:space="preserve"> </w:t>
      </w:r>
      <w:r w:rsidRPr="00A71FF7" w:rsidR="006B4293">
        <w:t>sekretār</w:t>
      </w:r>
      <w:r w:rsidR="0050478B">
        <w:t>s</w:t>
      </w:r>
    </w:p>
    <w:p w:rsidRPr="00A71FF7" w:rsidR="001A7A9C" w:rsidP="001A7A9C" w:rsidRDefault="001A7A9C" w14:paraId="452CC0B2" w14:textId="7EDA245D">
      <w:pPr>
        <w:tabs>
          <w:tab w:val="left" w:pos="3261"/>
        </w:tabs>
        <w:ind w:left="3261"/>
        <w:contextualSpacing/>
        <w:jc w:val="both"/>
      </w:pPr>
      <w:r w:rsidRPr="00AE2982">
        <w:rPr>
          <w:b/>
          <w:bCs/>
        </w:rPr>
        <w:t>Lelde Līce – Līcīte</w:t>
      </w:r>
      <w:r w:rsidR="00AE2982">
        <w:t>, vēstniece, pastāvīgā pārstāve ES</w:t>
      </w:r>
    </w:p>
    <w:p w:rsidRPr="009C60B0" w:rsidR="00451B1E" w:rsidP="006D246D" w:rsidRDefault="00654FD2" w14:paraId="317DEBA9" w14:textId="28630BDC">
      <w:pPr>
        <w:ind w:left="3261"/>
        <w:contextualSpacing/>
        <w:jc w:val="both"/>
      </w:pPr>
      <w:r w:rsidRPr="006D246D">
        <w:rPr>
          <w:b/>
          <w:bCs/>
        </w:rPr>
        <w:t>Ieva Valtmane</w:t>
      </w:r>
      <w:r w:rsidRPr="009C60B0">
        <w:t>, Finanšu ministrijas ES fondu stratēģijas departamenta direktora vietniece</w:t>
      </w:r>
    </w:p>
    <w:p w:rsidRPr="00ED6F67" w:rsidR="00FF01F3" w:rsidP="006D246D" w:rsidRDefault="00451B1E" w14:paraId="7B30C2E8" w14:textId="2E79AED3">
      <w:pPr>
        <w:ind w:left="3261" w:hanging="3261"/>
        <w:contextualSpacing/>
        <w:jc w:val="both"/>
      </w:pPr>
      <w:r w:rsidRPr="009C60B0">
        <w:tab/>
      </w:r>
      <w:r w:rsidRPr="006D246D">
        <w:rPr>
          <w:b/>
          <w:bCs/>
        </w:rPr>
        <w:t>Jānis Ozols</w:t>
      </w:r>
      <w:r w:rsidRPr="009C60B0">
        <w:t>, ES fondu padomnieks Latvijas Republikas pastāvīg</w:t>
      </w:r>
      <w:r w:rsidRPr="009C60B0" w:rsidR="00CA6D8E">
        <w:t>aj</w:t>
      </w:r>
      <w:r w:rsidRPr="009C60B0">
        <w:t>ā pārstāvniecīb</w:t>
      </w:r>
      <w:r w:rsidRPr="009C60B0" w:rsidR="00CA6D8E">
        <w:t>ā</w:t>
      </w:r>
      <w:r w:rsidRPr="009C60B0">
        <w:t xml:space="preserve"> Eiropas Savienībā</w:t>
      </w:r>
    </w:p>
    <w:p w:rsidR="0087728F" w:rsidP="00730E54" w:rsidRDefault="005618FC" w14:paraId="54B27ADF" w14:textId="100D7C37">
      <w:pPr>
        <w:spacing w:after="120"/>
        <w:ind w:left="2880" w:hanging="2880"/>
        <w:jc w:val="both"/>
      </w:pPr>
      <w:r w:rsidRPr="000C091D">
        <w:t>                                        </w:t>
      </w:r>
    </w:p>
    <w:p w:rsidRPr="00730E54" w:rsidR="00ED6F67" w:rsidP="00730E54" w:rsidRDefault="00ED6F67" w14:paraId="78A8CBA0" w14:textId="77777777">
      <w:pPr>
        <w:spacing w:after="120"/>
        <w:ind w:left="2880" w:hanging="2880"/>
        <w:jc w:val="both"/>
      </w:pPr>
    </w:p>
    <w:p w:rsidRPr="000C091D" w:rsidR="005618FC" w:rsidP="009937AD" w:rsidRDefault="009937AD" w14:paraId="5E209400" w14:textId="2D90A6DF">
      <w:pPr>
        <w:pStyle w:val="paragraph"/>
        <w:spacing w:before="0" w:beforeAutospacing="false" w:after="0" w:afterAutospacing="false"/>
        <w:textAlignment w:val="baseline"/>
      </w:pPr>
      <w:r w:rsidRPr="000C091D">
        <w:rPr>
          <w:rStyle w:val="normaltextrun"/>
        </w:rPr>
        <w:t>Finanšu ministr</w:t>
      </w:r>
      <w:r w:rsidRPr="000C091D" w:rsidR="00DA58B2">
        <w:rPr>
          <w:rStyle w:val="normaltextrun"/>
        </w:rPr>
        <w:t>s</w:t>
      </w:r>
      <w:r w:rsidRPr="000C091D" w:rsidR="00DA58B2">
        <w:rPr>
          <w:rStyle w:val="normaltextrun"/>
        </w:rPr>
        <w:tab/>
      </w:r>
      <w:r w:rsidRPr="000C091D" w:rsidR="00DA58B2">
        <w:rPr>
          <w:rStyle w:val="normaltextrun"/>
        </w:rPr>
        <w:tab/>
      </w:r>
      <w:r w:rsidRPr="000C091D" w:rsidR="00DA58B2">
        <w:rPr>
          <w:rStyle w:val="normaltextrun"/>
        </w:rPr>
        <w:tab/>
      </w:r>
      <w:r w:rsidRPr="000C091D" w:rsidR="00DA58B2">
        <w:rPr>
          <w:rStyle w:val="normaltextrun"/>
        </w:rPr>
        <w:tab/>
      </w:r>
      <w:r w:rsidRPr="000C091D" w:rsidR="00DA58B2">
        <w:rPr>
          <w:rStyle w:val="normaltextrun"/>
        </w:rPr>
        <w:tab/>
      </w:r>
      <w:r w:rsidRPr="000C091D" w:rsidR="00DA58B2">
        <w:rPr>
          <w:rStyle w:val="normaltextrun"/>
        </w:rPr>
        <w:tab/>
      </w:r>
      <w:r w:rsidRPr="000C091D" w:rsidR="00DA58B2">
        <w:rPr>
          <w:rStyle w:val="normaltextrun"/>
        </w:rPr>
        <w:tab/>
      </w:r>
      <w:r w:rsidR="00A229F6">
        <w:rPr>
          <w:rStyle w:val="normaltextrun"/>
        </w:rPr>
        <w:t>A</w:t>
      </w:r>
      <w:r w:rsidRPr="000C091D" w:rsidR="00DA58B2">
        <w:rPr>
          <w:rStyle w:val="normaltextrun"/>
        </w:rPr>
        <w:t>.</w:t>
      </w:r>
      <w:r w:rsidR="00A229F6">
        <w:rPr>
          <w:rStyle w:val="normaltextrun"/>
        </w:rPr>
        <w:t xml:space="preserve"> Ašeradens</w:t>
      </w:r>
    </w:p>
    <w:p w:rsidRPr="000C091D" w:rsidR="004030D3" w:rsidP="00AA7DA4" w:rsidRDefault="004030D3" w14:paraId="33049627" w14:textId="77777777">
      <w:pPr>
        <w:pStyle w:val="Header"/>
        <w:tabs>
          <w:tab w:val="clear" w:pos="4320"/>
          <w:tab w:val="clear" w:pos="8640"/>
        </w:tabs>
        <w:rPr>
          <w:bCs/>
        </w:rPr>
      </w:pPr>
    </w:p>
    <w:p w:rsidRPr="000C091D" w:rsidR="004F5EAC" w:rsidRDefault="004F5EAC" w14:paraId="53D62836" w14:textId="77777777">
      <w:pPr>
        <w:rPr>
          <w:rFonts w:eastAsia="Times New Roman"/>
          <w:bCs/>
          <w:sz w:val="20"/>
          <w:szCs w:val="20"/>
          <w:u w:val="single"/>
        </w:rPr>
      </w:pPr>
    </w:p>
    <w:p w:rsidR="00952955" w:rsidP="00730E54" w:rsidRDefault="00952955" w14:paraId="5D4EC8F7" w14:textId="77777777">
      <w:pPr>
        <w:pStyle w:val="Header"/>
        <w:tabs>
          <w:tab w:val="clear" w:pos="4320"/>
          <w:tab w:val="clear" w:pos="8640"/>
        </w:tabs>
        <w:rPr>
          <w:bCs/>
        </w:rPr>
      </w:pPr>
    </w:p>
    <w:p w:rsidRPr="000C091D" w:rsidR="004F5EAC" w:rsidP="00730E54" w:rsidRDefault="00730E54" w14:paraId="59D17735" w14:textId="5F1C5752">
      <w:pPr>
        <w:pStyle w:val="Header"/>
        <w:tabs>
          <w:tab w:val="clear" w:pos="4320"/>
          <w:tab w:val="clear" w:pos="8640"/>
        </w:tabs>
        <w:rPr>
          <w:bCs/>
        </w:rPr>
      </w:pPr>
      <w:r w:rsidRPr="00730E54">
        <w:rPr>
          <w:bCs/>
        </w:rPr>
        <w:t>I.</w:t>
      </w:r>
      <w:r>
        <w:rPr>
          <w:bCs/>
        </w:rPr>
        <w:t xml:space="preserve"> </w:t>
      </w:r>
      <w:r w:rsidR="0039600F">
        <w:rPr>
          <w:bCs/>
        </w:rPr>
        <w:t>Otzule</w:t>
      </w:r>
      <w:r w:rsidRPr="000C091D" w:rsidR="004F5EAC">
        <w:rPr>
          <w:bCs/>
        </w:rPr>
        <w:t xml:space="preserve">, </w:t>
      </w:r>
      <w:r w:rsidR="00D5344D">
        <w:rPr>
          <w:bCs/>
        </w:rPr>
        <w:t>20209785</w:t>
      </w:r>
    </w:p>
    <w:p w:rsidRPr="00EB4200" w:rsidR="004F5EAC" w:rsidRDefault="0039600F" w14:paraId="7D02E204" w14:textId="78C92F47">
      <w:pPr>
        <w:rPr>
          <w:rFonts w:eastAsia="Times New Roman"/>
          <w:bCs/>
          <w:sz w:val="20"/>
          <w:szCs w:val="20"/>
          <w:u w:val="single"/>
        </w:rPr>
      </w:pPr>
      <w:hyperlink w:history="true" r:id="rId8">
        <w:r>
          <w:rPr>
            <w:rStyle w:val="Hyperlink"/>
            <w:rFonts w:eastAsia="Times New Roman"/>
            <w:bCs/>
            <w:sz w:val="20"/>
            <w:szCs w:val="20"/>
          </w:rPr>
          <w:t>inese.otzule</w:t>
        </w:r>
        <w:r w:rsidRPr="002107E4">
          <w:rPr>
            <w:rStyle w:val="Hyperlink"/>
            <w:rFonts w:eastAsia="Times New Roman"/>
            <w:bCs/>
            <w:sz w:val="20"/>
            <w:szCs w:val="20"/>
          </w:rPr>
          <w:t>@fm.gov.lv</w:t>
        </w:r>
      </w:hyperlink>
    </w:p>
    <w:sectPr w:rsidRPr="00EB4200" w:rsidR="004F5EAC" w:rsidSect="00B44D86">
      <w:headerReference r:id="rId9" w:type="default"/>
      <w:footerReference r:id="rId10" w:type="default"/>
      <w:pgSz w:w="11906" w:h="16838"/>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B037A" w14:textId="77777777" w:rsidR="004165AD" w:rsidRDefault="004165AD" w:rsidP="005618FC">
      <w:r>
        <w:separator/>
      </w:r>
    </w:p>
  </w:endnote>
  <w:endnote w:type="continuationSeparator" w:id="0">
    <w:p w14:paraId="67C5B4D2" w14:textId="77777777" w:rsidR="004165AD" w:rsidRDefault="004165AD" w:rsidP="00561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highlight w:val="yellow"/>
      </w:rPr>
      <w:id w:val="-1780016224"/>
      <w:docPartObj>
        <w:docPartGallery w:val="Page Numbers (Bottom of Page)"/>
        <w:docPartUnique/>
      </w:docPartObj>
    </w:sdtPr>
    <w:sdtEndPr>
      <w:rPr>
        <w:rFonts w:ascii="Calibri" w:hAnsi="Calibri"/>
        <w:noProof/>
        <w:highlight w:val="none"/>
      </w:rPr>
    </w:sdtEndPr>
    <w:sdtContent>
      <w:p w14:paraId="1BCCC67E" w14:textId="5D21E1E5" w:rsidR="00496958" w:rsidRPr="00BC49D0" w:rsidRDefault="005867F2" w:rsidP="00496958">
        <w:pPr>
          <w:pStyle w:val="Footer"/>
          <w:rPr>
            <w:rFonts w:ascii="Times New Roman" w:hAnsi="Times New Roman"/>
            <w:lang w:val="lv-LV"/>
          </w:rPr>
        </w:pPr>
        <w:r w:rsidRPr="00E60B41">
          <w:rPr>
            <w:rFonts w:ascii="Times New Roman" w:hAnsi="Times New Roman"/>
          </w:rPr>
          <w:t>FMzin</w:t>
        </w:r>
        <w:r w:rsidR="00496958" w:rsidRPr="00E60B41">
          <w:rPr>
            <w:rFonts w:ascii="Times New Roman" w:hAnsi="Times New Roman"/>
          </w:rPr>
          <w:t>_</w:t>
        </w:r>
        <w:r w:rsidR="00E60B41" w:rsidRPr="00E60B41">
          <w:rPr>
            <w:rFonts w:ascii="Times New Roman" w:hAnsi="Times New Roman"/>
            <w:lang w:val="lv-LV"/>
          </w:rPr>
          <w:t>20</w:t>
        </w:r>
        <w:r w:rsidR="00B44D86" w:rsidRPr="00E60B41">
          <w:rPr>
            <w:rFonts w:ascii="Times New Roman" w:hAnsi="Times New Roman"/>
            <w:lang w:val="lv-LV"/>
          </w:rPr>
          <w:t>03</w:t>
        </w:r>
        <w:r w:rsidR="00A229F6" w:rsidRPr="00E60B41">
          <w:rPr>
            <w:rFonts w:ascii="Times New Roman" w:hAnsi="Times New Roman"/>
            <w:lang w:val="lv-LV"/>
          </w:rPr>
          <w:t>2</w:t>
        </w:r>
        <w:r w:rsidR="001B321E" w:rsidRPr="00E60B41">
          <w:rPr>
            <w:rFonts w:ascii="Times New Roman" w:hAnsi="Times New Roman"/>
            <w:lang w:val="lv-LV"/>
          </w:rPr>
          <w:t>02</w:t>
        </w:r>
        <w:r w:rsidR="00B44D86" w:rsidRPr="00E60B41">
          <w:rPr>
            <w:rFonts w:ascii="Times New Roman" w:hAnsi="Times New Roman"/>
            <w:lang w:val="lv-LV"/>
          </w:rPr>
          <w:t>5</w:t>
        </w:r>
        <w:r w:rsidR="00496958" w:rsidRPr="00BC49D0">
          <w:rPr>
            <w:rFonts w:ascii="Times New Roman" w:hAnsi="Times New Roman"/>
            <w:lang w:val="lv-LV"/>
          </w:rPr>
          <w:tab/>
        </w:r>
      </w:p>
      <w:p w14:paraId="19E7893F" w14:textId="018D2369" w:rsidR="00835338" w:rsidRPr="00496958" w:rsidRDefault="00496958" w:rsidP="00496958">
        <w:pPr>
          <w:pStyle w:val="Footer"/>
          <w:jc w:val="center"/>
        </w:pPr>
        <w:r w:rsidRPr="00581A9C">
          <w:rPr>
            <w:rFonts w:ascii="Times New Roman" w:hAnsi="Times New Roman"/>
          </w:rPr>
          <w:fldChar w:fldCharType="begin"/>
        </w:r>
        <w:r w:rsidRPr="00581A9C">
          <w:rPr>
            <w:rFonts w:ascii="Times New Roman" w:hAnsi="Times New Roman"/>
          </w:rPr>
          <w:instrText xml:space="preserve"> PAGE   \* MERGEFORMAT </w:instrText>
        </w:r>
        <w:r w:rsidRPr="00581A9C">
          <w:rPr>
            <w:rFonts w:ascii="Times New Roman" w:hAnsi="Times New Roman"/>
          </w:rPr>
          <w:fldChar w:fldCharType="separate"/>
        </w:r>
        <w:r w:rsidR="00C214E9">
          <w:rPr>
            <w:rFonts w:ascii="Times New Roman" w:hAnsi="Times New Roman"/>
            <w:noProof/>
          </w:rPr>
          <w:t>3</w:t>
        </w:r>
        <w:r w:rsidRPr="00581A9C">
          <w:rPr>
            <w:rFonts w:ascii="Times New Roman" w:hAnsi="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CB2D6" w14:textId="77777777" w:rsidR="004165AD" w:rsidRDefault="004165AD" w:rsidP="005618FC">
      <w:r>
        <w:separator/>
      </w:r>
    </w:p>
  </w:footnote>
  <w:footnote w:type="continuationSeparator" w:id="0">
    <w:p w14:paraId="4E01670B" w14:textId="77777777" w:rsidR="004165AD" w:rsidRDefault="004165AD" w:rsidP="005618FC">
      <w:r>
        <w:continuationSeparator/>
      </w:r>
    </w:p>
  </w:footnote>
  <w:footnote w:id="1">
    <w:p w14:paraId="6106320F" w14:textId="29D54E1E" w:rsidR="00946EE6" w:rsidRDefault="00946EE6">
      <w:pPr>
        <w:pStyle w:val="FootnoteText"/>
      </w:pPr>
      <w:r>
        <w:rPr>
          <w:rStyle w:val="FootnoteReference"/>
        </w:rPr>
        <w:footnoteRef/>
      </w:r>
      <w:r>
        <w:t xml:space="preserve"> Uz informatīvā ziņojuma izstrādes laiku </w:t>
      </w:r>
      <w:r w:rsidR="002E2536">
        <w:t>ir</w:t>
      </w:r>
      <w:r>
        <w:t xml:space="preserve"> </w:t>
      </w:r>
      <w:r w:rsidRPr="005F78BB">
        <w:t>publicēt</w:t>
      </w:r>
      <w:r w:rsidR="003C2924">
        <w:t xml:space="preserve">a daļa no </w:t>
      </w:r>
      <w:proofErr w:type="spellStart"/>
      <w:r w:rsidR="003C2924">
        <w:t>ReARM</w:t>
      </w:r>
      <w:proofErr w:type="spellEnd"/>
      <w:r w:rsidR="003C2924">
        <w:t xml:space="preserve"> </w:t>
      </w:r>
      <w:proofErr w:type="spellStart"/>
      <w:r w:rsidR="003C2924">
        <w:t>pakotnes</w:t>
      </w:r>
      <w:proofErr w:type="spellEnd"/>
      <w:r w:rsidR="003C2924">
        <w:t xml:space="preserve"> priekšlikumiem.</w:t>
      </w:r>
    </w:p>
  </w:footnote>
  <w:footnote w:id="2">
    <w:p w14:paraId="18A8D0F2" w14:textId="77777777" w:rsidR="002E2536" w:rsidRDefault="002E2536" w:rsidP="002E2536">
      <w:pPr>
        <w:pStyle w:val="FootnoteText"/>
      </w:pPr>
      <w:r>
        <w:rPr>
          <w:rStyle w:val="FootnoteReference"/>
        </w:rPr>
        <w:footnoteRef/>
      </w:r>
      <w:r>
        <w:t xml:space="preserve"> </w:t>
      </w:r>
      <w:proofErr w:type="spellStart"/>
      <w:r>
        <w:t>Joint</w:t>
      </w:r>
      <w:proofErr w:type="spellEnd"/>
      <w:r>
        <w:t xml:space="preserve"> </w:t>
      </w:r>
      <w:proofErr w:type="spellStart"/>
      <w:r>
        <w:t>White</w:t>
      </w:r>
      <w:proofErr w:type="spellEnd"/>
      <w:r>
        <w:t xml:space="preserve"> Paper </w:t>
      </w:r>
      <w:proofErr w:type="spellStart"/>
      <w:r>
        <w:t>for</w:t>
      </w:r>
      <w:proofErr w:type="spellEnd"/>
      <w:r>
        <w:t xml:space="preserve"> </w:t>
      </w:r>
      <w:proofErr w:type="spellStart"/>
      <w:r>
        <w:t>European</w:t>
      </w:r>
      <w:proofErr w:type="spellEnd"/>
      <w:r>
        <w:t xml:space="preserve"> </w:t>
      </w:r>
      <w:proofErr w:type="spellStart"/>
      <w:r>
        <w:t>Defence</w:t>
      </w:r>
      <w:proofErr w:type="spellEnd"/>
      <w:r>
        <w:t xml:space="preserve"> </w:t>
      </w:r>
      <w:proofErr w:type="spellStart"/>
      <w:r>
        <w:t>Radiness</w:t>
      </w:r>
      <w:proofErr w:type="spellEnd"/>
      <w:r>
        <w:t xml:space="preserve"> 2030, JOIN(2025)120 </w:t>
      </w:r>
      <w:proofErr w:type="spellStart"/>
      <w:r>
        <w:t>final</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4D2BF" w14:textId="482CFC19" w:rsidR="00DC4B14" w:rsidRPr="0070396E" w:rsidRDefault="00DC4B14" w:rsidP="00DC4B14">
    <w:pPr>
      <w:pStyle w:val="Footer"/>
      <w:jc w:val="center"/>
      <w:rPr>
        <w:rFonts w:ascii="Times New Roman" w:hAnsi="Times New Roman"/>
        <w:strike/>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E150F"/>
    <w:multiLevelType w:val="hybridMultilevel"/>
    <w:tmpl w:val="3818490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3BC3BCF"/>
    <w:multiLevelType w:val="hybridMultilevel"/>
    <w:tmpl w:val="833CF662"/>
    <w:lvl w:ilvl="0" w:tplc="ED36D63E">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AF133CC"/>
    <w:multiLevelType w:val="hybridMultilevel"/>
    <w:tmpl w:val="6BCCE7E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2170F70"/>
    <w:multiLevelType w:val="hybridMultilevel"/>
    <w:tmpl w:val="9B86CD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A135F61"/>
    <w:multiLevelType w:val="hybridMultilevel"/>
    <w:tmpl w:val="D6F0338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0">
    <w:nsid w:val="2B006BB2"/>
    <w:multiLevelType w:val="hybridMultilevel"/>
    <w:tmpl w:val="AF4461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26F10C7"/>
    <w:multiLevelType w:val="hybridMultilevel"/>
    <w:tmpl w:val="E9A86AB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A994B90"/>
    <w:multiLevelType w:val="hybridMultilevel"/>
    <w:tmpl w:val="4C061B8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6027DE6"/>
    <w:multiLevelType w:val="hybridMultilevel"/>
    <w:tmpl w:val="E230CB86"/>
    <w:lvl w:ilvl="0" w:tplc="4C2E0428">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4CF80074"/>
    <w:multiLevelType w:val="hybridMultilevel"/>
    <w:tmpl w:val="08EA7BD2"/>
    <w:lvl w:ilvl="0" w:tplc="8CC85408">
      <w:numFmt w:val="bullet"/>
      <w:lvlText w:val="-"/>
      <w:lvlJc w:val="left"/>
      <w:pPr>
        <w:ind w:left="720" w:hanging="360"/>
      </w:pPr>
      <w:rPr>
        <w:rFonts w:ascii="Aptos" w:eastAsiaTheme="minorHAnsi" w:hAnsi="Aptos"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5BD6597F"/>
    <w:multiLevelType w:val="hybridMultilevel"/>
    <w:tmpl w:val="E5EE985E"/>
    <w:lvl w:ilvl="0" w:tplc="B200499A">
      <w:start w:val="2024"/>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613B6C66"/>
    <w:multiLevelType w:val="hybridMultilevel"/>
    <w:tmpl w:val="900C926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687B0597"/>
    <w:multiLevelType w:val="hybridMultilevel"/>
    <w:tmpl w:val="A9C09C2E"/>
    <w:lvl w:ilvl="0" w:tplc="04260001">
      <w:start w:val="1"/>
      <w:numFmt w:val="bullet"/>
      <w:lvlText w:val=""/>
      <w:lvlJc w:val="left"/>
      <w:pPr>
        <w:ind w:left="720" w:hanging="360"/>
      </w:pPr>
      <w:rPr>
        <w:rFonts w:ascii="Symbol" w:hAnsi="Symbol" w:hint="default"/>
      </w:rPr>
    </w:lvl>
    <w:lvl w:ilvl="1" w:tplc="27C887C4">
      <w:start w:val="1"/>
      <w:numFmt w:val="bullet"/>
      <w:lvlText w:val=""/>
      <w:lvlJc w:val="left"/>
      <w:pPr>
        <w:ind w:left="1440" w:hanging="360"/>
      </w:pPr>
      <w:rPr>
        <w:rFonts w:ascii="Symbol" w:hAnsi="Symbol"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784363C9"/>
    <w:multiLevelType w:val="hybridMultilevel"/>
    <w:tmpl w:val="1A70AB88"/>
    <w:lvl w:ilvl="0" w:tplc="D0C0D16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7AF90034"/>
    <w:multiLevelType w:val="hybridMultilevel"/>
    <w:tmpl w:val="92042E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11626116">
    <w:abstractNumId w:val="1"/>
  </w:num>
  <w:num w:numId="2" w16cid:durableId="1910386402">
    <w:abstractNumId w:val="13"/>
  </w:num>
  <w:num w:numId="3" w16cid:durableId="1819608901">
    <w:abstractNumId w:val="5"/>
  </w:num>
  <w:num w:numId="4" w16cid:durableId="953441714">
    <w:abstractNumId w:val="4"/>
  </w:num>
  <w:num w:numId="5" w16cid:durableId="853501159">
    <w:abstractNumId w:val="0"/>
  </w:num>
  <w:num w:numId="6" w16cid:durableId="1538083012">
    <w:abstractNumId w:val="8"/>
  </w:num>
  <w:num w:numId="7" w16cid:durableId="2089617186">
    <w:abstractNumId w:val="10"/>
  </w:num>
  <w:num w:numId="8" w16cid:durableId="1437091774">
    <w:abstractNumId w:val="9"/>
  </w:num>
  <w:num w:numId="9" w16cid:durableId="1732072804">
    <w:abstractNumId w:val="7"/>
  </w:num>
  <w:num w:numId="10" w16cid:durableId="384065138">
    <w:abstractNumId w:val="2"/>
  </w:num>
  <w:num w:numId="11" w16cid:durableId="1445079985">
    <w:abstractNumId w:val="11"/>
  </w:num>
  <w:num w:numId="12" w16cid:durableId="1411998741">
    <w:abstractNumId w:val="6"/>
  </w:num>
  <w:num w:numId="13" w16cid:durableId="418185938">
    <w:abstractNumId w:val="14"/>
  </w:num>
  <w:num w:numId="14" w16cid:durableId="2131632836">
    <w:abstractNumId w:val="3"/>
  </w:num>
  <w:num w:numId="15" w16cid:durableId="12807367">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C90"/>
    <w:rsid w:val="00002182"/>
    <w:rsid w:val="000047F4"/>
    <w:rsid w:val="00004843"/>
    <w:rsid w:val="00006AFA"/>
    <w:rsid w:val="000079F3"/>
    <w:rsid w:val="00010EB0"/>
    <w:rsid w:val="000116B0"/>
    <w:rsid w:val="00012000"/>
    <w:rsid w:val="00021327"/>
    <w:rsid w:val="00023C89"/>
    <w:rsid w:val="00025D0C"/>
    <w:rsid w:val="00032E8A"/>
    <w:rsid w:val="00033870"/>
    <w:rsid w:val="00042729"/>
    <w:rsid w:val="000457E0"/>
    <w:rsid w:val="00047D3C"/>
    <w:rsid w:val="00051250"/>
    <w:rsid w:val="000533CF"/>
    <w:rsid w:val="00053AF7"/>
    <w:rsid w:val="00056677"/>
    <w:rsid w:val="0005759C"/>
    <w:rsid w:val="000667AE"/>
    <w:rsid w:val="00066BAC"/>
    <w:rsid w:val="00071ACC"/>
    <w:rsid w:val="0007519F"/>
    <w:rsid w:val="00077788"/>
    <w:rsid w:val="00082F3F"/>
    <w:rsid w:val="000842F2"/>
    <w:rsid w:val="00090230"/>
    <w:rsid w:val="0009034B"/>
    <w:rsid w:val="00093D79"/>
    <w:rsid w:val="000973C3"/>
    <w:rsid w:val="000975F9"/>
    <w:rsid w:val="000A35FB"/>
    <w:rsid w:val="000A3FF1"/>
    <w:rsid w:val="000A55BC"/>
    <w:rsid w:val="000A5778"/>
    <w:rsid w:val="000B4386"/>
    <w:rsid w:val="000B7BE5"/>
    <w:rsid w:val="000C091D"/>
    <w:rsid w:val="000C1E1D"/>
    <w:rsid w:val="000C20D0"/>
    <w:rsid w:val="000C54ED"/>
    <w:rsid w:val="000C7FA8"/>
    <w:rsid w:val="000C7FB3"/>
    <w:rsid w:val="000D60B2"/>
    <w:rsid w:val="000E1977"/>
    <w:rsid w:val="000E41E8"/>
    <w:rsid w:val="000E46EA"/>
    <w:rsid w:val="000E48D3"/>
    <w:rsid w:val="000E536E"/>
    <w:rsid w:val="000E5CD2"/>
    <w:rsid w:val="000F25D7"/>
    <w:rsid w:val="00100F0D"/>
    <w:rsid w:val="001075B8"/>
    <w:rsid w:val="00110B7A"/>
    <w:rsid w:val="00111C39"/>
    <w:rsid w:val="00112CBD"/>
    <w:rsid w:val="0011466F"/>
    <w:rsid w:val="00114F0A"/>
    <w:rsid w:val="00116FEB"/>
    <w:rsid w:val="0012271C"/>
    <w:rsid w:val="00133AA4"/>
    <w:rsid w:val="0013499C"/>
    <w:rsid w:val="0014031A"/>
    <w:rsid w:val="00145BF1"/>
    <w:rsid w:val="001474BA"/>
    <w:rsid w:val="00152CE6"/>
    <w:rsid w:val="001537C5"/>
    <w:rsid w:val="001575FF"/>
    <w:rsid w:val="00162F64"/>
    <w:rsid w:val="00163134"/>
    <w:rsid w:val="001663C2"/>
    <w:rsid w:val="00166E3C"/>
    <w:rsid w:val="0017167D"/>
    <w:rsid w:val="00183E30"/>
    <w:rsid w:val="00185A1E"/>
    <w:rsid w:val="00187FFE"/>
    <w:rsid w:val="00191FAD"/>
    <w:rsid w:val="001963B0"/>
    <w:rsid w:val="001A48A3"/>
    <w:rsid w:val="001A5703"/>
    <w:rsid w:val="001A707D"/>
    <w:rsid w:val="001A7A9C"/>
    <w:rsid w:val="001A7FD6"/>
    <w:rsid w:val="001B04B5"/>
    <w:rsid w:val="001B321E"/>
    <w:rsid w:val="001C45E1"/>
    <w:rsid w:val="001C6966"/>
    <w:rsid w:val="001C7988"/>
    <w:rsid w:val="001D7566"/>
    <w:rsid w:val="001E0CC0"/>
    <w:rsid w:val="001E46D2"/>
    <w:rsid w:val="001F0CA4"/>
    <w:rsid w:val="001F0CFD"/>
    <w:rsid w:val="001F39A6"/>
    <w:rsid w:val="001F556B"/>
    <w:rsid w:val="001F5E5D"/>
    <w:rsid w:val="001F62D4"/>
    <w:rsid w:val="002013E8"/>
    <w:rsid w:val="00201B07"/>
    <w:rsid w:val="00202F61"/>
    <w:rsid w:val="00204460"/>
    <w:rsid w:val="002054B0"/>
    <w:rsid w:val="002066E5"/>
    <w:rsid w:val="00207BD6"/>
    <w:rsid w:val="00211ACA"/>
    <w:rsid w:val="00214B97"/>
    <w:rsid w:val="00223BCE"/>
    <w:rsid w:val="00224225"/>
    <w:rsid w:val="0022598A"/>
    <w:rsid w:val="002329F6"/>
    <w:rsid w:val="00235228"/>
    <w:rsid w:val="00242979"/>
    <w:rsid w:val="00246808"/>
    <w:rsid w:val="00246BED"/>
    <w:rsid w:val="002519DD"/>
    <w:rsid w:val="0025288F"/>
    <w:rsid w:val="00262F79"/>
    <w:rsid w:val="00273EC0"/>
    <w:rsid w:val="00275045"/>
    <w:rsid w:val="0027787A"/>
    <w:rsid w:val="00280438"/>
    <w:rsid w:val="002918DA"/>
    <w:rsid w:val="00291D93"/>
    <w:rsid w:val="00294642"/>
    <w:rsid w:val="0029529A"/>
    <w:rsid w:val="00297CD6"/>
    <w:rsid w:val="002A0FCD"/>
    <w:rsid w:val="002A10D0"/>
    <w:rsid w:val="002A43C8"/>
    <w:rsid w:val="002A51AE"/>
    <w:rsid w:val="002A5D97"/>
    <w:rsid w:val="002A788C"/>
    <w:rsid w:val="002B1456"/>
    <w:rsid w:val="002B7EF1"/>
    <w:rsid w:val="002C0BC1"/>
    <w:rsid w:val="002C414C"/>
    <w:rsid w:val="002C55DA"/>
    <w:rsid w:val="002C6207"/>
    <w:rsid w:val="002D4EB9"/>
    <w:rsid w:val="002E0235"/>
    <w:rsid w:val="002E0967"/>
    <w:rsid w:val="002E2536"/>
    <w:rsid w:val="002E29D9"/>
    <w:rsid w:val="002E59CC"/>
    <w:rsid w:val="002E6CF6"/>
    <w:rsid w:val="002F19E2"/>
    <w:rsid w:val="002F324E"/>
    <w:rsid w:val="002F33ED"/>
    <w:rsid w:val="002F4FF7"/>
    <w:rsid w:val="00314402"/>
    <w:rsid w:val="003162DA"/>
    <w:rsid w:val="00317E17"/>
    <w:rsid w:val="003210D8"/>
    <w:rsid w:val="00321DC4"/>
    <w:rsid w:val="00346F5F"/>
    <w:rsid w:val="0034768F"/>
    <w:rsid w:val="00347D04"/>
    <w:rsid w:val="003608C0"/>
    <w:rsid w:val="00367EEA"/>
    <w:rsid w:val="00372E4B"/>
    <w:rsid w:val="00382FF1"/>
    <w:rsid w:val="00385925"/>
    <w:rsid w:val="00393A6A"/>
    <w:rsid w:val="0039600F"/>
    <w:rsid w:val="003961CD"/>
    <w:rsid w:val="00397A0D"/>
    <w:rsid w:val="003A28AE"/>
    <w:rsid w:val="003A461D"/>
    <w:rsid w:val="003A676D"/>
    <w:rsid w:val="003A6FB8"/>
    <w:rsid w:val="003B5E31"/>
    <w:rsid w:val="003C2924"/>
    <w:rsid w:val="003C5162"/>
    <w:rsid w:val="003D0C90"/>
    <w:rsid w:val="003D3DC8"/>
    <w:rsid w:val="003D43C4"/>
    <w:rsid w:val="003D544D"/>
    <w:rsid w:val="003E035D"/>
    <w:rsid w:val="003E1A33"/>
    <w:rsid w:val="003E2503"/>
    <w:rsid w:val="003E2A0E"/>
    <w:rsid w:val="003E5C38"/>
    <w:rsid w:val="003F0B60"/>
    <w:rsid w:val="003F1D48"/>
    <w:rsid w:val="003F1EB8"/>
    <w:rsid w:val="003F2F8F"/>
    <w:rsid w:val="003F4A07"/>
    <w:rsid w:val="003F7CC2"/>
    <w:rsid w:val="004030D3"/>
    <w:rsid w:val="004032FD"/>
    <w:rsid w:val="004037D3"/>
    <w:rsid w:val="0040648A"/>
    <w:rsid w:val="004125D9"/>
    <w:rsid w:val="00413894"/>
    <w:rsid w:val="004164C7"/>
    <w:rsid w:val="004165AD"/>
    <w:rsid w:val="00416B7B"/>
    <w:rsid w:val="00421290"/>
    <w:rsid w:val="00425E5D"/>
    <w:rsid w:val="00427F49"/>
    <w:rsid w:val="004326FD"/>
    <w:rsid w:val="004330C2"/>
    <w:rsid w:val="004361E9"/>
    <w:rsid w:val="004478DF"/>
    <w:rsid w:val="00451B1E"/>
    <w:rsid w:val="004520F7"/>
    <w:rsid w:val="00456205"/>
    <w:rsid w:val="00460E3C"/>
    <w:rsid w:val="00460F53"/>
    <w:rsid w:val="00462185"/>
    <w:rsid w:val="00470EEE"/>
    <w:rsid w:val="00471EB4"/>
    <w:rsid w:val="004768B0"/>
    <w:rsid w:val="00476A9F"/>
    <w:rsid w:val="00481D68"/>
    <w:rsid w:val="00481FC4"/>
    <w:rsid w:val="004855AD"/>
    <w:rsid w:val="00491129"/>
    <w:rsid w:val="004938A3"/>
    <w:rsid w:val="004954E2"/>
    <w:rsid w:val="00495859"/>
    <w:rsid w:val="00496884"/>
    <w:rsid w:val="00496958"/>
    <w:rsid w:val="004979C1"/>
    <w:rsid w:val="004A0063"/>
    <w:rsid w:val="004A0812"/>
    <w:rsid w:val="004A19C4"/>
    <w:rsid w:val="004A2DB2"/>
    <w:rsid w:val="004A69F9"/>
    <w:rsid w:val="004B084C"/>
    <w:rsid w:val="004B3500"/>
    <w:rsid w:val="004B49E4"/>
    <w:rsid w:val="004B51EB"/>
    <w:rsid w:val="004B6188"/>
    <w:rsid w:val="004C1DAC"/>
    <w:rsid w:val="004D19EB"/>
    <w:rsid w:val="004E1048"/>
    <w:rsid w:val="004E1978"/>
    <w:rsid w:val="004E265F"/>
    <w:rsid w:val="004E425F"/>
    <w:rsid w:val="004E51B4"/>
    <w:rsid w:val="004E7BBD"/>
    <w:rsid w:val="004F2D98"/>
    <w:rsid w:val="004F35DF"/>
    <w:rsid w:val="004F5EAC"/>
    <w:rsid w:val="004F5FAF"/>
    <w:rsid w:val="004F716D"/>
    <w:rsid w:val="004F77A5"/>
    <w:rsid w:val="00501F3A"/>
    <w:rsid w:val="0050478B"/>
    <w:rsid w:val="00505AEA"/>
    <w:rsid w:val="00507D48"/>
    <w:rsid w:val="005125DA"/>
    <w:rsid w:val="005147C1"/>
    <w:rsid w:val="00514EA0"/>
    <w:rsid w:val="00517DF0"/>
    <w:rsid w:val="00523335"/>
    <w:rsid w:val="00524485"/>
    <w:rsid w:val="0052469E"/>
    <w:rsid w:val="005248B3"/>
    <w:rsid w:val="00525488"/>
    <w:rsid w:val="00530746"/>
    <w:rsid w:val="00532DB7"/>
    <w:rsid w:val="00534C49"/>
    <w:rsid w:val="00536691"/>
    <w:rsid w:val="00541334"/>
    <w:rsid w:val="00542C42"/>
    <w:rsid w:val="005459AE"/>
    <w:rsid w:val="00546E74"/>
    <w:rsid w:val="00554037"/>
    <w:rsid w:val="00556ED9"/>
    <w:rsid w:val="005618FC"/>
    <w:rsid w:val="00561C80"/>
    <w:rsid w:val="00562E0F"/>
    <w:rsid w:val="0056372F"/>
    <w:rsid w:val="0056505A"/>
    <w:rsid w:val="00565C76"/>
    <w:rsid w:val="00566D23"/>
    <w:rsid w:val="00567601"/>
    <w:rsid w:val="0057080E"/>
    <w:rsid w:val="00575B5E"/>
    <w:rsid w:val="005762F1"/>
    <w:rsid w:val="00581A9C"/>
    <w:rsid w:val="00585329"/>
    <w:rsid w:val="0058636D"/>
    <w:rsid w:val="005867F2"/>
    <w:rsid w:val="005909BF"/>
    <w:rsid w:val="00594719"/>
    <w:rsid w:val="0059477A"/>
    <w:rsid w:val="00594932"/>
    <w:rsid w:val="00594E99"/>
    <w:rsid w:val="00596D82"/>
    <w:rsid w:val="00596FB8"/>
    <w:rsid w:val="005B0E1F"/>
    <w:rsid w:val="005B1572"/>
    <w:rsid w:val="005B15B9"/>
    <w:rsid w:val="005B2895"/>
    <w:rsid w:val="005B6A23"/>
    <w:rsid w:val="005B7A67"/>
    <w:rsid w:val="005B7AF9"/>
    <w:rsid w:val="005C10A6"/>
    <w:rsid w:val="005C2EA1"/>
    <w:rsid w:val="005C545A"/>
    <w:rsid w:val="005C662A"/>
    <w:rsid w:val="005D0EBA"/>
    <w:rsid w:val="005D29B3"/>
    <w:rsid w:val="005E12D5"/>
    <w:rsid w:val="005E13AF"/>
    <w:rsid w:val="005E2A3A"/>
    <w:rsid w:val="005E7B00"/>
    <w:rsid w:val="005F182E"/>
    <w:rsid w:val="005F78BB"/>
    <w:rsid w:val="00604A36"/>
    <w:rsid w:val="00611CF4"/>
    <w:rsid w:val="00621E4A"/>
    <w:rsid w:val="0062386D"/>
    <w:rsid w:val="00623915"/>
    <w:rsid w:val="00624D24"/>
    <w:rsid w:val="0063115B"/>
    <w:rsid w:val="00635948"/>
    <w:rsid w:val="00637FC8"/>
    <w:rsid w:val="006408B2"/>
    <w:rsid w:val="00641C09"/>
    <w:rsid w:val="0064222D"/>
    <w:rsid w:val="00650C3B"/>
    <w:rsid w:val="006522D2"/>
    <w:rsid w:val="00654FD2"/>
    <w:rsid w:val="00655C48"/>
    <w:rsid w:val="006613C2"/>
    <w:rsid w:val="00662B93"/>
    <w:rsid w:val="00663F7F"/>
    <w:rsid w:val="00665D91"/>
    <w:rsid w:val="00666D15"/>
    <w:rsid w:val="00674C76"/>
    <w:rsid w:val="00681B30"/>
    <w:rsid w:val="00686F71"/>
    <w:rsid w:val="00691399"/>
    <w:rsid w:val="00692F9A"/>
    <w:rsid w:val="0069493F"/>
    <w:rsid w:val="006A2529"/>
    <w:rsid w:val="006A3231"/>
    <w:rsid w:val="006A62D8"/>
    <w:rsid w:val="006B1597"/>
    <w:rsid w:val="006B168E"/>
    <w:rsid w:val="006B4293"/>
    <w:rsid w:val="006B5476"/>
    <w:rsid w:val="006C0979"/>
    <w:rsid w:val="006C4BFD"/>
    <w:rsid w:val="006C5A67"/>
    <w:rsid w:val="006D208E"/>
    <w:rsid w:val="006D246D"/>
    <w:rsid w:val="006D342F"/>
    <w:rsid w:val="006D376D"/>
    <w:rsid w:val="006D62C6"/>
    <w:rsid w:val="006D7F56"/>
    <w:rsid w:val="006E09A7"/>
    <w:rsid w:val="006E388B"/>
    <w:rsid w:val="006E4973"/>
    <w:rsid w:val="006E5E8C"/>
    <w:rsid w:val="006E6044"/>
    <w:rsid w:val="006F0101"/>
    <w:rsid w:val="006F08F9"/>
    <w:rsid w:val="006F6F34"/>
    <w:rsid w:val="00702AD4"/>
    <w:rsid w:val="00702E5C"/>
    <w:rsid w:val="0070396E"/>
    <w:rsid w:val="00706695"/>
    <w:rsid w:val="00707F1A"/>
    <w:rsid w:val="00711135"/>
    <w:rsid w:val="007143DE"/>
    <w:rsid w:val="00714FB9"/>
    <w:rsid w:val="00722C0A"/>
    <w:rsid w:val="0072528B"/>
    <w:rsid w:val="00725397"/>
    <w:rsid w:val="00725E42"/>
    <w:rsid w:val="007261E2"/>
    <w:rsid w:val="00730E54"/>
    <w:rsid w:val="0073175D"/>
    <w:rsid w:val="00732C9B"/>
    <w:rsid w:val="00745EF9"/>
    <w:rsid w:val="007566AB"/>
    <w:rsid w:val="00764B9F"/>
    <w:rsid w:val="00767DDB"/>
    <w:rsid w:val="00773F6D"/>
    <w:rsid w:val="00773FD0"/>
    <w:rsid w:val="00782331"/>
    <w:rsid w:val="007828B9"/>
    <w:rsid w:val="007837F9"/>
    <w:rsid w:val="00783C85"/>
    <w:rsid w:val="007852A0"/>
    <w:rsid w:val="00792ED8"/>
    <w:rsid w:val="007977B4"/>
    <w:rsid w:val="007978AE"/>
    <w:rsid w:val="007A034D"/>
    <w:rsid w:val="007A35C0"/>
    <w:rsid w:val="007A6EBD"/>
    <w:rsid w:val="007B1DC7"/>
    <w:rsid w:val="007B32B4"/>
    <w:rsid w:val="007C6B46"/>
    <w:rsid w:val="007C7521"/>
    <w:rsid w:val="007D1028"/>
    <w:rsid w:val="007D3882"/>
    <w:rsid w:val="007D5051"/>
    <w:rsid w:val="007D6EAD"/>
    <w:rsid w:val="007D72DB"/>
    <w:rsid w:val="007E5ABB"/>
    <w:rsid w:val="007F6202"/>
    <w:rsid w:val="00801960"/>
    <w:rsid w:val="008020F1"/>
    <w:rsid w:val="008023BD"/>
    <w:rsid w:val="00811CA6"/>
    <w:rsid w:val="00811FCF"/>
    <w:rsid w:val="00813B17"/>
    <w:rsid w:val="00814AD3"/>
    <w:rsid w:val="00815732"/>
    <w:rsid w:val="008269B0"/>
    <w:rsid w:val="0082767E"/>
    <w:rsid w:val="008300FD"/>
    <w:rsid w:val="008318DE"/>
    <w:rsid w:val="00833D04"/>
    <w:rsid w:val="00835338"/>
    <w:rsid w:val="00835AB1"/>
    <w:rsid w:val="00835B2A"/>
    <w:rsid w:val="00846F2A"/>
    <w:rsid w:val="00847D4D"/>
    <w:rsid w:val="0085151F"/>
    <w:rsid w:val="00861289"/>
    <w:rsid w:val="0086223F"/>
    <w:rsid w:val="0086718F"/>
    <w:rsid w:val="008705CF"/>
    <w:rsid w:val="0087711C"/>
    <w:rsid w:val="0087728F"/>
    <w:rsid w:val="0088200C"/>
    <w:rsid w:val="00891047"/>
    <w:rsid w:val="00893801"/>
    <w:rsid w:val="0089437F"/>
    <w:rsid w:val="008972D3"/>
    <w:rsid w:val="008A3559"/>
    <w:rsid w:val="008A7021"/>
    <w:rsid w:val="008B1E97"/>
    <w:rsid w:val="008D28E5"/>
    <w:rsid w:val="008D2E6B"/>
    <w:rsid w:val="008D6ACB"/>
    <w:rsid w:val="008D74ED"/>
    <w:rsid w:val="008E3E1E"/>
    <w:rsid w:val="008E7274"/>
    <w:rsid w:val="008F1556"/>
    <w:rsid w:val="008F215A"/>
    <w:rsid w:val="008F4697"/>
    <w:rsid w:val="009004B4"/>
    <w:rsid w:val="009005B1"/>
    <w:rsid w:val="00903C9B"/>
    <w:rsid w:val="00907DCA"/>
    <w:rsid w:val="009119A3"/>
    <w:rsid w:val="009221BC"/>
    <w:rsid w:val="009230FD"/>
    <w:rsid w:val="0092385A"/>
    <w:rsid w:val="00924158"/>
    <w:rsid w:val="0093003E"/>
    <w:rsid w:val="00932083"/>
    <w:rsid w:val="009334D3"/>
    <w:rsid w:val="009365BB"/>
    <w:rsid w:val="00937CA9"/>
    <w:rsid w:val="00940FAE"/>
    <w:rsid w:val="0094297F"/>
    <w:rsid w:val="00946EE6"/>
    <w:rsid w:val="00952955"/>
    <w:rsid w:val="0095307E"/>
    <w:rsid w:val="00960C12"/>
    <w:rsid w:val="009614BF"/>
    <w:rsid w:val="00961E90"/>
    <w:rsid w:val="0096208A"/>
    <w:rsid w:val="00964EBD"/>
    <w:rsid w:val="009720D0"/>
    <w:rsid w:val="0097351B"/>
    <w:rsid w:val="00975001"/>
    <w:rsid w:val="0097757C"/>
    <w:rsid w:val="009838ED"/>
    <w:rsid w:val="00987C7E"/>
    <w:rsid w:val="009937AD"/>
    <w:rsid w:val="009950B8"/>
    <w:rsid w:val="00995A0E"/>
    <w:rsid w:val="009A43F2"/>
    <w:rsid w:val="009A4883"/>
    <w:rsid w:val="009B2C2B"/>
    <w:rsid w:val="009B3394"/>
    <w:rsid w:val="009B41AF"/>
    <w:rsid w:val="009B7A92"/>
    <w:rsid w:val="009B7DDF"/>
    <w:rsid w:val="009C0BE8"/>
    <w:rsid w:val="009C1792"/>
    <w:rsid w:val="009C3FE0"/>
    <w:rsid w:val="009C4F6E"/>
    <w:rsid w:val="009C60B0"/>
    <w:rsid w:val="009D3398"/>
    <w:rsid w:val="009D50A2"/>
    <w:rsid w:val="009D7A0C"/>
    <w:rsid w:val="009E62D9"/>
    <w:rsid w:val="009F3CE6"/>
    <w:rsid w:val="009F42D9"/>
    <w:rsid w:val="009F5016"/>
    <w:rsid w:val="009F7128"/>
    <w:rsid w:val="00A01E09"/>
    <w:rsid w:val="00A0224B"/>
    <w:rsid w:val="00A04B0B"/>
    <w:rsid w:val="00A0604A"/>
    <w:rsid w:val="00A112C0"/>
    <w:rsid w:val="00A15DF2"/>
    <w:rsid w:val="00A16CFD"/>
    <w:rsid w:val="00A21AA1"/>
    <w:rsid w:val="00A2259E"/>
    <w:rsid w:val="00A229F6"/>
    <w:rsid w:val="00A2628D"/>
    <w:rsid w:val="00A312D6"/>
    <w:rsid w:val="00A32C06"/>
    <w:rsid w:val="00A4059D"/>
    <w:rsid w:val="00A50601"/>
    <w:rsid w:val="00A5249A"/>
    <w:rsid w:val="00A55A1E"/>
    <w:rsid w:val="00A605D4"/>
    <w:rsid w:val="00A61DED"/>
    <w:rsid w:val="00A640EB"/>
    <w:rsid w:val="00A6783C"/>
    <w:rsid w:val="00A71FF7"/>
    <w:rsid w:val="00A8114F"/>
    <w:rsid w:val="00A82A32"/>
    <w:rsid w:val="00A82E0C"/>
    <w:rsid w:val="00A859DA"/>
    <w:rsid w:val="00A86328"/>
    <w:rsid w:val="00A87056"/>
    <w:rsid w:val="00AA0A95"/>
    <w:rsid w:val="00AA0FE1"/>
    <w:rsid w:val="00AA1BBF"/>
    <w:rsid w:val="00AA2694"/>
    <w:rsid w:val="00AA61A9"/>
    <w:rsid w:val="00AA7DA4"/>
    <w:rsid w:val="00AB265A"/>
    <w:rsid w:val="00AB431E"/>
    <w:rsid w:val="00AB6D7A"/>
    <w:rsid w:val="00AC1A42"/>
    <w:rsid w:val="00AC38F5"/>
    <w:rsid w:val="00AC6A96"/>
    <w:rsid w:val="00AD4136"/>
    <w:rsid w:val="00AD5E06"/>
    <w:rsid w:val="00AD61F2"/>
    <w:rsid w:val="00AE0E5C"/>
    <w:rsid w:val="00AE2982"/>
    <w:rsid w:val="00AF33B2"/>
    <w:rsid w:val="00AF7C85"/>
    <w:rsid w:val="00B02C7E"/>
    <w:rsid w:val="00B032E2"/>
    <w:rsid w:val="00B04F5E"/>
    <w:rsid w:val="00B06932"/>
    <w:rsid w:val="00B06E78"/>
    <w:rsid w:val="00B14067"/>
    <w:rsid w:val="00B1410F"/>
    <w:rsid w:val="00B149C5"/>
    <w:rsid w:val="00B14FF8"/>
    <w:rsid w:val="00B20DB3"/>
    <w:rsid w:val="00B21965"/>
    <w:rsid w:val="00B22741"/>
    <w:rsid w:val="00B23419"/>
    <w:rsid w:val="00B2577F"/>
    <w:rsid w:val="00B26D7A"/>
    <w:rsid w:val="00B2703A"/>
    <w:rsid w:val="00B32112"/>
    <w:rsid w:val="00B32704"/>
    <w:rsid w:val="00B334AD"/>
    <w:rsid w:val="00B342E2"/>
    <w:rsid w:val="00B430D9"/>
    <w:rsid w:val="00B43D72"/>
    <w:rsid w:val="00B44D86"/>
    <w:rsid w:val="00B454AE"/>
    <w:rsid w:val="00B50C1A"/>
    <w:rsid w:val="00B52B25"/>
    <w:rsid w:val="00B55EAE"/>
    <w:rsid w:val="00B60AA9"/>
    <w:rsid w:val="00B6180D"/>
    <w:rsid w:val="00B633BA"/>
    <w:rsid w:val="00B65659"/>
    <w:rsid w:val="00B72D7D"/>
    <w:rsid w:val="00B83E67"/>
    <w:rsid w:val="00B84BFE"/>
    <w:rsid w:val="00B8533D"/>
    <w:rsid w:val="00B857BE"/>
    <w:rsid w:val="00B91533"/>
    <w:rsid w:val="00B94DBA"/>
    <w:rsid w:val="00B959F4"/>
    <w:rsid w:val="00B962E7"/>
    <w:rsid w:val="00B96DCA"/>
    <w:rsid w:val="00BA5714"/>
    <w:rsid w:val="00BA69DF"/>
    <w:rsid w:val="00BB06F4"/>
    <w:rsid w:val="00BB5A14"/>
    <w:rsid w:val="00BB6BB6"/>
    <w:rsid w:val="00BC159D"/>
    <w:rsid w:val="00BC1B7D"/>
    <w:rsid w:val="00BC4642"/>
    <w:rsid w:val="00BC4852"/>
    <w:rsid w:val="00BC49D0"/>
    <w:rsid w:val="00BD134C"/>
    <w:rsid w:val="00BD5C79"/>
    <w:rsid w:val="00BE10FB"/>
    <w:rsid w:val="00BE2CA7"/>
    <w:rsid w:val="00BE5858"/>
    <w:rsid w:val="00BF638B"/>
    <w:rsid w:val="00BF6D57"/>
    <w:rsid w:val="00C009D5"/>
    <w:rsid w:val="00C0547E"/>
    <w:rsid w:val="00C14DD2"/>
    <w:rsid w:val="00C214E9"/>
    <w:rsid w:val="00C21513"/>
    <w:rsid w:val="00C24C21"/>
    <w:rsid w:val="00C32A7A"/>
    <w:rsid w:val="00C35405"/>
    <w:rsid w:val="00C36E37"/>
    <w:rsid w:val="00C370EA"/>
    <w:rsid w:val="00C41E17"/>
    <w:rsid w:val="00C437F8"/>
    <w:rsid w:val="00C4632D"/>
    <w:rsid w:val="00C501E4"/>
    <w:rsid w:val="00C52A8E"/>
    <w:rsid w:val="00C5330B"/>
    <w:rsid w:val="00C619AF"/>
    <w:rsid w:val="00C625CF"/>
    <w:rsid w:val="00C62763"/>
    <w:rsid w:val="00C6417E"/>
    <w:rsid w:val="00C66211"/>
    <w:rsid w:val="00C7004A"/>
    <w:rsid w:val="00C75FE9"/>
    <w:rsid w:val="00C81407"/>
    <w:rsid w:val="00C8626E"/>
    <w:rsid w:val="00C86725"/>
    <w:rsid w:val="00C9315D"/>
    <w:rsid w:val="00C95910"/>
    <w:rsid w:val="00CA5519"/>
    <w:rsid w:val="00CA6D8E"/>
    <w:rsid w:val="00CB23F7"/>
    <w:rsid w:val="00CB6CC2"/>
    <w:rsid w:val="00CC096B"/>
    <w:rsid w:val="00CC3B46"/>
    <w:rsid w:val="00CC4551"/>
    <w:rsid w:val="00CC7FB0"/>
    <w:rsid w:val="00CE0FBF"/>
    <w:rsid w:val="00CE3C7D"/>
    <w:rsid w:val="00CF1702"/>
    <w:rsid w:val="00CF21DA"/>
    <w:rsid w:val="00D004FF"/>
    <w:rsid w:val="00D04D3B"/>
    <w:rsid w:val="00D06B89"/>
    <w:rsid w:val="00D1107E"/>
    <w:rsid w:val="00D11E79"/>
    <w:rsid w:val="00D15F62"/>
    <w:rsid w:val="00D1631D"/>
    <w:rsid w:val="00D20A2F"/>
    <w:rsid w:val="00D22335"/>
    <w:rsid w:val="00D2309E"/>
    <w:rsid w:val="00D25406"/>
    <w:rsid w:val="00D2626D"/>
    <w:rsid w:val="00D2678B"/>
    <w:rsid w:val="00D50F6D"/>
    <w:rsid w:val="00D52F88"/>
    <w:rsid w:val="00D533B3"/>
    <w:rsid w:val="00D5344D"/>
    <w:rsid w:val="00D5521C"/>
    <w:rsid w:val="00D552F9"/>
    <w:rsid w:val="00D62773"/>
    <w:rsid w:val="00D631B1"/>
    <w:rsid w:val="00D6644F"/>
    <w:rsid w:val="00D7354D"/>
    <w:rsid w:val="00D73F99"/>
    <w:rsid w:val="00D763EA"/>
    <w:rsid w:val="00D77908"/>
    <w:rsid w:val="00D77CEE"/>
    <w:rsid w:val="00D81786"/>
    <w:rsid w:val="00D83169"/>
    <w:rsid w:val="00D83EF6"/>
    <w:rsid w:val="00D9220A"/>
    <w:rsid w:val="00D92430"/>
    <w:rsid w:val="00D93417"/>
    <w:rsid w:val="00D961A8"/>
    <w:rsid w:val="00DA1936"/>
    <w:rsid w:val="00DA2F0E"/>
    <w:rsid w:val="00DA31E5"/>
    <w:rsid w:val="00DA58B2"/>
    <w:rsid w:val="00DB5FF7"/>
    <w:rsid w:val="00DB648A"/>
    <w:rsid w:val="00DB69C9"/>
    <w:rsid w:val="00DC109B"/>
    <w:rsid w:val="00DC1CA8"/>
    <w:rsid w:val="00DC3CF1"/>
    <w:rsid w:val="00DC4B14"/>
    <w:rsid w:val="00DC5F13"/>
    <w:rsid w:val="00DC6BD3"/>
    <w:rsid w:val="00DD1724"/>
    <w:rsid w:val="00DD2F73"/>
    <w:rsid w:val="00DD7BA1"/>
    <w:rsid w:val="00DE05D4"/>
    <w:rsid w:val="00DE3DB0"/>
    <w:rsid w:val="00DE7518"/>
    <w:rsid w:val="00DF00CA"/>
    <w:rsid w:val="00DF162A"/>
    <w:rsid w:val="00DF6185"/>
    <w:rsid w:val="00E0080E"/>
    <w:rsid w:val="00E00D12"/>
    <w:rsid w:val="00E00F1C"/>
    <w:rsid w:val="00E03B86"/>
    <w:rsid w:val="00E04CB2"/>
    <w:rsid w:val="00E119F5"/>
    <w:rsid w:val="00E1280C"/>
    <w:rsid w:val="00E14126"/>
    <w:rsid w:val="00E1797C"/>
    <w:rsid w:val="00E17F28"/>
    <w:rsid w:val="00E25650"/>
    <w:rsid w:val="00E25F01"/>
    <w:rsid w:val="00E30903"/>
    <w:rsid w:val="00E3256E"/>
    <w:rsid w:val="00E45807"/>
    <w:rsid w:val="00E531B1"/>
    <w:rsid w:val="00E5411C"/>
    <w:rsid w:val="00E54A90"/>
    <w:rsid w:val="00E60B41"/>
    <w:rsid w:val="00E6408C"/>
    <w:rsid w:val="00E66D32"/>
    <w:rsid w:val="00E76DDB"/>
    <w:rsid w:val="00E828C0"/>
    <w:rsid w:val="00E82ABE"/>
    <w:rsid w:val="00E85AA2"/>
    <w:rsid w:val="00E95B53"/>
    <w:rsid w:val="00E96265"/>
    <w:rsid w:val="00E97816"/>
    <w:rsid w:val="00E97A46"/>
    <w:rsid w:val="00E97D4A"/>
    <w:rsid w:val="00EA09E7"/>
    <w:rsid w:val="00EA0B61"/>
    <w:rsid w:val="00EA469A"/>
    <w:rsid w:val="00EA5FCF"/>
    <w:rsid w:val="00EA7373"/>
    <w:rsid w:val="00EA7C3F"/>
    <w:rsid w:val="00EB0992"/>
    <w:rsid w:val="00EB4200"/>
    <w:rsid w:val="00EB5656"/>
    <w:rsid w:val="00EB7BF9"/>
    <w:rsid w:val="00EC03A0"/>
    <w:rsid w:val="00EC2923"/>
    <w:rsid w:val="00EC72AD"/>
    <w:rsid w:val="00ED3940"/>
    <w:rsid w:val="00ED6F67"/>
    <w:rsid w:val="00ED7B30"/>
    <w:rsid w:val="00EE1AD4"/>
    <w:rsid w:val="00EE43BE"/>
    <w:rsid w:val="00EE4DD0"/>
    <w:rsid w:val="00EE6906"/>
    <w:rsid w:val="00EE6F4A"/>
    <w:rsid w:val="00EF171F"/>
    <w:rsid w:val="00EF1A3E"/>
    <w:rsid w:val="00EF592C"/>
    <w:rsid w:val="00F01B9B"/>
    <w:rsid w:val="00F05CBF"/>
    <w:rsid w:val="00F123EC"/>
    <w:rsid w:val="00F1650F"/>
    <w:rsid w:val="00F166C3"/>
    <w:rsid w:val="00F2056F"/>
    <w:rsid w:val="00F22B00"/>
    <w:rsid w:val="00F2481A"/>
    <w:rsid w:val="00F268E0"/>
    <w:rsid w:val="00F3293A"/>
    <w:rsid w:val="00F33495"/>
    <w:rsid w:val="00F356F8"/>
    <w:rsid w:val="00F378C1"/>
    <w:rsid w:val="00F4011A"/>
    <w:rsid w:val="00F414FB"/>
    <w:rsid w:val="00F41EC6"/>
    <w:rsid w:val="00F43A89"/>
    <w:rsid w:val="00F466F6"/>
    <w:rsid w:val="00F46DFB"/>
    <w:rsid w:val="00F50261"/>
    <w:rsid w:val="00F5079B"/>
    <w:rsid w:val="00F50A93"/>
    <w:rsid w:val="00F50DA8"/>
    <w:rsid w:val="00F51310"/>
    <w:rsid w:val="00F51D97"/>
    <w:rsid w:val="00F57C1F"/>
    <w:rsid w:val="00F57C44"/>
    <w:rsid w:val="00F60B6D"/>
    <w:rsid w:val="00F70076"/>
    <w:rsid w:val="00F7040D"/>
    <w:rsid w:val="00F72901"/>
    <w:rsid w:val="00F7425E"/>
    <w:rsid w:val="00F75B54"/>
    <w:rsid w:val="00F7676E"/>
    <w:rsid w:val="00F80CFD"/>
    <w:rsid w:val="00F854E8"/>
    <w:rsid w:val="00F87BAB"/>
    <w:rsid w:val="00F87E7C"/>
    <w:rsid w:val="00F908FF"/>
    <w:rsid w:val="00F9178E"/>
    <w:rsid w:val="00F92D65"/>
    <w:rsid w:val="00F9520F"/>
    <w:rsid w:val="00F95922"/>
    <w:rsid w:val="00FA1E23"/>
    <w:rsid w:val="00FA2A47"/>
    <w:rsid w:val="00FA69D0"/>
    <w:rsid w:val="00FA784C"/>
    <w:rsid w:val="00FB0511"/>
    <w:rsid w:val="00FB7216"/>
    <w:rsid w:val="00FC17EB"/>
    <w:rsid w:val="00FC246F"/>
    <w:rsid w:val="00FE560F"/>
    <w:rsid w:val="00FF01F3"/>
    <w:rsid w:val="00FF1F10"/>
    <w:rsid w:val="00FF28D2"/>
    <w:rsid w:val="00FF6ACC"/>
    <w:rsid w:val="00FF6F20"/>
    <w:rsid w:val="00FF74DD"/>
    <w:rsid w:val="00FF7CA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1AB44"/>
  <w15:docId w15:val="{9942F9E8-B39A-4398-BB1F-2CE7C5800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B93"/>
    <w:rPr>
      <w:rFonts w:cs="Times New Roman"/>
      <w:szCs w:val="24"/>
    </w:rPr>
  </w:style>
  <w:style w:type="paragraph" w:styleId="Heading2">
    <w:name w:val="heading 2"/>
    <w:basedOn w:val="Normal"/>
    <w:next w:val="Normal"/>
    <w:link w:val="Heading2Char"/>
    <w:qFormat/>
    <w:rsid w:val="00114F0A"/>
    <w:pPr>
      <w:keepNext/>
      <w:spacing w:before="240" w:after="60" w:line="360" w:lineRule="auto"/>
      <w:ind w:firstLine="720"/>
      <w:jc w:val="both"/>
      <w:outlineLvl w:val="1"/>
    </w:pPr>
    <w:rPr>
      <w:rFonts w:ascii="Arial" w:eastAsia="Times New Roman" w:hAnsi="Arial" w:cs="Arial"/>
      <w:b/>
      <w:bCs/>
      <w:i/>
      <w:iCs/>
      <w:sz w:val="28"/>
      <w:szCs w:val="28"/>
      <w:lang w:val="en-GB"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618FC"/>
    <w:pPr>
      <w:autoSpaceDE w:val="0"/>
      <w:autoSpaceDN w:val="0"/>
      <w:adjustRightInd w:val="0"/>
    </w:pPr>
    <w:rPr>
      <w:rFonts w:cs="Times New Roman"/>
      <w:color w:val="000000"/>
      <w:szCs w:val="24"/>
    </w:rPr>
  </w:style>
  <w:style w:type="paragraph" w:styleId="NoSpacing">
    <w:name w:val="No Spacing"/>
    <w:uiPriority w:val="1"/>
    <w:qFormat/>
    <w:rsid w:val="005618FC"/>
    <w:rPr>
      <w:rFonts w:ascii="Calibri" w:eastAsia="Calibri" w:hAnsi="Calibri" w:cs="Times New Roman"/>
      <w:sz w:val="22"/>
      <w:lang w:val="en-US"/>
    </w:rPr>
  </w:style>
  <w:style w:type="paragraph" w:styleId="BodyText">
    <w:name w:val="Body Text"/>
    <w:aliases w:val="Body Text Char Char,Body Text Char Char Char,Body,12345,Body Text Char1,Body Text Char1 Char Char,Body Text Char Char Char Char,Body Text Char1 Char Char Char Char,Body Text Char Char Char Char Char Char,Body Text Char Char1"/>
    <w:basedOn w:val="Normal"/>
    <w:link w:val="BodyTextChar"/>
    <w:rsid w:val="005618FC"/>
    <w:pPr>
      <w:jc w:val="center"/>
    </w:pPr>
    <w:rPr>
      <w:rFonts w:eastAsia="Times New Roman"/>
      <w:b/>
      <w:szCs w:val="20"/>
    </w:rPr>
  </w:style>
  <w:style w:type="character" w:customStyle="1" w:styleId="BodyTextChar">
    <w:name w:val="Body Text Char"/>
    <w:aliases w:val="Body Text Char Char Char1,Body Text Char Char Char Char1,Body Char,12345 Char,Body Text Char1 Char,Body Text Char1 Char Char Char,Body Text Char Char Char Char Char,Body Text Char1 Char Char Char Char Char,Body Text Char Char1 Char"/>
    <w:basedOn w:val="DefaultParagraphFont"/>
    <w:link w:val="BodyText"/>
    <w:rsid w:val="005618FC"/>
    <w:rPr>
      <w:rFonts w:eastAsia="Times New Roman" w:cs="Times New Roman"/>
      <w:b/>
      <w:szCs w:val="20"/>
    </w:rPr>
  </w:style>
  <w:style w:type="paragraph" w:styleId="FootnoteText">
    <w:name w:val="footnote text"/>
    <w:aliases w:val="Footnote Text Char1,Footnote Text Char2 Char,Footnote Text Char1 Char Char,Footnote Text Char2 Char Char Char,Footnote Text Char1 Char Char Char Char,Footnote Text Char2 Char Char Char Char Char,Footnote Text Char1 Char,Schriftart: 9 pt,f"/>
    <w:basedOn w:val="Normal"/>
    <w:link w:val="FootnoteTextChar"/>
    <w:uiPriority w:val="99"/>
    <w:unhideWhenUsed/>
    <w:rsid w:val="005618FC"/>
    <w:rPr>
      <w:sz w:val="20"/>
      <w:szCs w:val="20"/>
    </w:rPr>
  </w:style>
  <w:style w:type="character" w:customStyle="1" w:styleId="FootnoteTextChar">
    <w:name w:val="Footnote Text Char"/>
    <w:aliases w:val="Footnote Text Char1 Char1,Footnote Text Char2 Char Char,Footnote Text Char1 Char Char Char,Footnote Text Char2 Char Char Char Char,Footnote Text Char1 Char Char Char Char Char,Footnote Text Char2 Char Char Char Char Char Char,f Char"/>
    <w:basedOn w:val="DefaultParagraphFont"/>
    <w:link w:val="FootnoteText"/>
    <w:uiPriority w:val="99"/>
    <w:rsid w:val="005618FC"/>
    <w:rPr>
      <w:rFonts w:cs="Times New Roman"/>
      <w:sz w:val="20"/>
      <w:szCs w:val="20"/>
    </w:rPr>
  </w:style>
  <w:style w:type="character" w:styleId="FootnoteReference">
    <w:name w:val="footnote reference"/>
    <w:aliases w:val="Footnote Reference Number,Footnote symbol,Stinking Styles22,SUPERS,ftref,Footnote Refernece,stylish,BVI fnr,Fußnotenzeichen_Raxen,callout,Footnote Reference Superscript,Odwołanie przypisu,Footnotes refss,Ref,de nota al pie,E,E FNZ"/>
    <w:basedOn w:val="DefaultParagraphFont"/>
    <w:link w:val="CharCharCharChar"/>
    <w:uiPriority w:val="99"/>
    <w:unhideWhenUsed/>
    <w:qFormat/>
    <w:rsid w:val="005618FC"/>
    <w:rPr>
      <w:vertAlign w:val="superscript"/>
    </w:rPr>
  </w:style>
  <w:style w:type="paragraph" w:customStyle="1" w:styleId="CharCharCharChar">
    <w:name w:val="Char Char Char Char"/>
    <w:aliases w:val="Char2"/>
    <w:basedOn w:val="Normal"/>
    <w:next w:val="Normal"/>
    <w:link w:val="FootnoteReference"/>
    <w:uiPriority w:val="99"/>
    <w:rsid w:val="005618FC"/>
    <w:pPr>
      <w:spacing w:after="160" w:line="240" w:lineRule="exact"/>
      <w:jc w:val="both"/>
    </w:pPr>
    <w:rPr>
      <w:rFonts w:cstheme="minorBidi"/>
      <w:szCs w:val="22"/>
      <w:vertAlign w:val="superscript"/>
    </w:rPr>
  </w:style>
  <w:style w:type="paragraph" w:styleId="BodyText2">
    <w:name w:val="Body Text 2"/>
    <w:basedOn w:val="Normal"/>
    <w:link w:val="BodyText2Char"/>
    <w:uiPriority w:val="99"/>
    <w:unhideWhenUsed/>
    <w:rsid w:val="005618FC"/>
    <w:pPr>
      <w:spacing w:after="120" w:line="480" w:lineRule="auto"/>
    </w:pPr>
  </w:style>
  <w:style w:type="character" w:customStyle="1" w:styleId="BodyText2Char">
    <w:name w:val="Body Text 2 Char"/>
    <w:basedOn w:val="DefaultParagraphFont"/>
    <w:link w:val="BodyText2"/>
    <w:uiPriority w:val="99"/>
    <w:rsid w:val="005618FC"/>
    <w:rPr>
      <w:rFonts w:cs="Times New Roman"/>
      <w:szCs w:val="24"/>
    </w:rPr>
  </w:style>
  <w:style w:type="paragraph" w:styleId="Header">
    <w:name w:val="header"/>
    <w:basedOn w:val="Normal"/>
    <w:link w:val="HeaderChar"/>
    <w:uiPriority w:val="99"/>
    <w:rsid w:val="005618FC"/>
    <w:pPr>
      <w:tabs>
        <w:tab w:val="center" w:pos="4320"/>
        <w:tab w:val="right" w:pos="8640"/>
      </w:tabs>
    </w:pPr>
    <w:rPr>
      <w:rFonts w:eastAsia="Times New Roman"/>
      <w:sz w:val="20"/>
      <w:szCs w:val="20"/>
    </w:rPr>
  </w:style>
  <w:style w:type="character" w:customStyle="1" w:styleId="HeaderChar">
    <w:name w:val="Header Char"/>
    <w:basedOn w:val="DefaultParagraphFont"/>
    <w:link w:val="Header"/>
    <w:uiPriority w:val="99"/>
    <w:rsid w:val="005618FC"/>
    <w:rPr>
      <w:rFonts w:eastAsia="Times New Roman" w:cs="Times New Roman"/>
      <w:sz w:val="20"/>
      <w:szCs w:val="20"/>
    </w:rPr>
  </w:style>
  <w:style w:type="paragraph" w:styleId="ListParagraph">
    <w:name w:val="List Paragraph"/>
    <w:aliases w:val="Numbered List,1st level - Bullet List Paragraph,Lettre d'introduction,Paragrafo elenco,Paragraph,Bullet EY,Bullet point 1,DE_HEADING3,Bullets,Medium Grid 1 - Accent 21,2,Numbered Para 1,Dot pt,No Spacing1,List Paragraph Char Char Char"/>
    <w:basedOn w:val="Normal"/>
    <w:link w:val="ListParagraphChar"/>
    <w:uiPriority w:val="34"/>
    <w:qFormat/>
    <w:rsid w:val="005618FC"/>
    <w:pPr>
      <w:ind w:left="720"/>
      <w:contextualSpacing/>
    </w:pPr>
  </w:style>
  <w:style w:type="character" w:styleId="Hyperlink">
    <w:name w:val="Hyperlink"/>
    <w:basedOn w:val="DefaultParagraphFont"/>
    <w:uiPriority w:val="99"/>
    <w:unhideWhenUsed/>
    <w:rsid w:val="00E14126"/>
    <w:rPr>
      <w:color w:val="0563C1" w:themeColor="hyperlink"/>
      <w:u w:val="single"/>
    </w:rPr>
  </w:style>
  <w:style w:type="paragraph" w:styleId="Footer">
    <w:name w:val="footer"/>
    <w:basedOn w:val="Normal"/>
    <w:link w:val="FooterChar"/>
    <w:uiPriority w:val="99"/>
    <w:unhideWhenUsed/>
    <w:rsid w:val="00E85AA2"/>
    <w:pPr>
      <w:tabs>
        <w:tab w:val="center" w:pos="4153"/>
        <w:tab w:val="right" w:pos="8306"/>
      </w:tabs>
      <w:spacing w:after="200" w:line="276" w:lineRule="auto"/>
    </w:pPr>
    <w:rPr>
      <w:rFonts w:ascii="Calibri" w:eastAsia="Calibri" w:hAnsi="Calibri"/>
      <w:sz w:val="22"/>
      <w:szCs w:val="22"/>
      <w:lang w:val="x-none"/>
    </w:rPr>
  </w:style>
  <w:style w:type="character" w:customStyle="1" w:styleId="FooterChar">
    <w:name w:val="Footer Char"/>
    <w:basedOn w:val="DefaultParagraphFont"/>
    <w:link w:val="Footer"/>
    <w:uiPriority w:val="99"/>
    <w:rsid w:val="00E85AA2"/>
    <w:rPr>
      <w:rFonts w:ascii="Calibri" w:eastAsia="Calibri" w:hAnsi="Calibri" w:cs="Times New Roman"/>
      <w:sz w:val="22"/>
      <w:lang w:val="x-none"/>
    </w:rPr>
  </w:style>
  <w:style w:type="character" w:styleId="CommentReference">
    <w:name w:val="annotation reference"/>
    <w:basedOn w:val="DefaultParagraphFont"/>
    <w:uiPriority w:val="99"/>
    <w:semiHidden/>
    <w:unhideWhenUsed/>
    <w:rsid w:val="00FF6F20"/>
    <w:rPr>
      <w:sz w:val="16"/>
      <w:szCs w:val="16"/>
    </w:rPr>
  </w:style>
  <w:style w:type="paragraph" w:styleId="CommentText">
    <w:name w:val="annotation text"/>
    <w:basedOn w:val="Normal"/>
    <w:link w:val="CommentTextChar"/>
    <w:uiPriority w:val="99"/>
    <w:unhideWhenUsed/>
    <w:rsid w:val="00FF6F20"/>
    <w:rPr>
      <w:sz w:val="20"/>
      <w:szCs w:val="20"/>
    </w:rPr>
  </w:style>
  <w:style w:type="character" w:customStyle="1" w:styleId="CommentTextChar">
    <w:name w:val="Comment Text Char"/>
    <w:basedOn w:val="DefaultParagraphFont"/>
    <w:link w:val="CommentText"/>
    <w:uiPriority w:val="99"/>
    <w:rsid w:val="00FF6F20"/>
    <w:rPr>
      <w:rFonts w:cs="Times New Roman"/>
      <w:sz w:val="20"/>
      <w:szCs w:val="20"/>
    </w:rPr>
  </w:style>
  <w:style w:type="paragraph" w:styleId="CommentSubject">
    <w:name w:val="annotation subject"/>
    <w:basedOn w:val="CommentText"/>
    <w:next w:val="CommentText"/>
    <w:link w:val="CommentSubjectChar"/>
    <w:uiPriority w:val="99"/>
    <w:semiHidden/>
    <w:unhideWhenUsed/>
    <w:rsid w:val="00FF6F20"/>
    <w:rPr>
      <w:b/>
      <w:bCs/>
    </w:rPr>
  </w:style>
  <w:style w:type="character" w:customStyle="1" w:styleId="CommentSubjectChar">
    <w:name w:val="Comment Subject Char"/>
    <w:basedOn w:val="CommentTextChar"/>
    <w:link w:val="CommentSubject"/>
    <w:uiPriority w:val="99"/>
    <w:semiHidden/>
    <w:rsid w:val="00FF6F20"/>
    <w:rPr>
      <w:rFonts w:cs="Times New Roman"/>
      <w:b/>
      <w:bCs/>
      <w:sz w:val="20"/>
      <w:szCs w:val="20"/>
    </w:rPr>
  </w:style>
  <w:style w:type="paragraph" w:styleId="BalloonText">
    <w:name w:val="Balloon Text"/>
    <w:basedOn w:val="Normal"/>
    <w:link w:val="BalloonTextChar"/>
    <w:uiPriority w:val="99"/>
    <w:semiHidden/>
    <w:unhideWhenUsed/>
    <w:rsid w:val="00FF6F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6F20"/>
    <w:rPr>
      <w:rFonts w:ascii="Segoe UI" w:hAnsi="Segoe UI" w:cs="Segoe UI"/>
      <w:sz w:val="18"/>
      <w:szCs w:val="18"/>
    </w:rPr>
  </w:style>
  <w:style w:type="character" w:customStyle="1" w:styleId="ListParagraphChar">
    <w:name w:val="List Paragraph Char"/>
    <w:aliases w:val="Numbered List Char,1st level - Bullet List Paragraph Char,Lettre d'introduction Char,Paragrafo elenco Char,Paragraph Char,Bullet EY Char,Bullet point 1 Char,DE_HEADING3 Char,Bullets Char,Medium Grid 1 - Accent 21 Char,2 Char"/>
    <w:basedOn w:val="DefaultParagraphFont"/>
    <w:link w:val="ListParagraph"/>
    <w:uiPriority w:val="34"/>
    <w:qFormat/>
    <w:rsid w:val="00F414FB"/>
    <w:rPr>
      <w:rFonts w:cs="Times New Roman"/>
      <w:szCs w:val="24"/>
    </w:rPr>
  </w:style>
  <w:style w:type="paragraph" w:styleId="Revision">
    <w:name w:val="Revision"/>
    <w:hidden/>
    <w:uiPriority w:val="99"/>
    <w:semiHidden/>
    <w:rsid w:val="001C45E1"/>
    <w:rPr>
      <w:rFonts w:cs="Times New Roman"/>
      <w:szCs w:val="24"/>
    </w:rPr>
  </w:style>
  <w:style w:type="character" w:customStyle="1" w:styleId="UnresolvedMention1">
    <w:name w:val="Unresolved Mention1"/>
    <w:basedOn w:val="DefaultParagraphFont"/>
    <w:uiPriority w:val="99"/>
    <w:semiHidden/>
    <w:unhideWhenUsed/>
    <w:rsid w:val="004520F7"/>
    <w:rPr>
      <w:color w:val="605E5C"/>
      <w:shd w:val="clear" w:color="auto" w:fill="E1DFDD"/>
    </w:rPr>
  </w:style>
  <w:style w:type="character" w:styleId="FollowedHyperlink">
    <w:name w:val="FollowedHyperlink"/>
    <w:basedOn w:val="DefaultParagraphFont"/>
    <w:uiPriority w:val="99"/>
    <w:semiHidden/>
    <w:unhideWhenUsed/>
    <w:rsid w:val="005909BF"/>
    <w:rPr>
      <w:color w:val="954F72" w:themeColor="followedHyperlink"/>
      <w:u w:val="single"/>
    </w:rPr>
  </w:style>
  <w:style w:type="paragraph" w:customStyle="1" w:styleId="paragraph">
    <w:name w:val="paragraph"/>
    <w:basedOn w:val="Normal"/>
    <w:rsid w:val="009937AD"/>
    <w:pPr>
      <w:spacing w:before="100" w:beforeAutospacing="1" w:after="100" w:afterAutospacing="1"/>
    </w:pPr>
    <w:rPr>
      <w:rFonts w:eastAsia="Times New Roman"/>
      <w:lang w:eastAsia="lv-LV"/>
    </w:rPr>
  </w:style>
  <w:style w:type="character" w:customStyle="1" w:styleId="normaltextrun">
    <w:name w:val="normaltextrun"/>
    <w:basedOn w:val="DefaultParagraphFont"/>
    <w:rsid w:val="009937AD"/>
  </w:style>
  <w:style w:type="character" w:customStyle="1" w:styleId="eop">
    <w:name w:val="eop"/>
    <w:basedOn w:val="DefaultParagraphFont"/>
    <w:rsid w:val="009937AD"/>
  </w:style>
  <w:style w:type="character" w:customStyle="1" w:styleId="UnresolvedMention2">
    <w:name w:val="Unresolved Mention2"/>
    <w:basedOn w:val="DefaultParagraphFont"/>
    <w:uiPriority w:val="99"/>
    <w:semiHidden/>
    <w:unhideWhenUsed/>
    <w:rsid w:val="00811CA6"/>
    <w:rPr>
      <w:color w:val="605E5C"/>
      <w:shd w:val="clear" w:color="auto" w:fill="E1DFDD"/>
    </w:rPr>
  </w:style>
  <w:style w:type="paragraph" w:customStyle="1" w:styleId="xmsonormal">
    <w:name w:val="x_msonormal"/>
    <w:basedOn w:val="Normal"/>
    <w:rsid w:val="00811FCF"/>
    <w:rPr>
      <w:rFonts w:ascii="Calibri" w:hAnsi="Calibri" w:cs="Calibri"/>
      <w:sz w:val="22"/>
      <w:szCs w:val="22"/>
      <w:lang w:eastAsia="lv-LV"/>
    </w:rPr>
  </w:style>
  <w:style w:type="character" w:customStyle="1" w:styleId="Heading2Char">
    <w:name w:val="Heading 2 Char"/>
    <w:basedOn w:val="DefaultParagraphFont"/>
    <w:link w:val="Heading2"/>
    <w:rsid w:val="00114F0A"/>
    <w:rPr>
      <w:rFonts w:ascii="Arial" w:eastAsia="Times New Roman" w:hAnsi="Arial" w:cs="Arial"/>
      <w:b/>
      <w:bCs/>
      <w:i/>
      <w:iCs/>
      <w:sz w:val="28"/>
      <w:szCs w:val="28"/>
      <w:lang w:val="en-GB"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78407">
      <w:bodyDiv w:val="1"/>
      <w:marLeft w:val="0"/>
      <w:marRight w:val="0"/>
      <w:marTop w:val="0"/>
      <w:marBottom w:val="0"/>
      <w:divBdr>
        <w:top w:val="none" w:sz="0" w:space="0" w:color="auto"/>
        <w:left w:val="none" w:sz="0" w:space="0" w:color="auto"/>
        <w:bottom w:val="none" w:sz="0" w:space="0" w:color="auto"/>
        <w:right w:val="none" w:sz="0" w:space="0" w:color="auto"/>
      </w:divBdr>
    </w:div>
    <w:div w:id="374083526">
      <w:bodyDiv w:val="1"/>
      <w:marLeft w:val="0"/>
      <w:marRight w:val="0"/>
      <w:marTop w:val="0"/>
      <w:marBottom w:val="0"/>
      <w:divBdr>
        <w:top w:val="none" w:sz="0" w:space="0" w:color="auto"/>
        <w:left w:val="none" w:sz="0" w:space="0" w:color="auto"/>
        <w:bottom w:val="none" w:sz="0" w:space="0" w:color="auto"/>
        <w:right w:val="none" w:sz="0" w:space="0" w:color="auto"/>
      </w:divBdr>
    </w:div>
    <w:div w:id="739061765">
      <w:bodyDiv w:val="1"/>
      <w:marLeft w:val="0"/>
      <w:marRight w:val="0"/>
      <w:marTop w:val="0"/>
      <w:marBottom w:val="0"/>
      <w:divBdr>
        <w:top w:val="none" w:sz="0" w:space="0" w:color="auto"/>
        <w:left w:val="none" w:sz="0" w:space="0" w:color="auto"/>
        <w:bottom w:val="none" w:sz="0" w:space="0" w:color="auto"/>
        <w:right w:val="none" w:sz="0" w:space="0" w:color="auto"/>
      </w:divBdr>
      <w:divsChild>
        <w:div w:id="381905705">
          <w:marLeft w:val="547"/>
          <w:marRight w:val="0"/>
          <w:marTop w:val="0"/>
          <w:marBottom w:val="0"/>
          <w:divBdr>
            <w:top w:val="none" w:sz="0" w:space="0" w:color="auto"/>
            <w:left w:val="none" w:sz="0" w:space="0" w:color="auto"/>
            <w:bottom w:val="none" w:sz="0" w:space="0" w:color="auto"/>
            <w:right w:val="none" w:sz="0" w:space="0" w:color="auto"/>
          </w:divBdr>
        </w:div>
      </w:divsChild>
    </w:div>
    <w:div w:id="831677633">
      <w:bodyDiv w:val="1"/>
      <w:marLeft w:val="0"/>
      <w:marRight w:val="0"/>
      <w:marTop w:val="0"/>
      <w:marBottom w:val="0"/>
      <w:divBdr>
        <w:top w:val="none" w:sz="0" w:space="0" w:color="auto"/>
        <w:left w:val="none" w:sz="0" w:space="0" w:color="auto"/>
        <w:bottom w:val="none" w:sz="0" w:space="0" w:color="auto"/>
        <w:right w:val="none" w:sz="0" w:space="0" w:color="auto"/>
      </w:divBdr>
    </w:div>
    <w:div w:id="835536390">
      <w:bodyDiv w:val="1"/>
      <w:marLeft w:val="0"/>
      <w:marRight w:val="0"/>
      <w:marTop w:val="0"/>
      <w:marBottom w:val="0"/>
      <w:divBdr>
        <w:top w:val="none" w:sz="0" w:space="0" w:color="auto"/>
        <w:left w:val="none" w:sz="0" w:space="0" w:color="auto"/>
        <w:bottom w:val="none" w:sz="0" w:space="0" w:color="auto"/>
        <w:right w:val="none" w:sz="0" w:space="0" w:color="auto"/>
      </w:divBdr>
    </w:div>
    <w:div w:id="863862584">
      <w:bodyDiv w:val="1"/>
      <w:marLeft w:val="0"/>
      <w:marRight w:val="0"/>
      <w:marTop w:val="0"/>
      <w:marBottom w:val="0"/>
      <w:divBdr>
        <w:top w:val="none" w:sz="0" w:space="0" w:color="auto"/>
        <w:left w:val="none" w:sz="0" w:space="0" w:color="auto"/>
        <w:bottom w:val="none" w:sz="0" w:space="0" w:color="auto"/>
        <w:right w:val="none" w:sz="0" w:space="0" w:color="auto"/>
      </w:divBdr>
    </w:div>
    <w:div w:id="1011562902">
      <w:bodyDiv w:val="1"/>
      <w:marLeft w:val="0"/>
      <w:marRight w:val="0"/>
      <w:marTop w:val="0"/>
      <w:marBottom w:val="0"/>
      <w:divBdr>
        <w:top w:val="none" w:sz="0" w:space="0" w:color="auto"/>
        <w:left w:val="none" w:sz="0" w:space="0" w:color="auto"/>
        <w:bottom w:val="none" w:sz="0" w:space="0" w:color="auto"/>
        <w:right w:val="none" w:sz="0" w:space="0" w:color="auto"/>
      </w:divBdr>
    </w:div>
    <w:div w:id="1035616201">
      <w:bodyDiv w:val="1"/>
      <w:marLeft w:val="0"/>
      <w:marRight w:val="0"/>
      <w:marTop w:val="0"/>
      <w:marBottom w:val="0"/>
      <w:divBdr>
        <w:top w:val="none" w:sz="0" w:space="0" w:color="auto"/>
        <w:left w:val="none" w:sz="0" w:space="0" w:color="auto"/>
        <w:bottom w:val="none" w:sz="0" w:space="0" w:color="auto"/>
        <w:right w:val="none" w:sz="0" w:space="0" w:color="auto"/>
      </w:divBdr>
    </w:div>
    <w:div w:id="1460761531">
      <w:bodyDiv w:val="1"/>
      <w:marLeft w:val="0"/>
      <w:marRight w:val="0"/>
      <w:marTop w:val="0"/>
      <w:marBottom w:val="0"/>
      <w:divBdr>
        <w:top w:val="none" w:sz="0" w:space="0" w:color="auto"/>
        <w:left w:val="none" w:sz="0" w:space="0" w:color="auto"/>
        <w:bottom w:val="none" w:sz="0" w:space="0" w:color="auto"/>
        <w:right w:val="none" w:sz="0" w:space="0" w:color="auto"/>
      </w:divBdr>
    </w:div>
    <w:div w:id="1468547987">
      <w:bodyDiv w:val="1"/>
      <w:marLeft w:val="0"/>
      <w:marRight w:val="0"/>
      <w:marTop w:val="0"/>
      <w:marBottom w:val="0"/>
      <w:divBdr>
        <w:top w:val="none" w:sz="0" w:space="0" w:color="auto"/>
        <w:left w:val="none" w:sz="0" w:space="0" w:color="auto"/>
        <w:bottom w:val="none" w:sz="0" w:space="0" w:color="auto"/>
        <w:right w:val="none" w:sz="0" w:space="0" w:color="auto"/>
      </w:divBdr>
    </w:div>
    <w:div w:id="1652517769">
      <w:bodyDiv w:val="1"/>
      <w:marLeft w:val="0"/>
      <w:marRight w:val="0"/>
      <w:marTop w:val="0"/>
      <w:marBottom w:val="0"/>
      <w:divBdr>
        <w:top w:val="none" w:sz="0" w:space="0" w:color="auto"/>
        <w:left w:val="none" w:sz="0" w:space="0" w:color="auto"/>
        <w:bottom w:val="none" w:sz="0" w:space="0" w:color="auto"/>
        <w:right w:val="none" w:sz="0" w:space="0" w:color="auto"/>
      </w:divBdr>
      <w:divsChild>
        <w:div w:id="598224489">
          <w:marLeft w:val="0"/>
          <w:marRight w:val="0"/>
          <w:marTop w:val="0"/>
          <w:marBottom w:val="0"/>
          <w:divBdr>
            <w:top w:val="none" w:sz="0" w:space="0" w:color="auto"/>
            <w:left w:val="none" w:sz="0" w:space="0" w:color="auto"/>
            <w:bottom w:val="none" w:sz="0" w:space="0" w:color="auto"/>
            <w:right w:val="none" w:sz="0" w:space="0" w:color="auto"/>
          </w:divBdr>
        </w:div>
        <w:div w:id="166553603">
          <w:marLeft w:val="0"/>
          <w:marRight w:val="0"/>
          <w:marTop w:val="0"/>
          <w:marBottom w:val="0"/>
          <w:divBdr>
            <w:top w:val="none" w:sz="0" w:space="0" w:color="auto"/>
            <w:left w:val="none" w:sz="0" w:space="0" w:color="auto"/>
            <w:bottom w:val="none" w:sz="0" w:space="0" w:color="auto"/>
            <w:right w:val="none" w:sz="0" w:space="0" w:color="auto"/>
          </w:divBdr>
        </w:div>
        <w:div w:id="1588078203">
          <w:marLeft w:val="0"/>
          <w:marRight w:val="0"/>
          <w:marTop w:val="0"/>
          <w:marBottom w:val="0"/>
          <w:divBdr>
            <w:top w:val="none" w:sz="0" w:space="0" w:color="auto"/>
            <w:left w:val="none" w:sz="0" w:space="0" w:color="auto"/>
            <w:bottom w:val="none" w:sz="0" w:space="0" w:color="auto"/>
            <w:right w:val="none" w:sz="0" w:space="0" w:color="auto"/>
          </w:divBdr>
        </w:div>
      </w:divsChild>
    </w:div>
    <w:div w:id="1671256853">
      <w:bodyDiv w:val="1"/>
      <w:marLeft w:val="0"/>
      <w:marRight w:val="0"/>
      <w:marTop w:val="0"/>
      <w:marBottom w:val="0"/>
      <w:divBdr>
        <w:top w:val="none" w:sz="0" w:space="0" w:color="auto"/>
        <w:left w:val="none" w:sz="0" w:space="0" w:color="auto"/>
        <w:bottom w:val="none" w:sz="0" w:space="0" w:color="auto"/>
        <w:right w:val="none" w:sz="0" w:space="0" w:color="auto"/>
      </w:divBdr>
    </w:div>
    <w:div w:id="1676036878">
      <w:bodyDiv w:val="1"/>
      <w:marLeft w:val="0"/>
      <w:marRight w:val="0"/>
      <w:marTop w:val="0"/>
      <w:marBottom w:val="0"/>
      <w:divBdr>
        <w:top w:val="none" w:sz="0" w:space="0" w:color="auto"/>
        <w:left w:val="none" w:sz="0" w:space="0" w:color="auto"/>
        <w:bottom w:val="none" w:sz="0" w:space="0" w:color="auto"/>
        <w:right w:val="none" w:sz="0" w:space="0" w:color="auto"/>
      </w:divBdr>
    </w:div>
    <w:div w:id="1792435220">
      <w:bodyDiv w:val="1"/>
      <w:marLeft w:val="0"/>
      <w:marRight w:val="0"/>
      <w:marTop w:val="0"/>
      <w:marBottom w:val="0"/>
      <w:divBdr>
        <w:top w:val="none" w:sz="0" w:space="0" w:color="auto"/>
        <w:left w:val="none" w:sz="0" w:space="0" w:color="auto"/>
        <w:bottom w:val="none" w:sz="0" w:space="0" w:color="auto"/>
        <w:right w:val="none" w:sz="0" w:space="0" w:color="auto"/>
      </w:divBdr>
    </w:div>
    <w:div w:id="1890022531">
      <w:bodyDiv w:val="1"/>
      <w:marLeft w:val="0"/>
      <w:marRight w:val="0"/>
      <w:marTop w:val="0"/>
      <w:marBottom w:val="0"/>
      <w:divBdr>
        <w:top w:val="none" w:sz="0" w:space="0" w:color="auto"/>
        <w:left w:val="none" w:sz="0" w:space="0" w:color="auto"/>
        <w:bottom w:val="none" w:sz="0" w:space="0" w:color="auto"/>
        <w:right w:val="none" w:sz="0" w:space="0" w:color="auto"/>
      </w:divBdr>
    </w:div>
    <w:div w:id="1930310574">
      <w:bodyDiv w:val="1"/>
      <w:marLeft w:val="0"/>
      <w:marRight w:val="0"/>
      <w:marTop w:val="0"/>
      <w:marBottom w:val="0"/>
      <w:divBdr>
        <w:top w:val="none" w:sz="0" w:space="0" w:color="auto"/>
        <w:left w:val="none" w:sz="0" w:space="0" w:color="auto"/>
        <w:bottom w:val="none" w:sz="0" w:space="0" w:color="auto"/>
        <w:right w:val="none" w:sz="0" w:space="0" w:color="auto"/>
      </w:divBdr>
    </w:div>
    <w:div w:id="2076313898">
      <w:bodyDiv w:val="1"/>
      <w:marLeft w:val="0"/>
      <w:marRight w:val="0"/>
      <w:marTop w:val="0"/>
      <w:marBottom w:val="0"/>
      <w:divBdr>
        <w:top w:val="none" w:sz="0" w:space="0" w:color="auto"/>
        <w:left w:val="none" w:sz="0" w:space="0" w:color="auto"/>
        <w:bottom w:val="none" w:sz="0" w:space="0" w:color="auto"/>
        <w:right w:val="none" w:sz="0" w:space="0" w:color="auto"/>
      </w:divBdr>
    </w:div>
    <w:div w:id="2136749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Mode="External" Target="mailto:dace.belajeva-herbsta@fm.gov.lv" Type="http://schemas.openxmlformats.org/officeDocument/2006/relationships/hyperlink"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1.xml" Type="http://schemas.openxmlformats.org/officeDocument/2006/relationships/head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08FFD74E-2F38-4EA9-A30D-2C5AFA287A8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Metadata/LabelInfo.xml><?xml version="1.0" encoding="utf-8"?>
<clbl:labelList xmlns:clbl="http://schemas.microsoft.com/office/2020/mipLabelMetadata">
  <clbl:label contentBits="0" enabled="1" id="{1b8a7570-3ec8-4c4e-9532-5dbb2f157b31}" method="Standard" removed="0" siteId="{fd50a0e4-c289-4266-b7ff-7d9cf5066e91}"/>
</clbl:labelList>
</file>

<file path=docProps/app.xml><?xml version="1.0" encoding="utf-8"?>
<Properties xmlns="http://schemas.openxmlformats.org/officeDocument/2006/extended-properties" xmlns:vt="http://schemas.openxmlformats.org/officeDocument/2006/docPropsVTypes">
  <Template>Normal.dotm</Template>
  <TotalTime>5</TotalTime>
  <Pages>5</Pages>
  <Words>8915</Words>
  <Characters>5082</Characters>
  <Application>Microsoft Office Word</Application>
  <DocSecurity>4</DocSecurity>
  <Lines>42</Lines>
  <Paragraphs>27</Paragraphs>
  <ScaleCrop>false</ScaleCrop>
  <HeadingPairs>
    <vt:vector size="2" baseType="variant">
      <vt:variant>
        <vt:lpstr>Title</vt:lpstr>
      </vt:variant>
      <vt:variant>
        <vt:i4>1</vt:i4>
      </vt:variant>
    </vt:vector>
  </HeadingPairs>
  <TitlesOfParts>
    <vt:vector size="1" baseType="lpstr">
      <vt:lpstr>Informatīvais ziņojums "Par Eiropas Savienības kohēzijas politikas Vispārējo lietu padomes sanāksmi 2022. gada 2. jūnijā"</vt:lpstr>
    </vt:vector>
  </TitlesOfParts>
  <Manager/>
  <Company/>
  <LinksUpToDate>false</LinksUpToDate>
  <CharactersWithSpaces>13970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Eiropas Savienības kohēzijas politikas Vispārējo lietu padomes sanāksmi 2022. gada 2. jūnijā"</dc:title>
  <dc:subject>Informatīvais ziņojums</dc:subject>
  <dc:creator>Jānis Ozols</dc:creator>
  <cp:keywords/>
  <dc:description>J.Ozols, 67083870_x000d_
janis.ozols@fm.gov.lv_x000d_
_x000d_
28724003_x000d_
dace.belajeva@fm.gov.lv</dc:description>
  <cp:lastModifiedBy>Finanšu ministrija</cp:lastModifiedBy>
  <cp:revision>2</cp:revision>
  <dcterms:created xsi:type="dcterms:W3CDTF">2025-03-20T09:48:00Z</dcterms:created>
  <dcterms:modified xsi:type="dcterms:W3CDTF">2025-03-20T09:48:00Z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17" name="DISCesvisDescription">
    <vt:lpwstr>
</vt:lpwstr>
  </property>
  <property fmtid="{D5CDD505-2E9C-101B-9397-08002B2CF9AE}" pid="20" name="DISCesvisOrgApprovers">
    <vt:lpwstr>Ārlietu ministrija, Zemkopības ministrija, Ekonomikas ministrija, Iekšlietu ministrija, Izglītības un zinātnes ministrija, Valsts kanceleja, Tieslietu ministrija, Pārresoru koordinācijas centrs, Kultūras ministrija, Labklājības ministrija, Satiksmes minis</vt:lpwstr>
  </property>
  <property fmtid="{D5CDD505-2E9C-101B-9397-08002B2CF9AE}" pid="22" name="DISCesvisMeetingDate">
    <vt:lpwstr>2022-06-02</vt:lpwstr>
  </property>
  <property fmtid="{D5CDD505-2E9C-101B-9397-08002B2CF9AE}" pid="23" name="DISCesvisDocRegDate">
    <vt:lpwstr>2022-06-02</vt:lpwstr>
  </property>
  <property fmtid="{D5CDD505-2E9C-101B-9397-08002B2CF9AE}" pid="24" name="DISCesvisRegDate">
    <vt:lpwstr>2022-06-02</vt:lpwstr>
  </property>
  <property fmtid="{D5CDD505-2E9C-101B-9397-08002B2CF9AE}" pid="26" name="DISCesvisDocRegNr">
    <vt:lpwstr>IZ-18</vt:lpwstr>
  </property>
  <property fmtid="{D5CDD505-2E9C-101B-9397-08002B2CF9AE}" pid="28" name="DISCesvisAnnotation">
    <vt:lpwstr>Informatīvais ziņojums izstrādāts, gatavojoties 2022. gada 2. jūnija Eiropas Savienības (turpmāk – ES) kohēzijas politikas Vispārējo lietu padomes sanāksmei. 
Sanāksmē plānotas diskusijas saistībā ar ES Padomes secinājumu projektu  par 8. kohēzijas polit</vt:lpwstr>
  </property>
  <property fmtid="{D5CDD505-2E9C-101B-9397-08002B2CF9AE}" pid="49" name="DISCesvisAdditionalMakers">
    <vt:lpwstr>Vecākā eksperte      Agnese Lukevica</vt:lpwstr>
  </property>
  <property fmtid="{D5CDD505-2E9C-101B-9397-08002B2CF9AE}" pid="50" name="DIScgiUrl">
    <vt:lpwstr>https://lim.esvis.gov.lv/cs/idcplg</vt:lpwstr>
  </property>
  <property fmtid="{D5CDD505-2E9C-101B-9397-08002B2CF9AE}" pid="51" name="DISdDocName">
    <vt:lpwstr>L535491</vt:lpwstr>
  </property>
  <property fmtid="{D5CDD505-2E9C-101B-9397-08002B2CF9AE}" pid="52" name="DISCesvisAdditionalTutors">
    <vt:lpwstr>Referente Inga Irbe</vt:lpwstr>
  </property>
  <property fmtid="{D5CDD505-2E9C-101B-9397-08002B2CF9AE}" pid="53" name="DISCesvisSigner">
    <vt:lpwstr>Ministrs Arvils Ašeradens</vt:lpwstr>
  </property>
  <property fmtid="{D5CDD505-2E9C-101B-9397-08002B2CF9AE}" pid="54" name="DISCesvisSafetyLevel">
    <vt:lpwstr>Vispārpieejams</vt:lpwstr>
  </property>
  <property fmtid="{D5CDD505-2E9C-101B-9397-08002B2CF9AE}" pid="55" name="DISTaskPaneUrl">
    <vt:lpwstr>https://lim.esvis.gov.lv/cs/idcplg?ClientControlled=DocMan&amp;coreContentOnly=1&amp;WebdavRequest=1&amp;IdcService=DOC_INFO&amp;dID=614297</vt:lpwstr>
  </property>
  <property fmtid="{D5CDD505-2E9C-101B-9397-08002B2CF9AE}" pid="56" name="DISCesvisTitle">
    <vt:lpwstr>Informatīvais ziņojums “Par Eiropas Savienības Vispārējo lietu padomes kohēzijas jautājumos 2025. gada 28. marta sanāksmē izskatāmajiem jautājumiem”</vt:lpwstr>
  </property>
  <property fmtid="{D5CDD505-2E9C-101B-9397-08002B2CF9AE}" pid="57" name="DISCesvisMinistryOfMinister">
    <vt:lpwstr>wwTemplateNP_MinistryOfMinister(Finanšu,)</vt:lpwstr>
  </property>
  <property fmtid="{D5CDD505-2E9C-101B-9397-08002B2CF9AE}" pid="58" name="DISCesvisAuthor">
    <vt:lpwstr>Finanšu ministrija</vt:lpwstr>
  </property>
  <property fmtid="{D5CDD505-2E9C-101B-9397-08002B2CF9AE}" pid="59" name="DISCesvisMainMaker">
    <vt:lpwstr>Vecākā eksperte      Agnese Lukevica</vt:lpwstr>
  </property>
  <property fmtid="{D5CDD505-2E9C-101B-9397-08002B2CF9AE}" pid="60" name="DISCesvisAdditionalTutorsMail">
    <vt:lpwstr>Inga.Irbe@fm.gov.lv</vt:lpwstr>
  </property>
  <property fmtid="{D5CDD505-2E9C-101B-9397-08002B2CF9AE}" pid="61" name="DISCesvisAdditionalTutorsPhone">
    <vt:lpwstr>67083956</vt:lpwstr>
  </property>
  <property fmtid="{D5CDD505-2E9C-101B-9397-08002B2CF9AE}" pid="62" name="DISidcName">
    <vt:lpwstr>1020404016200</vt:lpwstr>
  </property>
  <property fmtid="{D5CDD505-2E9C-101B-9397-08002B2CF9AE}" pid="63" name="DISProperties">
    <vt:lpwstr>DISCesvisAdditionalMakers,DIScgiUrl,DISdDocName,DISCesvisAdditionalTutors,DISCesvisAdditionalMakersPhone,DISCesvisSigner,DISTaskPaneUrl,DISCesvisSafetyLevel,DISCesvisTitle,DISCesvisMinistryOfMinister,DISCesvisAuthor,DISCesvisMainMaker,DISCesvisAdditionalTutorsMail,DISCesvisAdditionalTutorsPhone,DISidcName,DISCesvisAdditionalMakersMail,DISdUser,DISdID,DISCesvisMainMakerOrgUnitTitle</vt:lpwstr>
  </property>
  <property fmtid="{D5CDD505-2E9C-101B-9397-08002B2CF9AE}" pid="64" name="DISCesvisAdditionalMakersMail">
    <vt:lpwstr>agnese.lukevica@fm.gov.lv</vt:lpwstr>
  </property>
  <property fmtid="{D5CDD505-2E9C-101B-9397-08002B2CF9AE}" pid="65" name="DISdUser">
    <vt:lpwstr>weblogic</vt:lpwstr>
  </property>
  <property fmtid="{D5CDD505-2E9C-101B-9397-08002B2CF9AE}" pid="66" name="DISdID">
    <vt:lpwstr>614297</vt:lpwstr>
  </property>
  <property fmtid="{D5CDD505-2E9C-101B-9397-08002B2CF9AE}" pid="67" name="DISCesvisAdditionalMakersPhone">
    <vt:lpwstr>28724003</vt:lpwstr>
  </property>
  <property fmtid="{D5CDD505-2E9C-101B-9397-08002B2CF9AE}" pid="68" name="DISCesvisMainMakerOrgUnitTitle">
    <vt:lpwstr>ES fondu stratēģijas departaments:</vt:lpwstr>
  </property>
</Properties>
</file>