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B11B6D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971538">
              <w:rPr>
                <w:sz w:val="28"/>
                <w:szCs w:val="28"/>
                <w:lang w:eastAsia="lv-LV"/>
              </w:rPr>
              <w:t>5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8847F0" w:rsidP="008847F0" w:rsidRDefault="008847F0" w14:paraId="5C405FBD" w14:textId="3AB233EB">
      <w:pPr>
        <w:ind w:firstLine="709"/>
        <w:jc w:val="center"/>
        <w:rPr>
          <w:b/>
          <w:bCs/>
          <w:sz w:val="24"/>
          <w:szCs w:val="24"/>
          <w:lang w:eastAsia="lv-LV"/>
        </w:rPr>
      </w:pPr>
      <w:bookmarkStart w:id="0" w:name="_Hlk26280505"/>
      <w:bookmarkStart w:id="1" w:name="OLE_LINK35"/>
      <w:r w:rsidRPr="00DC0E6F">
        <w:rPr>
          <w:b/>
          <w:bCs/>
          <w:sz w:val="28"/>
          <w:szCs w:val="28"/>
        </w:rPr>
        <w:t>Par Eiropas Savienības Lauksaimniecības un zivsaimniecības ministru padomes 202</w:t>
      </w:r>
      <w:r w:rsidR="00971538">
        <w:rPr>
          <w:b/>
          <w:bCs/>
          <w:sz w:val="28"/>
          <w:szCs w:val="28"/>
        </w:rPr>
        <w:t>5</w:t>
      </w:r>
      <w:r w:rsidRPr="00DC0E6F">
        <w:rPr>
          <w:b/>
          <w:bCs/>
          <w:sz w:val="28"/>
          <w:szCs w:val="28"/>
        </w:rPr>
        <w:t xml:space="preserve">. gada </w:t>
      </w:r>
      <w:r w:rsidR="00AF17FE">
        <w:rPr>
          <w:b/>
          <w:sz w:val="28"/>
          <w:szCs w:val="28"/>
        </w:rPr>
        <w:t>22. – 23.septembra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izskatāmajiem jautājumiem</w:t>
      </w:r>
      <w:bookmarkEnd w:id="0"/>
    </w:p>
    <w:bookmarkEnd w:id="1"/>
    <w:p w:rsidRPr="008B1863" w:rsidR="008B1863" w:rsidP="008B1863" w:rsidRDefault="008B1863" w14:paraId="60C8C327" w14:textId="14D8CD15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612369" w:rsidR="008B1863" w:rsidP="00E505D3" w:rsidRDefault="008B1863" w14:paraId="73E85CD5" w14:textId="77777777">
      <w:pPr>
        <w:jc w:val="both"/>
        <w:rPr>
          <w:sz w:val="28"/>
          <w:szCs w:val="28"/>
        </w:rPr>
      </w:pPr>
    </w:p>
    <w:p w:rsidR="00AF17FE" w:rsidP="00AF17FE" w:rsidRDefault="00E35F65" w14:paraId="42C8FB05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612369">
        <w:rPr>
          <w:sz w:val="28"/>
          <w:szCs w:val="28"/>
        </w:rPr>
        <w:t xml:space="preserve">Pieņemt zināšanai </w:t>
      </w:r>
      <w:bookmarkStart w:id="2" w:name="OLE_LINK15"/>
      <w:r w:rsidRPr="00612369">
        <w:rPr>
          <w:sz w:val="28"/>
          <w:szCs w:val="28"/>
        </w:rPr>
        <w:t xml:space="preserve">Zemkopības ministrijas </w:t>
      </w:r>
      <w:bookmarkEnd w:id="2"/>
      <w:r w:rsidRPr="00612369">
        <w:rPr>
          <w:sz w:val="28"/>
          <w:szCs w:val="28"/>
        </w:rPr>
        <w:t>iesniegto informatīvo ziņojumu</w:t>
      </w:r>
      <w:bookmarkStart w:id="3" w:name="OLE_LINK7"/>
      <w:r w:rsidRPr="00612369" w:rsidR="00E505D3">
        <w:rPr>
          <w:sz w:val="28"/>
          <w:szCs w:val="28"/>
        </w:rPr>
        <w:t>;</w:t>
      </w:r>
      <w:bookmarkStart w:id="4" w:name="OLE_LINK16"/>
    </w:p>
    <w:p w:rsidRPr="00AF17FE" w:rsidR="00AF17FE" w:rsidP="00AF17FE" w:rsidRDefault="00AF17FE" w14:paraId="5B76E314" w14:textId="3FB170D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AF17FE">
        <w:rPr>
          <w:sz w:val="28"/>
          <w:szCs w:val="28"/>
        </w:rPr>
        <w:t>Apstiprināt Zemkopības ministrijas pozīciju Nr.1 “</w:t>
      </w:r>
      <w:bookmarkStart w:id="5" w:name="OLE_LINK30"/>
      <w:r w:rsidRPr="00AF17FE">
        <w:rPr>
          <w:sz w:val="28"/>
          <w:szCs w:val="28"/>
        </w:rPr>
        <w:t xml:space="preserve">Par </w:t>
      </w:r>
      <w:r w:rsidRPr="00AF17FE">
        <w:rPr>
          <w:rFonts w:eastAsia="Arial Unicode MS"/>
          <w:color w:val="000000"/>
          <w:spacing w:val="4"/>
          <w:sz w:val="28"/>
          <w:szCs w:val="28"/>
        </w:rPr>
        <w:t xml:space="preserve">Priekšlikumu Eiropas Parlamenta un Padomes regulai, ar ko nosaka </w:t>
      </w:r>
      <w:bookmarkStart w:id="6" w:name="OLE_LINK44"/>
      <w:r w:rsidRPr="00AF17FE">
        <w:rPr>
          <w:rFonts w:eastAsia="Arial Unicode MS"/>
          <w:color w:val="000000"/>
          <w:spacing w:val="4"/>
          <w:sz w:val="28"/>
          <w:szCs w:val="28"/>
        </w:rPr>
        <w:t xml:space="preserve">nosacījumus Savienības atbalsta īstenošanai Kopējai zivsaimniecības politikai, Eiropas Okeāna </w:t>
      </w:r>
      <w:proofErr w:type="spellStart"/>
      <w:r w:rsidRPr="00AF17FE">
        <w:rPr>
          <w:rFonts w:eastAsia="Arial Unicode MS"/>
          <w:color w:val="000000"/>
          <w:spacing w:val="4"/>
          <w:sz w:val="28"/>
          <w:szCs w:val="28"/>
        </w:rPr>
        <w:t>paktam</w:t>
      </w:r>
      <w:proofErr w:type="spellEnd"/>
      <w:r w:rsidRPr="00AF17FE">
        <w:rPr>
          <w:rFonts w:eastAsia="Arial Unicode MS"/>
          <w:color w:val="000000"/>
          <w:spacing w:val="4"/>
          <w:sz w:val="28"/>
          <w:szCs w:val="28"/>
        </w:rPr>
        <w:t xml:space="preserve"> un Savienības jūrlietu un akvakultūras politikai </w:t>
      </w:r>
      <w:bookmarkEnd w:id="6"/>
      <w:r w:rsidRPr="00AF17FE">
        <w:rPr>
          <w:rFonts w:eastAsia="Arial Unicode MS"/>
          <w:color w:val="000000"/>
          <w:spacing w:val="4"/>
          <w:sz w:val="28"/>
          <w:szCs w:val="28"/>
        </w:rPr>
        <w:t>kā daļai no Nacionālā un reģionālās partnerības fonda, kas izveidots Regulā (ES) [...] [NRP fonds] laikposmam no 2028. līdz 2034. gadam</w:t>
      </w:r>
      <w:bookmarkEnd w:id="5"/>
      <w:r w:rsidRPr="00AF17FE">
        <w:rPr>
          <w:sz w:val="28"/>
          <w:szCs w:val="28"/>
        </w:rPr>
        <w:t>”;</w:t>
      </w:r>
    </w:p>
    <w:bookmarkEnd w:id="4"/>
    <w:p w:rsidRPr="00AF17FE" w:rsidR="00AF17FE" w:rsidP="00AF17FE" w:rsidRDefault="00AF17FE" w14:paraId="71D75993" w14:textId="1541A106">
      <w:pPr>
        <w:pStyle w:val="BodyText2"/>
        <w:numPr>
          <w:ilvl w:val="0"/>
          <w:numId w:val="10"/>
        </w:numPr>
        <w:spacing w:after="0" w:line="240" w:lineRule="auto"/>
        <w:ind w:left="0" w:firstLine="425"/>
        <w:jc w:val="both"/>
        <w:rPr>
          <w:sz w:val="28"/>
          <w:szCs w:val="28"/>
        </w:rPr>
      </w:pPr>
      <w:r w:rsidRPr="00AF17FE">
        <w:rPr>
          <w:sz w:val="28"/>
          <w:szCs w:val="28"/>
        </w:rPr>
        <w:t>Apstiprināt Zemkopības ministrijas pozīciju Nr.1 “</w:t>
      </w:r>
      <w:bookmarkStart w:id="7" w:name="OLE_LINK17"/>
      <w:r w:rsidRPr="00AF17FE">
        <w:rPr>
          <w:sz w:val="28"/>
          <w:szCs w:val="28"/>
        </w:rPr>
        <w:t>Par Priekšlikumu Eiropas Parlamenta un Padomes regulai, ar ko nosaka nosacījumus Savienības atbalsta īstenošanai Kopējai lauksaimniecības politikai laikposmā no 2028. gada līdz 2034. gadam (KLP regula); Priekšlikumu Regulai, ar ko Regulu (ES) Nr. 1308/2013 groza attiecībā uz skolu apgādes programmu, nozaru intervencēm, olbaltumvielu nozari, kaņepēm, tirdzniecības standartiem, ievedmuitas nodokļiem, piegāžu pieejamību un garantijām (TKO regula); Priekšlikumu Padomes Regulai, ar ko Regulu (ES) Nr. 1370/2013 groza attiecībā uz atbalsta shēmu izglītības iestāžu apgādei ar augļiem un dārzeņiem, banāniem un pienu (ES skolu apgādes programma)</w:t>
      </w:r>
      <w:bookmarkEnd w:id="7"/>
      <w:r w:rsidRPr="00AF17FE">
        <w:rPr>
          <w:sz w:val="28"/>
          <w:szCs w:val="28"/>
        </w:rPr>
        <w:t>”;</w:t>
      </w:r>
    </w:p>
    <w:p w:rsidRPr="00612369" w:rsidR="0080243B" w:rsidP="00E505D3" w:rsidRDefault="00C73696" w14:paraId="7B24FEA3" w14:textId="259833F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bookmarkStart w:id="8" w:name="OLE_LINK63"/>
      <w:bookmarkEnd w:id="3"/>
      <w:r w:rsidRPr="00612369">
        <w:rPr>
          <w:sz w:val="28"/>
          <w:szCs w:val="28"/>
        </w:rPr>
        <w:t>Zemkopības ministr</w:t>
      </w:r>
      <w:bookmarkEnd w:id="8"/>
      <w:r w:rsidR="005441F4">
        <w:rPr>
          <w:sz w:val="28"/>
          <w:szCs w:val="28"/>
        </w:rPr>
        <w:t>am</w:t>
      </w:r>
      <w:r w:rsidRPr="00612369" w:rsidR="00971538">
        <w:rPr>
          <w:sz w:val="28"/>
          <w:szCs w:val="28"/>
        </w:rPr>
        <w:t xml:space="preserve"> </w:t>
      </w:r>
      <w:r w:rsidR="005441F4">
        <w:rPr>
          <w:sz w:val="28"/>
          <w:szCs w:val="28"/>
        </w:rPr>
        <w:t>Armandam Krauzem</w:t>
      </w:r>
      <w:r w:rsidRPr="00612369" w:rsidR="00971538">
        <w:rPr>
          <w:sz w:val="28"/>
          <w:szCs w:val="28"/>
        </w:rPr>
        <w:t xml:space="preserve"> </w:t>
      </w:r>
      <w:r w:rsidR="00B51045">
        <w:rPr>
          <w:sz w:val="28"/>
          <w:szCs w:val="28"/>
        </w:rPr>
        <w:t xml:space="preserve">pārstāvēt </w:t>
      </w:r>
      <w:r w:rsidRPr="00612369">
        <w:rPr>
          <w:sz w:val="28"/>
          <w:szCs w:val="28"/>
        </w:rPr>
        <w:t>Latvijas Republiku</w:t>
      </w:r>
      <w:r w:rsidRPr="00612369" w:rsidR="0080243B">
        <w:rPr>
          <w:sz w:val="28"/>
          <w:szCs w:val="28"/>
        </w:rPr>
        <w:t xml:space="preserve"> Eiropas Savienības Lauksaimniecības un zivsaimniecības ministru padomes 202</w:t>
      </w:r>
      <w:r w:rsidRPr="00612369" w:rsidR="00971538">
        <w:rPr>
          <w:sz w:val="28"/>
          <w:szCs w:val="28"/>
        </w:rPr>
        <w:t>5</w:t>
      </w:r>
      <w:r w:rsidRPr="00612369" w:rsidR="0080243B">
        <w:rPr>
          <w:sz w:val="28"/>
          <w:szCs w:val="28"/>
        </w:rPr>
        <w:t xml:space="preserve">. gada </w:t>
      </w:r>
      <w:r w:rsidR="00AF17FE">
        <w:rPr>
          <w:sz w:val="28"/>
          <w:szCs w:val="28"/>
        </w:rPr>
        <w:t>22. – 23. septembra</w:t>
      </w:r>
      <w:r w:rsidRPr="00612369" w:rsidR="00701B17">
        <w:rPr>
          <w:sz w:val="28"/>
          <w:szCs w:val="28"/>
        </w:rPr>
        <w:t xml:space="preserve"> </w:t>
      </w:r>
      <w:r w:rsidRPr="00612369" w:rsidR="0080243B">
        <w:rPr>
          <w:sz w:val="28"/>
          <w:szCs w:val="28"/>
        </w:rPr>
        <w:t>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="007C1A3A" w:rsidP="00020F67" w:rsidRDefault="00E35F65" w14:paraId="02BDAA3F" w14:textId="22225665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8F3BA1">
        <w:rPr>
          <w:sz w:val="28"/>
          <w:szCs w:val="24"/>
        </w:rPr>
        <w:t>s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="008F3BA1">
        <w:rPr>
          <w:sz w:val="28"/>
          <w:szCs w:val="24"/>
        </w:rPr>
        <w:t>R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8F3BA1">
        <w:rPr>
          <w:sz w:val="28"/>
          <w:szCs w:val="24"/>
        </w:rPr>
        <w:t>Kronbergs</w:t>
      </w:r>
    </w:p>
    <w:p w:rsidR="0003687E" w:rsidP="00020F67" w:rsidRDefault="0003687E" w14:paraId="3B0DDFA6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p w:rsidRPr="00D96B4A" w:rsidR="0003687E" w:rsidP="00020F67" w:rsidRDefault="0003687E" w14:paraId="0B382528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03687E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F345" w14:textId="550B7BF1" w:rsidR="000A04FF" w:rsidRPr="00C67873" w:rsidRDefault="00C67873" w:rsidP="00C67873">
    <w:pPr>
      <w:pStyle w:val="Footer"/>
    </w:pPr>
    <w:bookmarkStart w:id="9" w:name="OLE_LINK36"/>
    <w:bookmarkStart w:id="10" w:name="OLE_LINK37"/>
    <w:bookmarkStart w:id="11" w:name="_Hlk183696636"/>
    <w:bookmarkStart w:id="12" w:name="OLE_LINK38"/>
    <w:bookmarkStart w:id="13" w:name="OLE_LINK39"/>
    <w:bookmarkStart w:id="14" w:name="_Hlk183696649"/>
    <w:r w:rsidRPr="00C67873">
      <w:t>ZMProt_</w:t>
    </w:r>
    <w:bookmarkEnd w:id="9"/>
    <w:bookmarkEnd w:id="10"/>
    <w:bookmarkEnd w:id="11"/>
    <w:bookmarkEnd w:id="12"/>
    <w:bookmarkEnd w:id="13"/>
    <w:bookmarkEnd w:id="14"/>
    <w:r w:rsidR="00AF17FE">
      <w:t>1209</w:t>
    </w:r>
    <w:r w:rsidR="00971538"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3687E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4B15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AED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54A9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4CA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09DC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863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1270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1959"/>
    <w:rsid w:val="005233D0"/>
    <w:rsid w:val="00525E8D"/>
    <w:rsid w:val="00527E87"/>
    <w:rsid w:val="00531EA1"/>
    <w:rsid w:val="00531EB7"/>
    <w:rsid w:val="00532024"/>
    <w:rsid w:val="00541515"/>
    <w:rsid w:val="005441F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6892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9795A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B6645"/>
    <w:rsid w:val="005C0532"/>
    <w:rsid w:val="005C1D01"/>
    <w:rsid w:val="005C2101"/>
    <w:rsid w:val="005C42F0"/>
    <w:rsid w:val="005C637C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2369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53A43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1B17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1A4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002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653"/>
    <w:rsid w:val="00874955"/>
    <w:rsid w:val="008755CD"/>
    <w:rsid w:val="0087570A"/>
    <w:rsid w:val="00875BDF"/>
    <w:rsid w:val="00876276"/>
    <w:rsid w:val="00877490"/>
    <w:rsid w:val="00883030"/>
    <w:rsid w:val="008847F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8F3BA1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1538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443C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422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0C1A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17FE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045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69C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2ED9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0E9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5FB8"/>
    <w:rsid w:val="00DA751B"/>
    <w:rsid w:val="00DA7526"/>
    <w:rsid w:val="00DB0769"/>
    <w:rsid w:val="00DB28C6"/>
    <w:rsid w:val="00DB2B8B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05D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6F7E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69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C369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204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22. – 23.septembra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22. – 23.septembra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73</cp:revision>
  <cp:lastPrinted>2012-04-23T09:13:00Z</cp:lastPrinted>
  <dcterms:created xsi:type="dcterms:W3CDTF">2022-09-15T06:46:00Z</dcterms:created>
  <dcterms:modified xsi:type="dcterms:W3CDTF">2025-09-12T09:10:00Z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2025-09-22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L568782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https://lim.esvis.gov.lv/cs/idcplg?ClientControlled=DocMan&amp;coreContentOnly=1&amp;WebdavRequest=1&amp;IdcService=DOC_INFO&amp;dID=654672</vt:lpwstr>
  </property>
  <property fmtid="{D5CDD505-2E9C-101B-9397-08002B2CF9AE}" pid="29" name="DISCesvisTitle">
    <vt:lpwstr>Par Eiropas Savienības Lauksaimniecības un zivsaimniecības ministru padomes 2025. gada 22. – 23.septembra sanāksmē izskatāmajiem jautājumiem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654672</vt:lpwstr>
  </property>
  <property fmtid="{D5CDD505-2E9C-101B-9397-08002B2CF9AE}" pid="38" name="DISCesvisAdditionalMakersPhone">
    <vt:lpwstr>28303722</vt:lpwstr>
  </property>
  <property fmtid="{D5CDD505-2E9C-101B-9397-08002B2CF9AE}" pid="39" name="DISCesvisDocRegDate">
    <vt:lpwstr>2025-09-12</vt:lpwstr>
  </property>
  <property fmtid="{D5CDD505-2E9C-101B-9397-08002B2CF9AE}" pid="40" name="DISCesvisRegDate">
    <vt:lpwstr>2025-09-12</vt:lpwstr>
  </property>
  <property fmtid="{D5CDD505-2E9C-101B-9397-08002B2CF9AE}" pid="41" name="DISCesvisMainMakerOrgUnitTitle">
    <vt:lpwstr>Eiropas Savienības lietu nodaļa</vt:lpwstr>
  </property>
</Properties>
</file>